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882C1B" w14:textId="77777777" w:rsidR="006116BA" w:rsidRPr="00B22B79" w:rsidRDefault="006116BA" w:rsidP="00DC53E1">
      <w:pPr>
        <w:spacing w:after="0" w:line="360" w:lineRule="auto"/>
        <w:jc w:val="center"/>
        <w:rPr>
          <w:rFonts w:ascii="Times New Roman" w:eastAsia="Times New Roman" w:hAnsi="Times New Roman" w:cs="Times New Roman"/>
          <w:color w:val="000000" w:themeColor="text1"/>
          <w:sz w:val="28"/>
          <w:szCs w:val="28"/>
        </w:rPr>
      </w:pPr>
      <w:bookmarkStart w:id="0" w:name="_Toc61273564"/>
    </w:p>
    <w:p w14:paraId="5510FC79" w14:textId="0DCB43E8" w:rsidR="006116BA" w:rsidRPr="00391A12" w:rsidRDefault="00CC7B58" w:rsidP="00152FD4">
      <w:pPr>
        <w:spacing w:after="0" w:line="360" w:lineRule="auto"/>
        <w:jc w:val="both"/>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BỘ GIÁO DỤC VÀ ĐÀO TẠO</w:t>
      </w:r>
      <w:r w:rsidR="00C10E53" w:rsidRPr="00391A12">
        <w:rPr>
          <w:rFonts w:ascii="Times New Roman" w:eastAsia="Times New Roman" w:hAnsi="Times New Roman" w:cs="Times New Roman"/>
          <w:color w:val="000000" w:themeColor="text1"/>
          <w:sz w:val="28"/>
          <w:szCs w:val="28"/>
        </w:rPr>
        <w:t xml:space="preserve">       </w:t>
      </w:r>
      <w:r w:rsidR="001A2883">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rPr>
        <w:t>BỘ QUỐC PHÒNG</w:t>
      </w:r>
    </w:p>
    <w:p w14:paraId="07B280C2" w14:textId="77777777" w:rsidR="006116BA" w:rsidRPr="00391A12" w:rsidRDefault="00CC7B58" w:rsidP="00DC53E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b/>
          <w:color w:val="000000" w:themeColor="text1"/>
          <w:sz w:val="28"/>
          <w:szCs w:val="28"/>
        </w:rPr>
        <w:t>HỌC VIỆN QUÂN Y</w:t>
      </w:r>
    </w:p>
    <w:p w14:paraId="66023AF0"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7E9BE652" w14:textId="77777777" w:rsidR="006116BA" w:rsidRPr="00391A12" w:rsidRDefault="006116BA"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p>
    <w:p w14:paraId="3DDFCF86" w14:textId="77777777" w:rsidR="006116BA" w:rsidRPr="00391A12" w:rsidRDefault="006116BA"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p>
    <w:p w14:paraId="4E292BB5" w14:textId="77777777" w:rsidR="006116BA" w:rsidRPr="00391A12" w:rsidRDefault="006116BA"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p>
    <w:p w14:paraId="1C7EAB67" w14:textId="7B7859F9" w:rsidR="006116BA" w:rsidRPr="00391A12" w:rsidRDefault="00CC7B58" w:rsidP="007F5D06">
      <w:pPr>
        <w:tabs>
          <w:tab w:val="center" w:pos="4394"/>
          <w:tab w:val="left" w:pos="7754"/>
        </w:tabs>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ĐỖ THỊ LỆ QUYÊN</w:t>
      </w:r>
    </w:p>
    <w:p w14:paraId="4282506E"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1C5466C7"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6CF79976"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71C73468"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02327365" w14:textId="77777777" w:rsidR="006116BA" w:rsidRPr="003B2725" w:rsidRDefault="00CC7B58" w:rsidP="00DC53E1">
      <w:pPr>
        <w:spacing w:after="0" w:line="360" w:lineRule="auto"/>
        <w:jc w:val="center"/>
        <w:rPr>
          <w:rFonts w:ascii="Times New Roman" w:eastAsia="Times New Roman" w:hAnsi="Times New Roman" w:cs="Times New Roman"/>
          <w:b/>
          <w:color w:val="000000" w:themeColor="text1"/>
          <w:sz w:val="30"/>
          <w:szCs w:val="30"/>
          <w:shd w:val="clear" w:color="auto" w:fill="FFFFFF"/>
        </w:rPr>
      </w:pPr>
      <w:r w:rsidRPr="003B2725">
        <w:rPr>
          <w:rFonts w:ascii="Times New Roman" w:eastAsia="Times New Roman" w:hAnsi="Times New Roman" w:cs="Times New Roman"/>
          <w:b/>
          <w:color w:val="000000" w:themeColor="text1"/>
          <w:sz w:val="30"/>
          <w:szCs w:val="30"/>
        </w:rPr>
        <w:t>NGHIÊN CỨU</w:t>
      </w:r>
      <w:r w:rsidRPr="003B2725">
        <w:rPr>
          <w:rFonts w:ascii="Times New Roman" w:eastAsia="Times New Roman" w:hAnsi="Times New Roman" w:cs="Times New Roman"/>
          <w:b/>
          <w:color w:val="000000" w:themeColor="text1"/>
          <w:sz w:val="30"/>
          <w:szCs w:val="30"/>
          <w:shd w:val="clear" w:color="auto" w:fill="FFFFFF"/>
        </w:rPr>
        <w:t xml:space="preserve"> MỐI LIÊN QUAN GIỮA cccDNA </w:t>
      </w:r>
    </w:p>
    <w:p w14:paraId="648195AC" w14:textId="77777777" w:rsidR="006116BA" w:rsidRPr="003B2725" w:rsidRDefault="00CC7B58" w:rsidP="00DC53E1">
      <w:pPr>
        <w:spacing w:after="0" w:line="360" w:lineRule="auto"/>
        <w:jc w:val="center"/>
        <w:rPr>
          <w:rFonts w:ascii="Times New Roman" w:eastAsia="Times New Roman" w:hAnsi="Times New Roman" w:cs="Times New Roman"/>
          <w:b/>
          <w:color w:val="000000" w:themeColor="text1"/>
          <w:sz w:val="30"/>
          <w:szCs w:val="30"/>
          <w:shd w:val="clear" w:color="auto" w:fill="FFFFFF"/>
        </w:rPr>
      </w:pPr>
      <w:r w:rsidRPr="003B2725">
        <w:rPr>
          <w:rFonts w:ascii="Times New Roman" w:eastAsia="Times New Roman" w:hAnsi="Times New Roman" w:cs="Times New Roman"/>
          <w:b/>
          <w:color w:val="000000" w:themeColor="text1"/>
          <w:sz w:val="30"/>
          <w:szCs w:val="30"/>
          <w:shd w:val="clear" w:color="auto" w:fill="FFFFFF"/>
        </w:rPr>
        <w:t xml:space="preserve">TẾ BÀO GAN VỚI HBV DNA, HBV RNA HUYẾT TƯƠNG </w:t>
      </w:r>
    </w:p>
    <w:p w14:paraId="5A57D93A" w14:textId="66B5BC23" w:rsidR="006116BA" w:rsidRPr="003B2725" w:rsidRDefault="00CC7B58" w:rsidP="003B2725">
      <w:pPr>
        <w:spacing w:after="0" w:line="276" w:lineRule="auto"/>
        <w:jc w:val="center"/>
        <w:rPr>
          <w:rFonts w:ascii="Times New Roman Bold" w:eastAsia="Times New Roman" w:hAnsi="Times New Roman Bold" w:cs="Times New Roman"/>
          <w:b/>
          <w:color w:val="000000" w:themeColor="text1"/>
          <w:spacing w:val="-6"/>
          <w:sz w:val="30"/>
          <w:szCs w:val="30"/>
        </w:rPr>
      </w:pPr>
      <w:r w:rsidRPr="003B2725">
        <w:rPr>
          <w:rFonts w:ascii="Times New Roman Bold" w:eastAsia="Times New Roman" w:hAnsi="Times New Roman Bold" w:cs="Times New Roman"/>
          <w:b/>
          <w:color w:val="000000" w:themeColor="text1"/>
          <w:spacing w:val="-6"/>
          <w:sz w:val="30"/>
          <w:szCs w:val="30"/>
          <w:shd w:val="clear" w:color="auto" w:fill="FFFFFF"/>
        </w:rPr>
        <w:t>Ở BỆNH NHÂN VIÊM GAN</w:t>
      </w:r>
      <w:r w:rsidR="003B2725" w:rsidRPr="003B2725">
        <w:rPr>
          <w:rFonts w:ascii="Times New Roman Bold" w:eastAsia="Times New Roman" w:hAnsi="Times New Roman Bold" w:cs="Times New Roman"/>
          <w:b/>
          <w:color w:val="000000" w:themeColor="text1"/>
          <w:spacing w:val="-6"/>
          <w:sz w:val="30"/>
          <w:szCs w:val="30"/>
          <w:shd w:val="clear" w:color="auto" w:fill="FFFFFF"/>
        </w:rPr>
        <w:t xml:space="preserve"> B</w:t>
      </w:r>
      <w:r w:rsidRPr="003B2725">
        <w:rPr>
          <w:rFonts w:ascii="Times New Roman Bold" w:eastAsia="Times New Roman" w:hAnsi="Times New Roman Bold" w:cs="Times New Roman"/>
          <w:b/>
          <w:color w:val="000000" w:themeColor="text1"/>
          <w:spacing w:val="-6"/>
          <w:sz w:val="30"/>
          <w:szCs w:val="30"/>
          <w:shd w:val="clear" w:color="auto" w:fill="FFFFFF"/>
        </w:rPr>
        <w:t xml:space="preserve"> MẠN TÍNH VÀ XƠ GAN DO HBV</w:t>
      </w:r>
    </w:p>
    <w:p w14:paraId="77356C92" w14:textId="77777777" w:rsidR="006116BA" w:rsidRPr="00756140" w:rsidRDefault="006116BA" w:rsidP="00DC53E1">
      <w:pPr>
        <w:spacing w:after="0" w:line="360" w:lineRule="auto"/>
        <w:jc w:val="center"/>
        <w:rPr>
          <w:rFonts w:ascii="Times New Roman Bold" w:eastAsia="Times New Roman" w:hAnsi="Times New Roman Bold" w:cs="Times New Roman"/>
          <w:color w:val="000000" w:themeColor="text1"/>
          <w:spacing w:val="-6"/>
          <w:sz w:val="28"/>
          <w:szCs w:val="28"/>
        </w:rPr>
      </w:pPr>
    </w:p>
    <w:p w14:paraId="3EDEC76A"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0394F54B"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0492F22D" w14:textId="1D266D05" w:rsidR="006116BA"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66312431" w14:textId="77777777" w:rsidR="00C00B85" w:rsidRPr="00391A12" w:rsidRDefault="00C00B85" w:rsidP="00DC53E1">
      <w:pPr>
        <w:spacing w:after="0" w:line="360" w:lineRule="auto"/>
        <w:jc w:val="center"/>
        <w:rPr>
          <w:rFonts w:ascii="Times New Roman" w:eastAsia="Times New Roman" w:hAnsi="Times New Roman" w:cs="Times New Roman"/>
          <w:color w:val="000000" w:themeColor="text1"/>
          <w:sz w:val="28"/>
          <w:szCs w:val="28"/>
        </w:rPr>
      </w:pPr>
    </w:p>
    <w:p w14:paraId="1461571B" w14:textId="7B76D1B6" w:rsidR="006116BA" w:rsidRPr="00C00B85" w:rsidRDefault="00CC7B58" w:rsidP="00DC53E1">
      <w:pPr>
        <w:spacing w:after="0" w:line="360" w:lineRule="auto"/>
        <w:jc w:val="center"/>
        <w:rPr>
          <w:rFonts w:ascii="Times New Roman" w:eastAsia="Times New Roman" w:hAnsi="Times New Roman" w:cs="Times New Roman"/>
          <w:color w:val="000000" w:themeColor="text1"/>
          <w:sz w:val="32"/>
          <w:szCs w:val="32"/>
        </w:rPr>
      </w:pPr>
      <w:r w:rsidRPr="00C00B85">
        <w:rPr>
          <w:rFonts w:ascii="Times New Roman" w:eastAsia="Times New Roman" w:hAnsi="Times New Roman" w:cs="Times New Roman"/>
          <w:color w:val="000000" w:themeColor="text1"/>
          <w:sz w:val="32"/>
          <w:szCs w:val="32"/>
        </w:rPr>
        <w:t>LUẬN ÁN TIẾN SĨ Y HỌC</w:t>
      </w:r>
    </w:p>
    <w:p w14:paraId="75576778" w14:textId="77777777" w:rsidR="006116BA" w:rsidRPr="00391A12" w:rsidRDefault="006116BA" w:rsidP="00DC53E1">
      <w:pPr>
        <w:spacing w:after="0" w:line="360" w:lineRule="auto"/>
        <w:rPr>
          <w:rFonts w:ascii="Times New Roman" w:eastAsia="Times New Roman" w:hAnsi="Times New Roman" w:cs="Times New Roman"/>
          <w:color w:val="000000" w:themeColor="text1"/>
          <w:sz w:val="28"/>
          <w:szCs w:val="28"/>
        </w:rPr>
      </w:pPr>
    </w:p>
    <w:p w14:paraId="0EF2221A"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590CC699" w14:textId="77777777" w:rsidR="006116BA" w:rsidRDefault="006116BA" w:rsidP="00DC53E1">
      <w:pPr>
        <w:tabs>
          <w:tab w:val="center" w:pos="4393"/>
          <w:tab w:val="left" w:pos="5865"/>
        </w:tabs>
        <w:spacing w:after="0" w:line="360" w:lineRule="auto"/>
        <w:rPr>
          <w:rFonts w:ascii="Times New Roman" w:eastAsia="Times New Roman" w:hAnsi="Times New Roman" w:cs="Times New Roman"/>
          <w:color w:val="000000" w:themeColor="text1"/>
          <w:sz w:val="28"/>
          <w:szCs w:val="28"/>
        </w:rPr>
      </w:pPr>
    </w:p>
    <w:p w14:paraId="0C594FA8" w14:textId="77777777" w:rsidR="002109EF" w:rsidRDefault="002109EF" w:rsidP="00DC53E1">
      <w:pPr>
        <w:tabs>
          <w:tab w:val="center" w:pos="4393"/>
          <w:tab w:val="left" w:pos="5865"/>
        </w:tabs>
        <w:spacing w:after="0" w:line="360" w:lineRule="auto"/>
        <w:rPr>
          <w:rFonts w:ascii="Times New Roman" w:eastAsia="Times New Roman" w:hAnsi="Times New Roman" w:cs="Times New Roman"/>
          <w:color w:val="000000" w:themeColor="text1"/>
          <w:sz w:val="28"/>
          <w:szCs w:val="28"/>
        </w:rPr>
      </w:pPr>
    </w:p>
    <w:p w14:paraId="5951A62A" w14:textId="77777777" w:rsidR="002109EF" w:rsidRPr="00391A12" w:rsidRDefault="002109EF" w:rsidP="00DC53E1">
      <w:pPr>
        <w:tabs>
          <w:tab w:val="center" w:pos="4393"/>
          <w:tab w:val="left" w:pos="5865"/>
        </w:tabs>
        <w:spacing w:after="0" w:line="360" w:lineRule="auto"/>
        <w:rPr>
          <w:rFonts w:ascii="Times New Roman" w:eastAsia="Times New Roman" w:hAnsi="Times New Roman" w:cs="Times New Roman"/>
          <w:b/>
          <w:caps/>
          <w:color w:val="000000" w:themeColor="text1"/>
          <w:sz w:val="28"/>
          <w:szCs w:val="28"/>
        </w:rPr>
      </w:pPr>
    </w:p>
    <w:p w14:paraId="5A2BD32B" w14:textId="3EE968D1" w:rsidR="006116BA" w:rsidRPr="00391A12" w:rsidRDefault="00AD28EB" w:rsidP="00DC53E1">
      <w:pPr>
        <w:tabs>
          <w:tab w:val="center" w:pos="4393"/>
          <w:tab w:val="left" w:pos="5865"/>
        </w:tabs>
        <w:spacing w:after="0" w:line="360" w:lineRule="auto"/>
        <w:rPr>
          <w:rFonts w:ascii="Times New Roman" w:eastAsia="Times New Roman" w:hAnsi="Times New Roman" w:cs="Times New Roman"/>
          <w:b/>
          <w:caps/>
          <w:color w:val="000000" w:themeColor="text1"/>
          <w:sz w:val="28"/>
          <w:szCs w:val="28"/>
        </w:rPr>
      </w:pPr>
      <w:r>
        <w:rPr>
          <w:rFonts w:ascii="Times New Roman" w:eastAsia="Times New Roman" w:hAnsi="Times New Roman" w:cs="Times New Roman"/>
          <w:b/>
          <w:caps/>
          <w:color w:val="000000" w:themeColor="text1"/>
          <w:sz w:val="28"/>
          <w:szCs w:val="28"/>
        </w:rPr>
        <w:tab/>
        <w:t>Hà NỘI – 2024</w:t>
      </w:r>
      <w:r w:rsidR="00CC7B58" w:rsidRPr="00391A12">
        <w:rPr>
          <w:rFonts w:ascii="Times New Roman" w:eastAsia="Times New Roman" w:hAnsi="Times New Roman" w:cs="Times New Roman"/>
          <w:b/>
          <w:caps/>
          <w:color w:val="000000" w:themeColor="text1"/>
          <w:sz w:val="28"/>
          <w:szCs w:val="28"/>
        </w:rPr>
        <w:tab/>
      </w:r>
    </w:p>
    <w:p w14:paraId="5E50EE90" w14:textId="77777777" w:rsidR="006116BA" w:rsidRPr="00391A12" w:rsidRDefault="006116BA" w:rsidP="00DC53E1">
      <w:pPr>
        <w:spacing w:after="0" w:line="360" w:lineRule="auto"/>
        <w:jc w:val="center"/>
        <w:rPr>
          <w:rFonts w:ascii="Times New Roman" w:eastAsia="Times New Roman" w:hAnsi="Times New Roman" w:cs="Times New Roman"/>
          <w:b/>
          <w:color w:val="000000" w:themeColor="text1"/>
          <w:sz w:val="28"/>
          <w:szCs w:val="28"/>
        </w:rPr>
        <w:sectPr w:rsidR="006116BA" w:rsidRPr="00391A12" w:rsidSect="007F5D06">
          <w:headerReference w:type="default" r:id="rId10"/>
          <w:footerReference w:type="default" r:id="rId11"/>
          <w:pgSz w:w="11907" w:h="16840" w:code="9"/>
          <w:pgMar w:top="1701" w:right="1134" w:bottom="1701" w:left="1985" w:header="851"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14:paraId="61DCF143"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14"/>
          <w:szCs w:val="28"/>
        </w:rPr>
      </w:pPr>
    </w:p>
    <w:p w14:paraId="74208734" w14:textId="6487B0B1" w:rsidR="006116BA" w:rsidRPr="00391A12" w:rsidRDefault="00CC7B58" w:rsidP="00152FD4">
      <w:pPr>
        <w:spacing w:after="0" w:line="360" w:lineRule="auto"/>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BỘ GIÁO DỤC VÀ ĐÀO TẠO</w:t>
      </w:r>
      <w:r w:rsidR="00C10E53" w:rsidRPr="00391A12">
        <w:rPr>
          <w:rFonts w:ascii="Times New Roman" w:eastAsia="Times New Roman" w:hAnsi="Times New Roman" w:cs="Times New Roman"/>
          <w:color w:val="000000" w:themeColor="text1"/>
          <w:sz w:val="28"/>
          <w:szCs w:val="28"/>
        </w:rPr>
        <w:t xml:space="preserve">                    </w:t>
      </w:r>
      <w:r w:rsidR="001A2883">
        <w:rPr>
          <w:rFonts w:ascii="Times New Roman" w:eastAsia="Times New Roman" w:hAnsi="Times New Roman" w:cs="Times New Roman"/>
          <w:color w:val="000000" w:themeColor="text1"/>
          <w:sz w:val="28"/>
          <w:szCs w:val="28"/>
        </w:rPr>
        <w:tab/>
      </w:r>
      <w:r w:rsidR="001A2883">
        <w:rPr>
          <w:rFonts w:ascii="Times New Roman" w:eastAsia="Times New Roman" w:hAnsi="Times New Roman" w:cs="Times New Roman"/>
          <w:color w:val="000000" w:themeColor="text1"/>
          <w:sz w:val="28"/>
          <w:szCs w:val="28"/>
        </w:rPr>
        <w:tab/>
      </w:r>
      <w:r w:rsidR="001A2883">
        <w:rPr>
          <w:rFonts w:ascii="Times New Roman" w:eastAsia="Times New Roman" w:hAnsi="Times New Roman" w:cs="Times New Roman"/>
          <w:color w:val="000000" w:themeColor="text1"/>
          <w:sz w:val="28"/>
          <w:szCs w:val="28"/>
        </w:rPr>
        <w:tab/>
      </w:r>
      <w:r w:rsidRPr="00391A12">
        <w:rPr>
          <w:rFonts w:ascii="Times New Roman" w:eastAsia="Times New Roman" w:hAnsi="Times New Roman" w:cs="Times New Roman"/>
          <w:color w:val="000000" w:themeColor="text1"/>
          <w:sz w:val="28"/>
          <w:szCs w:val="28"/>
        </w:rPr>
        <w:t>BỘ QUỐC PHÒNG</w:t>
      </w:r>
    </w:p>
    <w:p w14:paraId="1EEFDD5D" w14:textId="77777777" w:rsidR="006116BA" w:rsidRPr="00391A12" w:rsidRDefault="00CC7B58" w:rsidP="00DC53E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HỌC VIỆN QUÂN 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6442E5" w14:paraId="6FD32864" w14:textId="77777777" w:rsidTr="006442E5">
        <w:tc>
          <w:tcPr>
            <w:tcW w:w="4389" w:type="dxa"/>
          </w:tcPr>
          <w:p w14:paraId="5362EF4F" w14:textId="570C5844" w:rsidR="006442E5" w:rsidRPr="006442E5" w:rsidRDefault="006442E5" w:rsidP="00DC53E1">
            <w:pPr>
              <w:spacing w:after="0" w:line="360" w:lineRule="auto"/>
              <w:jc w:val="center"/>
              <w:rPr>
                <w:rFonts w:ascii="Times New Roman" w:hAnsi="Times New Roman"/>
                <w:color w:val="000000" w:themeColor="text1"/>
                <w:sz w:val="24"/>
                <w:szCs w:val="24"/>
                <w:lang w:val="vi-VN"/>
              </w:rPr>
            </w:pPr>
          </w:p>
        </w:tc>
        <w:tc>
          <w:tcPr>
            <w:tcW w:w="4389" w:type="dxa"/>
          </w:tcPr>
          <w:p w14:paraId="1583795A" w14:textId="64E2420A" w:rsidR="006442E5" w:rsidRPr="006442E5" w:rsidRDefault="006442E5" w:rsidP="00DC53E1">
            <w:pPr>
              <w:spacing w:after="0" w:line="360" w:lineRule="auto"/>
              <w:jc w:val="center"/>
              <w:rPr>
                <w:rFonts w:ascii="Times New Roman" w:hAnsi="Times New Roman"/>
                <w:color w:val="000000" w:themeColor="text1"/>
                <w:sz w:val="24"/>
                <w:szCs w:val="24"/>
                <w:lang w:val="vi-VN"/>
              </w:rPr>
            </w:pPr>
          </w:p>
        </w:tc>
      </w:tr>
    </w:tbl>
    <w:p w14:paraId="25D18DE4" w14:textId="73F37E6A" w:rsidR="006116BA" w:rsidRDefault="00D8645B"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CHỦ NHIỆM BỘ MÔN</w:t>
      </w:r>
    </w:p>
    <w:p w14:paraId="3F45CDC3" w14:textId="77777777" w:rsidR="00D8645B" w:rsidRDefault="00D8645B"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p>
    <w:p w14:paraId="3D2DDB55" w14:textId="77777777" w:rsidR="00D8645B" w:rsidRDefault="00D8645B"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p>
    <w:p w14:paraId="0C4F77EC" w14:textId="5FB851FA" w:rsidR="00D8645B" w:rsidRPr="00391A12" w:rsidRDefault="00D8645B" w:rsidP="00DC53E1">
      <w:pPr>
        <w:tabs>
          <w:tab w:val="center" w:pos="4394"/>
          <w:tab w:val="left" w:pos="7754"/>
        </w:tabs>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TS. LÊ VĂN NAM</w:t>
      </w:r>
    </w:p>
    <w:p w14:paraId="733D1AD3" w14:textId="5E044042" w:rsidR="006116BA" w:rsidRPr="006578C2" w:rsidRDefault="00CC7B58" w:rsidP="006578C2">
      <w:pPr>
        <w:tabs>
          <w:tab w:val="center" w:pos="4394"/>
          <w:tab w:val="left" w:pos="7754"/>
        </w:tabs>
        <w:spacing w:after="0" w:line="360" w:lineRule="auto"/>
        <w:jc w:val="center"/>
        <w:rPr>
          <w:rFonts w:ascii="Times New Roman" w:eastAsia="Times New Roman" w:hAnsi="Times New Roman" w:cs="Times New Roman"/>
          <w:bCs/>
          <w:color w:val="000000" w:themeColor="text1"/>
          <w:sz w:val="28"/>
          <w:szCs w:val="28"/>
        </w:rPr>
      </w:pPr>
      <w:r w:rsidRPr="006578C2">
        <w:rPr>
          <w:rFonts w:ascii="Times New Roman" w:eastAsia="Times New Roman" w:hAnsi="Times New Roman" w:cs="Times New Roman"/>
          <w:bCs/>
          <w:color w:val="000000" w:themeColor="text1"/>
          <w:sz w:val="28"/>
          <w:szCs w:val="28"/>
        </w:rPr>
        <w:t>ĐỖ THỊ LỆ QUYÊN</w:t>
      </w:r>
    </w:p>
    <w:p w14:paraId="5022AB9C"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5D1E6905" w14:textId="77777777" w:rsidR="006116BA" w:rsidRPr="0009336C" w:rsidRDefault="00CC7B58" w:rsidP="00DC53E1">
      <w:pPr>
        <w:spacing w:after="0" w:line="360" w:lineRule="auto"/>
        <w:jc w:val="center"/>
        <w:rPr>
          <w:rFonts w:ascii="Times New Roman" w:eastAsia="Times New Roman" w:hAnsi="Times New Roman" w:cs="Times New Roman"/>
          <w:b/>
          <w:color w:val="000000" w:themeColor="text1"/>
          <w:sz w:val="30"/>
          <w:szCs w:val="30"/>
          <w:shd w:val="clear" w:color="auto" w:fill="FFFFFF"/>
        </w:rPr>
      </w:pPr>
      <w:r w:rsidRPr="0009336C">
        <w:rPr>
          <w:rFonts w:ascii="Times New Roman" w:eastAsia="Times New Roman" w:hAnsi="Times New Roman" w:cs="Times New Roman"/>
          <w:b/>
          <w:color w:val="000000" w:themeColor="text1"/>
          <w:sz w:val="30"/>
          <w:szCs w:val="30"/>
        </w:rPr>
        <w:t>NGHIÊN CỨU</w:t>
      </w:r>
      <w:r w:rsidRPr="0009336C">
        <w:rPr>
          <w:rFonts w:ascii="Times New Roman" w:eastAsia="Times New Roman" w:hAnsi="Times New Roman" w:cs="Times New Roman"/>
          <w:b/>
          <w:color w:val="000000" w:themeColor="text1"/>
          <w:sz w:val="30"/>
          <w:szCs w:val="30"/>
          <w:shd w:val="clear" w:color="auto" w:fill="FFFFFF"/>
        </w:rPr>
        <w:t xml:space="preserve"> MỐI LIÊN QUAN GIỮA cccDNA </w:t>
      </w:r>
    </w:p>
    <w:p w14:paraId="72AFCD7D" w14:textId="77777777" w:rsidR="006116BA" w:rsidRPr="0009336C" w:rsidRDefault="00CC7B58" w:rsidP="00DC53E1">
      <w:pPr>
        <w:spacing w:after="0" w:line="360" w:lineRule="auto"/>
        <w:jc w:val="center"/>
        <w:rPr>
          <w:rFonts w:ascii="Times New Roman" w:eastAsia="Times New Roman" w:hAnsi="Times New Roman" w:cs="Times New Roman"/>
          <w:b/>
          <w:color w:val="000000" w:themeColor="text1"/>
          <w:sz w:val="30"/>
          <w:szCs w:val="30"/>
          <w:shd w:val="clear" w:color="auto" w:fill="FFFFFF"/>
        </w:rPr>
      </w:pPr>
      <w:r w:rsidRPr="0009336C">
        <w:rPr>
          <w:rFonts w:ascii="Times New Roman" w:eastAsia="Times New Roman" w:hAnsi="Times New Roman" w:cs="Times New Roman"/>
          <w:b/>
          <w:color w:val="000000" w:themeColor="text1"/>
          <w:sz w:val="30"/>
          <w:szCs w:val="30"/>
          <w:shd w:val="clear" w:color="auto" w:fill="FFFFFF"/>
        </w:rPr>
        <w:t xml:space="preserve">TẾ BÀO GAN VỚI HBV DNA, HBV RNA HUYẾT TƯƠNG </w:t>
      </w:r>
    </w:p>
    <w:p w14:paraId="5D6B2B18" w14:textId="64A2EEE2" w:rsidR="006116BA" w:rsidRPr="0009336C" w:rsidRDefault="00CC7B58" w:rsidP="00DC53E1">
      <w:pPr>
        <w:spacing w:after="0" w:line="360" w:lineRule="auto"/>
        <w:jc w:val="center"/>
        <w:rPr>
          <w:rFonts w:ascii="Times New Roman Bold" w:eastAsia="Times New Roman" w:hAnsi="Times New Roman Bold" w:cs="Times New Roman"/>
          <w:b/>
          <w:color w:val="000000" w:themeColor="text1"/>
          <w:spacing w:val="-6"/>
          <w:sz w:val="30"/>
          <w:szCs w:val="30"/>
        </w:rPr>
      </w:pPr>
      <w:r w:rsidRPr="0009336C">
        <w:rPr>
          <w:rFonts w:ascii="Times New Roman Bold" w:eastAsia="Times New Roman" w:hAnsi="Times New Roman Bold" w:cs="Times New Roman"/>
          <w:b/>
          <w:color w:val="000000" w:themeColor="text1"/>
          <w:spacing w:val="-6"/>
          <w:sz w:val="30"/>
          <w:szCs w:val="30"/>
          <w:shd w:val="clear" w:color="auto" w:fill="FFFFFF"/>
        </w:rPr>
        <w:t xml:space="preserve">Ở BỆNH NHÂN VIÊM GAN </w:t>
      </w:r>
      <w:r w:rsidR="0009336C" w:rsidRPr="0009336C">
        <w:rPr>
          <w:rFonts w:ascii="Times New Roman Bold" w:eastAsia="Times New Roman" w:hAnsi="Times New Roman Bold" w:cs="Times New Roman"/>
          <w:b/>
          <w:color w:val="000000" w:themeColor="text1"/>
          <w:spacing w:val="-6"/>
          <w:sz w:val="30"/>
          <w:szCs w:val="30"/>
          <w:shd w:val="clear" w:color="auto" w:fill="FFFFFF"/>
        </w:rPr>
        <w:t xml:space="preserve">B </w:t>
      </w:r>
      <w:r w:rsidRPr="0009336C">
        <w:rPr>
          <w:rFonts w:ascii="Times New Roman Bold" w:eastAsia="Times New Roman" w:hAnsi="Times New Roman Bold" w:cs="Times New Roman"/>
          <w:b/>
          <w:color w:val="000000" w:themeColor="text1"/>
          <w:spacing w:val="-6"/>
          <w:sz w:val="30"/>
          <w:szCs w:val="30"/>
          <w:shd w:val="clear" w:color="auto" w:fill="FFFFFF"/>
        </w:rPr>
        <w:t>MẠN TÍNH VÀ XƠ GAN DO HBV</w:t>
      </w:r>
    </w:p>
    <w:p w14:paraId="73612D21"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p w14:paraId="720D3D07" w14:textId="7BCAD998" w:rsidR="006116BA" w:rsidRPr="00391A12" w:rsidRDefault="00C83281" w:rsidP="00DC53E1">
      <w:pPr>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N</w:t>
      </w:r>
      <w:r w:rsidR="00CC7B58" w:rsidRPr="00391A12">
        <w:rPr>
          <w:rFonts w:ascii="Times New Roman" w:eastAsia="Times New Roman" w:hAnsi="Times New Roman" w:cs="Times New Roman"/>
          <w:color w:val="000000" w:themeColor="text1"/>
          <w:sz w:val="28"/>
          <w:szCs w:val="28"/>
        </w:rPr>
        <w:t>gành: Truyền nhiễm</w:t>
      </w:r>
      <w:r w:rsidR="0031538C">
        <w:rPr>
          <w:rFonts w:ascii="Times New Roman" w:eastAsia="Times New Roman" w:hAnsi="Times New Roman" w:cs="Times New Roman"/>
          <w:color w:val="000000" w:themeColor="text1"/>
          <w:sz w:val="28"/>
          <w:szCs w:val="28"/>
        </w:rPr>
        <w:t xml:space="preserve"> và các Bệnh nhiệt đới</w:t>
      </w:r>
    </w:p>
    <w:p w14:paraId="00EB2112" w14:textId="77777777" w:rsidR="006116BA" w:rsidRDefault="00CC7B58" w:rsidP="00DC53E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Mã số: 9720109</w:t>
      </w:r>
    </w:p>
    <w:p w14:paraId="79DE18AD" w14:textId="77777777" w:rsidR="006442E5" w:rsidRPr="00391A12" w:rsidRDefault="006442E5" w:rsidP="00DC53E1">
      <w:pPr>
        <w:spacing w:after="0" w:line="360" w:lineRule="auto"/>
        <w:jc w:val="center"/>
        <w:rPr>
          <w:rFonts w:ascii="Times New Roman" w:eastAsia="Times New Roman" w:hAnsi="Times New Roman" w:cs="Times New Roman"/>
          <w:color w:val="000000" w:themeColor="text1"/>
          <w:sz w:val="28"/>
          <w:szCs w:val="28"/>
        </w:rPr>
      </w:pPr>
    </w:p>
    <w:p w14:paraId="56B09EC4" w14:textId="77777777" w:rsidR="006442E5" w:rsidRPr="00C00B85" w:rsidRDefault="006442E5" w:rsidP="006442E5">
      <w:pPr>
        <w:spacing w:after="0" w:line="360" w:lineRule="auto"/>
        <w:jc w:val="center"/>
        <w:rPr>
          <w:rFonts w:ascii="Times New Roman" w:eastAsia="Times New Roman" w:hAnsi="Times New Roman" w:cs="Times New Roman"/>
          <w:b/>
          <w:bCs/>
          <w:color w:val="000000" w:themeColor="text1"/>
          <w:sz w:val="32"/>
          <w:szCs w:val="32"/>
        </w:rPr>
      </w:pPr>
      <w:r w:rsidRPr="00C00B85">
        <w:rPr>
          <w:rFonts w:ascii="Times New Roman" w:eastAsia="Times New Roman" w:hAnsi="Times New Roman" w:cs="Times New Roman"/>
          <w:b/>
          <w:bCs/>
          <w:color w:val="000000" w:themeColor="text1"/>
          <w:sz w:val="32"/>
          <w:szCs w:val="32"/>
        </w:rPr>
        <w:t>LUẬN ÁN TIẾN SĨ Y HỌC</w:t>
      </w:r>
    </w:p>
    <w:p w14:paraId="576055D4"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6442E5" w14:paraId="7EBA76FF" w14:textId="77777777" w:rsidTr="006442E5">
        <w:trPr>
          <w:trHeight w:val="2103"/>
        </w:trPr>
        <w:tc>
          <w:tcPr>
            <w:tcW w:w="4389" w:type="dxa"/>
          </w:tcPr>
          <w:p w14:paraId="39F854A1" w14:textId="77777777" w:rsidR="006442E5" w:rsidRPr="006442E5" w:rsidRDefault="006442E5" w:rsidP="006442E5">
            <w:pPr>
              <w:spacing w:after="0" w:line="360" w:lineRule="auto"/>
              <w:jc w:val="center"/>
              <w:rPr>
                <w:rFonts w:ascii="Times New Roman" w:hAnsi="Times New Roman"/>
                <w:color w:val="000000" w:themeColor="text1"/>
                <w:sz w:val="24"/>
                <w:szCs w:val="24"/>
                <w:lang w:val="vi-VN"/>
              </w:rPr>
            </w:pPr>
            <w:r w:rsidRPr="006442E5">
              <w:rPr>
                <w:rFonts w:ascii="Times New Roman" w:hAnsi="Times New Roman"/>
                <w:color w:val="000000" w:themeColor="text1"/>
                <w:sz w:val="24"/>
                <w:szCs w:val="24"/>
                <w:lang w:val="vi-VN"/>
              </w:rPr>
              <w:t>THẦY HƯỚNG DẪN 1</w:t>
            </w:r>
          </w:p>
          <w:p w14:paraId="06D37FAE" w14:textId="77777777" w:rsidR="006442E5" w:rsidRPr="006442E5" w:rsidRDefault="006442E5" w:rsidP="006442E5">
            <w:pPr>
              <w:spacing w:after="0" w:line="360" w:lineRule="auto"/>
              <w:jc w:val="center"/>
              <w:rPr>
                <w:rFonts w:ascii="Times New Roman" w:hAnsi="Times New Roman"/>
                <w:color w:val="000000" w:themeColor="text1"/>
                <w:sz w:val="24"/>
                <w:szCs w:val="24"/>
                <w:lang w:val="vi-VN"/>
              </w:rPr>
            </w:pPr>
          </w:p>
          <w:p w14:paraId="7AD5EBDB" w14:textId="77777777" w:rsidR="006442E5" w:rsidRPr="006442E5" w:rsidRDefault="006442E5" w:rsidP="006442E5">
            <w:pPr>
              <w:spacing w:after="0" w:line="360" w:lineRule="auto"/>
              <w:jc w:val="center"/>
              <w:rPr>
                <w:rFonts w:ascii="Times New Roman" w:hAnsi="Times New Roman"/>
                <w:color w:val="000000" w:themeColor="text1"/>
                <w:sz w:val="24"/>
                <w:szCs w:val="24"/>
                <w:lang w:val="vi-VN"/>
              </w:rPr>
            </w:pPr>
          </w:p>
          <w:p w14:paraId="60401E3C" w14:textId="2C6073B3" w:rsidR="006442E5" w:rsidRPr="006442E5" w:rsidRDefault="006442E5" w:rsidP="006442E5">
            <w:pPr>
              <w:spacing w:after="0" w:line="360" w:lineRule="auto"/>
              <w:jc w:val="center"/>
              <w:rPr>
                <w:rFonts w:ascii="Times New Roman" w:hAnsi="Times New Roman"/>
                <w:color w:val="000000" w:themeColor="text1"/>
                <w:sz w:val="24"/>
                <w:szCs w:val="24"/>
                <w:lang w:val="vi-VN"/>
              </w:rPr>
            </w:pPr>
            <w:r w:rsidRPr="006442E5">
              <w:rPr>
                <w:rFonts w:ascii="Times New Roman" w:hAnsi="Times New Roman"/>
                <w:color w:val="000000" w:themeColor="text1"/>
                <w:sz w:val="24"/>
                <w:szCs w:val="24"/>
                <w:lang w:val="vi-VN"/>
              </w:rPr>
              <w:t>PGS.TS</w:t>
            </w:r>
            <w:r w:rsidR="002109EF">
              <w:rPr>
                <w:rFonts w:ascii="Times New Roman" w:hAnsi="Times New Roman"/>
                <w:color w:val="000000" w:themeColor="text1"/>
                <w:sz w:val="24"/>
                <w:szCs w:val="24"/>
                <w:lang w:val="vi-VN"/>
              </w:rPr>
              <w:t>.</w:t>
            </w:r>
            <w:r w:rsidRPr="006442E5">
              <w:rPr>
                <w:rFonts w:ascii="Times New Roman" w:hAnsi="Times New Roman"/>
                <w:color w:val="000000" w:themeColor="text1"/>
                <w:sz w:val="24"/>
                <w:szCs w:val="24"/>
                <w:lang w:val="vi-VN"/>
              </w:rPr>
              <w:t xml:space="preserve"> HOÀNG TIẾN TUYÊN</w:t>
            </w:r>
          </w:p>
        </w:tc>
        <w:tc>
          <w:tcPr>
            <w:tcW w:w="4389" w:type="dxa"/>
          </w:tcPr>
          <w:p w14:paraId="7D99F6F6" w14:textId="0A933061" w:rsidR="006442E5" w:rsidRPr="006442E5" w:rsidRDefault="006442E5" w:rsidP="006442E5">
            <w:pPr>
              <w:spacing w:after="0" w:line="360" w:lineRule="auto"/>
              <w:jc w:val="center"/>
              <w:rPr>
                <w:rFonts w:ascii="Times New Roman" w:hAnsi="Times New Roman"/>
                <w:color w:val="000000" w:themeColor="text1"/>
                <w:sz w:val="24"/>
                <w:szCs w:val="24"/>
                <w:lang w:val="vi-VN"/>
              </w:rPr>
            </w:pPr>
            <w:r w:rsidRPr="006442E5">
              <w:rPr>
                <w:rFonts w:ascii="Times New Roman" w:hAnsi="Times New Roman"/>
                <w:color w:val="000000" w:themeColor="text1"/>
                <w:sz w:val="24"/>
                <w:szCs w:val="24"/>
                <w:lang w:val="vi-VN"/>
              </w:rPr>
              <w:t>THẦY HƯỚNG DẪN 2</w:t>
            </w:r>
          </w:p>
          <w:p w14:paraId="16A441DE" w14:textId="77777777" w:rsidR="006442E5" w:rsidRPr="006442E5" w:rsidRDefault="006442E5" w:rsidP="006442E5">
            <w:pPr>
              <w:spacing w:after="0" w:line="360" w:lineRule="auto"/>
              <w:jc w:val="center"/>
              <w:rPr>
                <w:rFonts w:ascii="Times New Roman" w:hAnsi="Times New Roman"/>
                <w:color w:val="000000" w:themeColor="text1"/>
                <w:sz w:val="24"/>
                <w:szCs w:val="24"/>
                <w:lang w:val="vi-VN"/>
              </w:rPr>
            </w:pPr>
          </w:p>
          <w:p w14:paraId="367F96EC" w14:textId="77777777" w:rsidR="006442E5" w:rsidRPr="006442E5" w:rsidRDefault="006442E5" w:rsidP="006442E5">
            <w:pPr>
              <w:spacing w:after="0" w:line="360" w:lineRule="auto"/>
              <w:jc w:val="center"/>
              <w:rPr>
                <w:rFonts w:ascii="Times New Roman" w:hAnsi="Times New Roman"/>
                <w:color w:val="000000" w:themeColor="text1"/>
                <w:sz w:val="24"/>
                <w:szCs w:val="24"/>
                <w:lang w:val="vi-VN"/>
              </w:rPr>
            </w:pPr>
          </w:p>
          <w:p w14:paraId="16D4D9F6" w14:textId="57CDBB31" w:rsidR="006442E5" w:rsidRPr="006442E5" w:rsidRDefault="006442E5" w:rsidP="006442E5">
            <w:pPr>
              <w:spacing w:after="0" w:line="360" w:lineRule="auto"/>
              <w:jc w:val="center"/>
              <w:rPr>
                <w:rFonts w:ascii="Times New Roman" w:hAnsi="Times New Roman"/>
                <w:color w:val="000000" w:themeColor="text1"/>
                <w:sz w:val="24"/>
                <w:szCs w:val="24"/>
                <w:lang w:val="vi-VN"/>
              </w:rPr>
            </w:pPr>
            <w:r w:rsidRPr="006442E5">
              <w:rPr>
                <w:rFonts w:ascii="Times New Roman" w:hAnsi="Times New Roman"/>
                <w:color w:val="000000" w:themeColor="text1"/>
                <w:sz w:val="24"/>
                <w:szCs w:val="24"/>
                <w:lang w:val="vi-VN"/>
              </w:rPr>
              <w:t>TS. HỒ HỮU THỌ</w:t>
            </w:r>
          </w:p>
        </w:tc>
      </w:tr>
    </w:tbl>
    <w:p w14:paraId="7DA08FE8" w14:textId="5AF018B2" w:rsidR="006116BA" w:rsidRPr="00391A12" w:rsidRDefault="006442E5" w:rsidP="00DC53E1">
      <w:pPr>
        <w:spacing w:after="0" w:line="360" w:lineRule="auto"/>
        <w:jc w:val="center"/>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lang w:val="vi-VN"/>
        </w:rPr>
        <w:t>Hư</w:t>
      </w:r>
      <w:r w:rsidR="00CC7B58" w:rsidRPr="00391A12">
        <w:rPr>
          <w:rFonts w:ascii="Times New Roman" w:eastAsia="Times New Roman" w:hAnsi="Times New Roman" w:cs="Times New Roman"/>
          <w:bCs/>
          <w:color w:val="000000" w:themeColor="text1"/>
          <w:sz w:val="28"/>
          <w:szCs w:val="28"/>
        </w:rPr>
        <w:t>ớng dẫn khoa học:</w:t>
      </w:r>
    </w:p>
    <w:p w14:paraId="13BDA2F5" w14:textId="77777777" w:rsidR="006116BA" w:rsidRPr="00391A12" w:rsidRDefault="00CC7B58" w:rsidP="00DC53E1">
      <w:pPr>
        <w:spacing w:after="0" w:line="360" w:lineRule="auto"/>
        <w:ind w:left="3600" w:firstLine="720"/>
        <w:jc w:val="center"/>
        <w:rPr>
          <w:rFonts w:ascii="Times New Roman" w:eastAsia="Times New Roman" w:hAnsi="Times New Roman" w:cs="Times New Roman"/>
          <w:bCs/>
          <w:color w:val="000000" w:themeColor="text1"/>
          <w:sz w:val="28"/>
          <w:szCs w:val="28"/>
        </w:rPr>
      </w:pPr>
      <w:r w:rsidRPr="00391A12">
        <w:rPr>
          <w:rFonts w:ascii="Times New Roman" w:eastAsia="Times New Roman" w:hAnsi="Times New Roman" w:cs="Times New Roman"/>
          <w:bCs/>
          <w:color w:val="000000" w:themeColor="text1"/>
          <w:sz w:val="28"/>
          <w:szCs w:val="28"/>
        </w:rPr>
        <w:t>1. PGS.TS. Hoàng Tiến Tuyên</w:t>
      </w:r>
    </w:p>
    <w:p w14:paraId="6D21453A" w14:textId="14DC03C3" w:rsidR="006116BA" w:rsidRDefault="00C10E53" w:rsidP="00DC53E1">
      <w:pPr>
        <w:spacing w:after="0" w:line="360" w:lineRule="auto"/>
        <w:ind w:left="2880"/>
        <w:jc w:val="center"/>
        <w:rPr>
          <w:rFonts w:ascii="Times New Roman" w:eastAsia="Times New Roman" w:hAnsi="Times New Roman" w:cs="Times New Roman"/>
          <w:bCs/>
          <w:color w:val="000000" w:themeColor="text1"/>
          <w:sz w:val="28"/>
          <w:szCs w:val="28"/>
        </w:rPr>
      </w:pPr>
      <w:r w:rsidRPr="00391A12">
        <w:rPr>
          <w:rFonts w:ascii="Times New Roman" w:eastAsia="Times New Roman" w:hAnsi="Times New Roman" w:cs="Times New Roman"/>
          <w:bCs/>
          <w:color w:val="000000" w:themeColor="text1"/>
          <w:sz w:val="28"/>
          <w:szCs w:val="28"/>
        </w:rPr>
        <w:t xml:space="preserve"> </w:t>
      </w:r>
      <w:r w:rsidR="007F5D06">
        <w:rPr>
          <w:rFonts w:ascii="Times New Roman" w:eastAsia="Times New Roman" w:hAnsi="Times New Roman" w:cs="Times New Roman"/>
          <w:bCs/>
          <w:color w:val="000000" w:themeColor="text1"/>
          <w:sz w:val="28"/>
          <w:szCs w:val="28"/>
        </w:rPr>
        <w:t xml:space="preserve">  </w:t>
      </w:r>
      <w:r w:rsidR="00CC7B58" w:rsidRPr="00391A12">
        <w:rPr>
          <w:rFonts w:ascii="Times New Roman" w:eastAsia="Times New Roman" w:hAnsi="Times New Roman" w:cs="Times New Roman"/>
          <w:bCs/>
          <w:color w:val="000000" w:themeColor="text1"/>
          <w:sz w:val="28"/>
          <w:szCs w:val="28"/>
        </w:rPr>
        <w:t>2. TS. Hồ Hữu Thọ</w:t>
      </w:r>
    </w:p>
    <w:p w14:paraId="05249B29" w14:textId="77777777" w:rsidR="00D8645B" w:rsidRDefault="00D8645B" w:rsidP="00DC53E1">
      <w:pPr>
        <w:tabs>
          <w:tab w:val="center" w:pos="4393"/>
          <w:tab w:val="left" w:pos="5865"/>
        </w:tabs>
        <w:spacing w:after="0" w:line="360" w:lineRule="auto"/>
        <w:jc w:val="center"/>
        <w:rPr>
          <w:rFonts w:ascii="Times New Roman" w:eastAsia="Times New Roman" w:hAnsi="Times New Roman" w:cs="Times New Roman"/>
          <w:b/>
          <w:caps/>
          <w:color w:val="000000" w:themeColor="text1"/>
          <w:sz w:val="28"/>
          <w:szCs w:val="28"/>
          <w:lang w:val="vi-VN"/>
        </w:rPr>
      </w:pPr>
    </w:p>
    <w:p w14:paraId="6207435A" w14:textId="7E03E4E0" w:rsidR="006116BA" w:rsidRDefault="006442E5" w:rsidP="00DC53E1">
      <w:pPr>
        <w:tabs>
          <w:tab w:val="center" w:pos="4393"/>
          <w:tab w:val="left" w:pos="5865"/>
        </w:tabs>
        <w:spacing w:after="0" w:line="360" w:lineRule="auto"/>
        <w:jc w:val="center"/>
        <w:rPr>
          <w:rFonts w:ascii="Times New Roman" w:eastAsia="Times New Roman" w:hAnsi="Times New Roman" w:cs="Times New Roman"/>
          <w:b/>
          <w:caps/>
          <w:color w:val="000000" w:themeColor="text1"/>
          <w:sz w:val="28"/>
          <w:szCs w:val="28"/>
        </w:rPr>
      </w:pPr>
      <w:r>
        <w:rPr>
          <w:rFonts w:ascii="Times New Roman" w:eastAsia="Times New Roman" w:hAnsi="Times New Roman" w:cs="Times New Roman"/>
          <w:b/>
          <w:caps/>
          <w:color w:val="000000" w:themeColor="text1"/>
          <w:sz w:val="28"/>
          <w:szCs w:val="28"/>
          <w:lang w:val="vi-VN"/>
        </w:rPr>
        <w:t>h</w:t>
      </w:r>
      <w:r w:rsidR="00AD28EB">
        <w:rPr>
          <w:rFonts w:ascii="Times New Roman" w:eastAsia="Times New Roman" w:hAnsi="Times New Roman" w:cs="Times New Roman"/>
          <w:b/>
          <w:caps/>
          <w:color w:val="000000" w:themeColor="text1"/>
          <w:sz w:val="28"/>
          <w:szCs w:val="28"/>
        </w:rPr>
        <w:t>à NỘI – 2024</w:t>
      </w:r>
    </w:p>
    <w:p w14:paraId="23441ADB" w14:textId="77777777" w:rsidR="00D8645B" w:rsidRPr="00391A12" w:rsidRDefault="00D8645B" w:rsidP="00DC53E1">
      <w:pPr>
        <w:tabs>
          <w:tab w:val="center" w:pos="4393"/>
          <w:tab w:val="left" w:pos="5865"/>
        </w:tabs>
        <w:spacing w:after="0" w:line="360" w:lineRule="auto"/>
        <w:jc w:val="center"/>
        <w:rPr>
          <w:rFonts w:ascii="Times New Roman" w:eastAsia="Times New Roman" w:hAnsi="Times New Roman" w:cs="Times New Roman"/>
          <w:b/>
          <w:caps/>
          <w:color w:val="000000" w:themeColor="text1"/>
          <w:sz w:val="28"/>
          <w:szCs w:val="28"/>
        </w:rPr>
      </w:pPr>
    </w:p>
    <w:p w14:paraId="4BAFCC08" w14:textId="77777777" w:rsidR="006116BA" w:rsidRPr="00391A12" w:rsidRDefault="00CC7B58" w:rsidP="00DC53E1">
      <w:pPr>
        <w:pStyle w:val="a"/>
        <w:rPr>
          <w:color w:val="000000" w:themeColor="text1"/>
        </w:rPr>
      </w:pPr>
      <w:bookmarkStart w:id="1" w:name="_Toc117605572"/>
      <w:r w:rsidRPr="00391A12">
        <w:rPr>
          <w:color w:val="000000" w:themeColor="text1"/>
        </w:rPr>
        <w:t>LỜI CAM ĐOAN</w:t>
      </w:r>
    </w:p>
    <w:p w14:paraId="32331DCF" w14:textId="77777777" w:rsidR="000C5923" w:rsidRPr="00391A12" w:rsidRDefault="000C5923" w:rsidP="000C5923">
      <w:pPr>
        <w:pStyle w:val="a"/>
        <w:ind w:firstLine="720"/>
        <w:jc w:val="both"/>
        <w:rPr>
          <w:b w:val="0"/>
          <w:color w:val="000000" w:themeColor="text1"/>
          <w:lang w:val="vi-VN"/>
        </w:rPr>
      </w:pPr>
      <w:r w:rsidRPr="00391A12">
        <w:rPr>
          <w:b w:val="0"/>
          <w:color w:val="000000" w:themeColor="text1"/>
          <w:lang w:val="vi-VN"/>
        </w:rPr>
        <w:t>Tôi xin cam đoan đây là công trình nghiên cứu của tôi với sự hướng dẫn khoa học của tập thể cán bộ hướng dẫn.</w:t>
      </w:r>
    </w:p>
    <w:p w14:paraId="426D29CD" w14:textId="50493DAF" w:rsidR="000C5923" w:rsidRPr="00391A12" w:rsidRDefault="000C5923" w:rsidP="00F3249B">
      <w:pPr>
        <w:pStyle w:val="a"/>
        <w:ind w:firstLine="720"/>
        <w:jc w:val="both"/>
        <w:rPr>
          <w:color w:val="000000" w:themeColor="text1"/>
          <w:lang w:val="vi-VN"/>
        </w:rPr>
      </w:pPr>
      <w:r w:rsidRPr="00391A12">
        <w:rPr>
          <w:b w:val="0"/>
          <w:color w:val="000000" w:themeColor="text1"/>
          <w:lang w:val="vi-VN"/>
        </w:rPr>
        <w:t>Các kết quả nêu trong luận án là trung thực và được công bố một phần trong các bài báo khoa học. Luận án chưa từng được công bố. Nếu có điều gì sai tôi xin hoàn toàn chịu trách nhiệm.</w:t>
      </w:r>
    </w:p>
    <w:p w14:paraId="70E981CD" w14:textId="117AD954" w:rsidR="000C5923" w:rsidRPr="00391A12" w:rsidRDefault="000C5923" w:rsidP="00F3249B">
      <w:pPr>
        <w:pStyle w:val="a"/>
        <w:ind w:firstLine="4678"/>
        <w:rPr>
          <w:b w:val="0"/>
          <w:color w:val="000000" w:themeColor="text1"/>
          <w:lang w:val="vi-VN"/>
        </w:rPr>
      </w:pPr>
      <w:r w:rsidRPr="00391A12">
        <w:rPr>
          <w:b w:val="0"/>
          <w:color w:val="000000" w:themeColor="text1"/>
          <w:lang w:val="vi-VN"/>
        </w:rPr>
        <w:t>Tác giả</w:t>
      </w:r>
    </w:p>
    <w:p w14:paraId="3D6B3388" w14:textId="77777777" w:rsidR="000C5923" w:rsidRPr="00391A12" w:rsidRDefault="000C5923" w:rsidP="00F3249B">
      <w:pPr>
        <w:pStyle w:val="a"/>
        <w:ind w:firstLine="4678"/>
        <w:rPr>
          <w:b w:val="0"/>
          <w:color w:val="000000" w:themeColor="text1"/>
          <w:lang w:val="vi-VN"/>
        </w:rPr>
      </w:pPr>
    </w:p>
    <w:p w14:paraId="54A4AC4A" w14:textId="77777777" w:rsidR="000C5923" w:rsidRPr="00391A12" w:rsidRDefault="000C5923" w:rsidP="00F3249B">
      <w:pPr>
        <w:pStyle w:val="a"/>
        <w:ind w:firstLine="4678"/>
        <w:rPr>
          <w:b w:val="0"/>
          <w:color w:val="000000" w:themeColor="text1"/>
          <w:lang w:val="vi-VN"/>
        </w:rPr>
      </w:pPr>
    </w:p>
    <w:p w14:paraId="4C728273" w14:textId="30F01C72" w:rsidR="000C5923" w:rsidRPr="00391A12" w:rsidRDefault="000C5923" w:rsidP="00F3249B">
      <w:pPr>
        <w:pStyle w:val="a"/>
        <w:ind w:firstLine="4678"/>
        <w:rPr>
          <w:b w:val="0"/>
          <w:color w:val="000000" w:themeColor="text1"/>
          <w:lang w:val="vi-VN"/>
        </w:rPr>
      </w:pPr>
      <w:r w:rsidRPr="00391A12">
        <w:rPr>
          <w:b w:val="0"/>
          <w:color w:val="000000" w:themeColor="text1"/>
          <w:lang w:val="vi-VN"/>
        </w:rPr>
        <w:t>Đỗ Thị Lệ Quyên</w:t>
      </w:r>
    </w:p>
    <w:p w14:paraId="6003615F" w14:textId="758D9E6E" w:rsidR="006116BA" w:rsidRPr="00391A12" w:rsidRDefault="00CC7B58" w:rsidP="00DC53E1">
      <w:pPr>
        <w:spacing w:line="360" w:lineRule="auto"/>
        <w:rPr>
          <w:rFonts w:ascii="Times New Roman" w:hAnsi="Times New Roman" w:cs="Times New Roman"/>
          <w:color w:val="000000" w:themeColor="text1"/>
          <w:lang w:val="vi-VN"/>
        </w:rPr>
      </w:pPr>
      <w:r w:rsidRPr="00391A12">
        <w:rPr>
          <w:rFonts w:ascii="Times New Roman" w:hAnsi="Times New Roman" w:cs="Times New Roman"/>
          <w:color w:val="000000" w:themeColor="text1"/>
          <w:lang w:val="vi-VN"/>
        </w:rPr>
        <w:br w:type="page"/>
      </w:r>
    </w:p>
    <w:p w14:paraId="7CBB736B" w14:textId="77777777" w:rsidR="006116BA" w:rsidRPr="00391A12" w:rsidRDefault="00CC7B58" w:rsidP="00DC53E1">
      <w:pPr>
        <w:pStyle w:val="a"/>
        <w:rPr>
          <w:color w:val="000000" w:themeColor="text1"/>
          <w:lang w:val="vi-VN"/>
        </w:rPr>
      </w:pPr>
      <w:r w:rsidRPr="00391A12">
        <w:rPr>
          <w:color w:val="000000" w:themeColor="text1"/>
          <w:lang w:val="vi-VN"/>
        </w:rPr>
        <w:lastRenderedPageBreak/>
        <w:t>MỤC LỤC</w:t>
      </w:r>
    </w:p>
    <w:p w14:paraId="3E47BE04"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Lời cam đoan</w:t>
      </w:r>
    </w:p>
    <w:p w14:paraId="615179E4"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Lời cảm ơn</w:t>
      </w:r>
    </w:p>
    <w:p w14:paraId="0DBE02E3"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Mục lục</w:t>
      </w:r>
    </w:p>
    <w:p w14:paraId="4D8176E3"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Danh mục chữ viết tắt</w:t>
      </w:r>
    </w:p>
    <w:p w14:paraId="7ABAB3AF"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Danh mục bảng</w:t>
      </w:r>
    </w:p>
    <w:p w14:paraId="678C3CE1" w14:textId="77777777" w:rsidR="006116BA" w:rsidRPr="00391A12" w:rsidRDefault="00CC7B58" w:rsidP="00DC53E1">
      <w:pPr>
        <w:pStyle w:val="a"/>
        <w:ind w:right="424"/>
        <w:jc w:val="both"/>
        <w:rPr>
          <w:b w:val="0"/>
          <w:color w:val="000000" w:themeColor="text1"/>
          <w:lang w:val="vi-VN"/>
        </w:rPr>
      </w:pPr>
      <w:r w:rsidRPr="00391A12">
        <w:rPr>
          <w:b w:val="0"/>
          <w:color w:val="000000" w:themeColor="text1"/>
          <w:lang w:val="vi-VN"/>
        </w:rPr>
        <w:t>Danh mục biểu đồ</w:t>
      </w:r>
    </w:p>
    <w:sdt>
      <w:sdtPr>
        <w:rPr>
          <w:rFonts w:asciiTheme="minorHAnsi" w:eastAsiaTheme="minorEastAsia" w:hAnsiTheme="minorHAnsi" w:cstheme="minorBidi"/>
          <w:b w:val="0"/>
          <w:color w:val="000000" w:themeColor="text1"/>
          <w:sz w:val="21"/>
          <w:szCs w:val="21"/>
        </w:rPr>
        <w:id w:val="1078784678"/>
        <w:docPartObj>
          <w:docPartGallery w:val="Table of Contents"/>
          <w:docPartUnique/>
        </w:docPartObj>
      </w:sdtPr>
      <w:sdtContent>
        <w:p w14:paraId="0A086AC5" w14:textId="77777777" w:rsidR="006116BA" w:rsidRPr="007C3CCC" w:rsidRDefault="00CC7B58" w:rsidP="00CC30AC">
          <w:pPr>
            <w:pStyle w:val="a"/>
            <w:ind w:right="424"/>
            <w:jc w:val="both"/>
            <w:rPr>
              <w:b w:val="0"/>
              <w:color w:val="000000" w:themeColor="text1"/>
            </w:rPr>
          </w:pPr>
          <w:r w:rsidRPr="007C3CCC">
            <w:rPr>
              <w:b w:val="0"/>
              <w:color w:val="000000" w:themeColor="text1"/>
            </w:rPr>
            <w:t>Danh mục hình</w:t>
          </w:r>
        </w:p>
        <w:p w14:paraId="7292A02F" w14:textId="253A6B5A" w:rsidR="007C3CCC" w:rsidRPr="007C3CCC" w:rsidRDefault="00CC7B58" w:rsidP="00CC30AC">
          <w:pPr>
            <w:pStyle w:val="TOC1"/>
            <w:tabs>
              <w:tab w:val="right" w:leader="dot" w:pos="8778"/>
            </w:tabs>
            <w:rPr>
              <w:rFonts w:eastAsiaTheme="minorEastAsia"/>
              <w:b w:val="0"/>
              <w:noProof/>
              <w:szCs w:val="28"/>
              <w:lang w:val="en-US"/>
            </w:rPr>
          </w:pPr>
          <w:r w:rsidRPr="007C3CCC">
            <w:rPr>
              <w:b w:val="0"/>
              <w:color w:val="000000" w:themeColor="text1"/>
              <w:szCs w:val="28"/>
            </w:rPr>
            <w:fldChar w:fldCharType="begin"/>
          </w:r>
          <w:r w:rsidRPr="007C3CCC">
            <w:rPr>
              <w:b w:val="0"/>
              <w:color w:val="000000" w:themeColor="text1"/>
              <w:szCs w:val="28"/>
            </w:rPr>
            <w:instrText xml:space="preserve"> TOC \o "1-3" \h \z \u </w:instrText>
          </w:r>
          <w:r w:rsidRPr="007C3CCC">
            <w:rPr>
              <w:b w:val="0"/>
              <w:color w:val="000000" w:themeColor="text1"/>
              <w:szCs w:val="28"/>
            </w:rPr>
            <w:fldChar w:fldCharType="separate"/>
          </w:r>
          <w:hyperlink w:anchor="_Toc154945618" w:history="1">
            <w:r w:rsidR="007C3CCC" w:rsidRPr="007C3CCC">
              <w:rPr>
                <w:rStyle w:val="Hyperlink"/>
                <w:b w:val="0"/>
                <w:noProof/>
                <w:szCs w:val="28"/>
              </w:rPr>
              <w:t>ĐẶT VẤN ĐỀ</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_Toc154945618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1</w:t>
            </w:r>
            <w:r w:rsidR="007C3CCC" w:rsidRPr="007C3CCC">
              <w:rPr>
                <w:b w:val="0"/>
                <w:noProof/>
                <w:webHidden/>
                <w:szCs w:val="28"/>
              </w:rPr>
              <w:fldChar w:fldCharType="end"/>
            </w:r>
          </w:hyperlink>
        </w:p>
        <w:p w14:paraId="7CF11A9D" w14:textId="58829076" w:rsidR="007C3CCC" w:rsidRPr="007C3CCC" w:rsidRDefault="00504EC2" w:rsidP="00CC30AC">
          <w:pPr>
            <w:pStyle w:val="TOC1"/>
            <w:tabs>
              <w:tab w:val="right" w:leader="dot" w:pos="8778"/>
            </w:tabs>
            <w:rPr>
              <w:rFonts w:eastAsiaTheme="minorEastAsia"/>
              <w:b w:val="0"/>
              <w:noProof/>
              <w:szCs w:val="28"/>
              <w:lang w:val="en-US"/>
            </w:rPr>
          </w:pPr>
          <w:hyperlink w:anchor="_Toc154945619" w:history="1">
            <w:r w:rsidR="007C3CCC" w:rsidRPr="007C3CCC">
              <w:rPr>
                <w:rStyle w:val="Hyperlink"/>
                <w:b w:val="0"/>
                <w:noProof/>
                <w:szCs w:val="28"/>
                <w:lang w:val="it-IT"/>
              </w:rPr>
              <w:t>Chương 1</w:t>
            </w:r>
          </w:hyperlink>
          <w:r w:rsidR="007C3CCC" w:rsidRPr="007C3CCC">
            <w:rPr>
              <w:rStyle w:val="Hyperlink"/>
              <w:b w:val="0"/>
              <w:noProof/>
              <w:szCs w:val="28"/>
              <w:u w:val="none"/>
              <w:lang w:val="en-US"/>
            </w:rPr>
            <w:t xml:space="preserve">: </w:t>
          </w:r>
          <w:hyperlink w:anchor="_Toc154945620" w:history="1">
            <w:r w:rsidR="007C3CCC" w:rsidRPr="007C3CCC">
              <w:rPr>
                <w:rStyle w:val="Hyperlink"/>
                <w:b w:val="0"/>
                <w:noProof/>
                <w:szCs w:val="28"/>
              </w:rPr>
              <w:t>TỔNG QUAN TÀI LIỆU</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_Toc154945620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3</w:t>
            </w:r>
            <w:r w:rsidR="007C3CCC" w:rsidRPr="007C3CCC">
              <w:rPr>
                <w:b w:val="0"/>
                <w:noProof/>
                <w:webHidden/>
                <w:szCs w:val="28"/>
              </w:rPr>
              <w:fldChar w:fldCharType="end"/>
            </w:r>
          </w:hyperlink>
        </w:p>
        <w:p w14:paraId="4896ECF3" w14:textId="54A376FD" w:rsidR="007C3CCC" w:rsidRPr="007C3CCC" w:rsidRDefault="00504EC2" w:rsidP="00CC30AC">
          <w:pPr>
            <w:pStyle w:val="TOC2"/>
            <w:rPr>
              <w:rFonts w:eastAsiaTheme="minorEastAsia"/>
              <w:noProof/>
              <w:szCs w:val="28"/>
              <w:lang w:val="en-US"/>
            </w:rPr>
          </w:pPr>
          <w:hyperlink w:anchor="_Toc154945621" w:history="1">
            <w:r w:rsidR="007C3CCC" w:rsidRPr="007C3CCC">
              <w:rPr>
                <w:rStyle w:val="Hyperlink"/>
                <w:noProof/>
                <w:szCs w:val="28"/>
              </w:rPr>
              <w:t>1.1. Tình hình nhiễm HBV trên Thế giới và Việt Nam</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_Toc154945621 \h </w:instrText>
            </w:r>
            <w:r w:rsidR="007C3CCC" w:rsidRPr="007C3CCC">
              <w:rPr>
                <w:noProof/>
                <w:webHidden/>
                <w:szCs w:val="28"/>
              </w:rPr>
            </w:r>
            <w:r w:rsidR="007C3CCC" w:rsidRPr="007C3CCC">
              <w:rPr>
                <w:noProof/>
                <w:webHidden/>
                <w:szCs w:val="28"/>
              </w:rPr>
              <w:fldChar w:fldCharType="separate"/>
            </w:r>
            <w:r w:rsidR="00251D18">
              <w:rPr>
                <w:noProof/>
                <w:webHidden/>
                <w:szCs w:val="28"/>
              </w:rPr>
              <w:t>3</w:t>
            </w:r>
            <w:r w:rsidR="007C3CCC" w:rsidRPr="007C3CCC">
              <w:rPr>
                <w:noProof/>
                <w:webHidden/>
                <w:szCs w:val="28"/>
              </w:rPr>
              <w:fldChar w:fldCharType="end"/>
            </w:r>
          </w:hyperlink>
        </w:p>
        <w:p w14:paraId="610D001D" w14:textId="328C0E37" w:rsidR="007C3CCC" w:rsidRPr="007C3CCC" w:rsidRDefault="00504EC2" w:rsidP="00CC30AC">
          <w:pPr>
            <w:pStyle w:val="TOC3"/>
            <w:rPr>
              <w:rFonts w:eastAsiaTheme="minorEastAsia"/>
              <w:noProof/>
              <w:spacing w:val="0"/>
              <w:lang w:val="en-US"/>
            </w:rPr>
          </w:pPr>
          <w:hyperlink w:anchor="_Toc154945622" w:history="1">
            <w:r w:rsidR="007C3CCC" w:rsidRPr="007C3CCC">
              <w:rPr>
                <w:rStyle w:val="Hyperlink"/>
                <w:noProof/>
              </w:rPr>
              <w:t>1.1.1. Tình hình nhiễm HBV trên Thế giới</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_Toc154945622 \h </w:instrText>
            </w:r>
            <w:r w:rsidR="007C3CCC" w:rsidRPr="007C3CCC">
              <w:rPr>
                <w:noProof/>
                <w:webHidden/>
              </w:rPr>
            </w:r>
            <w:r w:rsidR="007C3CCC" w:rsidRPr="007C3CCC">
              <w:rPr>
                <w:noProof/>
                <w:webHidden/>
              </w:rPr>
              <w:fldChar w:fldCharType="separate"/>
            </w:r>
            <w:r w:rsidR="00251D18">
              <w:rPr>
                <w:noProof/>
                <w:webHidden/>
              </w:rPr>
              <w:t>3</w:t>
            </w:r>
            <w:r w:rsidR="007C3CCC" w:rsidRPr="007C3CCC">
              <w:rPr>
                <w:noProof/>
                <w:webHidden/>
              </w:rPr>
              <w:fldChar w:fldCharType="end"/>
            </w:r>
          </w:hyperlink>
        </w:p>
        <w:p w14:paraId="4ACA5092" w14:textId="1A956E16" w:rsidR="007C3CCC" w:rsidRPr="007C3CCC" w:rsidRDefault="00504EC2" w:rsidP="00CC30AC">
          <w:pPr>
            <w:pStyle w:val="TOC3"/>
            <w:rPr>
              <w:rFonts w:eastAsiaTheme="minorEastAsia"/>
              <w:noProof/>
              <w:spacing w:val="0"/>
              <w:lang w:val="en-US"/>
            </w:rPr>
          </w:pPr>
          <w:hyperlink w:anchor="_Toc154945623" w:history="1">
            <w:r w:rsidR="007C3CCC" w:rsidRPr="007C3CCC">
              <w:rPr>
                <w:rStyle w:val="Hyperlink"/>
                <w:noProof/>
              </w:rPr>
              <w:t>1.1.2. Tình hình nhiễm HBV ở Việt Nam</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_Toc154945623 \h </w:instrText>
            </w:r>
            <w:r w:rsidR="007C3CCC" w:rsidRPr="007C3CCC">
              <w:rPr>
                <w:noProof/>
                <w:webHidden/>
              </w:rPr>
            </w:r>
            <w:r w:rsidR="007C3CCC" w:rsidRPr="007C3CCC">
              <w:rPr>
                <w:noProof/>
                <w:webHidden/>
              </w:rPr>
              <w:fldChar w:fldCharType="separate"/>
            </w:r>
            <w:r w:rsidR="00251D18">
              <w:rPr>
                <w:noProof/>
                <w:webHidden/>
              </w:rPr>
              <w:t>4</w:t>
            </w:r>
            <w:r w:rsidR="007C3CCC" w:rsidRPr="007C3CCC">
              <w:rPr>
                <w:noProof/>
                <w:webHidden/>
              </w:rPr>
              <w:fldChar w:fldCharType="end"/>
            </w:r>
          </w:hyperlink>
        </w:p>
        <w:p w14:paraId="4E81CA6E" w14:textId="149F3F44" w:rsidR="007C3CCC" w:rsidRPr="007C3CCC" w:rsidRDefault="00504EC2" w:rsidP="00CC30AC">
          <w:pPr>
            <w:pStyle w:val="TOC2"/>
            <w:rPr>
              <w:rFonts w:eastAsiaTheme="minorEastAsia"/>
              <w:noProof/>
              <w:szCs w:val="28"/>
              <w:lang w:val="en-US"/>
            </w:rPr>
          </w:pPr>
          <w:hyperlink w:anchor="_Toc154945624" w:history="1">
            <w:r w:rsidR="007C3CCC" w:rsidRPr="007C3CCC">
              <w:rPr>
                <w:rStyle w:val="Hyperlink"/>
                <w:noProof/>
                <w:szCs w:val="28"/>
              </w:rPr>
              <w:t>1.2. Cơ chế bệnh sinh và diễn biến nhiễm HBV mạn</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_Toc154945624 \h </w:instrText>
            </w:r>
            <w:r w:rsidR="007C3CCC" w:rsidRPr="007C3CCC">
              <w:rPr>
                <w:noProof/>
                <w:webHidden/>
                <w:szCs w:val="28"/>
              </w:rPr>
            </w:r>
            <w:r w:rsidR="007C3CCC" w:rsidRPr="007C3CCC">
              <w:rPr>
                <w:noProof/>
                <w:webHidden/>
                <w:szCs w:val="28"/>
              </w:rPr>
              <w:fldChar w:fldCharType="separate"/>
            </w:r>
            <w:r w:rsidR="00251D18">
              <w:rPr>
                <w:noProof/>
                <w:webHidden/>
                <w:szCs w:val="28"/>
              </w:rPr>
              <w:t>5</w:t>
            </w:r>
            <w:r w:rsidR="007C3CCC" w:rsidRPr="007C3CCC">
              <w:rPr>
                <w:noProof/>
                <w:webHidden/>
                <w:szCs w:val="28"/>
              </w:rPr>
              <w:fldChar w:fldCharType="end"/>
            </w:r>
          </w:hyperlink>
        </w:p>
        <w:p w14:paraId="643FAC2F" w14:textId="1ED5DE35" w:rsidR="007C3CCC" w:rsidRPr="007C3CCC" w:rsidRDefault="00504EC2" w:rsidP="00CC30AC">
          <w:pPr>
            <w:pStyle w:val="TOC3"/>
            <w:rPr>
              <w:rFonts w:eastAsiaTheme="minorEastAsia"/>
              <w:noProof/>
              <w:spacing w:val="0"/>
              <w:lang w:val="en-US"/>
            </w:rPr>
          </w:pPr>
          <w:hyperlink w:anchor="_Toc154945625" w:history="1">
            <w:r w:rsidR="007C3CCC" w:rsidRPr="007C3CCC">
              <w:rPr>
                <w:rStyle w:val="Hyperlink"/>
                <w:noProof/>
              </w:rPr>
              <w:t>1.2.1. Cơ chế bệnh sinh của bệnh do HBV gây ra</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_Toc154945625 \h </w:instrText>
            </w:r>
            <w:r w:rsidR="007C3CCC" w:rsidRPr="007C3CCC">
              <w:rPr>
                <w:noProof/>
                <w:webHidden/>
              </w:rPr>
            </w:r>
            <w:r w:rsidR="007C3CCC" w:rsidRPr="007C3CCC">
              <w:rPr>
                <w:noProof/>
                <w:webHidden/>
              </w:rPr>
              <w:fldChar w:fldCharType="separate"/>
            </w:r>
            <w:r w:rsidR="00251D18">
              <w:rPr>
                <w:noProof/>
                <w:webHidden/>
              </w:rPr>
              <w:t>5</w:t>
            </w:r>
            <w:r w:rsidR="007C3CCC" w:rsidRPr="007C3CCC">
              <w:rPr>
                <w:noProof/>
                <w:webHidden/>
              </w:rPr>
              <w:fldChar w:fldCharType="end"/>
            </w:r>
          </w:hyperlink>
        </w:p>
        <w:p w14:paraId="79BD7930" w14:textId="433E46A7" w:rsidR="007C3CCC" w:rsidRPr="007C3CCC" w:rsidRDefault="00504EC2" w:rsidP="00CC30AC">
          <w:pPr>
            <w:pStyle w:val="TOC3"/>
            <w:rPr>
              <w:rFonts w:eastAsiaTheme="minorEastAsia"/>
              <w:noProof/>
              <w:spacing w:val="0"/>
              <w:lang w:val="en-US"/>
            </w:rPr>
          </w:pPr>
          <w:hyperlink w:anchor="_Toc154945626" w:history="1">
            <w:r w:rsidR="007C3CCC" w:rsidRPr="007C3CCC">
              <w:rPr>
                <w:rStyle w:val="Hyperlink"/>
                <w:noProof/>
              </w:rPr>
              <w:t>1.2.2. Tiến trình tự nhiên của nhiễm HBV mạn tính</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_Toc154945626 \h </w:instrText>
            </w:r>
            <w:r w:rsidR="007C3CCC" w:rsidRPr="007C3CCC">
              <w:rPr>
                <w:noProof/>
                <w:webHidden/>
              </w:rPr>
            </w:r>
            <w:r w:rsidR="007C3CCC" w:rsidRPr="007C3CCC">
              <w:rPr>
                <w:noProof/>
                <w:webHidden/>
              </w:rPr>
              <w:fldChar w:fldCharType="separate"/>
            </w:r>
            <w:r w:rsidR="00251D18">
              <w:rPr>
                <w:noProof/>
                <w:webHidden/>
              </w:rPr>
              <w:t>7</w:t>
            </w:r>
            <w:r w:rsidR="007C3CCC" w:rsidRPr="007C3CCC">
              <w:rPr>
                <w:noProof/>
                <w:webHidden/>
              </w:rPr>
              <w:fldChar w:fldCharType="end"/>
            </w:r>
          </w:hyperlink>
        </w:p>
        <w:p w14:paraId="74DF18C6" w14:textId="14C73925" w:rsidR="007C3CCC" w:rsidRPr="007C3CCC" w:rsidRDefault="00504EC2" w:rsidP="00CC30AC">
          <w:pPr>
            <w:pStyle w:val="TOC2"/>
            <w:rPr>
              <w:rFonts w:eastAsiaTheme="minorEastAsia"/>
              <w:noProof/>
              <w:szCs w:val="28"/>
              <w:lang w:val="en-US"/>
            </w:rPr>
          </w:pPr>
          <w:hyperlink w:anchor="_Toc154945627" w:history="1">
            <w:r w:rsidR="007C3CCC" w:rsidRPr="007C3CCC">
              <w:rPr>
                <w:rStyle w:val="Hyperlink"/>
                <w:noProof/>
                <w:szCs w:val="28"/>
                <w:lang w:val="da-DK"/>
              </w:rPr>
              <w:t xml:space="preserve">1.3. </w:t>
            </w:r>
            <w:r w:rsidR="007C3CCC" w:rsidRPr="007C3CCC">
              <w:rPr>
                <w:rStyle w:val="Hyperlink"/>
                <w:noProof/>
                <w:szCs w:val="28"/>
              </w:rPr>
              <w:t>Viêm gan virus B mạn tính và xơ gan do HBV</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_Toc154945627 \h </w:instrText>
            </w:r>
            <w:r w:rsidR="007C3CCC" w:rsidRPr="007C3CCC">
              <w:rPr>
                <w:noProof/>
                <w:webHidden/>
                <w:szCs w:val="28"/>
              </w:rPr>
            </w:r>
            <w:r w:rsidR="007C3CCC" w:rsidRPr="007C3CCC">
              <w:rPr>
                <w:noProof/>
                <w:webHidden/>
                <w:szCs w:val="28"/>
              </w:rPr>
              <w:fldChar w:fldCharType="separate"/>
            </w:r>
            <w:r w:rsidR="00251D18">
              <w:rPr>
                <w:noProof/>
                <w:webHidden/>
                <w:szCs w:val="28"/>
              </w:rPr>
              <w:t>10</w:t>
            </w:r>
            <w:r w:rsidR="007C3CCC" w:rsidRPr="007C3CCC">
              <w:rPr>
                <w:noProof/>
                <w:webHidden/>
                <w:szCs w:val="28"/>
              </w:rPr>
              <w:fldChar w:fldCharType="end"/>
            </w:r>
          </w:hyperlink>
        </w:p>
        <w:p w14:paraId="2DC66B54" w14:textId="15317144" w:rsidR="007C3CCC" w:rsidRPr="007C3CCC" w:rsidRDefault="00504EC2" w:rsidP="00CC30AC">
          <w:pPr>
            <w:pStyle w:val="TOC3"/>
            <w:rPr>
              <w:rFonts w:eastAsiaTheme="minorEastAsia"/>
              <w:noProof/>
              <w:spacing w:val="0"/>
              <w:lang w:val="en-US"/>
            </w:rPr>
          </w:pPr>
          <w:hyperlink w:anchor="_Toc154945628" w:history="1">
            <w:r w:rsidR="007C3CCC" w:rsidRPr="007C3CCC">
              <w:rPr>
                <w:rStyle w:val="Hyperlink"/>
                <w:noProof/>
              </w:rPr>
              <w:t>1.3.1. Viêm gan virus B mạn tính</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_Toc154945628 \h </w:instrText>
            </w:r>
            <w:r w:rsidR="007C3CCC" w:rsidRPr="007C3CCC">
              <w:rPr>
                <w:noProof/>
                <w:webHidden/>
              </w:rPr>
            </w:r>
            <w:r w:rsidR="007C3CCC" w:rsidRPr="007C3CCC">
              <w:rPr>
                <w:noProof/>
                <w:webHidden/>
              </w:rPr>
              <w:fldChar w:fldCharType="separate"/>
            </w:r>
            <w:r w:rsidR="00251D18">
              <w:rPr>
                <w:noProof/>
                <w:webHidden/>
              </w:rPr>
              <w:t>10</w:t>
            </w:r>
            <w:r w:rsidR="007C3CCC" w:rsidRPr="007C3CCC">
              <w:rPr>
                <w:noProof/>
                <w:webHidden/>
              </w:rPr>
              <w:fldChar w:fldCharType="end"/>
            </w:r>
          </w:hyperlink>
        </w:p>
        <w:p w14:paraId="301031AF" w14:textId="4DE82773" w:rsidR="007C3CCC" w:rsidRPr="007C3CCC" w:rsidRDefault="00504EC2" w:rsidP="00CC30AC">
          <w:pPr>
            <w:pStyle w:val="TOC3"/>
            <w:rPr>
              <w:rFonts w:eastAsiaTheme="minorEastAsia"/>
              <w:noProof/>
              <w:spacing w:val="0"/>
              <w:lang w:val="en-US"/>
            </w:rPr>
          </w:pPr>
          <w:hyperlink w:anchor="_Toc154945629" w:history="1">
            <w:r w:rsidR="007C3CCC" w:rsidRPr="007C3CCC">
              <w:rPr>
                <w:rStyle w:val="Hyperlink"/>
                <w:rFonts w:eastAsiaTheme="minorHAnsi"/>
                <w:noProof/>
              </w:rPr>
              <w:t>1.3</w:t>
            </w:r>
            <w:r w:rsidR="007C3CCC" w:rsidRPr="007C3CCC">
              <w:rPr>
                <w:rStyle w:val="Hyperlink"/>
                <w:rFonts w:eastAsiaTheme="minorHAnsi"/>
                <w:noProof/>
                <w:lang w:val="vi-VN"/>
              </w:rPr>
              <w:t>.</w:t>
            </w:r>
            <w:r w:rsidR="007C3CCC" w:rsidRPr="007C3CCC">
              <w:rPr>
                <w:rStyle w:val="Hyperlink"/>
                <w:rFonts w:eastAsiaTheme="minorHAnsi"/>
                <w:noProof/>
              </w:rPr>
              <w:t>2</w:t>
            </w:r>
            <w:r w:rsidR="007C3CCC" w:rsidRPr="007C3CCC">
              <w:rPr>
                <w:rStyle w:val="Hyperlink"/>
                <w:rFonts w:eastAsiaTheme="minorHAnsi"/>
                <w:noProof/>
                <w:lang w:val="vi-VN"/>
              </w:rPr>
              <w:t>. Xơ gan do HBV</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_Toc154945629 \h </w:instrText>
            </w:r>
            <w:r w:rsidR="007C3CCC" w:rsidRPr="007C3CCC">
              <w:rPr>
                <w:noProof/>
                <w:webHidden/>
              </w:rPr>
            </w:r>
            <w:r w:rsidR="007C3CCC" w:rsidRPr="007C3CCC">
              <w:rPr>
                <w:noProof/>
                <w:webHidden/>
              </w:rPr>
              <w:fldChar w:fldCharType="separate"/>
            </w:r>
            <w:r w:rsidR="00251D18">
              <w:rPr>
                <w:noProof/>
                <w:webHidden/>
              </w:rPr>
              <w:t>12</w:t>
            </w:r>
            <w:r w:rsidR="007C3CCC" w:rsidRPr="007C3CCC">
              <w:rPr>
                <w:noProof/>
                <w:webHidden/>
              </w:rPr>
              <w:fldChar w:fldCharType="end"/>
            </w:r>
          </w:hyperlink>
        </w:p>
        <w:p w14:paraId="784EDAF1" w14:textId="14058D4D" w:rsidR="007C3CCC" w:rsidRPr="007C3CCC" w:rsidRDefault="00504EC2" w:rsidP="00CC30AC">
          <w:pPr>
            <w:pStyle w:val="TOC2"/>
            <w:rPr>
              <w:rFonts w:eastAsiaTheme="minorEastAsia"/>
              <w:noProof/>
              <w:szCs w:val="28"/>
              <w:lang w:val="en-US"/>
            </w:rPr>
          </w:pPr>
          <w:hyperlink w:anchor="_Toc154945630" w:history="1">
            <w:r w:rsidR="007C3CCC" w:rsidRPr="007C3CCC">
              <w:rPr>
                <w:rStyle w:val="Hyperlink"/>
                <w:noProof/>
                <w:szCs w:val="28"/>
              </w:rPr>
              <w:t>1.4. Một số dấu ấn của HBV</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_Toc154945630 \h </w:instrText>
            </w:r>
            <w:r w:rsidR="007C3CCC" w:rsidRPr="007C3CCC">
              <w:rPr>
                <w:noProof/>
                <w:webHidden/>
                <w:szCs w:val="28"/>
              </w:rPr>
            </w:r>
            <w:r w:rsidR="007C3CCC" w:rsidRPr="007C3CCC">
              <w:rPr>
                <w:noProof/>
                <w:webHidden/>
                <w:szCs w:val="28"/>
              </w:rPr>
              <w:fldChar w:fldCharType="separate"/>
            </w:r>
            <w:r w:rsidR="00251D18">
              <w:rPr>
                <w:noProof/>
                <w:webHidden/>
                <w:szCs w:val="28"/>
              </w:rPr>
              <w:t>13</w:t>
            </w:r>
            <w:r w:rsidR="007C3CCC" w:rsidRPr="007C3CCC">
              <w:rPr>
                <w:noProof/>
                <w:webHidden/>
                <w:szCs w:val="28"/>
              </w:rPr>
              <w:fldChar w:fldCharType="end"/>
            </w:r>
          </w:hyperlink>
        </w:p>
        <w:p w14:paraId="04323DA0" w14:textId="0F4F7863" w:rsidR="007C3CCC" w:rsidRPr="007C3CCC" w:rsidRDefault="00504EC2" w:rsidP="00CC30AC">
          <w:pPr>
            <w:pStyle w:val="TOC3"/>
            <w:rPr>
              <w:rFonts w:eastAsiaTheme="minorEastAsia"/>
              <w:noProof/>
              <w:spacing w:val="0"/>
              <w:lang w:val="en-US"/>
            </w:rPr>
          </w:pPr>
          <w:hyperlink w:anchor="_Toc154945631" w:history="1">
            <w:r w:rsidR="007C3CCC" w:rsidRPr="007C3CCC">
              <w:rPr>
                <w:rStyle w:val="Hyperlink"/>
                <w:noProof/>
              </w:rPr>
              <w:t>1.4.1. HBV DNA</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_Toc154945631 \h </w:instrText>
            </w:r>
            <w:r w:rsidR="007C3CCC" w:rsidRPr="007C3CCC">
              <w:rPr>
                <w:noProof/>
                <w:webHidden/>
              </w:rPr>
            </w:r>
            <w:r w:rsidR="007C3CCC" w:rsidRPr="007C3CCC">
              <w:rPr>
                <w:noProof/>
                <w:webHidden/>
              </w:rPr>
              <w:fldChar w:fldCharType="separate"/>
            </w:r>
            <w:r w:rsidR="00251D18">
              <w:rPr>
                <w:noProof/>
                <w:webHidden/>
              </w:rPr>
              <w:t>13</w:t>
            </w:r>
            <w:r w:rsidR="007C3CCC" w:rsidRPr="007C3CCC">
              <w:rPr>
                <w:noProof/>
                <w:webHidden/>
              </w:rPr>
              <w:fldChar w:fldCharType="end"/>
            </w:r>
          </w:hyperlink>
        </w:p>
        <w:p w14:paraId="1672D029" w14:textId="41E50F92" w:rsidR="007C3CCC" w:rsidRPr="007C3CCC" w:rsidRDefault="00504EC2" w:rsidP="00CC30AC">
          <w:pPr>
            <w:pStyle w:val="TOC3"/>
            <w:rPr>
              <w:rFonts w:eastAsiaTheme="minorEastAsia"/>
              <w:noProof/>
              <w:spacing w:val="0"/>
              <w:lang w:val="en-US"/>
            </w:rPr>
          </w:pPr>
          <w:hyperlink w:anchor="_Toc154945632" w:history="1">
            <w:r w:rsidR="007C3CCC" w:rsidRPr="007C3CCC">
              <w:rPr>
                <w:rStyle w:val="Hyperlink"/>
                <w:noProof/>
              </w:rPr>
              <w:t>1.4.2. HBV pgRNA – HBV RNA</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_Toc154945632 \h </w:instrText>
            </w:r>
            <w:r w:rsidR="007C3CCC" w:rsidRPr="007C3CCC">
              <w:rPr>
                <w:noProof/>
                <w:webHidden/>
              </w:rPr>
            </w:r>
            <w:r w:rsidR="007C3CCC" w:rsidRPr="007C3CCC">
              <w:rPr>
                <w:noProof/>
                <w:webHidden/>
              </w:rPr>
              <w:fldChar w:fldCharType="separate"/>
            </w:r>
            <w:r w:rsidR="00251D18">
              <w:rPr>
                <w:noProof/>
                <w:webHidden/>
              </w:rPr>
              <w:t>15</w:t>
            </w:r>
            <w:r w:rsidR="007C3CCC" w:rsidRPr="007C3CCC">
              <w:rPr>
                <w:noProof/>
                <w:webHidden/>
              </w:rPr>
              <w:fldChar w:fldCharType="end"/>
            </w:r>
          </w:hyperlink>
        </w:p>
        <w:p w14:paraId="4DA86EBD" w14:textId="273FEED4" w:rsidR="007C3CCC" w:rsidRPr="007C3CCC" w:rsidRDefault="00504EC2" w:rsidP="00CC30AC">
          <w:pPr>
            <w:pStyle w:val="TOC3"/>
            <w:rPr>
              <w:rFonts w:eastAsiaTheme="minorEastAsia"/>
              <w:noProof/>
              <w:spacing w:val="0"/>
              <w:lang w:val="en-US"/>
            </w:rPr>
          </w:pPr>
          <w:hyperlink w:anchor="_Toc154945633" w:history="1">
            <w:r w:rsidR="007C3CCC" w:rsidRPr="007C3CCC">
              <w:rPr>
                <w:rStyle w:val="Hyperlink"/>
                <w:noProof/>
              </w:rPr>
              <w:t>1.4.3. cccDNA</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_Toc154945633 \h </w:instrText>
            </w:r>
            <w:r w:rsidR="007C3CCC" w:rsidRPr="007C3CCC">
              <w:rPr>
                <w:noProof/>
                <w:webHidden/>
              </w:rPr>
            </w:r>
            <w:r w:rsidR="007C3CCC" w:rsidRPr="007C3CCC">
              <w:rPr>
                <w:noProof/>
                <w:webHidden/>
              </w:rPr>
              <w:fldChar w:fldCharType="separate"/>
            </w:r>
            <w:r w:rsidR="00251D18">
              <w:rPr>
                <w:noProof/>
                <w:webHidden/>
              </w:rPr>
              <w:t>16</w:t>
            </w:r>
            <w:r w:rsidR="007C3CCC" w:rsidRPr="007C3CCC">
              <w:rPr>
                <w:noProof/>
                <w:webHidden/>
              </w:rPr>
              <w:fldChar w:fldCharType="end"/>
            </w:r>
          </w:hyperlink>
        </w:p>
        <w:p w14:paraId="51AD2B31" w14:textId="2BB9D588" w:rsidR="007C3CCC" w:rsidRPr="007C3CCC" w:rsidRDefault="00504EC2" w:rsidP="00CC30AC">
          <w:pPr>
            <w:pStyle w:val="TOC2"/>
            <w:rPr>
              <w:rFonts w:eastAsiaTheme="minorEastAsia"/>
              <w:noProof/>
              <w:szCs w:val="28"/>
              <w:lang w:val="en-US"/>
            </w:rPr>
          </w:pPr>
          <w:hyperlink w:anchor="_Toc154945634" w:history="1">
            <w:r w:rsidR="007C3CCC" w:rsidRPr="007C3CCC">
              <w:rPr>
                <w:rStyle w:val="Hyperlink"/>
                <w:noProof/>
                <w:szCs w:val="28"/>
                <w:lang w:val="da-DK"/>
              </w:rPr>
              <w:t>1.5  Các phương pháp định lượng HBV RNA và cccDNA</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_Toc154945634 \h </w:instrText>
            </w:r>
            <w:r w:rsidR="007C3CCC" w:rsidRPr="007C3CCC">
              <w:rPr>
                <w:noProof/>
                <w:webHidden/>
                <w:szCs w:val="28"/>
              </w:rPr>
            </w:r>
            <w:r w:rsidR="007C3CCC" w:rsidRPr="007C3CCC">
              <w:rPr>
                <w:noProof/>
                <w:webHidden/>
                <w:szCs w:val="28"/>
              </w:rPr>
              <w:fldChar w:fldCharType="separate"/>
            </w:r>
            <w:r w:rsidR="00251D18">
              <w:rPr>
                <w:noProof/>
                <w:webHidden/>
                <w:szCs w:val="28"/>
              </w:rPr>
              <w:t>21</w:t>
            </w:r>
            <w:r w:rsidR="007C3CCC" w:rsidRPr="007C3CCC">
              <w:rPr>
                <w:noProof/>
                <w:webHidden/>
                <w:szCs w:val="28"/>
              </w:rPr>
              <w:fldChar w:fldCharType="end"/>
            </w:r>
          </w:hyperlink>
        </w:p>
        <w:p w14:paraId="7B5ECB2B" w14:textId="53E39349" w:rsidR="007C3CCC" w:rsidRPr="007C3CCC" w:rsidRDefault="00504EC2" w:rsidP="00CC30AC">
          <w:pPr>
            <w:pStyle w:val="TOC3"/>
            <w:rPr>
              <w:rFonts w:eastAsiaTheme="minorEastAsia"/>
              <w:noProof/>
              <w:spacing w:val="0"/>
              <w:lang w:val="en-US"/>
            </w:rPr>
          </w:pPr>
          <w:hyperlink w:anchor="_Toc154945635" w:history="1">
            <w:r w:rsidR="007C3CCC" w:rsidRPr="007C3CCC">
              <w:rPr>
                <w:rStyle w:val="Hyperlink"/>
                <w:noProof/>
              </w:rPr>
              <w:t>1.5.1. Một số phương pháp định lượng HBV RNA trong máu ngoại vi của bệnh nhân VGBMT</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_Toc154945635 \h </w:instrText>
            </w:r>
            <w:r w:rsidR="007C3CCC" w:rsidRPr="007C3CCC">
              <w:rPr>
                <w:noProof/>
                <w:webHidden/>
              </w:rPr>
            </w:r>
            <w:r w:rsidR="007C3CCC" w:rsidRPr="007C3CCC">
              <w:rPr>
                <w:noProof/>
                <w:webHidden/>
              </w:rPr>
              <w:fldChar w:fldCharType="separate"/>
            </w:r>
            <w:r w:rsidR="00251D18">
              <w:rPr>
                <w:noProof/>
                <w:webHidden/>
              </w:rPr>
              <w:t>21</w:t>
            </w:r>
            <w:r w:rsidR="007C3CCC" w:rsidRPr="007C3CCC">
              <w:rPr>
                <w:noProof/>
                <w:webHidden/>
              </w:rPr>
              <w:fldChar w:fldCharType="end"/>
            </w:r>
          </w:hyperlink>
        </w:p>
        <w:p w14:paraId="7EA51EB0" w14:textId="0BCA8740" w:rsidR="007C3CCC" w:rsidRPr="007C3CCC" w:rsidRDefault="00504EC2" w:rsidP="00CC30AC">
          <w:pPr>
            <w:pStyle w:val="TOC3"/>
            <w:rPr>
              <w:rFonts w:eastAsiaTheme="minorEastAsia"/>
              <w:noProof/>
              <w:spacing w:val="0"/>
              <w:lang w:val="en-US"/>
            </w:rPr>
          </w:pPr>
          <w:hyperlink w:anchor="_Toc154945636" w:history="1">
            <w:r w:rsidR="007C3CCC" w:rsidRPr="007C3CCC">
              <w:rPr>
                <w:rStyle w:val="Hyperlink"/>
                <w:noProof/>
                <w:lang w:val="da-DK"/>
              </w:rPr>
              <w:t>1.5.2. Một số phương pháp định lượng cccDNA trong tế bào gan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_Toc154945636 \h </w:instrText>
            </w:r>
            <w:r w:rsidR="007C3CCC" w:rsidRPr="007C3CCC">
              <w:rPr>
                <w:noProof/>
                <w:webHidden/>
              </w:rPr>
            </w:r>
            <w:r w:rsidR="007C3CCC" w:rsidRPr="007C3CCC">
              <w:rPr>
                <w:noProof/>
                <w:webHidden/>
              </w:rPr>
              <w:fldChar w:fldCharType="separate"/>
            </w:r>
            <w:r w:rsidR="00251D18">
              <w:rPr>
                <w:noProof/>
                <w:webHidden/>
              </w:rPr>
              <w:t>22</w:t>
            </w:r>
            <w:r w:rsidR="007C3CCC" w:rsidRPr="007C3CCC">
              <w:rPr>
                <w:noProof/>
                <w:webHidden/>
              </w:rPr>
              <w:fldChar w:fldCharType="end"/>
            </w:r>
          </w:hyperlink>
        </w:p>
        <w:p w14:paraId="1F973FB3" w14:textId="4037A5E6" w:rsidR="007C3CCC" w:rsidRPr="007C3CCC" w:rsidRDefault="00504EC2" w:rsidP="00CC30AC">
          <w:pPr>
            <w:pStyle w:val="TOC2"/>
            <w:rPr>
              <w:rFonts w:eastAsiaTheme="minorEastAsia"/>
              <w:noProof/>
              <w:szCs w:val="28"/>
              <w:lang w:val="en-US"/>
            </w:rPr>
          </w:pPr>
          <w:hyperlink w:anchor="_Toc154945637" w:history="1">
            <w:r w:rsidR="007C3CCC" w:rsidRPr="007C3CCC">
              <w:rPr>
                <w:rStyle w:val="Hyperlink"/>
                <w:noProof/>
                <w:szCs w:val="28"/>
              </w:rPr>
              <w:t xml:space="preserve">1.6. </w:t>
            </w:r>
            <w:r w:rsidR="007C3CCC" w:rsidRPr="00CC30AC">
              <w:rPr>
                <w:rStyle w:val="Hyperlink"/>
                <w:noProof/>
                <w:spacing w:val="-6"/>
                <w:szCs w:val="28"/>
              </w:rPr>
              <w:t>Vai trò sinh thiết gan</w:t>
            </w:r>
            <w:r w:rsidR="007C3CCC" w:rsidRPr="00CC30AC">
              <w:rPr>
                <w:rStyle w:val="Hyperlink"/>
                <w:noProof/>
                <w:spacing w:val="-6"/>
                <w:szCs w:val="28"/>
                <w:lang w:val="da-DK"/>
              </w:rPr>
              <w:t xml:space="preserve"> và</w:t>
            </w:r>
            <w:r w:rsidR="007C3CCC" w:rsidRPr="00CC30AC">
              <w:rPr>
                <w:rStyle w:val="Hyperlink"/>
                <w:noProof/>
                <w:spacing w:val="-6"/>
                <w:szCs w:val="28"/>
              </w:rPr>
              <w:t xml:space="preserve"> hình ảnh mô bệnh học trong viêm gan virus</w:t>
            </w:r>
            <w:r w:rsidR="007C3CCC" w:rsidRPr="00CC30AC">
              <w:rPr>
                <w:noProof/>
                <w:webHidden/>
                <w:spacing w:val="-6"/>
                <w:szCs w:val="28"/>
              </w:rPr>
              <w:tab/>
            </w:r>
            <w:r w:rsidR="007C3CCC" w:rsidRPr="00CC30AC">
              <w:rPr>
                <w:noProof/>
                <w:webHidden/>
                <w:spacing w:val="-6"/>
                <w:szCs w:val="28"/>
              </w:rPr>
              <w:fldChar w:fldCharType="begin"/>
            </w:r>
            <w:r w:rsidR="007C3CCC" w:rsidRPr="00CC30AC">
              <w:rPr>
                <w:noProof/>
                <w:webHidden/>
                <w:spacing w:val="-6"/>
                <w:szCs w:val="28"/>
              </w:rPr>
              <w:instrText xml:space="preserve"> PAGEREF _Toc154945637 \h </w:instrText>
            </w:r>
            <w:r w:rsidR="007C3CCC" w:rsidRPr="00CC30AC">
              <w:rPr>
                <w:noProof/>
                <w:webHidden/>
                <w:spacing w:val="-6"/>
                <w:szCs w:val="28"/>
              </w:rPr>
            </w:r>
            <w:r w:rsidR="007C3CCC" w:rsidRPr="00CC30AC">
              <w:rPr>
                <w:noProof/>
                <w:webHidden/>
                <w:spacing w:val="-6"/>
                <w:szCs w:val="28"/>
              </w:rPr>
              <w:fldChar w:fldCharType="separate"/>
            </w:r>
            <w:r w:rsidR="00251D18">
              <w:rPr>
                <w:noProof/>
                <w:webHidden/>
                <w:spacing w:val="-6"/>
                <w:szCs w:val="28"/>
              </w:rPr>
              <w:t>30</w:t>
            </w:r>
            <w:r w:rsidR="007C3CCC" w:rsidRPr="00CC30AC">
              <w:rPr>
                <w:noProof/>
                <w:webHidden/>
                <w:spacing w:val="-6"/>
                <w:szCs w:val="28"/>
              </w:rPr>
              <w:fldChar w:fldCharType="end"/>
            </w:r>
          </w:hyperlink>
        </w:p>
        <w:p w14:paraId="08736FF3" w14:textId="1EAB5928" w:rsidR="007C3CCC" w:rsidRPr="007C3CCC" w:rsidRDefault="00504EC2" w:rsidP="00CC30AC">
          <w:pPr>
            <w:pStyle w:val="TOC2"/>
            <w:rPr>
              <w:rFonts w:eastAsiaTheme="minorEastAsia"/>
              <w:noProof/>
              <w:szCs w:val="28"/>
              <w:lang w:val="en-US"/>
            </w:rPr>
          </w:pPr>
          <w:hyperlink w:anchor="_Toc154945638" w:history="1">
            <w:r w:rsidR="007C3CCC" w:rsidRPr="007C3CCC">
              <w:rPr>
                <w:rStyle w:val="Hyperlink"/>
                <w:noProof/>
                <w:szCs w:val="28"/>
              </w:rPr>
              <w:t>1.</w:t>
            </w:r>
            <w:r w:rsidR="007C3CCC" w:rsidRPr="007C3CCC">
              <w:rPr>
                <w:rStyle w:val="Hyperlink"/>
                <w:noProof/>
                <w:szCs w:val="28"/>
                <w:lang w:val="en-US"/>
              </w:rPr>
              <w:t>7</w:t>
            </w:r>
            <w:r w:rsidR="007C3CCC" w:rsidRPr="007C3CCC">
              <w:rPr>
                <w:rStyle w:val="Hyperlink"/>
                <w:noProof/>
                <w:szCs w:val="28"/>
              </w:rPr>
              <w:t xml:space="preserve">. Các nghiên cứu về cccDNA và </w:t>
            </w:r>
            <w:r w:rsidR="007C3CCC" w:rsidRPr="007C3CCC">
              <w:rPr>
                <w:rStyle w:val="Hyperlink"/>
                <w:noProof/>
                <w:szCs w:val="28"/>
                <w:lang w:val="en-US"/>
              </w:rPr>
              <w:t xml:space="preserve">HBV DNA, </w:t>
            </w:r>
            <w:r w:rsidR="007C3CCC" w:rsidRPr="007C3CCC">
              <w:rPr>
                <w:rStyle w:val="Hyperlink"/>
                <w:noProof/>
                <w:szCs w:val="28"/>
              </w:rPr>
              <w:t>HBV RNA ở bệnh nhân nhiễm HBV mạn trên Thế giới và Việt Nam</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_Toc154945638 \h </w:instrText>
            </w:r>
            <w:r w:rsidR="007C3CCC" w:rsidRPr="007C3CCC">
              <w:rPr>
                <w:noProof/>
                <w:webHidden/>
                <w:szCs w:val="28"/>
              </w:rPr>
            </w:r>
            <w:r w:rsidR="007C3CCC" w:rsidRPr="007C3CCC">
              <w:rPr>
                <w:noProof/>
                <w:webHidden/>
                <w:szCs w:val="28"/>
              </w:rPr>
              <w:fldChar w:fldCharType="separate"/>
            </w:r>
            <w:r w:rsidR="00251D18">
              <w:rPr>
                <w:noProof/>
                <w:webHidden/>
                <w:szCs w:val="28"/>
              </w:rPr>
              <w:t>31</w:t>
            </w:r>
            <w:r w:rsidR="007C3CCC" w:rsidRPr="007C3CCC">
              <w:rPr>
                <w:noProof/>
                <w:webHidden/>
                <w:szCs w:val="28"/>
              </w:rPr>
              <w:fldChar w:fldCharType="end"/>
            </w:r>
          </w:hyperlink>
        </w:p>
        <w:p w14:paraId="4F9A806A" w14:textId="35A3D0D4" w:rsidR="007C3CCC" w:rsidRPr="007C3CCC" w:rsidRDefault="00504EC2" w:rsidP="00CC30AC">
          <w:pPr>
            <w:pStyle w:val="TOC3"/>
            <w:rPr>
              <w:rFonts w:eastAsiaTheme="minorEastAsia"/>
              <w:noProof/>
              <w:spacing w:val="0"/>
              <w:lang w:val="en-US"/>
            </w:rPr>
          </w:pPr>
          <w:hyperlink w:anchor="_Toc154945639" w:history="1">
            <w:r w:rsidR="007C3CCC" w:rsidRPr="007C3CCC">
              <w:rPr>
                <w:rStyle w:val="Hyperlink"/>
                <w:noProof/>
              </w:rPr>
              <w:t xml:space="preserve">1.7.1. Các nghiên cứu </w:t>
            </w:r>
            <w:r w:rsidR="007C3CCC" w:rsidRPr="007C3CCC">
              <w:rPr>
                <w:rStyle w:val="Hyperlink"/>
                <w:noProof/>
                <w:lang w:val="vi-VN"/>
              </w:rPr>
              <w:t xml:space="preserve">trên </w:t>
            </w:r>
            <w:r w:rsidR="007C3CCC" w:rsidRPr="007C3CCC">
              <w:rPr>
                <w:rStyle w:val="Hyperlink"/>
                <w:noProof/>
                <w:lang w:val="en-US"/>
              </w:rPr>
              <w:t>T</w:t>
            </w:r>
            <w:r w:rsidR="007C3CCC" w:rsidRPr="007C3CCC">
              <w:rPr>
                <w:rStyle w:val="Hyperlink"/>
                <w:noProof/>
                <w:lang w:val="vi-VN"/>
              </w:rPr>
              <w:t>hế giới</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_Toc154945639 \h </w:instrText>
            </w:r>
            <w:r w:rsidR="007C3CCC" w:rsidRPr="007C3CCC">
              <w:rPr>
                <w:noProof/>
                <w:webHidden/>
              </w:rPr>
            </w:r>
            <w:r w:rsidR="007C3CCC" w:rsidRPr="007C3CCC">
              <w:rPr>
                <w:noProof/>
                <w:webHidden/>
              </w:rPr>
              <w:fldChar w:fldCharType="separate"/>
            </w:r>
            <w:r w:rsidR="00251D18">
              <w:rPr>
                <w:noProof/>
                <w:webHidden/>
              </w:rPr>
              <w:t>31</w:t>
            </w:r>
            <w:r w:rsidR="007C3CCC" w:rsidRPr="007C3CCC">
              <w:rPr>
                <w:noProof/>
                <w:webHidden/>
              </w:rPr>
              <w:fldChar w:fldCharType="end"/>
            </w:r>
          </w:hyperlink>
        </w:p>
        <w:p w14:paraId="753D32C1" w14:textId="5598752A" w:rsidR="007C3CCC" w:rsidRPr="007C3CCC" w:rsidRDefault="00504EC2" w:rsidP="00CC30AC">
          <w:pPr>
            <w:pStyle w:val="TOC3"/>
            <w:rPr>
              <w:rFonts w:eastAsiaTheme="minorEastAsia"/>
              <w:noProof/>
              <w:spacing w:val="0"/>
              <w:lang w:val="en-US"/>
            </w:rPr>
          </w:pPr>
          <w:hyperlink w:anchor="_Toc154945640" w:history="1">
            <w:r w:rsidR="007C3CCC" w:rsidRPr="007C3CCC">
              <w:rPr>
                <w:rStyle w:val="Hyperlink"/>
                <w:noProof/>
              </w:rPr>
              <w:t>1.7.2. Các nghiên cứu ở Việt Nam</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_Toc154945640 \h </w:instrText>
            </w:r>
            <w:r w:rsidR="007C3CCC" w:rsidRPr="007C3CCC">
              <w:rPr>
                <w:noProof/>
                <w:webHidden/>
              </w:rPr>
            </w:r>
            <w:r w:rsidR="007C3CCC" w:rsidRPr="007C3CCC">
              <w:rPr>
                <w:noProof/>
                <w:webHidden/>
              </w:rPr>
              <w:fldChar w:fldCharType="separate"/>
            </w:r>
            <w:r w:rsidR="00251D18">
              <w:rPr>
                <w:noProof/>
                <w:webHidden/>
              </w:rPr>
              <w:t>35</w:t>
            </w:r>
            <w:r w:rsidR="007C3CCC" w:rsidRPr="007C3CCC">
              <w:rPr>
                <w:noProof/>
                <w:webHidden/>
              </w:rPr>
              <w:fldChar w:fldCharType="end"/>
            </w:r>
          </w:hyperlink>
        </w:p>
        <w:p w14:paraId="38A8B1E6" w14:textId="57B19214" w:rsidR="007C3CCC" w:rsidRPr="007C3CCC" w:rsidRDefault="00504EC2" w:rsidP="00CC30AC">
          <w:pPr>
            <w:pStyle w:val="TOC1"/>
            <w:tabs>
              <w:tab w:val="right" w:leader="dot" w:pos="8778"/>
            </w:tabs>
            <w:rPr>
              <w:rFonts w:eastAsiaTheme="minorEastAsia"/>
              <w:b w:val="0"/>
              <w:noProof/>
              <w:szCs w:val="28"/>
              <w:lang w:val="en-US"/>
            </w:rPr>
          </w:pPr>
          <w:hyperlink w:anchor="_Toc154945641" w:history="1">
            <w:r w:rsidR="007C3CCC" w:rsidRPr="007C3CCC">
              <w:rPr>
                <w:rStyle w:val="Hyperlink"/>
                <w:b w:val="0"/>
                <w:noProof/>
                <w:szCs w:val="28"/>
                <w:lang w:val="da-DK"/>
              </w:rPr>
              <w:t>Chương 2</w:t>
            </w:r>
          </w:hyperlink>
          <w:r w:rsidR="007C3CCC">
            <w:rPr>
              <w:rStyle w:val="Hyperlink"/>
              <w:b w:val="0"/>
              <w:noProof/>
              <w:szCs w:val="28"/>
              <w:u w:val="none"/>
              <w:lang w:val="en-US"/>
            </w:rPr>
            <w:t xml:space="preserve">: </w:t>
          </w:r>
          <w:hyperlink w:anchor="_Toc154945642" w:history="1">
            <w:r w:rsidR="007C3CCC" w:rsidRPr="007C3CCC">
              <w:rPr>
                <w:rStyle w:val="Hyperlink"/>
                <w:b w:val="0"/>
                <w:noProof/>
                <w:szCs w:val="28"/>
                <w:lang w:val="da-DK"/>
              </w:rPr>
              <w:t>ĐỐI TƯỢNG VÀ PHƯƠNG PHÁP NGHIÊN CỨU</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_Toc154945642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37</w:t>
            </w:r>
            <w:r w:rsidR="007C3CCC" w:rsidRPr="007C3CCC">
              <w:rPr>
                <w:b w:val="0"/>
                <w:noProof/>
                <w:webHidden/>
                <w:szCs w:val="28"/>
              </w:rPr>
              <w:fldChar w:fldCharType="end"/>
            </w:r>
          </w:hyperlink>
        </w:p>
        <w:p w14:paraId="3ABD9720" w14:textId="2DE4B5F6" w:rsidR="007C3CCC" w:rsidRPr="007C3CCC" w:rsidRDefault="00504EC2" w:rsidP="00CC30AC">
          <w:pPr>
            <w:pStyle w:val="TOC2"/>
            <w:rPr>
              <w:rFonts w:eastAsiaTheme="minorEastAsia"/>
              <w:noProof/>
              <w:szCs w:val="28"/>
              <w:lang w:val="en-US"/>
            </w:rPr>
          </w:pPr>
          <w:hyperlink w:anchor="_Toc154945643" w:history="1">
            <w:r w:rsidR="007C3CCC" w:rsidRPr="007C3CCC">
              <w:rPr>
                <w:rStyle w:val="Hyperlink"/>
                <w:noProof/>
                <w:szCs w:val="28"/>
              </w:rPr>
              <w:t>2.1. Đối tượng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_Toc154945643 \h </w:instrText>
            </w:r>
            <w:r w:rsidR="007C3CCC" w:rsidRPr="007C3CCC">
              <w:rPr>
                <w:noProof/>
                <w:webHidden/>
                <w:szCs w:val="28"/>
              </w:rPr>
            </w:r>
            <w:r w:rsidR="007C3CCC" w:rsidRPr="007C3CCC">
              <w:rPr>
                <w:noProof/>
                <w:webHidden/>
                <w:szCs w:val="28"/>
              </w:rPr>
              <w:fldChar w:fldCharType="separate"/>
            </w:r>
            <w:r w:rsidR="00251D18">
              <w:rPr>
                <w:noProof/>
                <w:webHidden/>
                <w:szCs w:val="28"/>
              </w:rPr>
              <w:t>37</w:t>
            </w:r>
            <w:r w:rsidR="007C3CCC" w:rsidRPr="007C3CCC">
              <w:rPr>
                <w:noProof/>
                <w:webHidden/>
                <w:szCs w:val="28"/>
              </w:rPr>
              <w:fldChar w:fldCharType="end"/>
            </w:r>
          </w:hyperlink>
        </w:p>
        <w:p w14:paraId="165B86E9" w14:textId="486AB2FB" w:rsidR="007C3CCC" w:rsidRPr="007C3CCC" w:rsidRDefault="00504EC2" w:rsidP="00CC30AC">
          <w:pPr>
            <w:pStyle w:val="TOC3"/>
            <w:rPr>
              <w:rFonts w:eastAsiaTheme="minorEastAsia"/>
              <w:noProof/>
              <w:spacing w:val="0"/>
              <w:lang w:val="en-US"/>
            </w:rPr>
          </w:pPr>
          <w:hyperlink w:anchor="_Toc154945644" w:history="1">
            <w:r w:rsidR="007C3CCC" w:rsidRPr="007C3CCC">
              <w:rPr>
                <w:rStyle w:val="Hyperlink"/>
                <w:noProof/>
              </w:rPr>
              <w:t>2.1.1. Tiêu chuẩn lựa chọn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_Toc154945644 \h </w:instrText>
            </w:r>
            <w:r w:rsidR="007C3CCC" w:rsidRPr="007C3CCC">
              <w:rPr>
                <w:noProof/>
                <w:webHidden/>
              </w:rPr>
            </w:r>
            <w:r w:rsidR="007C3CCC" w:rsidRPr="007C3CCC">
              <w:rPr>
                <w:noProof/>
                <w:webHidden/>
              </w:rPr>
              <w:fldChar w:fldCharType="separate"/>
            </w:r>
            <w:r w:rsidR="00251D18">
              <w:rPr>
                <w:noProof/>
                <w:webHidden/>
              </w:rPr>
              <w:t>37</w:t>
            </w:r>
            <w:r w:rsidR="007C3CCC" w:rsidRPr="007C3CCC">
              <w:rPr>
                <w:noProof/>
                <w:webHidden/>
              </w:rPr>
              <w:fldChar w:fldCharType="end"/>
            </w:r>
          </w:hyperlink>
        </w:p>
        <w:p w14:paraId="50535BC8" w14:textId="690EB6EB" w:rsidR="007C3CCC" w:rsidRPr="007C3CCC" w:rsidRDefault="00504EC2" w:rsidP="00CC30AC">
          <w:pPr>
            <w:pStyle w:val="TOC3"/>
            <w:rPr>
              <w:rFonts w:eastAsiaTheme="minorEastAsia"/>
              <w:noProof/>
              <w:spacing w:val="0"/>
              <w:lang w:val="en-US"/>
            </w:rPr>
          </w:pPr>
          <w:hyperlink w:anchor="_Toc154945645" w:history="1">
            <w:r w:rsidR="007C3CCC" w:rsidRPr="007C3CCC">
              <w:rPr>
                <w:rStyle w:val="Hyperlink"/>
                <w:noProof/>
              </w:rPr>
              <w:t>2.1.2. Tiêu chuẩn loại trừ</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_Toc154945645 \h </w:instrText>
            </w:r>
            <w:r w:rsidR="007C3CCC" w:rsidRPr="007C3CCC">
              <w:rPr>
                <w:noProof/>
                <w:webHidden/>
              </w:rPr>
            </w:r>
            <w:r w:rsidR="007C3CCC" w:rsidRPr="007C3CCC">
              <w:rPr>
                <w:noProof/>
                <w:webHidden/>
              </w:rPr>
              <w:fldChar w:fldCharType="separate"/>
            </w:r>
            <w:r w:rsidR="00251D18">
              <w:rPr>
                <w:noProof/>
                <w:webHidden/>
              </w:rPr>
              <w:t>37</w:t>
            </w:r>
            <w:r w:rsidR="007C3CCC" w:rsidRPr="007C3CCC">
              <w:rPr>
                <w:noProof/>
                <w:webHidden/>
              </w:rPr>
              <w:fldChar w:fldCharType="end"/>
            </w:r>
          </w:hyperlink>
        </w:p>
        <w:p w14:paraId="28F4D7E8" w14:textId="450C8D79" w:rsidR="007C3CCC" w:rsidRPr="007C3CCC" w:rsidRDefault="00504EC2" w:rsidP="00CC30AC">
          <w:pPr>
            <w:pStyle w:val="TOC2"/>
            <w:rPr>
              <w:rFonts w:eastAsiaTheme="minorEastAsia"/>
              <w:noProof/>
              <w:szCs w:val="28"/>
              <w:lang w:val="en-US"/>
            </w:rPr>
          </w:pPr>
          <w:hyperlink w:anchor="_Toc154945646" w:history="1">
            <w:r w:rsidR="007C3CCC" w:rsidRPr="007C3CCC">
              <w:rPr>
                <w:rStyle w:val="Hyperlink"/>
                <w:noProof/>
                <w:szCs w:val="28"/>
              </w:rPr>
              <w:t>2.2. Phương pháp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_Toc154945646 \h </w:instrText>
            </w:r>
            <w:r w:rsidR="007C3CCC" w:rsidRPr="007C3CCC">
              <w:rPr>
                <w:noProof/>
                <w:webHidden/>
                <w:szCs w:val="28"/>
              </w:rPr>
            </w:r>
            <w:r w:rsidR="007C3CCC" w:rsidRPr="007C3CCC">
              <w:rPr>
                <w:noProof/>
                <w:webHidden/>
                <w:szCs w:val="28"/>
              </w:rPr>
              <w:fldChar w:fldCharType="separate"/>
            </w:r>
            <w:r w:rsidR="00251D18">
              <w:rPr>
                <w:noProof/>
                <w:webHidden/>
                <w:szCs w:val="28"/>
              </w:rPr>
              <w:t>38</w:t>
            </w:r>
            <w:r w:rsidR="007C3CCC" w:rsidRPr="007C3CCC">
              <w:rPr>
                <w:noProof/>
                <w:webHidden/>
                <w:szCs w:val="28"/>
              </w:rPr>
              <w:fldChar w:fldCharType="end"/>
            </w:r>
          </w:hyperlink>
        </w:p>
        <w:p w14:paraId="540BA75D" w14:textId="3D37C10F" w:rsidR="007C3CCC" w:rsidRPr="007C3CCC" w:rsidRDefault="00504EC2" w:rsidP="00CC30AC">
          <w:pPr>
            <w:pStyle w:val="TOC3"/>
            <w:rPr>
              <w:rFonts w:eastAsiaTheme="minorEastAsia"/>
              <w:noProof/>
              <w:spacing w:val="0"/>
              <w:lang w:val="en-US"/>
            </w:rPr>
          </w:pPr>
          <w:hyperlink w:anchor="_Toc154945647" w:history="1">
            <w:r w:rsidR="007C3CCC" w:rsidRPr="007C3CCC">
              <w:rPr>
                <w:rStyle w:val="Hyperlink"/>
                <w:rFonts w:eastAsia="MS Mincho"/>
                <w:noProof/>
                <w:kern w:val="2"/>
                <w:lang w:val="de-DE" w:eastAsia="ja-JP"/>
              </w:rPr>
              <w:t>2.2.1. Thiết kế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_Toc154945647 \h </w:instrText>
            </w:r>
            <w:r w:rsidR="007C3CCC" w:rsidRPr="007C3CCC">
              <w:rPr>
                <w:noProof/>
                <w:webHidden/>
              </w:rPr>
            </w:r>
            <w:r w:rsidR="007C3CCC" w:rsidRPr="007C3CCC">
              <w:rPr>
                <w:noProof/>
                <w:webHidden/>
              </w:rPr>
              <w:fldChar w:fldCharType="separate"/>
            </w:r>
            <w:r w:rsidR="00251D18">
              <w:rPr>
                <w:noProof/>
                <w:webHidden/>
              </w:rPr>
              <w:t>38</w:t>
            </w:r>
            <w:r w:rsidR="007C3CCC" w:rsidRPr="007C3CCC">
              <w:rPr>
                <w:noProof/>
                <w:webHidden/>
              </w:rPr>
              <w:fldChar w:fldCharType="end"/>
            </w:r>
          </w:hyperlink>
        </w:p>
        <w:p w14:paraId="5E206A95" w14:textId="631DEE20" w:rsidR="007C3CCC" w:rsidRPr="007C3CCC" w:rsidRDefault="00504EC2" w:rsidP="00CC30AC">
          <w:pPr>
            <w:pStyle w:val="TOC3"/>
            <w:rPr>
              <w:rFonts w:eastAsiaTheme="minorEastAsia"/>
              <w:noProof/>
              <w:spacing w:val="0"/>
              <w:lang w:val="en-US"/>
            </w:rPr>
          </w:pPr>
          <w:hyperlink w:anchor="_Toc154945648" w:history="1">
            <w:r w:rsidR="007C3CCC" w:rsidRPr="007C3CCC">
              <w:rPr>
                <w:rStyle w:val="Hyperlink"/>
                <w:rFonts w:eastAsia="MS Mincho"/>
                <w:noProof/>
                <w:lang w:eastAsia="ja-JP"/>
              </w:rPr>
              <w:t xml:space="preserve">2.2.2. </w:t>
            </w:r>
            <w:r w:rsidR="007C3CCC" w:rsidRPr="007C3CCC">
              <w:rPr>
                <w:rStyle w:val="Hyperlink"/>
                <w:rFonts w:eastAsia="MS Mincho"/>
                <w:noProof/>
                <w:lang w:val="de-DE" w:eastAsia="ja-JP"/>
              </w:rPr>
              <w:t>Thời gian và đ</w:t>
            </w:r>
            <w:r w:rsidR="007C3CCC" w:rsidRPr="007C3CCC">
              <w:rPr>
                <w:rStyle w:val="Hyperlink"/>
                <w:rFonts w:eastAsia="MS Mincho"/>
                <w:noProof/>
                <w:lang w:eastAsia="ja-JP"/>
              </w:rPr>
              <w:t>ịa điểm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_Toc154945648 \h </w:instrText>
            </w:r>
            <w:r w:rsidR="007C3CCC" w:rsidRPr="007C3CCC">
              <w:rPr>
                <w:noProof/>
                <w:webHidden/>
              </w:rPr>
            </w:r>
            <w:r w:rsidR="007C3CCC" w:rsidRPr="007C3CCC">
              <w:rPr>
                <w:noProof/>
                <w:webHidden/>
              </w:rPr>
              <w:fldChar w:fldCharType="separate"/>
            </w:r>
            <w:r w:rsidR="00251D18">
              <w:rPr>
                <w:noProof/>
                <w:webHidden/>
              </w:rPr>
              <w:t>38</w:t>
            </w:r>
            <w:r w:rsidR="007C3CCC" w:rsidRPr="007C3CCC">
              <w:rPr>
                <w:noProof/>
                <w:webHidden/>
              </w:rPr>
              <w:fldChar w:fldCharType="end"/>
            </w:r>
          </w:hyperlink>
        </w:p>
        <w:p w14:paraId="1CA5C121" w14:textId="112C3D01" w:rsidR="007C3CCC" w:rsidRPr="007C3CCC" w:rsidRDefault="00504EC2" w:rsidP="00CC30AC">
          <w:pPr>
            <w:pStyle w:val="TOC3"/>
            <w:rPr>
              <w:rFonts w:eastAsiaTheme="minorEastAsia"/>
              <w:noProof/>
              <w:spacing w:val="0"/>
              <w:lang w:val="en-US"/>
            </w:rPr>
          </w:pPr>
          <w:hyperlink w:anchor="_Toc154945649" w:history="1">
            <w:r w:rsidR="007C3CCC" w:rsidRPr="007C3CCC">
              <w:rPr>
                <w:rStyle w:val="Hyperlink"/>
                <w:noProof/>
              </w:rPr>
              <w:t>2.2.3. Cỡ mẫu và phương pháp chọn mẫu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_Toc154945649 \h </w:instrText>
            </w:r>
            <w:r w:rsidR="007C3CCC" w:rsidRPr="007C3CCC">
              <w:rPr>
                <w:noProof/>
                <w:webHidden/>
              </w:rPr>
            </w:r>
            <w:r w:rsidR="007C3CCC" w:rsidRPr="007C3CCC">
              <w:rPr>
                <w:noProof/>
                <w:webHidden/>
              </w:rPr>
              <w:fldChar w:fldCharType="separate"/>
            </w:r>
            <w:r w:rsidR="00251D18">
              <w:rPr>
                <w:noProof/>
                <w:webHidden/>
              </w:rPr>
              <w:t>38</w:t>
            </w:r>
            <w:r w:rsidR="007C3CCC" w:rsidRPr="007C3CCC">
              <w:rPr>
                <w:noProof/>
                <w:webHidden/>
              </w:rPr>
              <w:fldChar w:fldCharType="end"/>
            </w:r>
          </w:hyperlink>
        </w:p>
        <w:p w14:paraId="1DEED127" w14:textId="7D3A9623" w:rsidR="007C3CCC" w:rsidRPr="007C3CCC" w:rsidRDefault="00504EC2" w:rsidP="00CC30AC">
          <w:pPr>
            <w:pStyle w:val="TOC2"/>
            <w:rPr>
              <w:rFonts w:eastAsiaTheme="minorEastAsia"/>
              <w:noProof/>
              <w:szCs w:val="28"/>
              <w:lang w:val="en-US"/>
            </w:rPr>
          </w:pPr>
          <w:hyperlink w:anchor="_Toc154945650" w:history="1">
            <w:r w:rsidR="007C3CCC" w:rsidRPr="007C3CCC">
              <w:rPr>
                <w:rStyle w:val="Hyperlink"/>
                <w:noProof/>
                <w:szCs w:val="28"/>
                <w:lang w:val="de-DE"/>
              </w:rPr>
              <w:t>2.3. Các chỉ tiêu  và n</w:t>
            </w:r>
            <w:r w:rsidR="007C3CCC" w:rsidRPr="007C3CCC">
              <w:rPr>
                <w:rStyle w:val="Hyperlink"/>
                <w:rFonts w:eastAsia="MS Mincho"/>
                <w:noProof/>
                <w:szCs w:val="28"/>
                <w:lang w:eastAsia="ja-JP"/>
              </w:rPr>
              <w:t>ội dung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_Toc154945650 \h </w:instrText>
            </w:r>
            <w:r w:rsidR="007C3CCC" w:rsidRPr="007C3CCC">
              <w:rPr>
                <w:noProof/>
                <w:webHidden/>
                <w:szCs w:val="28"/>
              </w:rPr>
            </w:r>
            <w:r w:rsidR="007C3CCC" w:rsidRPr="007C3CCC">
              <w:rPr>
                <w:noProof/>
                <w:webHidden/>
                <w:szCs w:val="28"/>
              </w:rPr>
              <w:fldChar w:fldCharType="separate"/>
            </w:r>
            <w:r w:rsidR="00251D18">
              <w:rPr>
                <w:noProof/>
                <w:webHidden/>
                <w:szCs w:val="28"/>
              </w:rPr>
              <w:t>39</w:t>
            </w:r>
            <w:r w:rsidR="007C3CCC" w:rsidRPr="007C3CCC">
              <w:rPr>
                <w:noProof/>
                <w:webHidden/>
                <w:szCs w:val="28"/>
              </w:rPr>
              <w:fldChar w:fldCharType="end"/>
            </w:r>
          </w:hyperlink>
        </w:p>
        <w:p w14:paraId="6DDA878D" w14:textId="2526C515" w:rsidR="007C3CCC" w:rsidRPr="007C3CCC" w:rsidRDefault="00504EC2" w:rsidP="00CC30AC">
          <w:pPr>
            <w:pStyle w:val="TOC3"/>
            <w:rPr>
              <w:rFonts w:eastAsiaTheme="minorEastAsia"/>
              <w:noProof/>
              <w:spacing w:val="0"/>
              <w:lang w:val="en-US"/>
            </w:rPr>
          </w:pPr>
          <w:hyperlink w:anchor="_Toc154945651" w:history="1">
            <w:r w:rsidR="007C3CCC" w:rsidRPr="007C3CCC">
              <w:rPr>
                <w:rStyle w:val="Hyperlink"/>
                <w:rFonts w:eastAsia="MS Mincho"/>
                <w:noProof/>
                <w:lang w:val="pt-BR" w:eastAsia="ja-JP"/>
              </w:rPr>
              <w:t>2.3.1. Các chỉ tiêu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_Toc154945651 \h </w:instrText>
            </w:r>
            <w:r w:rsidR="007C3CCC" w:rsidRPr="007C3CCC">
              <w:rPr>
                <w:noProof/>
                <w:webHidden/>
              </w:rPr>
            </w:r>
            <w:r w:rsidR="007C3CCC" w:rsidRPr="007C3CCC">
              <w:rPr>
                <w:noProof/>
                <w:webHidden/>
              </w:rPr>
              <w:fldChar w:fldCharType="separate"/>
            </w:r>
            <w:r w:rsidR="00251D18">
              <w:rPr>
                <w:noProof/>
                <w:webHidden/>
              </w:rPr>
              <w:t>39</w:t>
            </w:r>
            <w:r w:rsidR="007C3CCC" w:rsidRPr="007C3CCC">
              <w:rPr>
                <w:noProof/>
                <w:webHidden/>
              </w:rPr>
              <w:fldChar w:fldCharType="end"/>
            </w:r>
          </w:hyperlink>
        </w:p>
        <w:p w14:paraId="2AABE499" w14:textId="14CCC73A" w:rsidR="007C3CCC" w:rsidRPr="007C3CCC" w:rsidRDefault="00504EC2" w:rsidP="00CC30AC">
          <w:pPr>
            <w:pStyle w:val="TOC3"/>
            <w:rPr>
              <w:rFonts w:eastAsiaTheme="minorEastAsia"/>
              <w:noProof/>
              <w:spacing w:val="0"/>
              <w:lang w:val="en-US"/>
            </w:rPr>
          </w:pPr>
          <w:hyperlink w:anchor="_Toc154945655" w:history="1">
            <w:r w:rsidR="007C3CCC" w:rsidRPr="007C3CCC">
              <w:rPr>
                <w:rStyle w:val="Hyperlink"/>
                <w:rFonts w:eastAsia="MS Mincho"/>
                <w:noProof/>
                <w:lang w:val="pt-BR" w:eastAsia="ja-JP"/>
              </w:rPr>
              <w:t>2.3.2. Các nội dung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_Toc154945655 \h </w:instrText>
            </w:r>
            <w:r w:rsidR="007C3CCC" w:rsidRPr="007C3CCC">
              <w:rPr>
                <w:noProof/>
                <w:webHidden/>
              </w:rPr>
            </w:r>
            <w:r w:rsidR="007C3CCC" w:rsidRPr="007C3CCC">
              <w:rPr>
                <w:noProof/>
                <w:webHidden/>
              </w:rPr>
              <w:fldChar w:fldCharType="separate"/>
            </w:r>
            <w:r w:rsidR="00251D18">
              <w:rPr>
                <w:noProof/>
                <w:webHidden/>
              </w:rPr>
              <w:t>40</w:t>
            </w:r>
            <w:r w:rsidR="007C3CCC" w:rsidRPr="007C3CCC">
              <w:rPr>
                <w:noProof/>
                <w:webHidden/>
              </w:rPr>
              <w:fldChar w:fldCharType="end"/>
            </w:r>
          </w:hyperlink>
        </w:p>
        <w:p w14:paraId="1F6D8E3C" w14:textId="1CF0AE55" w:rsidR="007C3CCC" w:rsidRPr="007C3CCC" w:rsidRDefault="00504EC2" w:rsidP="00CC30AC">
          <w:pPr>
            <w:pStyle w:val="TOC3"/>
            <w:rPr>
              <w:rFonts w:eastAsiaTheme="minorEastAsia"/>
              <w:noProof/>
              <w:spacing w:val="0"/>
              <w:lang w:val="en-US"/>
            </w:rPr>
          </w:pPr>
          <w:hyperlink w:anchor="_Toc154945656" w:history="1">
            <w:r w:rsidR="007C3CCC" w:rsidRPr="007C3CCC">
              <w:rPr>
                <w:rStyle w:val="Hyperlink"/>
                <w:rFonts w:eastAsia="MS Mincho"/>
                <w:noProof/>
                <w:lang w:val="vi-VN" w:eastAsia="ja-JP"/>
              </w:rPr>
              <w:t>2.3.</w:t>
            </w:r>
            <w:r w:rsidR="007C3CCC" w:rsidRPr="007C3CCC">
              <w:rPr>
                <w:rStyle w:val="Hyperlink"/>
                <w:rFonts w:eastAsia="MS Mincho"/>
                <w:noProof/>
                <w:lang w:eastAsia="ja-JP"/>
              </w:rPr>
              <w:t>3</w:t>
            </w:r>
            <w:r w:rsidR="007C3CCC" w:rsidRPr="007C3CCC">
              <w:rPr>
                <w:rStyle w:val="Hyperlink"/>
                <w:rFonts w:eastAsia="MS Mincho"/>
                <w:noProof/>
                <w:lang w:val="vi-VN" w:eastAsia="ja-JP"/>
              </w:rPr>
              <w:t>. Phương pháp thu thập số liệu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_Toc154945656 \h </w:instrText>
            </w:r>
            <w:r w:rsidR="007C3CCC" w:rsidRPr="007C3CCC">
              <w:rPr>
                <w:noProof/>
                <w:webHidden/>
              </w:rPr>
            </w:r>
            <w:r w:rsidR="007C3CCC" w:rsidRPr="007C3CCC">
              <w:rPr>
                <w:noProof/>
                <w:webHidden/>
              </w:rPr>
              <w:fldChar w:fldCharType="separate"/>
            </w:r>
            <w:r w:rsidR="00251D18">
              <w:rPr>
                <w:noProof/>
                <w:webHidden/>
              </w:rPr>
              <w:t>41</w:t>
            </w:r>
            <w:r w:rsidR="007C3CCC" w:rsidRPr="007C3CCC">
              <w:rPr>
                <w:noProof/>
                <w:webHidden/>
              </w:rPr>
              <w:fldChar w:fldCharType="end"/>
            </w:r>
          </w:hyperlink>
        </w:p>
        <w:p w14:paraId="48F666AB" w14:textId="796EB44D" w:rsidR="007C3CCC" w:rsidRPr="007C3CCC" w:rsidRDefault="00504EC2" w:rsidP="00CC30AC">
          <w:pPr>
            <w:pStyle w:val="TOC2"/>
            <w:rPr>
              <w:rFonts w:eastAsiaTheme="minorEastAsia"/>
              <w:noProof/>
              <w:szCs w:val="28"/>
              <w:lang w:val="en-US"/>
            </w:rPr>
          </w:pPr>
          <w:hyperlink w:anchor="_Toc154945657" w:history="1">
            <w:r w:rsidR="007C3CCC" w:rsidRPr="007C3CCC">
              <w:rPr>
                <w:rStyle w:val="Hyperlink"/>
                <w:rFonts w:eastAsia="MS Mincho"/>
                <w:noProof/>
                <w:szCs w:val="28"/>
                <w:lang w:eastAsia="ja-JP"/>
              </w:rPr>
              <w:t>2.4. Kỹ thuật và phương tiện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_Toc154945657 \h </w:instrText>
            </w:r>
            <w:r w:rsidR="007C3CCC" w:rsidRPr="007C3CCC">
              <w:rPr>
                <w:noProof/>
                <w:webHidden/>
                <w:szCs w:val="28"/>
              </w:rPr>
            </w:r>
            <w:r w:rsidR="007C3CCC" w:rsidRPr="007C3CCC">
              <w:rPr>
                <w:noProof/>
                <w:webHidden/>
                <w:szCs w:val="28"/>
              </w:rPr>
              <w:fldChar w:fldCharType="separate"/>
            </w:r>
            <w:r w:rsidR="00251D18">
              <w:rPr>
                <w:noProof/>
                <w:webHidden/>
                <w:szCs w:val="28"/>
              </w:rPr>
              <w:t>41</w:t>
            </w:r>
            <w:r w:rsidR="007C3CCC" w:rsidRPr="007C3CCC">
              <w:rPr>
                <w:noProof/>
                <w:webHidden/>
                <w:szCs w:val="28"/>
              </w:rPr>
              <w:fldChar w:fldCharType="end"/>
            </w:r>
          </w:hyperlink>
        </w:p>
        <w:p w14:paraId="2FCD83EA" w14:textId="72F90C2B" w:rsidR="007C3CCC" w:rsidRPr="007C3CCC" w:rsidRDefault="00504EC2" w:rsidP="00CC30AC">
          <w:pPr>
            <w:pStyle w:val="TOC3"/>
            <w:rPr>
              <w:rFonts w:eastAsiaTheme="minorEastAsia"/>
              <w:noProof/>
              <w:spacing w:val="0"/>
              <w:lang w:val="en-US"/>
            </w:rPr>
          </w:pPr>
          <w:hyperlink w:anchor="_Toc154945658" w:history="1">
            <w:r w:rsidR="007C3CCC" w:rsidRPr="007C3CCC">
              <w:rPr>
                <w:rStyle w:val="Hyperlink"/>
                <w:noProof/>
                <w:lang w:val="de-DE"/>
              </w:rPr>
              <w:t>2.4.1. Quy trình thu thập và bảo quản mẫu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_Toc154945658 \h </w:instrText>
            </w:r>
            <w:r w:rsidR="007C3CCC" w:rsidRPr="007C3CCC">
              <w:rPr>
                <w:noProof/>
                <w:webHidden/>
              </w:rPr>
            </w:r>
            <w:r w:rsidR="007C3CCC" w:rsidRPr="007C3CCC">
              <w:rPr>
                <w:noProof/>
                <w:webHidden/>
              </w:rPr>
              <w:fldChar w:fldCharType="separate"/>
            </w:r>
            <w:r w:rsidR="00251D18">
              <w:rPr>
                <w:noProof/>
                <w:webHidden/>
              </w:rPr>
              <w:t>41</w:t>
            </w:r>
            <w:r w:rsidR="007C3CCC" w:rsidRPr="007C3CCC">
              <w:rPr>
                <w:noProof/>
                <w:webHidden/>
              </w:rPr>
              <w:fldChar w:fldCharType="end"/>
            </w:r>
          </w:hyperlink>
        </w:p>
        <w:p w14:paraId="7A4A8105" w14:textId="698E9ED0" w:rsidR="007C3CCC" w:rsidRPr="007C3CCC" w:rsidRDefault="00504EC2" w:rsidP="00CC30AC">
          <w:pPr>
            <w:pStyle w:val="TOC3"/>
            <w:rPr>
              <w:rFonts w:eastAsiaTheme="minorEastAsia"/>
              <w:noProof/>
              <w:spacing w:val="0"/>
              <w:lang w:val="en-US"/>
            </w:rPr>
          </w:pPr>
          <w:hyperlink w:anchor="_Toc154945659" w:history="1">
            <w:r w:rsidR="007C3CCC" w:rsidRPr="007C3CCC">
              <w:rPr>
                <w:rStyle w:val="Hyperlink"/>
                <w:rFonts w:eastAsia="MS Mincho"/>
                <w:noProof/>
                <w:lang w:val="vi-VN" w:eastAsia="ja-JP"/>
              </w:rPr>
              <w:t>2.4.2. Phương pháp thực hiện các chỉ tiêu xét nghiệm cơ bản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_Toc154945659 \h </w:instrText>
            </w:r>
            <w:r w:rsidR="007C3CCC" w:rsidRPr="007C3CCC">
              <w:rPr>
                <w:noProof/>
                <w:webHidden/>
              </w:rPr>
            </w:r>
            <w:r w:rsidR="007C3CCC" w:rsidRPr="007C3CCC">
              <w:rPr>
                <w:noProof/>
                <w:webHidden/>
              </w:rPr>
              <w:fldChar w:fldCharType="separate"/>
            </w:r>
            <w:r w:rsidR="00251D18">
              <w:rPr>
                <w:noProof/>
                <w:webHidden/>
              </w:rPr>
              <w:t>42</w:t>
            </w:r>
            <w:r w:rsidR="007C3CCC" w:rsidRPr="007C3CCC">
              <w:rPr>
                <w:noProof/>
                <w:webHidden/>
              </w:rPr>
              <w:fldChar w:fldCharType="end"/>
            </w:r>
          </w:hyperlink>
        </w:p>
        <w:p w14:paraId="174494EE" w14:textId="10E83B0D" w:rsidR="007C3CCC" w:rsidRPr="007C3CCC" w:rsidRDefault="00504EC2" w:rsidP="00CC30AC">
          <w:pPr>
            <w:pStyle w:val="TOC3"/>
            <w:rPr>
              <w:rFonts w:eastAsiaTheme="minorEastAsia"/>
              <w:noProof/>
              <w:spacing w:val="0"/>
              <w:lang w:val="en-US"/>
            </w:rPr>
          </w:pPr>
          <w:hyperlink w:anchor="_Toc154945660" w:history="1">
            <w:r w:rsidR="007C3CCC" w:rsidRPr="007C3CCC">
              <w:rPr>
                <w:rStyle w:val="Hyperlink"/>
                <w:rFonts w:eastAsia="MS Mincho"/>
                <w:noProof/>
                <w:lang w:val="pt-BR" w:eastAsia="ja-JP"/>
              </w:rPr>
              <w:t>2.4.3. Phương pháp thực hiện các chỉ tiêu xét nghiệm sinh học phân tử</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_Toc154945660 \h </w:instrText>
            </w:r>
            <w:r w:rsidR="007C3CCC" w:rsidRPr="007C3CCC">
              <w:rPr>
                <w:noProof/>
                <w:webHidden/>
              </w:rPr>
            </w:r>
            <w:r w:rsidR="007C3CCC" w:rsidRPr="007C3CCC">
              <w:rPr>
                <w:noProof/>
                <w:webHidden/>
              </w:rPr>
              <w:fldChar w:fldCharType="separate"/>
            </w:r>
            <w:r w:rsidR="00251D18">
              <w:rPr>
                <w:noProof/>
                <w:webHidden/>
              </w:rPr>
              <w:t>44</w:t>
            </w:r>
            <w:r w:rsidR="007C3CCC" w:rsidRPr="007C3CCC">
              <w:rPr>
                <w:noProof/>
                <w:webHidden/>
              </w:rPr>
              <w:fldChar w:fldCharType="end"/>
            </w:r>
          </w:hyperlink>
        </w:p>
        <w:p w14:paraId="3D122888" w14:textId="59C80485" w:rsidR="007C3CCC" w:rsidRPr="007C3CCC" w:rsidRDefault="00504EC2" w:rsidP="00CC30AC">
          <w:pPr>
            <w:pStyle w:val="TOC3"/>
            <w:rPr>
              <w:rFonts w:eastAsiaTheme="minorEastAsia"/>
              <w:noProof/>
              <w:spacing w:val="0"/>
              <w:lang w:val="en-US"/>
            </w:rPr>
          </w:pPr>
          <w:hyperlink w:anchor="_Toc154945661" w:history="1">
            <w:r w:rsidR="007C3CCC" w:rsidRPr="007C3CCC">
              <w:rPr>
                <w:rStyle w:val="Hyperlink"/>
                <w:noProof/>
              </w:rPr>
              <w:t>2.</w:t>
            </w:r>
            <w:r w:rsidR="007C3CCC" w:rsidRPr="007C3CCC">
              <w:rPr>
                <w:rStyle w:val="Hyperlink"/>
                <w:noProof/>
                <w:lang w:val="en-US"/>
              </w:rPr>
              <w:t>4.</w:t>
            </w:r>
            <w:r w:rsidR="007C3CCC" w:rsidRPr="007C3CCC">
              <w:rPr>
                <w:rStyle w:val="Hyperlink"/>
                <w:noProof/>
              </w:rPr>
              <w:t>3. Phương pháp</w:t>
            </w:r>
            <w:r w:rsidR="007C3CCC" w:rsidRPr="007C3CCC">
              <w:rPr>
                <w:rStyle w:val="Hyperlink"/>
                <w:noProof/>
                <w:lang w:val="en-US"/>
              </w:rPr>
              <w:t xml:space="preserve"> phân tích </w:t>
            </w:r>
            <w:r w:rsidR="007C3CCC" w:rsidRPr="007C3CCC">
              <w:rPr>
                <w:rStyle w:val="Hyperlink"/>
                <w:noProof/>
              </w:rPr>
              <w:t>xử lý số liệu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_Toc154945661 \h </w:instrText>
            </w:r>
            <w:r w:rsidR="007C3CCC" w:rsidRPr="007C3CCC">
              <w:rPr>
                <w:noProof/>
                <w:webHidden/>
              </w:rPr>
            </w:r>
            <w:r w:rsidR="007C3CCC" w:rsidRPr="007C3CCC">
              <w:rPr>
                <w:noProof/>
                <w:webHidden/>
              </w:rPr>
              <w:fldChar w:fldCharType="separate"/>
            </w:r>
            <w:r w:rsidR="00251D18">
              <w:rPr>
                <w:noProof/>
                <w:webHidden/>
              </w:rPr>
              <w:t>60</w:t>
            </w:r>
            <w:r w:rsidR="007C3CCC" w:rsidRPr="007C3CCC">
              <w:rPr>
                <w:noProof/>
                <w:webHidden/>
              </w:rPr>
              <w:fldChar w:fldCharType="end"/>
            </w:r>
          </w:hyperlink>
        </w:p>
        <w:p w14:paraId="7CA9BA7A" w14:textId="78F838B5" w:rsidR="007C3CCC" w:rsidRPr="007C3CCC" w:rsidRDefault="00504EC2" w:rsidP="00CC30AC">
          <w:pPr>
            <w:pStyle w:val="TOC2"/>
            <w:rPr>
              <w:rFonts w:eastAsiaTheme="minorEastAsia"/>
              <w:noProof/>
              <w:szCs w:val="28"/>
              <w:lang w:val="en-US"/>
            </w:rPr>
          </w:pPr>
          <w:hyperlink w:anchor="_Toc154945662" w:history="1">
            <w:r w:rsidR="007C3CCC" w:rsidRPr="007C3CCC">
              <w:rPr>
                <w:rStyle w:val="Hyperlink"/>
                <w:rFonts w:eastAsia="Times New Roman"/>
                <w:noProof/>
                <w:szCs w:val="28"/>
              </w:rPr>
              <w:t>2.5. Vấn đề đạo đức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_Toc154945662 \h </w:instrText>
            </w:r>
            <w:r w:rsidR="007C3CCC" w:rsidRPr="007C3CCC">
              <w:rPr>
                <w:noProof/>
                <w:webHidden/>
                <w:szCs w:val="28"/>
              </w:rPr>
            </w:r>
            <w:r w:rsidR="007C3CCC" w:rsidRPr="007C3CCC">
              <w:rPr>
                <w:noProof/>
                <w:webHidden/>
                <w:szCs w:val="28"/>
              </w:rPr>
              <w:fldChar w:fldCharType="separate"/>
            </w:r>
            <w:r w:rsidR="00251D18">
              <w:rPr>
                <w:noProof/>
                <w:webHidden/>
                <w:szCs w:val="28"/>
              </w:rPr>
              <w:t>61</w:t>
            </w:r>
            <w:r w:rsidR="007C3CCC" w:rsidRPr="007C3CCC">
              <w:rPr>
                <w:noProof/>
                <w:webHidden/>
                <w:szCs w:val="28"/>
              </w:rPr>
              <w:fldChar w:fldCharType="end"/>
            </w:r>
          </w:hyperlink>
        </w:p>
        <w:p w14:paraId="0D16F736" w14:textId="721C1DDA" w:rsidR="007C3CCC" w:rsidRPr="007C3CCC" w:rsidRDefault="00504EC2" w:rsidP="00CC30AC">
          <w:pPr>
            <w:pStyle w:val="TOC1"/>
            <w:tabs>
              <w:tab w:val="right" w:leader="dot" w:pos="8778"/>
            </w:tabs>
            <w:rPr>
              <w:rFonts w:eastAsiaTheme="minorEastAsia"/>
              <w:b w:val="0"/>
              <w:noProof/>
              <w:szCs w:val="28"/>
              <w:lang w:val="en-US"/>
            </w:rPr>
          </w:pPr>
          <w:hyperlink w:anchor="_Toc154945663" w:history="1">
            <w:r w:rsidR="007C3CCC" w:rsidRPr="007C3CCC">
              <w:rPr>
                <w:rStyle w:val="Hyperlink"/>
                <w:rFonts w:eastAsia="Times New Roman"/>
                <w:b w:val="0"/>
                <w:noProof/>
                <w:szCs w:val="28"/>
              </w:rPr>
              <w:t>Chương 3</w:t>
            </w:r>
          </w:hyperlink>
          <w:r w:rsidR="007C3CCC">
            <w:rPr>
              <w:rStyle w:val="Hyperlink"/>
              <w:b w:val="0"/>
              <w:noProof/>
              <w:szCs w:val="28"/>
              <w:u w:val="none"/>
              <w:lang w:val="en-US"/>
            </w:rPr>
            <w:t xml:space="preserve">: </w:t>
          </w:r>
          <w:hyperlink w:anchor="_Toc154945664" w:history="1">
            <w:r w:rsidR="007C3CCC" w:rsidRPr="007C3CCC">
              <w:rPr>
                <w:rStyle w:val="Hyperlink"/>
                <w:rFonts w:eastAsia="Times New Roman"/>
                <w:b w:val="0"/>
                <w:noProof/>
                <w:szCs w:val="28"/>
              </w:rPr>
              <w:t>KẾT QUẢ NGHIÊN CỨU</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_Toc154945664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63</w:t>
            </w:r>
            <w:r w:rsidR="007C3CCC" w:rsidRPr="007C3CCC">
              <w:rPr>
                <w:b w:val="0"/>
                <w:noProof/>
                <w:webHidden/>
                <w:szCs w:val="28"/>
              </w:rPr>
              <w:fldChar w:fldCharType="end"/>
            </w:r>
          </w:hyperlink>
        </w:p>
        <w:p w14:paraId="45167BFA" w14:textId="3F7414A9" w:rsidR="007C3CCC" w:rsidRPr="007C3CCC" w:rsidRDefault="00504EC2" w:rsidP="00CC30AC">
          <w:pPr>
            <w:pStyle w:val="TOC2"/>
            <w:rPr>
              <w:rFonts w:eastAsiaTheme="minorEastAsia"/>
              <w:noProof/>
              <w:szCs w:val="28"/>
              <w:lang w:val="en-US"/>
            </w:rPr>
          </w:pPr>
          <w:hyperlink w:anchor="_Toc154945665" w:history="1">
            <w:r w:rsidR="007C3CCC" w:rsidRPr="007C3CCC">
              <w:rPr>
                <w:rStyle w:val="Hyperlink"/>
                <w:noProof/>
                <w:szCs w:val="28"/>
              </w:rPr>
              <w:t>3.1. Đặc điểm chung của đối tượng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_Toc154945665 \h </w:instrText>
            </w:r>
            <w:r w:rsidR="007C3CCC" w:rsidRPr="007C3CCC">
              <w:rPr>
                <w:noProof/>
                <w:webHidden/>
                <w:szCs w:val="28"/>
              </w:rPr>
            </w:r>
            <w:r w:rsidR="007C3CCC" w:rsidRPr="007C3CCC">
              <w:rPr>
                <w:noProof/>
                <w:webHidden/>
                <w:szCs w:val="28"/>
              </w:rPr>
              <w:fldChar w:fldCharType="separate"/>
            </w:r>
            <w:r w:rsidR="00251D18">
              <w:rPr>
                <w:noProof/>
                <w:webHidden/>
                <w:szCs w:val="28"/>
              </w:rPr>
              <w:t>63</w:t>
            </w:r>
            <w:r w:rsidR="007C3CCC" w:rsidRPr="007C3CCC">
              <w:rPr>
                <w:noProof/>
                <w:webHidden/>
                <w:szCs w:val="28"/>
              </w:rPr>
              <w:fldChar w:fldCharType="end"/>
            </w:r>
          </w:hyperlink>
        </w:p>
        <w:p w14:paraId="0A9F09DA" w14:textId="12C38565" w:rsidR="007C3CCC" w:rsidRPr="007C3CCC" w:rsidRDefault="00504EC2" w:rsidP="00CC30AC">
          <w:pPr>
            <w:pStyle w:val="TOC3"/>
            <w:rPr>
              <w:rFonts w:eastAsiaTheme="minorEastAsia"/>
              <w:noProof/>
              <w:spacing w:val="0"/>
              <w:lang w:val="en-US"/>
            </w:rPr>
          </w:pPr>
          <w:hyperlink w:anchor="_Toc154945666" w:history="1">
            <w:r w:rsidR="007C3CCC" w:rsidRPr="007C3CCC">
              <w:rPr>
                <w:rStyle w:val="Hyperlink"/>
                <w:noProof/>
              </w:rPr>
              <w:t>3.1.1. Tuổi và giới của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_Toc154945666 \h </w:instrText>
            </w:r>
            <w:r w:rsidR="007C3CCC" w:rsidRPr="007C3CCC">
              <w:rPr>
                <w:noProof/>
                <w:webHidden/>
              </w:rPr>
            </w:r>
            <w:r w:rsidR="007C3CCC" w:rsidRPr="007C3CCC">
              <w:rPr>
                <w:noProof/>
                <w:webHidden/>
              </w:rPr>
              <w:fldChar w:fldCharType="separate"/>
            </w:r>
            <w:r w:rsidR="00251D18">
              <w:rPr>
                <w:noProof/>
                <w:webHidden/>
              </w:rPr>
              <w:t>63</w:t>
            </w:r>
            <w:r w:rsidR="007C3CCC" w:rsidRPr="007C3CCC">
              <w:rPr>
                <w:noProof/>
                <w:webHidden/>
              </w:rPr>
              <w:fldChar w:fldCharType="end"/>
            </w:r>
          </w:hyperlink>
        </w:p>
        <w:p w14:paraId="1249B67B" w14:textId="67F5B3C7" w:rsidR="007C3CCC" w:rsidRPr="007C3CCC" w:rsidRDefault="00504EC2" w:rsidP="00CC30AC">
          <w:pPr>
            <w:pStyle w:val="TOC3"/>
            <w:rPr>
              <w:rFonts w:eastAsiaTheme="minorEastAsia"/>
              <w:noProof/>
              <w:spacing w:val="0"/>
              <w:lang w:val="en-US"/>
            </w:rPr>
          </w:pPr>
          <w:hyperlink w:anchor="_Toc154945667" w:history="1">
            <w:r w:rsidR="007C3CCC" w:rsidRPr="007C3CCC">
              <w:rPr>
                <w:rStyle w:val="Hyperlink"/>
                <w:noProof/>
              </w:rPr>
              <w:t xml:space="preserve">3.1.2. </w:t>
            </w:r>
            <w:r w:rsidR="007C3CCC" w:rsidRPr="007C3CCC">
              <w:rPr>
                <w:rStyle w:val="Hyperlink"/>
                <w:noProof/>
                <w:lang w:val="de-DE"/>
              </w:rPr>
              <w:t xml:space="preserve">Một số triệu chứng </w:t>
            </w:r>
            <w:r w:rsidR="007C3CCC" w:rsidRPr="007C3CCC">
              <w:rPr>
                <w:rStyle w:val="Hyperlink"/>
                <w:noProof/>
              </w:rPr>
              <w:t>lâm sàng</w:t>
            </w:r>
            <w:r w:rsidR="007C3CCC" w:rsidRPr="007C3CCC">
              <w:rPr>
                <w:rStyle w:val="Hyperlink"/>
                <w:noProof/>
                <w:lang w:val="de-DE"/>
              </w:rPr>
              <w:t>, cận lâm sàng ở hai nhóm bệnh nhân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_Toc154945667 \h </w:instrText>
            </w:r>
            <w:r w:rsidR="007C3CCC" w:rsidRPr="007C3CCC">
              <w:rPr>
                <w:noProof/>
                <w:webHidden/>
              </w:rPr>
            </w:r>
            <w:r w:rsidR="007C3CCC" w:rsidRPr="007C3CCC">
              <w:rPr>
                <w:noProof/>
                <w:webHidden/>
              </w:rPr>
              <w:fldChar w:fldCharType="separate"/>
            </w:r>
            <w:r w:rsidR="00251D18">
              <w:rPr>
                <w:noProof/>
                <w:webHidden/>
              </w:rPr>
              <w:t>64</w:t>
            </w:r>
            <w:r w:rsidR="007C3CCC" w:rsidRPr="007C3CCC">
              <w:rPr>
                <w:noProof/>
                <w:webHidden/>
              </w:rPr>
              <w:fldChar w:fldCharType="end"/>
            </w:r>
          </w:hyperlink>
        </w:p>
        <w:p w14:paraId="2C49292C" w14:textId="66BCB0E0" w:rsidR="007C3CCC" w:rsidRPr="007C3CCC" w:rsidRDefault="00504EC2" w:rsidP="00CC30AC">
          <w:pPr>
            <w:pStyle w:val="TOC2"/>
            <w:rPr>
              <w:rFonts w:eastAsiaTheme="minorEastAsia"/>
              <w:noProof/>
              <w:szCs w:val="28"/>
              <w:lang w:val="en-US"/>
            </w:rPr>
          </w:pPr>
          <w:hyperlink w:anchor="_Toc154945721" w:history="1">
            <w:r w:rsidR="007C3CCC" w:rsidRPr="007C3CCC">
              <w:rPr>
                <w:rStyle w:val="Hyperlink"/>
                <w:noProof/>
                <w:szCs w:val="28"/>
              </w:rPr>
              <w:t>3.2. Nồng độ cccDNA tế bào gan, tải lượng HBV DNA, nồng độ HBV RNA huyết tương ở các bệnh nhân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_Toc154945721 \h </w:instrText>
            </w:r>
            <w:r w:rsidR="007C3CCC" w:rsidRPr="007C3CCC">
              <w:rPr>
                <w:noProof/>
                <w:webHidden/>
                <w:szCs w:val="28"/>
              </w:rPr>
            </w:r>
            <w:r w:rsidR="007C3CCC" w:rsidRPr="007C3CCC">
              <w:rPr>
                <w:noProof/>
                <w:webHidden/>
                <w:szCs w:val="28"/>
              </w:rPr>
              <w:fldChar w:fldCharType="separate"/>
            </w:r>
            <w:r w:rsidR="00251D18">
              <w:rPr>
                <w:noProof/>
                <w:webHidden/>
                <w:szCs w:val="28"/>
              </w:rPr>
              <w:t>68</w:t>
            </w:r>
            <w:r w:rsidR="007C3CCC" w:rsidRPr="007C3CCC">
              <w:rPr>
                <w:noProof/>
                <w:webHidden/>
                <w:szCs w:val="28"/>
              </w:rPr>
              <w:fldChar w:fldCharType="end"/>
            </w:r>
          </w:hyperlink>
        </w:p>
        <w:p w14:paraId="0DBD47FE" w14:textId="2AFAAFD7" w:rsidR="007C3CCC" w:rsidRPr="007C3CCC" w:rsidRDefault="00504EC2" w:rsidP="00CC30AC">
          <w:pPr>
            <w:pStyle w:val="TOC3"/>
            <w:rPr>
              <w:rFonts w:eastAsiaTheme="minorEastAsia"/>
              <w:noProof/>
              <w:spacing w:val="0"/>
              <w:lang w:val="en-US"/>
            </w:rPr>
          </w:pPr>
          <w:hyperlink w:anchor="_Toc154945722" w:history="1">
            <w:r w:rsidR="007C3CCC" w:rsidRPr="007C3CCC">
              <w:rPr>
                <w:rStyle w:val="Hyperlink"/>
                <w:noProof/>
                <w:lang w:val="vi-VN"/>
              </w:rPr>
              <w:t>3.2.1. Nồng độ cccDNA tế bào gan ở các nhóm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_Toc154945722 \h </w:instrText>
            </w:r>
            <w:r w:rsidR="007C3CCC" w:rsidRPr="007C3CCC">
              <w:rPr>
                <w:noProof/>
                <w:webHidden/>
              </w:rPr>
            </w:r>
            <w:r w:rsidR="007C3CCC" w:rsidRPr="007C3CCC">
              <w:rPr>
                <w:noProof/>
                <w:webHidden/>
              </w:rPr>
              <w:fldChar w:fldCharType="separate"/>
            </w:r>
            <w:r w:rsidR="00251D18">
              <w:rPr>
                <w:noProof/>
                <w:webHidden/>
              </w:rPr>
              <w:t>68</w:t>
            </w:r>
            <w:r w:rsidR="007C3CCC" w:rsidRPr="007C3CCC">
              <w:rPr>
                <w:noProof/>
                <w:webHidden/>
              </w:rPr>
              <w:fldChar w:fldCharType="end"/>
            </w:r>
          </w:hyperlink>
        </w:p>
        <w:p w14:paraId="47A57F88" w14:textId="08F26514" w:rsidR="007C3CCC" w:rsidRPr="007C3CCC" w:rsidRDefault="00504EC2" w:rsidP="00CC30AC">
          <w:pPr>
            <w:pStyle w:val="TOC3"/>
            <w:rPr>
              <w:rFonts w:eastAsiaTheme="minorEastAsia"/>
              <w:noProof/>
              <w:spacing w:val="0"/>
              <w:lang w:val="en-US"/>
            </w:rPr>
          </w:pPr>
          <w:hyperlink w:anchor="_Toc154945742" w:history="1">
            <w:r w:rsidR="007C3CCC" w:rsidRPr="007C3CCC">
              <w:rPr>
                <w:rStyle w:val="Hyperlink"/>
                <w:noProof/>
              </w:rPr>
              <w:t>3.2</w:t>
            </w:r>
            <w:r w:rsidR="007C3CCC" w:rsidRPr="00CC30AC">
              <w:rPr>
                <w:rStyle w:val="Hyperlink"/>
                <w:noProof/>
                <w:spacing w:val="0"/>
              </w:rPr>
              <w:t>.</w:t>
            </w:r>
            <w:r w:rsidR="007C3CCC" w:rsidRPr="00CC30AC">
              <w:rPr>
                <w:rStyle w:val="Hyperlink"/>
                <w:noProof/>
                <w:spacing w:val="0"/>
                <w:lang w:val="en-US"/>
              </w:rPr>
              <w:t>2</w:t>
            </w:r>
            <w:r w:rsidR="007C3CCC" w:rsidRPr="00CC30AC">
              <w:rPr>
                <w:rStyle w:val="Hyperlink"/>
                <w:noProof/>
                <w:spacing w:val="0"/>
              </w:rPr>
              <w:t>. Nồng độ HBV</w:t>
            </w:r>
            <w:r w:rsidR="007C3CCC" w:rsidRPr="00CC30AC">
              <w:rPr>
                <w:rStyle w:val="Hyperlink"/>
                <w:noProof/>
                <w:spacing w:val="0"/>
                <w:lang w:val="en-US"/>
              </w:rPr>
              <w:t xml:space="preserve"> </w:t>
            </w:r>
            <w:r w:rsidR="007C3CCC" w:rsidRPr="00CC30AC">
              <w:rPr>
                <w:rStyle w:val="Hyperlink"/>
                <w:noProof/>
                <w:spacing w:val="0"/>
              </w:rPr>
              <w:t xml:space="preserve">RNA </w:t>
            </w:r>
            <w:r w:rsidR="007C3CCC" w:rsidRPr="00CC30AC">
              <w:rPr>
                <w:rStyle w:val="Hyperlink"/>
                <w:noProof/>
                <w:spacing w:val="0"/>
                <w:lang w:val="en-US"/>
              </w:rPr>
              <w:t xml:space="preserve">huyết tương </w:t>
            </w:r>
            <w:r w:rsidR="007C3CCC" w:rsidRPr="00CC30AC">
              <w:rPr>
                <w:rStyle w:val="Hyperlink"/>
                <w:noProof/>
                <w:spacing w:val="0"/>
              </w:rPr>
              <w:t>ở</w:t>
            </w:r>
            <w:r w:rsidR="007C3CCC" w:rsidRPr="00CC30AC">
              <w:rPr>
                <w:rStyle w:val="Hyperlink"/>
                <w:noProof/>
                <w:spacing w:val="0"/>
                <w:lang w:val="en-US"/>
              </w:rPr>
              <w:t xml:space="preserve"> hai nhóm</w:t>
            </w:r>
            <w:r w:rsidR="007C3CCC" w:rsidRPr="00CC30AC">
              <w:rPr>
                <w:rStyle w:val="Hyperlink"/>
                <w:noProof/>
                <w:spacing w:val="0"/>
              </w:rPr>
              <w:t xml:space="preserve"> bệnh nhân nghiên cứu</w:t>
            </w:r>
            <w:r w:rsidR="007C3CCC" w:rsidRPr="00CC30AC">
              <w:rPr>
                <w:noProof/>
                <w:webHidden/>
                <w:spacing w:val="0"/>
              </w:rPr>
              <w:tab/>
            </w:r>
            <w:r w:rsidR="007C3CCC" w:rsidRPr="00CC30AC">
              <w:rPr>
                <w:noProof/>
                <w:webHidden/>
                <w:spacing w:val="0"/>
              </w:rPr>
              <w:fldChar w:fldCharType="begin"/>
            </w:r>
            <w:r w:rsidR="007C3CCC" w:rsidRPr="00CC30AC">
              <w:rPr>
                <w:noProof/>
                <w:webHidden/>
                <w:spacing w:val="0"/>
              </w:rPr>
              <w:instrText xml:space="preserve"> PAGEREF _Toc154945742 \h </w:instrText>
            </w:r>
            <w:r w:rsidR="007C3CCC" w:rsidRPr="00CC30AC">
              <w:rPr>
                <w:noProof/>
                <w:webHidden/>
                <w:spacing w:val="0"/>
              </w:rPr>
            </w:r>
            <w:r w:rsidR="007C3CCC" w:rsidRPr="00CC30AC">
              <w:rPr>
                <w:noProof/>
                <w:webHidden/>
                <w:spacing w:val="0"/>
              </w:rPr>
              <w:fldChar w:fldCharType="separate"/>
            </w:r>
            <w:r w:rsidR="00251D18">
              <w:rPr>
                <w:noProof/>
                <w:webHidden/>
                <w:spacing w:val="0"/>
              </w:rPr>
              <w:t>72</w:t>
            </w:r>
            <w:r w:rsidR="007C3CCC" w:rsidRPr="00CC30AC">
              <w:rPr>
                <w:noProof/>
                <w:webHidden/>
                <w:spacing w:val="0"/>
              </w:rPr>
              <w:fldChar w:fldCharType="end"/>
            </w:r>
          </w:hyperlink>
        </w:p>
        <w:p w14:paraId="42C183CF" w14:textId="1C8126CC" w:rsidR="007C3CCC" w:rsidRPr="007C3CCC" w:rsidRDefault="00504EC2" w:rsidP="00CC30AC">
          <w:pPr>
            <w:pStyle w:val="TOC3"/>
            <w:rPr>
              <w:rFonts w:eastAsiaTheme="minorEastAsia"/>
              <w:noProof/>
              <w:spacing w:val="0"/>
              <w:lang w:val="en-US"/>
            </w:rPr>
          </w:pPr>
          <w:hyperlink w:anchor="_Toc154945782" w:history="1">
            <w:r w:rsidR="007C3CCC" w:rsidRPr="007C3CCC">
              <w:rPr>
                <w:rStyle w:val="Hyperlink"/>
                <w:noProof/>
              </w:rPr>
              <w:t>3.2.3. Tải lượng HBV DNA ở hai nhóm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_Toc154945782 \h </w:instrText>
            </w:r>
            <w:r w:rsidR="007C3CCC" w:rsidRPr="007C3CCC">
              <w:rPr>
                <w:noProof/>
                <w:webHidden/>
              </w:rPr>
            </w:r>
            <w:r w:rsidR="007C3CCC" w:rsidRPr="007C3CCC">
              <w:rPr>
                <w:noProof/>
                <w:webHidden/>
              </w:rPr>
              <w:fldChar w:fldCharType="separate"/>
            </w:r>
            <w:r w:rsidR="00251D18">
              <w:rPr>
                <w:noProof/>
                <w:webHidden/>
              </w:rPr>
              <w:t>76</w:t>
            </w:r>
            <w:r w:rsidR="007C3CCC" w:rsidRPr="007C3CCC">
              <w:rPr>
                <w:noProof/>
                <w:webHidden/>
              </w:rPr>
              <w:fldChar w:fldCharType="end"/>
            </w:r>
          </w:hyperlink>
        </w:p>
        <w:p w14:paraId="2E2A1496" w14:textId="7E42C87C" w:rsidR="007C3CCC" w:rsidRPr="007C3CCC" w:rsidRDefault="00504EC2" w:rsidP="00CC30AC">
          <w:pPr>
            <w:pStyle w:val="TOC2"/>
            <w:rPr>
              <w:rFonts w:eastAsiaTheme="minorEastAsia"/>
              <w:noProof/>
              <w:szCs w:val="28"/>
              <w:lang w:val="en-US"/>
            </w:rPr>
          </w:pPr>
          <w:hyperlink w:anchor="_Toc154945809" w:history="1">
            <w:r w:rsidR="007C3CCC" w:rsidRPr="007C3CCC">
              <w:rPr>
                <w:rStyle w:val="Hyperlink"/>
                <w:noProof/>
                <w:szCs w:val="28"/>
              </w:rPr>
              <w:t>3.3. Mối liên quan giữa nồng độ cccDNA với HBV DNA và HBV RNA ở hai nhóm bệnh nhân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_Toc154945809 \h </w:instrText>
            </w:r>
            <w:r w:rsidR="007C3CCC" w:rsidRPr="007C3CCC">
              <w:rPr>
                <w:noProof/>
                <w:webHidden/>
                <w:szCs w:val="28"/>
              </w:rPr>
            </w:r>
            <w:r w:rsidR="007C3CCC" w:rsidRPr="007C3CCC">
              <w:rPr>
                <w:noProof/>
                <w:webHidden/>
                <w:szCs w:val="28"/>
              </w:rPr>
              <w:fldChar w:fldCharType="separate"/>
            </w:r>
            <w:r w:rsidR="00251D18">
              <w:rPr>
                <w:noProof/>
                <w:webHidden/>
                <w:szCs w:val="28"/>
              </w:rPr>
              <w:t>81</w:t>
            </w:r>
            <w:r w:rsidR="007C3CCC" w:rsidRPr="007C3CCC">
              <w:rPr>
                <w:noProof/>
                <w:webHidden/>
                <w:szCs w:val="28"/>
              </w:rPr>
              <w:fldChar w:fldCharType="end"/>
            </w:r>
          </w:hyperlink>
        </w:p>
        <w:p w14:paraId="1F648706" w14:textId="4B1E3084" w:rsidR="007C3CCC" w:rsidRPr="007C3CCC" w:rsidRDefault="00504EC2" w:rsidP="00CC30AC">
          <w:pPr>
            <w:pStyle w:val="TOC3"/>
            <w:rPr>
              <w:rFonts w:eastAsiaTheme="minorEastAsia"/>
              <w:noProof/>
              <w:spacing w:val="0"/>
              <w:lang w:val="en-US"/>
            </w:rPr>
          </w:pPr>
          <w:hyperlink w:anchor="_Toc154945810" w:history="1">
            <w:r w:rsidR="007C3CCC" w:rsidRPr="007C3CCC">
              <w:rPr>
                <w:rStyle w:val="Hyperlink"/>
                <w:noProof/>
              </w:rPr>
              <w:t>3.3.1. Mối liên quan giữa nồng độ cccDNA với tải lượng HBV DNA ở các nhóm bệnh nhân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_Toc154945810 \h </w:instrText>
            </w:r>
            <w:r w:rsidR="007C3CCC" w:rsidRPr="007C3CCC">
              <w:rPr>
                <w:noProof/>
                <w:webHidden/>
              </w:rPr>
            </w:r>
            <w:r w:rsidR="007C3CCC" w:rsidRPr="007C3CCC">
              <w:rPr>
                <w:noProof/>
                <w:webHidden/>
              </w:rPr>
              <w:fldChar w:fldCharType="separate"/>
            </w:r>
            <w:r w:rsidR="00251D18">
              <w:rPr>
                <w:noProof/>
                <w:webHidden/>
              </w:rPr>
              <w:t>81</w:t>
            </w:r>
            <w:r w:rsidR="007C3CCC" w:rsidRPr="007C3CCC">
              <w:rPr>
                <w:noProof/>
                <w:webHidden/>
              </w:rPr>
              <w:fldChar w:fldCharType="end"/>
            </w:r>
          </w:hyperlink>
        </w:p>
        <w:p w14:paraId="6E9CC46C" w14:textId="650EE7E3" w:rsidR="007C3CCC" w:rsidRPr="007C3CCC" w:rsidRDefault="00504EC2" w:rsidP="00CC30AC">
          <w:pPr>
            <w:pStyle w:val="TOC3"/>
            <w:rPr>
              <w:rFonts w:eastAsiaTheme="minorEastAsia"/>
              <w:noProof/>
              <w:spacing w:val="0"/>
              <w:lang w:val="en-US"/>
            </w:rPr>
          </w:pPr>
          <w:hyperlink w:anchor="_Toc154945811" w:history="1">
            <w:r w:rsidR="007C3CCC" w:rsidRPr="007C3CCC">
              <w:rPr>
                <w:rStyle w:val="Hyperlink"/>
                <w:noProof/>
              </w:rPr>
              <w:t>3.3.2. Mối liên quan giữa nồng độ cccDNA tế bào gan với HBV RNA huyết tương ở hai nhóm bệnh nhân</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_Toc154945811 \h </w:instrText>
            </w:r>
            <w:r w:rsidR="007C3CCC" w:rsidRPr="007C3CCC">
              <w:rPr>
                <w:noProof/>
                <w:webHidden/>
              </w:rPr>
            </w:r>
            <w:r w:rsidR="007C3CCC" w:rsidRPr="007C3CCC">
              <w:rPr>
                <w:noProof/>
                <w:webHidden/>
              </w:rPr>
              <w:fldChar w:fldCharType="separate"/>
            </w:r>
            <w:r w:rsidR="00251D18">
              <w:rPr>
                <w:noProof/>
                <w:webHidden/>
              </w:rPr>
              <w:t>84</w:t>
            </w:r>
            <w:r w:rsidR="007C3CCC" w:rsidRPr="007C3CCC">
              <w:rPr>
                <w:noProof/>
                <w:webHidden/>
              </w:rPr>
              <w:fldChar w:fldCharType="end"/>
            </w:r>
          </w:hyperlink>
        </w:p>
        <w:p w14:paraId="1A593E93" w14:textId="2414D2B5" w:rsidR="007C3CCC" w:rsidRPr="007C3CCC" w:rsidRDefault="00504EC2" w:rsidP="00CC30AC">
          <w:pPr>
            <w:pStyle w:val="TOC1"/>
            <w:tabs>
              <w:tab w:val="right" w:leader="dot" w:pos="8778"/>
            </w:tabs>
            <w:rPr>
              <w:rFonts w:eastAsiaTheme="minorEastAsia"/>
              <w:b w:val="0"/>
              <w:noProof/>
              <w:szCs w:val="28"/>
              <w:lang w:val="en-US"/>
            </w:rPr>
          </w:pPr>
          <w:hyperlink w:anchor="_Toc154945812" w:history="1">
            <w:r w:rsidR="007C3CCC" w:rsidRPr="007C3CCC">
              <w:rPr>
                <w:rStyle w:val="Hyperlink"/>
                <w:b w:val="0"/>
                <w:noProof/>
                <w:szCs w:val="28"/>
                <w:lang w:val="de-DE"/>
              </w:rPr>
              <w:t>Chương 4</w:t>
            </w:r>
          </w:hyperlink>
          <w:r w:rsidR="007C3CCC">
            <w:rPr>
              <w:rStyle w:val="Hyperlink"/>
              <w:b w:val="0"/>
              <w:noProof/>
              <w:szCs w:val="28"/>
              <w:u w:val="none"/>
              <w:lang w:val="en-US"/>
            </w:rPr>
            <w:t xml:space="preserve">: </w:t>
          </w:r>
          <w:hyperlink w:anchor="_Toc154945813" w:history="1">
            <w:r w:rsidR="007C3CCC" w:rsidRPr="007C3CCC">
              <w:rPr>
                <w:rStyle w:val="Hyperlink"/>
                <w:b w:val="0"/>
                <w:noProof/>
                <w:szCs w:val="28"/>
                <w:lang w:val="de-DE"/>
              </w:rPr>
              <w:t>BÀN LUẬN</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_Toc154945813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90</w:t>
            </w:r>
            <w:r w:rsidR="007C3CCC" w:rsidRPr="007C3CCC">
              <w:rPr>
                <w:b w:val="0"/>
                <w:noProof/>
                <w:webHidden/>
                <w:szCs w:val="28"/>
              </w:rPr>
              <w:fldChar w:fldCharType="end"/>
            </w:r>
          </w:hyperlink>
        </w:p>
        <w:p w14:paraId="6CC24898" w14:textId="43F749F5" w:rsidR="007C3CCC" w:rsidRPr="007C3CCC" w:rsidRDefault="00504EC2" w:rsidP="00CC30AC">
          <w:pPr>
            <w:pStyle w:val="TOC2"/>
            <w:rPr>
              <w:rFonts w:eastAsiaTheme="minorEastAsia"/>
              <w:noProof/>
              <w:szCs w:val="28"/>
              <w:lang w:val="en-US"/>
            </w:rPr>
          </w:pPr>
          <w:hyperlink w:anchor="_Toc154945814" w:history="1">
            <w:r w:rsidR="007C3CCC" w:rsidRPr="007C3CCC">
              <w:rPr>
                <w:rStyle w:val="Hyperlink"/>
                <w:noProof/>
                <w:szCs w:val="28"/>
              </w:rPr>
              <w:t>4.1. Đặc điểm chung của các bệnh nhân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_Toc154945814 \h </w:instrText>
            </w:r>
            <w:r w:rsidR="007C3CCC" w:rsidRPr="007C3CCC">
              <w:rPr>
                <w:noProof/>
                <w:webHidden/>
                <w:szCs w:val="28"/>
              </w:rPr>
            </w:r>
            <w:r w:rsidR="007C3CCC" w:rsidRPr="007C3CCC">
              <w:rPr>
                <w:noProof/>
                <w:webHidden/>
                <w:szCs w:val="28"/>
              </w:rPr>
              <w:fldChar w:fldCharType="separate"/>
            </w:r>
            <w:r w:rsidR="00251D18">
              <w:rPr>
                <w:noProof/>
                <w:webHidden/>
                <w:szCs w:val="28"/>
              </w:rPr>
              <w:t>90</w:t>
            </w:r>
            <w:r w:rsidR="007C3CCC" w:rsidRPr="007C3CCC">
              <w:rPr>
                <w:noProof/>
                <w:webHidden/>
                <w:szCs w:val="28"/>
              </w:rPr>
              <w:fldChar w:fldCharType="end"/>
            </w:r>
          </w:hyperlink>
        </w:p>
        <w:p w14:paraId="7467DC16" w14:textId="3DE0A287" w:rsidR="007C3CCC" w:rsidRPr="007C3CCC" w:rsidRDefault="00504EC2" w:rsidP="00CC30AC">
          <w:pPr>
            <w:pStyle w:val="TOC3"/>
            <w:rPr>
              <w:rFonts w:eastAsiaTheme="minorEastAsia"/>
              <w:noProof/>
              <w:spacing w:val="0"/>
              <w:lang w:val="en-US"/>
            </w:rPr>
          </w:pPr>
          <w:hyperlink w:anchor="_Toc154945815" w:history="1">
            <w:r w:rsidR="007C3CCC" w:rsidRPr="007C3CCC">
              <w:rPr>
                <w:rStyle w:val="Hyperlink"/>
                <w:noProof/>
              </w:rPr>
              <w:t>4.1.1. Đặc điểm về tuổi và giới tính</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_Toc154945815 \h </w:instrText>
            </w:r>
            <w:r w:rsidR="007C3CCC" w:rsidRPr="007C3CCC">
              <w:rPr>
                <w:noProof/>
                <w:webHidden/>
              </w:rPr>
            </w:r>
            <w:r w:rsidR="007C3CCC" w:rsidRPr="007C3CCC">
              <w:rPr>
                <w:noProof/>
                <w:webHidden/>
              </w:rPr>
              <w:fldChar w:fldCharType="separate"/>
            </w:r>
            <w:r w:rsidR="00251D18">
              <w:rPr>
                <w:noProof/>
                <w:webHidden/>
              </w:rPr>
              <w:t>90</w:t>
            </w:r>
            <w:r w:rsidR="007C3CCC" w:rsidRPr="007C3CCC">
              <w:rPr>
                <w:noProof/>
                <w:webHidden/>
              </w:rPr>
              <w:fldChar w:fldCharType="end"/>
            </w:r>
          </w:hyperlink>
        </w:p>
        <w:p w14:paraId="4F733559" w14:textId="2946DB32" w:rsidR="007C3CCC" w:rsidRPr="007C3CCC" w:rsidRDefault="00504EC2" w:rsidP="00CC30AC">
          <w:pPr>
            <w:pStyle w:val="TOC3"/>
            <w:rPr>
              <w:rFonts w:eastAsiaTheme="minorEastAsia"/>
              <w:noProof/>
              <w:spacing w:val="0"/>
              <w:lang w:val="en-US"/>
            </w:rPr>
          </w:pPr>
          <w:hyperlink w:anchor="_Toc154945816" w:history="1">
            <w:r w:rsidR="007C3CCC" w:rsidRPr="007C3CCC">
              <w:rPr>
                <w:rStyle w:val="Hyperlink"/>
                <w:noProof/>
                <w:spacing w:val="6"/>
              </w:rPr>
              <w:t xml:space="preserve">4.1.2. </w:t>
            </w:r>
            <w:r w:rsidR="007C3CCC" w:rsidRPr="007C3CCC">
              <w:rPr>
                <w:rStyle w:val="Hyperlink"/>
                <w:noProof/>
                <w:spacing w:val="6"/>
                <w:lang w:val="da-DK"/>
              </w:rPr>
              <w:t xml:space="preserve">Một số biểu hiện </w:t>
            </w:r>
            <w:r w:rsidR="007C3CCC" w:rsidRPr="007C3CCC">
              <w:rPr>
                <w:rStyle w:val="Hyperlink"/>
                <w:noProof/>
                <w:spacing w:val="6"/>
              </w:rPr>
              <w:t>lâm sàng</w:t>
            </w:r>
            <w:r w:rsidR="007C3CCC" w:rsidRPr="007C3CCC">
              <w:rPr>
                <w:rStyle w:val="Hyperlink"/>
                <w:noProof/>
                <w:spacing w:val="6"/>
                <w:lang w:val="da-DK"/>
              </w:rPr>
              <w:t>, cận lâm sàng ở hai nhóm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_Toc154945816 \h </w:instrText>
            </w:r>
            <w:r w:rsidR="007C3CCC" w:rsidRPr="007C3CCC">
              <w:rPr>
                <w:noProof/>
                <w:webHidden/>
              </w:rPr>
            </w:r>
            <w:r w:rsidR="007C3CCC" w:rsidRPr="007C3CCC">
              <w:rPr>
                <w:noProof/>
                <w:webHidden/>
              </w:rPr>
              <w:fldChar w:fldCharType="separate"/>
            </w:r>
            <w:r w:rsidR="00251D18">
              <w:rPr>
                <w:noProof/>
                <w:webHidden/>
              </w:rPr>
              <w:t>91</w:t>
            </w:r>
            <w:r w:rsidR="007C3CCC" w:rsidRPr="007C3CCC">
              <w:rPr>
                <w:noProof/>
                <w:webHidden/>
              </w:rPr>
              <w:fldChar w:fldCharType="end"/>
            </w:r>
          </w:hyperlink>
        </w:p>
        <w:p w14:paraId="11D26CD4" w14:textId="14225F6B" w:rsidR="007C3CCC" w:rsidRPr="007C3CCC" w:rsidRDefault="00504EC2" w:rsidP="00CC30AC">
          <w:pPr>
            <w:pStyle w:val="TOC2"/>
            <w:rPr>
              <w:rFonts w:eastAsiaTheme="minorEastAsia"/>
              <w:noProof/>
              <w:szCs w:val="28"/>
              <w:lang w:val="en-US"/>
            </w:rPr>
          </w:pPr>
          <w:hyperlink w:anchor="_Toc154945817" w:history="1">
            <w:r w:rsidR="007C3CCC" w:rsidRPr="007C3CCC">
              <w:rPr>
                <w:rStyle w:val="Hyperlink"/>
                <w:noProof/>
                <w:szCs w:val="28"/>
              </w:rPr>
              <w:t>4</w:t>
            </w:r>
            <w:r w:rsidR="007C3CCC" w:rsidRPr="007C3CCC">
              <w:rPr>
                <w:rStyle w:val="Hyperlink"/>
                <w:noProof/>
                <w:spacing w:val="-6"/>
                <w:szCs w:val="28"/>
              </w:rPr>
              <w:t>.2. cccDNA tế bào gan, HBV RNA, HBV DNA huyết tương ở các bệnh nhân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_Toc154945817 \h </w:instrText>
            </w:r>
            <w:r w:rsidR="007C3CCC" w:rsidRPr="007C3CCC">
              <w:rPr>
                <w:noProof/>
                <w:webHidden/>
                <w:szCs w:val="28"/>
              </w:rPr>
            </w:r>
            <w:r w:rsidR="007C3CCC" w:rsidRPr="007C3CCC">
              <w:rPr>
                <w:noProof/>
                <w:webHidden/>
                <w:szCs w:val="28"/>
              </w:rPr>
              <w:fldChar w:fldCharType="separate"/>
            </w:r>
            <w:r w:rsidR="00251D18">
              <w:rPr>
                <w:noProof/>
                <w:webHidden/>
                <w:szCs w:val="28"/>
              </w:rPr>
              <w:t>96</w:t>
            </w:r>
            <w:r w:rsidR="007C3CCC" w:rsidRPr="007C3CCC">
              <w:rPr>
                <w:noProof/>
                <w:webHidden/>
                <w:szCs w:val="28"/>
              </w:rPr>
              <w:fldChar w:fldCharType="end"/>
            </w:r>
          </w:hyperlink>
        </w:p>
        <w:p w14:paraId="50A5BE28" w14:textId="48754C4C" w:rsidR="007C3CCC" w:rsidRPr="007C3CCC" w:rsidRDefault="00504EC2" w:rsidP="00CC30AC">
          <w:pPr>
            <w:pStyle w:val="TOC3"/>
            <w:rPr>
              <w:rFonts w:eastAsiaTheme="minorEastAsia"/>
              <w:noProof/>
              <w:spacing w:val="0"/>
              <w:lang w:val="en-US"/>
            </w:rPr>
          </w:pPr>
          <w:hyperlink w:anchor="_Toc154945818" w:history="1">
            <w:r w:rsidR="007C3CCC" w:rsidRPr="007C3CCC">
              <w:rPr>
                <w:rStyle w:val="Hyperlink"/>
                <w:noProof/>
              </w:rPr>
              <w:t>4.2.1. Nồng độ cccDNA ở các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_Toc154945818 \h </w:instrText>
            </w:r>
            <w:r w:rsidR="007C3CCC" w:rsidRPr="007C3CCC">
              <w:rPr>
                <w:noProof/>
                <w:webHidden/>
              </w:rPr>
            </w:r>
            <w:r w:rsidR="007C3CCC" w:rsidRPr="007C3CCC">
              <w:rPr>
                <w:noProof/>
                <w:webHidden/>
              </w:rPr>
              <w:fldChar w:fldCharType="separate"/>
            </w:r>
            <w:r w:rsidR="00251D18">
              <w:rPr>
                <w:noProof/>
                <w:webHidden/>
              </w:rPr>
              <w:t>96</w:t>
            </w:r>
            <w:r w:rsidR="007C3CCC" w:rsidRPr="007C3CCC">
              <w:rPr>
                <w:noProof/>
                <w:webHidden/>
              </w:rPr>
              <w:fldChar w:fldCharType="end"/>
            </w:r>
          </w:hyperlink>
        </w:p>
        <w:p w14:paraId="017CE6C4" w14:textId="3D8ADE50" w:rsidR="007C3CCC" w:rsidRPr="007C3CCC" w:rsidRDefault="00504EC2" w:rsidP="00CC30AC">
          <w:pPr>
            <w:pStyle w:val="TOC3"/>
            <w:rPr>
              <w:rFonts w:eastAsiaTheme="minorEastAsia"/>
              <w:noProof/>
              <w:spacing w:val="0"/>
              <w:lang w:val="en-US"/>
            </w:rPr>
          </w:pPr>
          <w:hyperlink w:anchor="_Toc154945819" w:history="1">
            <w:r w:rsidR="007C3CCC" w:rsidRPr="007C3CCC">
              <w:rPr>
                <w:rStyle w:val="Hyperlink"/>
                <w:noProof/>
              </w:rPr>
              <w:t>4.2.2</w:t>
            </w:r>
            <w:r w:rsidR="007C3CCC" w:rsidRPr="007C3CCC">
              <w:rPr>
                <w:rStyle w:val="Hyperlink"/>
                <w:noProof/>
                <w:lang w:val="de-DE"/>
              </w:rPr>
              <w:t>.</w:t>
            </w:r>
            <w:r w:rsidR="007C3CCC" w:rsidRPr="007C3CCC">
              <w:rPr>
                <w:rStyle w:val="Hyperlink"/>
                <w:noProof/>
              </w:rPr>
              <w:t xml:space="preserve"> Nồng độ HBV</w:t>
            </w:r>
            <w:r w:rsidR="007C3CCC" w:rsidRPr="007C3CCC">
              <w:rPr>
                <w:rStyle w:val="Hyperlink"/>
                <w:noProof/>
                <w:lang w:val="de-DE"/>
              </w:rPr>
              <w:t xml:space="preserve"> </w:t>
            </w:r>
            <w:r w:rsidR="007C3CCC" w:rsidRPr="007C3CCC">
              <w:rPr>
                <w:rStyle w:val="Hyperlink"/>
                <w:noProof/>
              </w:rPr>
              <w:t>RNA ở các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_Toc154945819 \h </w:instrText>
            </w:r>
            <w:r w:rsidR="007C3CCC" w:rsidRPr="007C3CCC">
              <w:rPr>
                <w:noProof/>
                <w:webHidden/>
              </w:rPr>
            </w:r>
            <w:r w:rsidR="007C3CCC" w:rsidRPr="007C3CCC">
              <w:rPr>
                <w:noProof/>
                <w:webHidden/>
              </w:rPr>
              <w:fldChar w:fldCharType="separate"/>
            </w:r>
            <w:r w:rsidR="00251D18">
              <w:rPr>
                <w:noProof/>
                <w:webHidden/>
              </w:rPr>
              <w:t>99</w:t>
            </w:r>
            <w:r w:rsidR="007C3CCC" w:rsidRPr="007C3CCC">
              <w:rPr>
                <w:noProof/>
                <w:webHidden/>
              </w:rPr>
              <w:fldChar w:fldCharType="end"/>
            </w:r>
          </w:hyperlink>
        </w:p>
        <w:p w14:paraId="2FADA5B3" w14:textId="1A525956" w:rsidR="007C3CCC" w:rsidRPr="007C3CCC" w:rsidRDefault="00504EC2" w:rsidP="00CC30AC">
          <w:pPr>
            <w:pStyle w:val="TOC3"/>
            <w:rPr>
              <w:rFonts w:eastAsiaTheme="minorEastAsia"/>
              <w:noProof/>
              <w:spacing w:val="0"/>
              <w:lang w:val="en-US"/>
            </w:rPr>
          </w:pPr>
          <w:hyperlink w:anchor="_Toc154945820" w:history="1">
            <w:r w:rsidR="007C3CCC" w:rsidRPr="007C3CCC">
              <w:rPr>
                <w:rStyle w:val="Hyperlink"/>
                <w:noProof/>
              </w:rPr>
              <w:t>4.2.3. Tải lượng HBV DNA</w:t>
            </w:r>
            <w:r w:rsidR="007C3CCC" w:rsidRPr="007C3CCC">
              <w:rPr>
                <w:rStyle w:val="Hyperlink"/>
                <w:noProof/>
                <w:lang w:val="de-DE"/>
              </w:rPr>
              <w:t xml:space="preserve"> </w:t>
            </w:r>
            <w:r w:rsidR="007C3CCC" w:rsidRPr="007C3CCC">
              <w:rPr>
                <w:rStyle w:val="Hyperlink"/>
                <w:noProof/>
              </w:rPr>
              <w:t>ở các bệnh nhân nghiên cứu</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_Toc154945820 \h </w:instrText>
            </w:r>
            <w:r w:rsidR="007C3CCC" w:rsidRPr="007C3CCC">
              <w:rPr>
                <w:noProof/>
                <w:webHidden/>
              </w:rPr>
            </w:r>
            <w:r w:rsidR="007C3CCC" w:rsidRPr="007C3CCC">
              <w:rPr>
                <w:noProof/>
                <w:webHidden/>
              </w:rPr>
              <w:fldChar w:fldCharType="separate"/>
            </w:r>
            <w:r w:rsidR="00251D18">
              <w:rPr>
                <w:noProof/>
                <w:webHidden/>
              </w:rPr>
              <w:t>104</w:t>
            </w:r>
            <w:r w:rsidR="007C3CCC" w:rsidRPr="007C3CCC">
              <w:rPr>
                <w:noProof/>
                <w:webHidden/>
              </w:rPr>
              <w:fldChar w:fldCharType="end"/>
            </w:r>
          </w:hyperlink>
        </w:p>
        <w:p w14:paraId="33BA9C38" w14:textId="2114157A" w:rsidR="007C3CCC" w:rsidRPr="007C3CCC" w:rsidRDefault="00504EC2" w:rsidP="00CC30AC">
          <w:pPr>
            <w:pStyle w:val="TOC2"/>
            <w:rPr>
              <w:rFonts w:eastAsiaTheme="minorEastAsia"/>
              <w:noProof/>
              <w:szCs w:val="28"/>
              <w:lang w:val="en-US"/>
            </w:rPr>
          </w:pPr>
          <w:hyperlink w:anchor="_Toc154945821" w:history="1">
            <w:r w:rsidR="007C3CCC" w:rsidRPr="007C3CCC">
              <w:rPr>
                <w:rStyle w:val="Hyperlink"/>
                <w:noProof/>
                <w:szCs w:val="28"/>
              </w:rPr>
              <w:t xml:space="preserve">4.3. Mối liên quan giữa </w:t>
            </w:r>
            <w:r w:rsidR="007C3CCC" w:rsidRPr="007C3CCC">
              <w:rPr>
                <w:rStyle w:val="Hyperlink"/>
                <w:noProof/>
                <w:szCs w:val="28"/>
                <w:lang w:val="da-DK"/>
              </w:rPr>
              <w:t>ccc</w:t>
            </w:r>
            <w:r w:rsidR="007C3CCC" w:rsidRPr="007C3CCC">
              <w:rPr>
                <w:rStyle w:val="Hyperlink"/>
                <w:noProof/>
                <w:szCs w:val="28"/>
              </w:rPr>
              <w:t xml:space="preserve">DNA với HBV DNA và HBV RNA ở </w:t>
            </w:r>
            <w:r w:rsidR="007C3CCC" w:rsidRPr="007C3CCC">
              <w:rPr>
                <w:rStyle w:val="Hyperlink"/>
                <w:noProof/>
                <w:szCs w:val="28"/>
                <w:lang w:val="da-DK"/>
              </w:rPr>
              <w:t xml:space="preserve">hai nhóm </w:t>
            </w:r>
            <w:r w:rsidR="007C3CCC" w:rsidRPr="007C3CCC">
              <w:rPr>
                <w:rStyle w:val="Hyperlink"/>
                <w:noProof/>
                <w:szCs w:val="28"/>
              </w:rPr>
              <w:t>bệnh nhân nghiên cứu</w:t>
            </w:r>
            <w:r w:rsidR="007C3CCC" w:rsidRPr="007C3CCC">
              <w:rPr>
                <w:noProof/>
                <w:webHidden/>
                <w:szCs w:val="28"/>
              </w:rPr>
              <w:tab/>
            </w:r>
            <w:r w:rsidR="007C3CCC" w:rsidRPr="007C3CCC">
              <w:rPr>
                <w:noProof/>
                <w:webHidden/>
                <w:szCs w:val="28"/>
              </w:rPr>
              <w:fldChar w:fldCharType="begin"/>
            </w:r>
            <w:r w:rsidR="007C3CCC" w:rsidRPr="007C3CCC">
              <w:rPr>
                <w:noProof/>
                <w:webHidden/>
                <w:szCs w:val="28"/>
              </w:rPr>
              <w:instrText xml:space="preserve"> PAGEREF _Toc154945821 \h </w:instrText>
            </w:r>
            <w:r w:rsidR="007C3CCC" w:rsidRPr="007C3CCC">
              <w:rPr>
                <w:noProof/>
                <w:webHidden/>
                <w:szCs w:val="28"/>
              </w:rPr>
            </w:r>
            <w:r w:rsidR="007C3CCC" w:rsidRPr="007C3CCC">
              <w:rPr>
                <w:noProof/>
                <w:webHidden/>
                <w:szCs w:val="28"/>
              </w:rPr>
              <w:fldChar w:fldCharType="separate"/>
            </w:r>
            <w:r w:rsidR="00251D18">
              <w:rPr>
                <w:noProof/>
                <w:webHidden/>
                <w:szCs w:val="28"/>
              </w:rPr>
              <w:t>108</w:t>
            </w:r>
            <w:r w:rsidR="007C3CCC" w:rsidRPr="007C3CCC">
              <w:rPr>
                <w:noProof/>
                <w:webHidden/>
                <w:szCs w:val="28"/>
              </w:rPr>
              <w:fldChar w:fldCharType="end"/>
            </w:r>
          </w:hyperlink>
        </w:p>
        <w:p w14:paraId="1907EDAB" w14:textId="0A3E1E62" w:rsidR="007C3CCC" w:rsidRPr="007C3CCC" w:rsidRDefault="00504EC2" w:rsidP="00CC30AC">
          <w:pPr>
            <w:pStyle w:val="TOC3"/>
            <w:rPr>
              <w:rFonts w:eastAsiaTheme="minorEastAsia"/>
              <w:noProof/>
              <w:spacing w:val="0"/>
              <w:lang w:val="en-US"/>
            </w:rPr>
          </w:pPr>
          <w:hyperlink w:anchor="_Toc154945822" w:history="1">
            <w:r w:rsidR="007C3CCC" w:rsidRPr="007C3CCC">
              <w:rPr>
                <w:rStyle w:val="Hyperlink"/>
                <w:noProof/>
              </w:rPr>
              <w:t>4.3.1. Mối liên quan giữa cccDNA tế bào với HBV DNA huyết tương</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_Toc154945822 \h </w:instrText>
            </w:r>
            <w:r w:rsidR="007C3CCC" w:rsidRPr="007C3CCC">
              <w:rPr>
                <w:noProof/>
                <w:webHidden/>
              </w:rPr>
            </w:r>
            <w:r w:rsidR="007C3CCC" w:rsidRPr="007C3CCC">
              <w:rPr>
                <w:noProof/>
                <w:webHidden/>
              </w:rPr>
              <w:fldChar w:fldCharType="separate"/>
            </w:r>
            <w:r w:rsidR="00251D18">
              <w:rPr>
                <w:noProof/>
                <w:webHidden/>
              </w:rPr>
              <w:t>108</w:t>
            </w:r>
            <w:r w:rsidR="007C3CCC" w:rsidRPr="007C3CCC">
              <w:rPr>
                <w:noProof/>
                <w:webHidden/>
              </w:rPr>
              <w:fldChar w:fldCharType="end"/>
            </w:r>
          </w:hyperlink>
        </w:p>
        <w:p w14:paraId="603588BB" w14:textId="4D5B590A" w:rsidR="007C3CCC" w:rsidRPr="007C3CCC" w:rsidRDefault="00504EC2" w:rsidP="00CC30AC">
          <w:pPr>
            <w:pStyle w:val="TOC3"/>
            <w:rPr>
              <w:rFonts w:eastAsiaTheme="minorEastAsia"/>
              <w:noProof/>
              <w:spacing w:val="0"/>
              <w:lang w:val="en-US"/>
            </w:rPr>
          </w:pPr>
          <w:hyperlink w:anchor="_Toc154945823" w:history="1">
            <w:r w:rsidR="007C3CCC" w:rsidRPr="007C3CCC">
              <w:rPr>
                <w:rStyle w:val="Hyperlink"/>
                <w:noProof/>
              </w:rPr>
              <w:t>4</w:t>
            </w:r>
            <w:r w:rsidR="007C3CCC" w:rsidRPr="00CC30AC">
              <w:rPr>
                <w:rStyle w:val="Hyperlink"/>
                <w:noProof/>
                <w:spacing w:val="0"/>
              </w:rPr>
              <w:t>.3.2. Mối liên quan giữa cccDNA tế bào gan với HBV RNA huyết tương.</w:t>
            </w:r>
            <w:r w:rsidR="007C3CCC" w:rsidRPr="00CC30AC">
              <w:rPr>
                <w:noProof/>
                <w:webHidden/>
                <w:spacing w:val="0"/>
              </w:rPr>
              <w:tab/>
            </w:r>
            <w:r w:rsidR="007C3CCC" w:rsidRPr="00CC30AC">
              <w:rPr>
                <w:noProof/>
                <w:webHidden/>
                <w:spacing w:val="0"/>
              </w:rPr>
              <w:fldChar w:fldCharType="begin"/>
            </w:r>
            <w:r w:rsidR="007C3CCC" w:rsidRPr="00CC30AC">
              <w:rPr>
                <w:noProof/>
                <w:webHidden/>
                <w:spacing w:val="0"/>
              </w:rPr>
              <w:instrText xml:space="preserve"> PAGEREF _Toc154945823 \h </w:instrText>
            </w:r>
            <w:r w:rsidR="007C3CCC" w:rsidRPr="00CC30AC">
              <w:rPr>
                <w:noProof/>
                <w:webHidden/>
                <w:spacing w:val="0"/>
              </w:rPr>
            </w:r>
            <w:r w:rsidR="007C3CCC" w:rsidRPr="00CC30AC">
              <w:rPr>
                <w:noProof/>
                <w:webHidden/>
                <w:spacing w:val="0"/>
              </w:rPr>
              <w:fldChar w:fldCharType="separate"/>
            </w:r>
            <w:r w:rsidR="00251D18">
              <w:rPr>
                <w:noProof/>
                <w:webHidden/>
                <w:spacing w:val="0"/>
              </w:rPr>
              <w:t>110</w:t>
            </w:r>
            <w:r w:rsidR="007C3CCC" w:rsidRPr="00CC30AC">
              <w:rPr>
                <w:noProof/>
                <w:webHidden/>
                <w:spacing w:val="0"/>
              </w:rPr>
              <w:fldChar w:fldCharType="end"/>
            </w:r>
          </w:hyperlink>
        </w:p>
        <w:p w14:paraId="00CB5AB2" w14:textId="283AC420" w:rsidR="007C3CCC" w:rsidRPr="007C3CCC" w:rsidRDefault="00504EC2" w:rsidP="00CC30AC">
          <w:pPr>
            <w:pStyle w:val="TOC3"/>
            <w:rPr>
              <w:rFonts w:eastAsiaTheme="minorEastAsia"/>
              <w:noProof/>
              <w:spacing w:val="0"/>
              <w:lang w:val="en-US"/>
            </w:rPr>
          </w:pPr>
          <w:hyperlink w:anchor="_Toc154945824" w:history="1">
            <w:r w:rsidR="007C3CCC" w:rsidRPr="007C3CCC">
              <w:rPr>
                <w:rStyle w:val="Hyperlink"/>
                <w:noProof/>
              </w:rPr>
              <w:t>4.3.3. Mối tương quan giữa nồng độ HBV RNA với tải lượng HBV DNA huyết tương</w:t>
            </w:r>
            <w:r w:rsidR="007C3CCC" w:rsidRPr="007C3CCC">
              <w:rPr>
                <w:noProof/>
                <w:webHidden/>
              </w:rPr>
              <w:tab/>
            </w:r>
            <w:r w:rsidR="007C3CCC" w:rsidRPr="007C3CCC">
              <w:rPr>
                <w:noProof/>
                <w:webHidden/>
              </w:rPr>
              <w:fldChar w:fldCharType="begin"/>
            </w:r>
            <w:r w:rsidR="007C3CCC" w:rsidRPr="007C3CCC">
              <w:rPr>
                <w:noProof/>
                <w:webHidden/>
              </w:rPr>
              <w:instrText xml:space="preserve"> PAGEREF _Toc154945824 \h </w:instrText>
            </w:r>
            <w:r w:rsidR="007C3CCC" w:rsidRPr="007C3CCC">
              <w:rPr>
                <w:noProof/>
                <w:webHidden/>
              </w:rPr>
            </w:r>
            <w:r w:rsidR="007C3CCC" w:rsidRPr="007C3CCC">
              <w:rPr>
                <w:noProof/>
                <w:webHidden/>
              </w:rPr>
              <w:fldChar w:fldCharType="separate"/>
            </w:r>
            <w:r w:rsidR="00251D18">
              <w:rPr>
                <w:noProof/>
                <w:webHidden/>
              </w:rPr>
              <w:t>113</w:t>
            </w:r>
            <w:r w:rsidR="007C3CCC" w:rsidRPr="007C3CCC">
              <w:rPr>
                <w:noProof/>
                <w:webHidden/>
              </w:rPr>
              <w:fldChar w:fldCharType="end"/>
            </w:r>
          </w:hyperlink>
        </w:p>
        <w:p w14:paraId="146317EA" w14:textId="42EC06C4" w:rsidR="007C3CCC" w:rsidRPr="007C3CCC" w:rsidRDefault="00504EC2" w:rsidP="00CC30AC">
          <w:pPr>
            <w:pStyle w:val="TOC1"/>
            <w:tabs>
              <w:tab w:val="right" w:leader="dot" w:pos="8778"/>
            </w:tabs>
            <w:rPr>
              <w:rFonts w:eastAsiaTheme="minorEastAsia"/>
              <w:b w:val="0"/>
              <w:noProof/>
              <w:szCs w:val="28"/>
              <w:lang w:val="en-US"/>
            </w:rPr>
          </w:pPr>
          <w:hyperlink w:anchor="_Toc154945825" w:history="1">
            <w:r w:rsidR="007C3CCC" w:rsidRPr="007C3CCC">
              <w:rPr>
                <w:rStyle w:val="Hyperlink"/>
                <w:b w:val="0"/>
                <w:noProof/>
                <w:szCs w:val="28"/>
              </w:rPr>
              <w:t>KẾT LUẬN</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_Toc154945825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119</w:t>
            </w:r>
            <w:r w:rsidR="007C3CCC" w:rsidRPr="007C3CCC">
              <w:rPr>
                <w:b w:val="0"/>
                <w:noProof/>
                <w:webHidden/>
                <w:szCs w:val="28"/>
              </w:rPr>
              <w:fldChar w:fldCharType="end"/>
            </w:r>
          </w:hyperlink>
        </w:p>
        <w:p w14:paraId="640C4438" w14:textId="03B0E1A3" w:rsidR="007C3CCC" w:rsidRPr="007C3CCC" w:rsidRDefault="00504EC2" w:rsidP="00CC30AC">
          <w:pPr>
            <w:pStyle w:val="TOC1"/>
            <w:tabs>
              <w:tab w:val="right" w:leader="dot" w:pos="8778"/>
            </w:tabs>
            <w:rPr>
              <w:rFonts w:eastAsiaTheme="minorEastAsia"/>
              <w:b w:val="0"/>
              <w:noProof/>
              <w:szCs w:val="28"/>
              <w:lang w:val="en-US"/>
            </w:rPr>
          </w:pPr>
          <w:hyperlink w:anchor="_Toc154945827" w:history="1">
            <w:r w:rsidR="007C3CCC" w:rsidRPr="007C3CCC">
              <w:rPr>
                <w:rStyle w:val="Hyperlink"/>
                <w:b w:val="0"/>
                <w:noProof/>
                <w:szCs w:val="28"/>
              </w:rPr>
              <w:t>HẠN CHẾ CỦA ĐỀ TÀI</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_Toc154945827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121</w:t>
            </w:r>
            <w:r w:rsidR="007C3CCC" w:rsidRPr="007C3CCC">
              <w:rPr>
                <w:b w:val="0"/>
                <w:noProof/>
                <w:webHidden/>
                <w:szCs w:val="28"/>
              </w:rPr>
              <w:fldChar w:fldCharType="end"/>
            </w:r>
          </w:hyperlink>
        </w:p>
        <w:p w14:paraId="45A21207" w14:textId="5625182D" w:rsidR="007C3CCC" w:rsidRPr="007C3CCC" w:rsidRDefault="00504EC2" w:rsidP="00CC30AC">
          <w:pPr>
            <w:pStyle w:val="TOC1"/>
            <w:tabs>
              <w:tab w:val="right" w:leader="dot" w:pos="8778"/>
            </w:tabs>
            <w:rPr>
              <w:rFonts w:eastAsiaTheme="minorEastAsia"/>
              <w:b w:val="0"/>
              <w:noProof/>
              <w:szCs w:val="28"/>
              <w:lang w:val="en-US"/>
            </w:rPr>
          </w:pPr>
          <w:hyperlink w:anchor="_Toc154945828" w:history="1">
            <w:r w:rsidR="007C3CCC" w:rsidRPr="007C3CCC">
              <w:rPr>
                <w:rStyle w:val="Hyperlink"/>
                <w:b w:val="0"/>
                <w:noProof/>
                <w:szCs w:val="28"/>
                <w:lang w:val="da-DK"/>
              </w:rPr>
              <w:t>KIẾN NGHỊ</w:t>
            </w:r>
            <w:r w:rsidR="007C3CCC" w:rsidRPr="007C3CCC">
              <w:rPr>
                <w:b w:val="0"/>
                <w:noProof/>
                <w:webHidden/>
                <w:szCs w:val="28"/>
              </w:rPr>
              <w:tab/>
            </w:r>
            <w:r w:rsidR="007C3CCC" w:rsidRPr="007C3CCC">
              <w:rPr>
                <w:b w:val="0"/>
                <w:noProof/>
                <w:webHidden/>
                <w:szCs w:val="28"/>
              </w:rPr>
              <w:fldChar w:fldCharType="begin"/>
            </w:r>
            <w:r w:rsidR="007C3CCC" w:rsidRPr="007C3CCC">
              <w:rPr>
                <w:b w:val="0"/>
                <w:noProof/>
                <w:webHidden/>
                <w:szCs w:val="28"/>
              </w:rPr>
              <w:instrText xml:space="preserve"> PAGEREF _Toc154945828 \h </w:instrText>
            </w:r>
            <w:r w:rsidR="007C3CCC" w:rsidRPr="007C3CCC">
              <w:rPr>
                <w:b w:val="0"/>
                <w:noProof/>
                <w:webHidden/>
                <w:szCs w:val="28"/>
              </w:rPr>
            </w:r>
            <w:r w:rsidR="007C3CCC" w:rsidRPr="007C3CCC">
              <w:rPr>
                <w:b w:val="0"/>
                <w:noProof/>
                <w:webHidden/>
                <w:szCs w:val="28"/>
              </w:rPr>
              <w:fldChar w:fldCharType="separate"/>
            </w:r>
            <w:r w:rsidR="00251D18">
              <w:rPr>
                <w:b w:val="0"/>
                <w:noProof/>
                <w:webHidden/>
                <w:szCs w:val="28"/>
              </w:rPr>
              <w:t>122</w:t>
            </w:r>
            <w:r w:rsidR="007C3CCC" w:rsidRPr="007C3CCC">
              <w:rPr>
                <w:b w:val="0"/>
                <w:noProof/>
                <w:webHidden/>
                <w:szCs w:val="28"/>
              </w:rPr>
              <w:fldChar w:fldCharType="end"/>
            </w:r>
          </w:hyperlink>
        </w:p>
        <w:p w14:paraId="40BF324F" w14:textId="6E3D5796" w:rsidR="007C3CCC" w:rsidRPr="007C3CCC" w:rsidRDefault="00504EC2" w:rsidP="00CC30AC">
          <w:pPr>
            <w:pStyle w:val="TOC1"/>
            <w:tabs>
              <w:tab w:val="right" w:leader="dot" w:pos="8778"/>
            </w:tabs>
            <w:rPr>
              <w:rFonts w:eastAsiaTheme="minorEastAsia"/>
              <w:b w:val="0"/>
              <w:noProof/>
              <w:szCs w:val="28"/>
              <w:lang w:val="en-US"/>
            </w:rPr>
          </w:pPr>
          <w:hyperlink w:anchor="_Toc154945829" w:history="1">
            <w:r w:rsidR="007C3CCC" w:rsidRPr="007C3CCC">
              <w:rPr>
                <w:rStyle w:val="Hyperlink"/>
                <w:b w:val="0"/>
                <w:noProof/>
                <w:szCs w:val="28"/>
              </w:rPr>
              <w:t xml:space="preserve">DANH MỤC </w:t>
            </w:r>
            <w:r w:rsidR="007C3CCC" w:rsidRPr="007C3CCC">
              <w:rPr>
                <w:rStyle w:val="Hyperlink"/>
                <w:b w:val="0"/>
                <w:noProof/>
                <w:szCs w:val="28"/>
                <w:lang w:val="da-DK"/>
              </w:rPr>
              <w:t xml:space="preserve">CÁC CÔNG TRÌNH </w:t>
            </w:r>
            <w:r w:rsidR="007C3CCC" w:rsidRPr="007C3CCC">
              <w:rPr>
                <w:rStyle w:val="Hyperlink"/>
                <w:b w:val="0"/>
                <w:noProof/>
                <w:szCs w:val="28"/>
              </w:rPr>
              <w:t>NGHIÊN CỨU CỦA TÁC GIẢ</w:t>
            </w:r>
          </w:hyperlink>
          <w:r w:rsidR="003B3997">
            <w:rPr>
              <w:rStyle w:val="Hyperlink"/>
              <w:b w:val="0"/>
              <w:noProof/>
              <w:szCs w:val="28"/>
              <w:u w:val="none"/>
              <w:lang w:val="en-US"/>
            </w:rPr>
            <w:t xml:space="preserve"> </w:t>
          </w:r>
          <w:hyperlink w:anchor="_Toc154945830" w:history="1">
            <w:r w:rsidR="007C3CCC" w:rsidRPr="007C3CCC">
              <w:rPr>
                <w:rStyle w:val="Hyperlink"/>
                <w:b w:val="0"/>
                <w:noProof/>
                <w:szCs w:val="28"/>
              </w:rPr>
              <w:t>ĐÃ CÔNG BỐ LIÊN QUAN ĐẾN LUẬN ÁN</w:t>
            </w:r>
          </w:hyperlink>
        </w:p>
        <w:p w14:paraId="01F9D4D9" w14:textId="4256123F" w:rsidR="007C3CCC" w:rsidRPr="007C3CCC" w:rsidRDefault="00504EC2" w:rsidP="00CC30AC">
          <w:pPr>
            <w:pStyle w:val="TOC1"/>
            <w:tabs>
              <w:tab w:val="right" w:leader="dot" w:pos="8778"/>
            </w:tabs>
            <w:rPr>
              <w:rFonts w:eastAsiaTheme="minorEastAsia"/>
              <w:b w:val="0"/>
              <w:noProof/>
              <w:szCs w:val="28"/>
              <w:lang w:val="en-US"/>
            </w:rPr>
          </w:pPr>
          <w:hyperlink w:anchor="_Toc154945831" w:history="1">
            <w:r w:rsidR="007C3CCC" w:rsidRPr="007C3CCC">
              <w:rPr>
                <w:rStyle w:val="Hyperlink"/>
                <w:b w:val="0"/>
                <w:noProof/>
                <w:szCs w:val="28"/>
                <w:lang w:val="da-DK"/>
              </w:rPr>
              <w:t>TÀI LIỆU THAM KHẢO</w:t>
            </w:r>
          </w:hyperlink>
        </w:p>
        <w:p w14:paraId="22BE61C1" w14:textId="68673BA2" w:rsidR="006116BA" w:rsidRPr="00391A12" w:rsidRDefault="00CC7B58" w:rsidP="00CC30AC">
          <w:pPr>
            <w:tabs>
              <w:tab w:val="right" w:leader="dot" w:pos="8789"/>
            </w:tabs>
            <w:spacing w:after="0" w:line="360" w:lineRule="auto"/>
            <w:ind w:right="283"/>
            <w:jc w:val="both"/>
            <w:rPr>
              <w:rFonts w:ascii="Times New Roman" w:hAnsi="Times New Roman" w:cs="Times New Roman"/>
              <w:color w:val="000000" w:themeColor="text1"/>
              <w:sz w:val="28"/>
              <w:szCs w:val="28"/>
            </w:rPr>
          </w:pPr>
          <w:r w:rsidRPr="007C3CCC">
            <w:rPr>
              <w:rFonts w:ascii="Times New Roman" w:hAnsi="Times New Roman" w:cs="Times New Roman"/>
              <w:color w:val="000000" w:themeColor="text1"/>
              <w:sz w:val="28"/>
              <w:szCs w:val="28"/>
            </w:rPr>
            <w:fldChar w:fldCharType="end"/>
          </w:r>
          <w:r w:rsidR="002B5413" w:rsidRPr="007C3CCC">
            <w:rPr>
              <w:rFonts w:ascii="Times New Roman" w:hAnsi="Times New Roman" w:cs="Times New Roman"/>
              <w:color w:val="000000" w:themeColor="text1"/>
              <w:sz w:val="28"/>
              <w:szCs w:val="28"/>
            </w:rPr>
            <w:t>PHỤ LỤC</w:t>
          </w:r>
        </w:p>
      </w:sdtContent>
    </w:sdt>
    <w:p w14:paraId="3976292C" w14:textId="77777777" w:rsidR="007A2EE6" w:rsidRDefault="007A2EE6">
      <w:pPr>
        <w:spacing w:after="0" w:line="240" w:lineRule="auto"/>
        <w:rPr>
          <w:rFonts w:ascii="Times New Roman" w:eastAsia="Times New Roman" w:hAnsi="Times New Roman" w:cs="Times New Roman"/>
          <w:b/>
          <w:color w:val="000000" w:themeColor="text1"/>
          <w:sz w:val="28"/>
          <w:szCs w:val="28"/>
        </w:rPr>
      </w:pPr>
      <w:bookmarkStart w:id="2" w:name="_Toc123165387"/>
      <w:r>
        <w:rPr>
          <w:rFonts w:ascii="Times New Roman" w:eastAsia="Times New Roman" w:hAnsi="Times New Roman" w:cs="Times New Roman"/>
          <w:b/>
          <w:color w:val="000000" w:themeColor="text1"/>
          <w:sz w:val="28"/>
          <w:szCs w:val="28"/>
        </w:rPr>
        <w:br w:type="page"/>
      </w:r>
    </w:p>
    <w:p w14:paraId="411FED89" w14:textId="5A57AA1D" w:rsidR="00C00B85" w:rsidRDefault="00C00B85" w:rsidP="00C00B85">
      <w:pPr>
        <w:jc w:val="center"/>
      </w:pPr>
      <w:r w:rsidRPr="006475DB">
        <w:rPr>
          <w:rFonts w:ascii="Times New Roman" w:eastAsia="Times New Roman" w:hAnsi="Times New Roman" w:cs="Times New Roman"/>
          <w:b/>
          <w:color w:val="000000" w:themeColor="text1"/>
          <w:sz w:val="28"/>
          <w:szCs w:val="28"/>
        </w:rPr>
        <w:lastRenderedPageBreak/>
        <w:t>DANH MỤC CÁC CHỮ VIẾT TẮT</w:t>
      </w:r>
    </w:p>
    <w:tbl>
      <w:tblPr>
        <w:tblW w:w="4995" w:type="pct"/>
        <w:jc w:val="center"/>
        <w:tblLayout w:type="fixed"/>
        <w:tblLook w:val="04A0" w:firstRow="1" w:lastRow="0" w:firstColumn="1" w:lastColumn="0" w:noHBand="0" w:noVBand="1"/>
      </w:tblPr>
      <w:tblGrid>
        <w:gridCol w:w="709"/>
        <w:gridCol w:w="1775"/>
        <w:gridCol w:w="6295"/>
      </w:tblGrid>
      <w:tr w:rsidR="002B5413" w:rsidRPr="00D321EC" w14:paraId="628D1A62" w14:textId="77777777" w:rsidTr="00C00B85">
        <w:trPr>
          <w:cantSplit/>
          <w:tblHeader/>
          <w:jc w:val="center"/>
        </w:trPr>
        <w:tc>
          <w:tcPr>
            <w:tcW w:w="404" w:type="pct"/>
            <w:tcBorders>
              <w:top w:val="single" w:sz="4" w:space="0" w:color="auto"/>
              <w:bottom w:val="single" w:sz="4" w:space="0" w:color="auto"/>
            </w:tcBorders>
          </w:tcPr>
          <w:bookmarkEnd w:id="2"/>
          <w:p w14:paraId="00EFE754" w14:textId="77777777" w:rsidR="002B5413" w:rsidRPr="00D321EC" w:rsidRDefault="002B5413" w:rsidP="00C00B85">
            <w:pPr>
              <w:widowControl w:val="0"/>
              <w:spacing w:before="100" w:after="100" w:line="240" w:lineRule="auto"/>
              <w:jc w:val="center"/>
              <w:rPr>
                <w:rFonts w:ascii="Times New Roman" w:hAnsi="Times New Roman" w:cs="Times New Roman"/>
                <w:b/>
                <w:color w:val="000000" w:themeColor="text1"/>
                <w:sz w:val="28"/>
                <w:szCs w:val="28"/>
              </w:rPr>
            </w:pPr>
            <w:r w:rsidRPr="00D321EC">
              <w:rPr>
                <w:rFonts w:ascii="Times New Roman" w:hAnsi="Times New Roman" w:cs="Times New Roman"/>
                <w:b/>
                <w:color w:val="000000" w:themeColor="text1"/>
                <w:sz w:val="28"/>
                <w:szCs w:val="28"/>
              </w:rPr>
              <w:t>TT</w:t>
            </w:r>
          </w:p>
        </w:tc>
        <w:tc>
          <w:tcPr>
            <w:tcW w:w="1011" w:type="pct"/>
            <w:tcBorders>
              <w:top w:val="single" w:sz="4" w:space="0" w:color="auto"/>
              <w:bottom w:val="single" w:sz="4" w:space="0" w:color="auto"/>
            </w:tcBorders>
          </w:tcPr>
          <w:p w14:paraId="0E8A35F8" w14:textId="77777777" w:rsidR="002B5413" w:rsidRPr="00D321EC" w:rsidRDefault="002B5413" w:rsidP="00C00B85">
            <w:pPr>
              <w:widowControl w:val="0"/>
              <w:spacing w:before="100" w:after="100" w:line="240" w:lineRule="auto"/>
              <w:ind w:left="-87"/>
              <w:jc w:val="both"/>
              <w:rPr>
                <w:rFonts w:ascii="Times New Roman" w:hAnsi="Times New Roman" w:cs="Times New Roman"/>
                <w:b/>
                <w:color w:val="000000" w:themeColor="text1"/>
                <w:sz w:val="28"/>
                <w:szCs w:val="28"/>
              </w:rPr>
            </w:pPr>
            <w:r w:rsidRPr="00D321EC">
              <w:rPr>
                <w:rFonts w:ascii="Times New Roman" w:hAnsi="Times New Roman" w:cs="Times New Roman"/>
                <w:b/>
                <w:color w:val="000000" w:themeColor="text1"/>
                <w:sz w:val="28"/>
                <w:szCs w:val="28"/>
              </w:rPr>
              <w:t>Phần viết tắt</w:t>
            </w:r>
          </w:p>
        </w:tc>
        <w:tc>
          <w:tcPr>
            <w:tcW w:w="3585" w:type="pct"/>
            <w:tcBorders>
              <w:top w:val="single" w:sz="4" w:space="0" w:color="auto"/>
              <w:bottom w:val="single" w:sz="4" w:space="0" w:color="auto"/>
            </w:tcBorders>
          </w:tcPr>
          <w:p w14:paraId="67452443" w14:textId="77777777" w:rsidR="002B5413" w:rsidRPr="00D321EC" w:rsidRDefault="002B5413" w:rsidP="00C00B85">
            <w:pPr>
              <w:widowControl w:val="0"/>
              <w:spacing w:before="100" w:after="100" w:line="240" w:lineRule="auto"/>
              <w:jc w:val="both"/>
              <w:rPr>
                <w:rFonts w:ascii="Times New Roman" w:hAnsi="Times New Roman" w:cs="Times New Roman"/>
                <w:b/>
                <w:color w:val="000000" w:themeColor="text1"/>
                <w:sz w:val="28"/>
                <w:szCs w:val="28"/>
              </w:rPr>
            </w:pPr>
            <w:r w:rsidRPr="00D321EC">
              <w:rPr>
                <w:rFonts w:ascii="Times New Roman" w:hAnsi="Times New Roman" w:cs="Times New Roman"/>
                <w:b/>
                <w:color w:val="000000" w:themeColor="text1"/>
                <w:sz w:val="28"/>
                <w:szCs w:val="28"/>
              </w:rPr>
              <w:t>Phần viết đầy đủ</w:t>
            </w:r>
          </w:p>
        </w:tc>
      </w:tr>
      <w:tr w:rsidR="002B5413" w:rsidRPr="00D321EC" w14:paraId="4A2F523F" w14:textId="77777777" w:rsidTr="00C00B85">
        <w:trPr>
          <w:cantSplit/>
          <w:jc w:val="center"/>
        </w:trPr>
        <w:tc>
          <w:tcPr>
            <w:tcW w:w="404" w:type="pct"/>
            <w:tcBorders>
              <w:top w:val="single" w:sz="4" w:space="0" w:color="auto"/>
            </w:tcBorders>
          </w:tcPr>
          <w:p w14:paraId="5A3A034F"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Borders>
              <w:top w:val="single" w:sz="4" w:space="0" w:color="auto"/>
            </w:tcBorders>
          </w:tcPr>
          <w:p w14:paraId="7E9DC224"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ALT</w:t>
            </w:r>
          </w:p>
        </w:tc>
        <w:tc>
          <w:tcPr>
            <w:tcW w:w="3585" w:type="pct"/>
            <w:tcBorders>
              <w:top w:val="single" w:sz="4" w:space="0" w:color="auto"/>
            </w:tcBorders>
          </w:tcPr>
          <w:p w14:paraId="052DD41F"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Alanine aminotransferase</w:t>
            </w:r>
          </w:p>
        </w:tc>
      </w:tr>
      <w:tr w:rsidR="002B5413" w:rsidRPr="00D321EC" w14:paraId="4D794857" w14:textId="77777777" w:rsidTr="00C00B85">
        <w:trPr>
          <w:cantSplit/>
          <w:jc w:val="center"/>
        </w:trPr>
        <w:tc>
          <w:tcPr>
            <w:tcW w:w="404" w:type="pct"/>
          </w:tcPr>
          <w:p w14:paraId="14732271"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1FFCFD94"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AFP</w:t>
            </w:r>
          </w:p>
        </w:tc>
        <w:tc>
          <w:tcPr>
            <w:tcW w:w="3585" w:type="pct"/>
          </w:tcPr>
          <w:p w14:paraId="4798D6E7"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Alpha-fetoprotein</w:t>
            </w:r>
          </w:p>
        </w:tc>
      </w:tr>
      <w:tr w:rsidR="002B5413" w:rsidRPr="00D321EC" w14:paraId="59FAE397" w14:textId="77777777" w:rsidTr="00C00B85">
        <w:trPr>
          <w:cantSplit/>
          <w:jc w:val="center"/>
        </w:trPr>
        <w:tc>
          <w:tcPr>
            <w:tcW w:w="404" w:type="pct"/>
          </w:tcPr>
          <w:p w14:paraId="40D90513"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0A49114"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AST</w:t>
            </w:r>
          </w:p>
        </w:tc>
        <w:tc>
          <w:tcPr>
            <w:tcW w:w="3585" w:type="pct"/>
          </w:tcPr>
          <w:p w14:paraId="245E8AAD"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Aspartate aminotransferase</w:t>
            </w:r>
          </w:p>
        </w:tc>
      </w:tr>
      <w:tr w:rsidR="002B5413" w:rsidRPr="00D321EC" w14:paraId="3511E14B" w14:textId="77777777" w:rsidTr="00C00B85">
        <w:trPr>
          <w:cantSplit/>
          <w:jc w:val="center"/>
        </w:trPr>
        <w:tc>
          <w:tcPr>
            <w:tcW w:w="404" w:type="pct"/>
          </w:tcPr>
          <w:p w14:paraId="08FA0268"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A3B0E7E"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VGBMT</w:t>
            </w:r>
          </w:p>
        </w:tc>
        <w:tc>
          <w:tcPr>
            <w:tcW w:w="3585" w:type="pct"/>
          </w:tcPr>
          <w:p w14:paraId="46A7F940"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Viêm gan virus B mạn tính</w:t>
            </w:r>
          </w:p>
        </w:tc>
      </w:tr>
      <w:tr w:rsidR="002B5413" w:rsidRPr="00D321EC" w14:paraId="75AE90DB" w14:textId="77777777" w:rsidTr="00C00B85">
        <w:trPr>
          <w:cantSplit/>
          <w:jc w:val="center"/>
        </w:trPr>
        <w:tc>
          <w:tcPr>
            <w:tcW w:w="404" w:type="pct"/>
          </w:tcPr>
          <w:p w14:paraId="09FCDA4F"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444FB6EE"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cccDNA</w:t>
            </w:r>
          </w:p>
        </w:tc>
        <w:tc>
          <w:tcPr>
            <w:tcW w:w="3585" w:type="pct"/>
          </w:tcPr>
          <w:p w14:paraId="4129A513"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 xml:space="preserve">Covalently closed circular Deoxyribonucleic acid </w:t>
            </w:r>
          </w:p>
        </w:tc>
      </w:tr>
      <w:tr w:rsidR="002B5413" w:rsidRPr="00D321EC" w14:paraId="74C241C2" w14:textId="77777777" w:rsidTr="00C00B85">
        <w:trPr>
          <w:cantSplit/>
          <w:jc w:val="center"/>
        </w:trPr>
        <w:tc>
          <w:tcPr>
            <w:tcW w:w="404" w:type="pct"/>
          </w:tcPr>
          <w:p w14:paraId="44F82249"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E4826C1"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Cs</w:t>
            </w:r>
          </w:p>
        </w:tc>
        <w:tc>
          <w:tcPr>
            <w:tcW w:w="3585" w:type="pct"/>
          </w:tcPr>
          <w:p w14:paraId="3103AAF5"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Cộng sự</w:t>
            </w:r>
          </w:p>
        </w:tc>
      </w:tr>
      <w:tr w:rsidR="002B5413" w:rsidRPr="00D321EC" w14:paraId="1E9BDCB2" w14:textId="77777777" w:rsidTr="00C00B85">
        <w:trPr>
          <w:cantSplit/>
          <w:jc w:val="center"/>
        </w:trPr>
        <w:tc>
          <w:tcPr>
            <w:tcW w:w="404" w:type="pct"/>
          </w:tcPr>
          <w:p w14:paraId="5B6197A0"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4A02C18C"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DNA</w:t>
            </w:r>
          </w:p>
        </w:tc>
        <w:tc>
          <w:tcPr>
            <w:tcW w:w="3585" w:type="pct"/>
          </w:tcPr>
          <w:p w14:paraId="66C7EB54" w14:textId="1A4709FD" w:rsidR="002B5413" w:rsidRPr="00C16ACC" w:rsidRDefault="002B5413" w:rsidP="00C00B85">
            <w:pPr>
              <w:widowControl w:val="0"/>
              <w:spacing w:after="0" w:line="360" w:lineRule="auto"/>
              <w:jc w:val="both"/>
              <w:rPr>
                <w:rFonts w:ascii="Times New Roman" w:hAnsi="Times New Roman" w:cs="Times New Roman"/>
                <w:bCs/>
                <w:color w:val="000000" w:themeColor="text1"/>
                <w:sz w:val="28"/>
                <w:szCs w:val="28"/>
                <w:lang w:val="vi-VN"/>
              </w:rPr>
            </w:pPr>
            <w:r w:rsidRPr="00D321EC">
              <w:rPr>
                <w:rFonts w:ascii="Times New Roman" w:hAnsi="Times New Roman" w:cs="Times New Roman"/>
                <w:bCs/>
                <w:color w:val="000000" w:themeColor="text1"/>
                <w:sz w:val="28"/>
                <w:szCs w:val="28"/>
              </w:rPr>
              <w:t>Deoxyribonucleic acid</w:t>
            </w:r>
          </w:p>
        </w:tc>
      </w:tr>
      <w:tr w:rsidR="00DB44C9" w:rsidRPr="00CC30AC" w14:paraId="5D9E1558" w14:textId="77777777" w:rsidTr="00C00B85">
        <w:trPr>
          <w:cantSplit/>
          <w:jc w:val="center"/>
        </w:trPr>
        <w:tc>
          <w:tcPr>
            <w:tcW w:w="404" w:type="pct"/>
          </w:tcPr>
          <w:p w14:paraId="493F90C8" w14:textId="77777777" w:rsidR="00DB44C9" w:rsidRPr="00CC30AC" w:rsidRDefault="00DB44C9"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26A21396" w14:textId="5BC3E26C" w:rsidR="00DB44C9" w:rsidRPr="00CC30AC" w:rsidRDefault="00DB44C9" w:rsidP="00C00B85">
            <w:pPr>
              <w:widowControl w:val="0"/>
              <w:spacing w:after="0" w:line="360" w:lineRule="auto"/>
              <w:ind w:left="-87"/>
              <w:jc w:val="both"/>
              <w:rPr>
                <w:rFonts w:ascii="Times New Roman" w:hAnsi="Times New Roman" w:cs="Times New Roman"/>
                <w:bCs/>
                <w:color w:val="000000" w:themeColor="text1"/>
                <w:sz w:val="28"/>
                <w:szCs w:val="28"/>
                <w:lang w:val="vi-VN"/>
              </w:rPr>
            </w:pPr>
            <w:r w:rsidRPr="00CC30AC">
              <w:rPr>
                <w:rFonts w:ascii="Times New Roman" w:hAnsi="Times New Roman" w:cs="Times New Roman"/>
                <w:bCs/>
                <w:color w:val="000000" w:themeColor="text1"/>
                <w:sz w:val="28"/>
                <w:szCs w:val="28"/>
                <w:lang w:val="vi-VN"/>
              </w:rPr>
              <w:t>Dsl DNA</w:t>
            </w:r>
          </w:p>
        </w:tc>
        <w:tc>
          <w:tcPr>
            <w:tcW w:w="3585" w:type="pct"/>
          </w:tcPr>
          <w:p w14:paraId="32D62D8C" w14:textId="06744476" w:rsidR="00DB44C9" w:rsidRPr="00CC30AC" w:rsidRDefault="00DB44C9" w:rsidP="00C00B85">
            <w:pPr>
              <w:widowControl w:val="0"/>
              <w:spacing w:after="0" w:line="360" w:lineRule="auto"/>
              <w:jc w:val="both"/>
              <w:rPr>
                <w:rFonts w:ascii="Times New Roman" w:hAnsi="Times New Roman" w:cs="Times New Roman"/>
                <w:bCs/>
                <w:color w:val="000000" w:themeColor="text1"/>
                <w:sz w:val="28"/>
                <w:szCs w:val="28"/>
                <w:lang w:val="vi-VN"/>
              </w:rPr>
            </w:pPr>
            <w:r w:rsidRPr="00CC30AC">
              <w:rPr>
                <w:rFonts w:ascii="Times New Roman" w:hAnsi="Times New Roman" w:cs="Times New Roman"/>
                <w:color w:val="333333"/>
                <w:sz w:val="28"/>
                <w:szCs w:val="28"/>
              </w:rPr>
              <w:t>double-stranded linear DNA</w:t>
            </w:r>
            <w:r w:rsidR="00C16ACC" w:rsidRPr="00CC30AC">
              <w:rPr>
                <w:rFonts w:ascii="Times New Roman" w:hAnsi="Times New Roman" w:cs="Times New Roman"/>
                <w:color w:val="333333"/>
                <w:sz w:val="28"/>
                <w:szCs w:val="28"/>
                <w:lang w:val="vi-VN"/>
              </w:rPr>
              <w:t>: Sợi đôi DNA tuyến tính</w:t>
            </w:r>
          </w:p>
        </w:tc>
      </w:tr>
      <w:tr w:rsidR="004655F6" w:rsidRPr="00D321EC" w14:paraId="1C9CB806" w14:textId="77777777" w:rsidTr="00C00B85">
        <w:trPr>
          <w:cantSplit/>
          <w:jc w:val="center"/>
        </w:trPr>
        <w:tc>
          <w:tcPr>
            <w:tcW w:w="404" w:type="pct"/>
          </w:tcPr>
          <w:p w14:paraId="05EA1EFA" w14:textId="77777777" w:rsidR="004655F6" w:rsidRPr="00D321EC" w:rsidRDefault="004655F6"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1B31625" w14:textId="6350EDEC" w:rsidR="004655F6" w:rsidRPr="00D321EC" w:rsidRDefault="004655F6" w:rsidP="00C00B85">
            <w:pPr>
              <w:widowControl w:val="0"/>
              <w:spacing w:after="0" w:line="360" w:lineRule="auto"/>
              <w:ind w:left="-87"/>
              <w:jc w:val="both"/>
              <w:rPr>
                <w:rFonts w:ascii="Times New Roman" w:hAnsi="Times New Roman" w:cs="Times New Roman"/>
                <w:bCs/>
                <w:color w:val="000000" w:themeColor="text1"/>
                <w:sz w:val="28"/>
                <w:szCs w:val="28"/>
              </w:rPr>
            </w:pPr>
            <w:r w:rsidRPr="009F6235">
              <w:rPr>
                <w:rFonts w:ascii="Times New Roman" w:hAnsi="Times New Roman" w:cs="Times New Roman"/>
                <w:color w:val="000000" w:themeColor="text1"/>
                <w:spacing w:val="-4"/>
                <w:sz w:val="28"/>
                <w:szCs w:val="28"/>
                <w:lang w:val="vi-VN"/>
              </w:rPr>
              <w:t>ddPCR</w:t>
            </w:r>
          </w:p>
        </w:tc>
        <w:tc>
          <w:tcPr>
            <w:tcW w:w="3585" w:type="pct"/>
          </w:tcPr>
          <w:p w14:paraId="4E653B31" w14:textId="3E7394E0" w:rsidR="004655F6" w:rsidRPr="00D321EC" w:rsidRDefault="004655F6"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color w:val="000000" w:themeColor="text1"/>
                <w:spacing w:val="-4"/>
                <w:sz w:val="28"/>
                <w:szCs w:val="28"/>
              </w:rPr>
              <w:t xml:space="preserve">droplet digital </w:t>
            </w:r>
            <w:r w:rsidRPr="007C149A">
              <w:rPr>
                <w:rFonts w:ascii="Times New Roman" w:hAnsi="Times New Roman" w:cs="Times New Roman"/>
                <w:sz w:val="28"/>
                <w:szCs w:val="28"/>
              </w:rPr>
              <w:t>Polymerase Chain Reaction</w:t>
            </w:r>
          </w:p>
        </w:tc>
      </w:tr>
      <w:tr w:rsidR="004962A6" w:rsidRPr="00D321EC" w14:paraId="6A35D978" w14:textId="77777777" w:rsidTr="00C00B85">
        <w:trPr>
          <w:cantSplit/>
          <w:jc w:val="center"/>
        </w:trPr>
        <w:tc>
          <w:tcPr>
            <w:tcW w:w="404" w:type="pct"/>
          </w:tcPr>
          <w:p w14:paraId="2513EE2E" w14:textId="77777777" w:rsidR="004962A6" w:rsidRPr="00D321EC" w:rsidRDefault="004962A6"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8A52FD5" w14:textId="2EE4AD95" w:rsidR="004962A6" w:rsidRPr="00D321EC" w:rsidRDefault="004962A6" w:rsidP="00C00B85">
            <w:pPr>
              <w:widowControl w:val="0"/>
              <w:spacing w:after="0" w:line="360" w:lineRule="auto"/>
              <w:ind w:left="-87"/>
              <w:jc w:val="both"/>
              <w:rPr>
                <w:rFonts w:ascii="Times New Roman" w:hAnsi="Times New Roman" w:cs="Times New Roman"/>
                <w:bCs/>
                <w:color w:val="000000" w:themeColor="text1"/>
                <w:sz w:val="28"/>
                <w:szCs w:val="28"/>
              </w:rPr>
            </w:pPr>
            <w:r w:rsidRPr="00391A12">
              <w:rPr>
                <w:rFonts w:ascii="Times New Roman" w:eastAsia="Times New Roman" w:hAnsi="Times New Roman" w:cs="Times New Roman"/>
                <w:bCs/>
                <w:color w:val="000000" w:themeColor="text1"/>
                <w:spacing w:val="-6"/>
                <w:sz w:val="28"/>
                <w:szCs w:val="28"/>
                <w:lang w:val="vi-VN"/>
              </w:rPr>
              <w:t>EASL</w:t>
            </w:r>
          </w:p>
        </w:tc>
        <w:tc>
          <w:tcPr>
            <w:tcW w:w="3585" w:type="pct"/>
          </w:tcPr>
          <w:p w14:paraId="509728A4" w14:textId="51FEEE39" w:rsidR="006D25B2" w:rsidRDefault="006D25B2"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European Asscociation for the Study of the Liver</w:t>
            </w:r>
          </w:p>
          <w:p w14:paraId="4428BF0B" w14:textId="15E3F091" w:rsidR="004962A6" w:rsidRPr="00D321EC" w:rsidRDefault="004962A6"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Hiệp hội Gan mật Châu Âu</w:t>
            </w:r>
          </w:p>
        </w:tc>
      </w:tr>
      <w:tr w:rsidR="004655F6" w:rsidRPr="00D321EC" w14:paraId="11A87F75" w14:textId="77777777" w:rsidTr="00C00B85">
        <w:trPr>
          <w:cantSplit/>
          <w:jc w:val="center"/>
        </w:trPr>
        <w:tc>
          <w:tcPr>
            <w:tcW w:w="404" w:type="pct"/>
          </w:tcPr>
          <w:p w14:paraId="5657C95F" w14:textId="77777777" w:rsidR="004655F6" w:rsidRPr="00D321EC" w:rsidRDefault="004655F6"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0D52F49" w14:textId="58423272" w:rsidR="004655F6" w:rsidRPr="00391A12" w:rsidRDefault="004655F6" w:rsidP="00C00B85">
            <w:pPr>
              <w:widowControl w:val="0"/>
              <w:spacing w:after="0" w:line="360" w:lineRule="auto"/>
              <w:ind w:left="-87"/>
              <w:jc w:val="both"/>
              <w:rPr>
                <w:rFonts w:ascii="Times New Roman" w:eastAsia="Times New Roman" w:hAnsi="Times New Roman" w:cs="Times New Roman"/>
                <w:bCs/>
                <w:color w:val="000000" w:themeColor="text1"/>
                <w:spacing w:val="-6"/>
                <w:sz w:val="28"/>
                <w:szCs w:val="28"/>
                <w:lang w:val="vi-VN"/>
              </w:rPr>
            </w:pPr>
            <w:r>
              <w:rPr>
                <w:rFonts w:ascii="Times New Roman" w:hAnsi="Times New Roman" w:cs="Times New Roman"/>
                <w:color w:val="000000" w:themeColor="text1"/>
                <w:sz w:val="28"/>
                <w:szCs w:val="28"/>
              </w:rPr>
              <w:t>FFPE</w:t>
            </w:r>
          </w:p>
        </w:tc>
        <w:tc>
          <w:tcPr>
            <w:tcW w:w="3585" w:type="pct"/>
          </w:tcPr>
          <w:p w14:paraId="0D83BAF8" w14:textId="0C041408" w:rsidR="004655F6" w:rsidRDefault="004655F6"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color w:val="000000" w:themeColor="text1"/>
                <w:sz w:val="28"/>
                <w:szCs w:val="28"/>
              </w:rPr>
              <w:t>Formalin-Fixed Paraffin-Embedded:</w:t>
            </w:r>
            <w:r w:rsidRPr="00391A12">
              <w:rPr>
                <w:rFonts w:ascii="Times New Roman" w:hAnsi="Times New Roman" w:cs="Times New Roman"/>
                <w:color w:val="000000" w:themeColor="text1"/>
                <w:sz w:val="28"/>
                <w:szCs w:val="28"/>
                <w:lang w:val="vi-VN"/>
              </w:rPr>
              <w:t xml:space="preserve"> parafin cố đị</w:t>
            </w:r>
            <w:r>
              <w:rPr>
                <w:rFonts w:ascii="Times New Roman" w:hAnsi="Times New Roman" w:cs="Times New Roman"/>
                <w:color w:val="000000" w:themeColor="text1"/>
                <w:sz w:val="28"/>
                <w:szCs w:val="28"/>
                <w:lang w:val="vi-VN"/>
              </w:rPr>
              <w:t xml:space="preserve">nh </w:t>
            </w:r>
            <w:r>
              <w:rPr>
                <w:rFonts w:ascii="Times New Roman" w:hAnsi="Times New Roman" w:cs="Times New Roman"/>
                <w:color w:val="000000" w:themeColor="text1"/>
                <w:sz w:val="28"/>
                <w:szCs w:val="28"/>
              </w:rPr>
              <w:t>bằng</w:t>
            </w:r>
            <w:r>
              <w:rPr>
                <w:rFonts w:ascii="Times New Roman" w:hAnsi="Times New Roman" w:cs="Times New Roman"/>
                <w:color w:val="000000" w:themeColor="text1"/>
                <w:sz w:val="28"/>
                <w:szCs w:val="28"/>
                <w:lang w:val="vi-VN"/>
              </w:rPr>
              <w:t xml:space="preserve"> formal</w:t>
            </w:r>
            <w:r>
              <w:rPr>
                <w:rFonts w:ascii="Times New Roman" w:hAnsi="Times New Roman" w:cs="Times New Roman"/>
                <w:color w:val="000000" w:themeColor="text1"/>
                <w:sz w:val="28"/>
                <w:szCs w:val="28"/>
              </w:rPr>
              <w:t>in</w:t>
            </w:r>
          </w:p>
        </w:tc>
      </w:tr>
      <w:tr w:rsidR="008E0F6A" w:rsidRPr="00D321EC" w14:paraId="7E4C2ECE" w14:textId="77777777" w:rsidTr="00C00B85">
        <w:trPr>
          <w:cantSplit/>
          <w:jc w:val="center"/>
        </w:trPr>
        <w:tc>
          <w:tcPr>
            <w:tcW w:w="404" w:type="pct"/>
          </w:tcPr>
          <w:p w14:paraId="403C3E1F" w14:textId="77777777" w:rsidR="008E0F6A" w:rsidRPr="00D321EC" w:rsidRDefault="008E0F6A"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2280CF7" w14:textId="6BB50E10" w:rsidR="008E0F6A" w:rsidRPr="00391A12" w:rsidRDefault="008E0F6A" w:rsidP="00C00B85">
            <w:pPr>
              <w:widowControl w:val="0"/>
              <w:spacing w:after="0" w:line="360" w:lineRule="auto"/>
              <w:ind w:left="-87"/>
              <w:jc w:val="both"/>
              <w:rPr>
                <w:rFonts w:ascii="Times New Roman" w:eastAsia="Times New Roman" w:hAnsi="Times New Roman" w:cs="Times New Roman"/>
                <w:bCs/>
                <w:color w:val="000000" w:themeColor="text1"/>
                <w:spacing w:val="-6"/>
                <w:sz w:val="28"/>
                <w:szCs w:val="28"/>
                <w:lang w:val="vi-VN"/>
              </w:rPr>
            </w:pPr>
            <w:r>
              <w:rPr>
                <w:rFonts w:ascii="Times New Roman" w:hAnsi="Times New Roman" w:cs="Times New Roman"/>
                <w:color w:val="000000" w:themeColor="text1"/>
                <w:sz w:val="28"/>
                <w:szCs w:val="28"/>
                <w:lang w:val="vi-VN"/>
              </w:rPr>
              <w:t>GAPDH</w:t>
            </w:r>
          </w:p>
        </w:tc>
        <w:tc>
          <w:tcPr>
            <w:tcW w:w="3585" w:type="pct"/>
          </w:tcPr>
          <w:p w14:paraId="35865A8A" w14:textId="5F36BEB4" w:rsidR="008E0F6A" w:rsidRDefault="008E0F6A" w:rsidP="00C00B85">
            <w:pPr>
              <w:widowControl w:val="0"/>
              <w:spacing w:after="0" w:line="360" w:lineRule="auto"/>
              <w:jc w:val="both"/>
              <w:rPr>
                <w:rFonts w:ascii="Times New Roman" w:hAnsi="Times New Roman" w:cs="Times New Roman"/>
                <w:bCs/>
                <w:color w:val="000000" w:themeColor="text1"/>
                <w:sz w:val="28"/>
                <w:szCs w:val="28"/>
              </w:rPr>
            </w:pPr>
            <w:r w:rsidRPr="00391A12">
              <w:rPr>
                <w:rFonts w:ascii="Times New Roman" w:hAnsi="Times New Roman" w:cs="Times New Roman"/>
                <w:color w:val="000000" w:themeColor="text1"/>
                <w:sz w:val="28"/>
                <w:szCs w:val="28"/>
                <w:lang w:val="vi-VN"/>
              </w:rPr>
              <w:t>Glyceraldehyde-3-phosphate dehydrogenase</w:t>
            </w:r>
          </w:p>
        </w:tc>
      </w:tr>
      <w:tr w:rsidR="002B5413" w:rsidRPr="00D321EC" w14:paraId="0AABF4AD" w14:textId="77777777" w:rsidTr="00C00B85">
        <w:trPr>
          <w:cantSplit/>
          <w:jc w:val="center"/>
        </w:trPr>
        <w:tc>
          <w:tcPr>
            <w:tcW w:w="404" w:type="pct"/>
          </w:tcPr>
          <w:p w14:paraId="5C6E50B6"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F1B2ADD"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HAI</w:t>
            </w:r>
          </w:p>
        </w:tc>
        <w:tc>
          <w:tcPr>
            <w:tcW w:w="3585" w:type="pct"/>
          </w:tcPr>
          <w:p w14:paraId="20482479"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Histology Activity Index: chỉ số hoạt động mô bệnh học</w:t>
            </w:r>
          </w:p>
        </w:tc>
      </w:tr>
      <w:tr w:rsidR="002B5413" w:rsidRPr="00D321EC" w14:paraId="3137D3AC" w14:textId="77777777" w:rsidTr="00C00B85">
        <w:trPr>
          <w:cantSplit/>
          <w:jc w:val="center"/>
        </w:trPr>
        <w:tc>
          <w:tcPr>
            <w:tcW w:w="404" w:type="pct"/>
          </w:tcPr>
          <w:p w14:paraId="01D6459A"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1438D3A1"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HBV</w:t>
            </w:r>
          </w:p>
        </w:tc>
        <w:tc>
          <w:tcPr>
            <w:tcW w:w="3585" w:type="pct"/>
          </w:tcPr>
          <w:p w14:paraId="631B812F"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Virus: Virus viêm gan B</w:t>
            </w:r>
          </w:p>
        </w:tc>
      </w:tr>
      <w:tr w:rsidR="002B5413" w:rsidRPr="00D321EC" w14:paraId="03062745" w14:textId="77777777" w:rsidTr="00C00B85">
        <w:trPr>
          <w:cantSplit/>
          <w:jc w:val="center"/>
        </w:trPr>
        <w:tc>
          <w:tcPr>
            <w:tcW w:w="404" w:type="pct"/>
          </w:tcPr>
          <w:p w14:paraId="45C04108"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B8B97AF"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HBcAb</w:t>
            </w:r>
          </w:p>
        </w:tc>
        <w:tc>
          <w:tcPr>
            <w:tcW w:w="3585" w:type="pct"/>
          </w:tcPr>
          <w:p w14:paraId="3547153A"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core antibody: kháng thể kháng kháng nguyên lõi của virus viêm gan B</w:t>
            </w:r>
          </w:p>
        </w:tc>
      </w:tr>
      <w:tr w:rsidR="002B5413" w:rsidRPr="00D321EC" w14:paraId="695C7FF2" w14:textId="77777777" w:rsidTr="00C00B85">
        <w:trPr>
          <w:cantSplit/>
          <w:jc w:val="center"/>
        </w:trPr>
        <w:tc>
          <w:tcPr>
            <w:tcW w:w="404" w:type="pct"/>
          </w:tcPr>
          <w:p w14:paraId="1E1D2356"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5EE16698"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HBeAb</w:t>
            </w:r>
          </w:p>
        </w:tc>
        <w:tc>
          <w:tcPr>
            <w:tcW w:w="3585" w:type="pct"/>
          </w:tcPr>
          <w:p w14:paraId="0829C996"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e antibody</w:t>
            </w:r>
          </w:p>
          <w:p w14:paraId="46273657" w14:textId="3E3C9361"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kháng thể kháng kháng nguyên e của virus</w:t>
            </w:r>
            <w:r w:rsidR="0018751A">
              <w:rPr>
                <w:rFonts w:ascii="Times New Roman" w:hAnsi="Times New Roman" w:cs="Times New Roman"/>
                <w:bCs/>
                <w:color w:val="000000" w:themeColor="text1"/>
                <w:sz w:val="28"/>
                <w:szCs w:val="28"/>
                <w:lang w:val="vi-VN"/>
              </w:rPr>
              <w:t xml:space="preserve"> </w:t>
            </w:r>
            <w:r w:rsidRPr="00D321EC">
              <w:rPr>
                <w:rFonts w:ascii="Times New Roman" w:hAnsi="Times New Roman" w:cs="Times New Roman"/>
                <w:bCs/>
                <w:color w:val="000000" w:themeColor="text1"/>
                <w:sz w:val="28"/>
                <w:szCs w:val="28"/>
              </w:rPr>
              <w:t>viêm gan B</w:t>
            </w:r>
          </w:p>
        </w:tc>
      </w:tr>
      <w:tr w:rsidR="002B5413" w:rsidRPr="00D321EC" w14:paraId="1C8E497E" w14:textId="77777777" w:rsidTr="00C00B85">
        <w:trPr>
          <w:cantSplit/>
          <w:jc w:val="center"/>
        </w:trPr>
        <w:tc>
          <w:tcPr>
            <w:tcW w:w="404" w:type="pct"/>
          </w:tcPr>
          <w:p w14:paraId="1CA546AD"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B951392"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HBeAg</w:t>
            </w:r>
          </w:p>
        </w:tc>
        <w:tc>
          <w:tcPr>
            <w:tcW w:w="3585" w:type="pct"/>
          </w:tcPr>
          <w:p w14:paraId="711C8EC5"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e antigen</w:t>
            </w:r>
          </w:p>
          <w:p w14:paraId="6F9E0763"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kháng nguyên e của virus viêm gan B</w:t>
            </w:r>
          </w:p>
        </w:tc>
      </w:tr>
      <w:tr w:rsidR="002B5413" w:rsidRPr="00D321EC" w14:paraId="514C6767" w14:textId="77777777" w:rsidTr="00C00B85">
        <w:trPr>
          <w:cantSplit/>
          <w:jc w:val="center"/>
        </w:trPr>
        <w:tc>
          <w:tcPr>
            <w:tcW w:w="404" w:type="pct"/>
          </w:tcPr>
          <w:p w14:paraId="19A6293D"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1688C10F"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HBsAb</w:t>
            </w:r>
          </w:p>
        </w:tc>
        <w:tc>
          <w:tcPr>
            <w:tcW w:w="3585" w:type="pct"/>
          </w:tcPr>
          <w:p w14:paraId="17632342"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surface antibody: kháng thể kháng kháng nguyên bề mặt của virus viêm gan B</w:t>
            </w:r>
          </w:p>
        </w:tc>
      </w:tr>
      <w:tr w:rsidR="002B5413" w:rsidRPr="00D321EC" w14:paraId="7B07A22B" w14:textId="77777777" w:rsidTr="00C00B85">
        <w:trPr>
          <w:cantSplit/>
          <w:jc w:val="center"/>
        </w:trPr>
        <w:tc>
          <w:tcPr>
            <w:tcW w:w="404" w:type="pct"/>
          </w:tcPr>
          <w:p w14:paraId="7B27BEBE"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3ECD878B"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HBsAg</w:t>
            </w:r>
          </w:p>
        </w:tc>
        <w:tc>
          <w:tcPr>
            <w:tcW w:w="3585" w:type="pct"/>
          </w:tcPr>
          <w:p w14:paraId="6DD5B789"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Hepatitis B surface antigen</w:t>
            </w:r>
          </w:p>
          <w:p w14:paraId="3AEEED05"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kháng nguyên bề mặt của virus viêm gan B</w:t>
            </w:r>
          </w:p>
        </w:tc>
      </w:tr>
      <w:tr w:rsidR="00DC67A0" w:rsidRPr="00D321EC" w14:paraId="10D81E01" w14:textId="77777777" w:rsidTr="00C00B85">
        <w:trPr>
          <w:cantSplit/>
          <w:jc w:val="center"/>
        </w:trPr>
        <w:tc>
          <w:tcPr>
            <w:tcW w:w="404" w:type="pct"/>
          </w:tcPr>
          <w:p w14:paraId="3B88C938" w14:textId="77777777" w:rsidR="00DC67A0" w:rsidRPr="00D321EC" w:rsidRDefault="00DC67A0"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99C4CA1" w14:textId="4E03BD11" w:rsidR="00DC67A0" w:rsidRPr="00D321EC" w:rsidRDefault="00DC67A0" w:rsidP="00C00B85">
            <w:pPr>
              <w:widowControl w:val="0"/>
              <w:spacing w:after="0" w:line="360" w:lineRule="auto"/>
              <w:ind w:left="-87"/>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HBcrAg</w:t>
            </w:r>
          </w:p>
        </w:tc>
        <w:tc>
          <w:tcPr>
            <w:tcW w:w="3585" w:type="pct"/>
          </w:tcPr>
          <w:p w14:paraId="4C346373" w14:textId="6CB45909" w:rsidR="00DC67A0" w:rsidRPr="00D321EC" w:rsidRDefault="00DC67A0"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Hepatitis B core related Antigen</w:t>
            </w:r>
          </w:p>
        </w:tc>
      </w:tr>
      <w:tr w:rsidR="002B5413" w:rsidRPr="00D321EC" w14:paraId="3DE02549" w14:textId="77777777" w:rsidTr="00C00B85">
        <w:trPr>
          <w:cantSplit/>
          <w:jc w:val="center"/>
        </w:trPr>
        <w:tc>
          <w:tcPr>
            <w:tcW w:w="404" w:type="pct"/>
          </w:tcPr>
          <w:p w14:paraId="6EE54527"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C9ADAFB"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HCC</w:t>
            </w:r>
          </w:p>
        </w:tc>
        <w:tc>
          <w:tcPr>
            <w:tcW w:w="3585" w:type="pct"/>
          </w:tcPr>
          <w:p w14:paraId="0BCFCC18"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bookmarkStart w:id="3" w:name="OLE_LINK82"/>
            <w:r w:rsidRPr="00D321EC">
              <w:rPr>
                <w:rFonts w:ascii="Times New Roman" w:hAnsi="Times New Roman" w:cs="Times New Roman"/>
                <w:bCs/>
                <w:color w:val="000000" w:themeColor="text1"/>
                <w:sz w:val="28"/>
                <w:szCs w:val="28"/>
              </w:rPr>
              <w:t>Hepatocellular Carcinoma</w:t>
            </w:r>
            <w:bookmarkEnd w:id="3"/>
          </w:p>
          <w:p w14:paraId="3DD56067"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Ung thư biểu mô tế bào gan</w:t>
            </w:r>
          </w:p>
        </w:tc>
      </w:tr>
      <w:tr w:rsidR="00CE1517" w:rsidRPr="00D321EC" w14:paraId="5ECD4AE2" w14:textId="77777777" w:rsidTr="00C00B85">
        <w:trPr>
          <w:cantSplit/>
          <w:jc w:val="center"/>
        </w:trPr>
        <w:tc>
          <w:tcPr>
            <w:tcW w:w="404" w:type="pct"/>
          </w:tcPr>
          <w:p w14:paraId="7ACF2A01" w14:textId="77777777" w:rsidR="00CE1517" w:rsidRPr="00D321EC" w:rsidRDefault="00CE1517"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88B51B6" w14:textId="068770D0" w:rsidR="00CE1517" w:rsidRPr="00D321EC" w:rsidRDefault="00CE1517" w:rsidP="00C00B85">
            <w:pPr>
              <w:widowControl w:val="0"/>
              <w:spacing w:after="0" w:line="360" w:lineRule="auto"/>
              <w:ind w:left="-87"/>
              <w:jc w:val="both"/>
              <w:rPr>
                <w:rFonts w:ascii="Times New Roman" w:hAnsi="Times New Roman" w:cs="Times New Roman"/>
                <w:bCs/>
                <w:color w:val="000000" w:themeColor="text1"/>
                <w:sz w:val="28"/>
                <w:szCs w:val="28"/>
              </w:rPr>
            </w:pPr>
            <w:r>
              <w:rPr>
                <w:rFonts w:ascii="Times New Roman" w:hAnsi="Times New Roman" w:cs="Times New Roman"/>
                <w:color w:val="000000" w:themeColor="text1"/>
                <w:sz w:val="28"/>
                <w:szCs w:val="28"/>
              </w:rPr>
              <w:t>IC</w:t>
            </w:r>
          </w:p>
        </w:tc>
        <w:tc>
          <w:tcPr>
            <w:tcW w:w="3585" w:type="pct"/>
          </w:tcPr>
          <w:p w14:paraId="13CA9BF2" w14:textId="7C876750" w:rsidR="00CE1517" w:rsidRPr="00D321EC" w:rsidRDefault="00CE1517"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color w:val="000000" w:themeColor="text1"/>
                <w:sz w:val="28"/>
                <w:szCs w:val="28"/>
              </w:rPr>
              <w:t>Internal control: kiểm soát nội bộ</w:t>
            </w:r>
          </w:p>
        </w:tc>
      </w:tr>
      <w:tr w:rsidR="002B5413" w:rsidRPr="00D321EC" w14:paraId="6EE2F505" w14:textId="77777777" w:rsidTr="00C00B85">
        <w:trPr>
          <w:cantSplit/>
          <w:jc w:val="center"/>
        </w:trPr>
        <w:tc>
          <w:tcPr>
            <w:tcW w:w="404" w:type="pct"/>
          </w:tcPr>
          <w:p w14:paraId="5B034180"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26F4BF7E"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Kb</w:t>
            </w:r>
          </w:p>
        </w:tc>
        <w:tc>
          <w:tcPr>
            <w:tcW w:w="3585" w:type="pct"/>
          </w:tcPr>
          <w:p w14:paraId="1662FF25"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Kilobase</w:t>
            </w:r>
          </w:p>
        </w:tc>
      </w:tr>
      <w:tr w:rsidR="002B5413" w:rsidRPr="00D321EC" w14:paraId="7D32A4E8" w14:textId="77777777" w:rsidTr="00C00B85">
        <w:trPr>
          <w:cantSplit/>
          <w:jc w:val="center"/>
        </w:trPr>
        <w:tc>
          <w:tcPr>
            <w:tcW w:w="404" w:type="pct"/>
          </w:tcPr>
          <w:p w14:paraId="13DEC511"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43AE794"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LHBs</w:t>
            </w:r>
          </w:p>
        </w:tc>
        <w:tc>
          <w:tcPr>
            <w:tcW w:w="3585" w:type="pct"/>
          </w:tcPr>
          <w:p w14:paraId="42D300C4"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Large Hepatitis B Surface Protein</w:t>
            </w:r>
          </w:p>
          <w:p w14:paraId="33D13D8A"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Protein lớn bề mặt của virus viêm gan B</w:t>
            </w:r>
          </w:p>
        </w:tc>
      </w:tr>
      <w:tr w:rsidR="002B5413" w:rsidRPr="00D321EC" w14:paraId="7C7AE3C9" w14:textId="77777777" w:rsidTr="00C00B85">
        <w:trPr>
          <w:cantSplit/>
          <w:jc w:val="center"/>
        </w:trPr>
        <w:tc>
          <w:tcPr>
            <w:tcW w:w="404" w:type="pct"/>
          </w:tcPr>
          <w:p w14:paraId="1AED46F4"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1BC7BD0F"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MHBs</w:t>
            </w:r>
          </w:p>
        </w:tc>
        <w:tc>
          <w:tcPr>
            <w:tcW w:w="3585" w:type="pct"/>
          </w:tcPr>
          <w:p w14:paraId="58ACA7B0"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Middle Hepatitis B Surface Protein</w:t>
            </w:r>
          </w:p>
          <w:p w14:paraId="72A9F076"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Protein trung bình bề mặt của virus viêm gan B</w:t>
            </w:r>
          </w:p>
        </w:tc>
      </w:tr>
      <w:tr w:rsidR="002B5413" w:rsidRPr="00D321EC" w14:paraId="6218B4EF" w14:textId="77777777" w:rsidTr="00C00B85">
        <w:trPr>
          <w:cantSplit/>
          <w:jc w:val="center"/>
        </w:trPr>
        <w:tc>
          <w:tcPr>
            <w:tcW w:w="404" w:type="pct"/>
          </w:tcPr>
          <w:p w14:paraId="11819F37"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34C5CAF0"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NA</w:t>
            </w:r>
          </w:p>
        </w:tc>
        <w:tc>
          <w:tcPr>
            <w:tcW w:w="3585" w:type="pct"/>
          </w:tcPr>
          <w:p w14:paraId="23071761"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Nucleot(s)ide Analogue</w:t>
            </w:r>
          </w:p>
        </w:tc>
      </w:tr>
      <w:tr w:rsidR="002B5413" w:rsidRPr="00D321EC" w14:paraId="2EDAE603" w14:textId="77777777" w:rsidTr="00C00B85">
        <w:trPr>
          <w:cantSplit/>
          <w:jc w:val="center"/>
        </w:trPr>
        <w:tc>
          <w:tcPr>
            <w:tcW w:w="404" w:type="pct"/>
          </w:tcPr>
          <w:p w14:paraId="68E226B7"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46F417EA"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Style w:val="fontstyle01"/>
                <w:bCs/>
                <w:color w:val="000000" w:themeColor="text1"/>
                <w:sz w:val="28"/>
                <w:szCs w:val="28"/>
              </w:rPr>
              <w:t>NTCP</w:t>
            </w:r>
          </w:p>
        </w:tc>
        <w:tc>
          <w:tcPr>
            <w:tcW w:w="3585" w:type="pct"/>
          </w:tcPr>
          <w:p w14:paraId="1D465941"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Style w:val="fontstyle01"/>
                <w:bCs/>
                <w:color w:val="000000" w:themeColor="text1"/>
                <w:sz w:val="28"/>
                <w:szCs w:val="28"/>
              </w:rPr>
              <w:t xml:space="preserve">Na+/ taurocholate co-transporting polypeptide: </w:t>
            </w:r>
            <w:r w:rsidRPr="00D321EC">
              <w:rPr>
                <w:rFonts w:ascii="Times New Roman" w:hAnsi="Times New Roman" w:cs="Times New Roman"/>
                <w:bCs/>
                <w:color w:val="000000" w:themeColor="text1"/>
                <w:sz w:val="28"/>
                <w:szCs w:val="28"/>
              </w:rPr>
              <w:t>Polypeptide đồng vận chuyển taurocholate phụ thuộc Na +</w:t>
            </w:r>
          </w:p>
        </w:tc>
      </w:tr>
      <w:tr w:rsidR="002B5413" w:rsidRPr="00D321EC" w14:paraId="64A9ABAA" w14:textId="77777777" w:rsidTr="00C00B85">
        <w:trPr>
          <w:cantSplit/>
          <w:jc w:val="center"/>
        </w:trPr>
        <w:tc>
          <w:tcPr>
            <w:tcW w:w="404" w:type="pct"/>
          </w:tcPr>
          <w:p w14:paraId="1EB6BAF0" w14:textId="77777777" w:rsidR="002B5413" w:rsidRPr="00D321E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32E455A" w14:textId="77777777" w:rsidR="002B5413" w:rsidRPr="00D321E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NK</w:t>
            </w:r>
          </w:p>
        </w:tc>
        <w:tc>
          <w:tcPr>
            <w:tcW w:w="3585" w:type="pct"/>
          </w:tcPr>
          <w:p w14:paraId="0127886F" w14:textId="77777777" w:rsidR="002B5413" w:rsidRPr="00D321E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Natural killer cells: các tế bào diệt tự nhiên</w:t>
            </w:r>
          </w:p>
        </w:tc>
      </w:tr>
      <w:tr w:rsidR="002B5413" w:rsidRPr="00D321EC" w14:paraId="166F700A" w14:textId="77777777" w:rsidTr="00C00B85">
        <w:trPr>
          <w:cantSplit/>
          <w:jc w:val="center"/>
        </w:trPr>
        <w:tc>
          <w:tcPr>
            <w:tcW w:w="404" w:type="pct"/>
          </w:tcPr>
          <w:p w14:paraId="5C2B9271" w14:textId="77777777" w:rsidR="002B5413" w:rsidRPr="00CC30A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0E9DDDC2" w14:textId="77777777" w:rsidR="002B5413" w:rsidRPr="00CC30A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NKT</w:t>
            </w:r>
          </w:p>
        </w:tc>
        <w:tc>
          <w:tcPr>
            <w:tcW w:w="3585" w:type="pct"/>
          </w:tcPr>
          <w:p w14:paraId="595113BF" w14:textId="77777777"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Natural killer T cells: tế bào T diệt tự nhiên</w:t>
            </w:r>
          </w:p>
        </w:tc>
      </w:tr>
      <w:tr w:rsidR="002B5413" w:rsidRPr="00D321EC" w14:paraId="4BCAB6FB" w14:textId="77777777" w:rsidTr="00C00B85">
        <w:trPr>
          <w:cantSplit/>
          <w:jc w:val="center"/>
        </w:trPr>
        <w:tc>
          <w:tcPr>
            <w:tcW w:w="404" w:type="pct"/>
          </w:tcPr>
          <w:p w14:paraId="4C29E774" w14:textId="77777777" w:rsidR="002B5413" w:rsidRPr="00CC30A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EA13357" w14:textId="77777777" w:rsidR="002B5413" w:rsidRPr="00CC30A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mRNA</w:t>
            </w:r>
          </w:p>
        </w:tc>
        <w:tc>
          <w:tcPr>
            <w:tcW w:w="3585" w:type="pct"/>
          </w:tcPr>
          <w:p w14:paraId="093B8785" w14:textId="77777777"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Messenger RNA: RNA thông tin</w:t>
            </w:r>
          </w:p>
        </w:tc>
      </w:tr>
      <w:tr w:rsidR="00DD0474" w:rsidRPr="00D321EC" w14:paraId="5AB0AE90" w14:textId="77777777" w:rsidTr="00C00B85">
        <w:trPr>
          <w:cantSplit/>
          <w:jc w:val="center"/>
        </w:trPr>
        <w:tc>
          <w:tcPr>
            <w:tcW w:w="404" w:type="pct"/>
          </w:tcPr>
          <w:p w14:paraId="6C77E722" w14:textId="77777777" w:rsidR="00DD0474" w:rsidRPr="00CC30AC" w:rsidRDefault="00DD0474"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4EEAF923" w14:textId="4725B130" w:rsidR="00DD0474" w:rsidRPr="00CC30AC" w:rsidRDefault="00DD0474"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RCA</w:t>
            </w:r>
          </w:p>
        </w:tc>
        <w:tc>
          <w:tcPr>
            <w:tcW w:w="3585" w:type="pct"/>
          </w:tcPr>
          <w:p w14:paraId="2764A23C" w14:textId="002B6BA6" w:rsidR="00DD0474" w:rsidRPr="00CC30AC" w:rsidRDefault="00DD0474"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color w:val="000000" w:themeColor="text1"/>
                <w:sz w:val="28"/>
                <w:szCs w:val="28"/>
                <w:lang w:val="vi-VN"/>
              </w:rPr>
              <w:t xml:space="preserve">Rolling Circle Amplification </w:t>
            </w:r>
          </w:p>
        </w:tc>
      </w:tr>
      <w:tr w:rsidR="007C149A" w:rsidRPr="00D321EC" w14:paraId="0F368670" w14:textId="77777777" w:rsidTr="00C00B85">
        <w:trPr>
          <w:cantSplit/>
          <w:jc w:val="center"/>
        </w:trPr>
        <w:tc>
          <w:tcPr>
            <w:tcW w:w="404" w:type="pct"/>
          </w:tcPr>
          <w:p w14:paraId="0085DDCE" w14:textId="77777777" w:rsidR="007C149A" w:rsidRPr="00CC30AC" w:rsidRDefault="007C149A"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2A9AD2EC" w14:textId="39D0299A" w:rsidR="007C149A" w:rsidRPr="00CC30AC"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rcDNA</w:t>
            </w:r>
          </w:p>
        </w:tc>
        <w:tc>
          <w:tcPr>
            <w:tcW w:w="3585" w:type="pct"/>
          </w:tcPr>
          <w:p w14:paraId="109A6C39" w14:textId="01D8CFE7" w:rsidR="007C149A" w:rsidRPr="00CC30AC" w:rsidRDefault="007C149A" w:rsidP="00C00B85">
            <w:pPr>
              <w:widowControl w:val="0"/>
              <w:spacing w:after="0" w:line="360" w:lineRule="auto"/>
              <w:jc w:val="both"/>
              <w:rPr>
                <w:rFonts w:ascii="Times New Roman" w:hAnsi="Times New Roman" w:cs="Times New Roman"/>
                <w:color w:val="000000" w:themeColor="text1"/>
                <w:sz w:val="28"/>
                <w:szCs w:val="28"/>
              </w:rPr>
            </w:pPr>
            <w:r w:rsidRPr="00CC30AC">
              <w:rPr>
                <w:rFonts w:ascii="Times New Roman" w:hAnsi="Times New Roman" w:cs="Times New Roman"/>
                <w:color w:val="000000" w:themeColor="text1"/>
                <w:sz w:val="28"/>
                <w:szCs w:val="28"/>
              </w:rPr>
              <w:t>Relaxed circular DNA</w:t>
            </w:r>
          </w:p>
        </w:tc>
      </w:tr>
      <w:tr w:rsidR="002B5413" w:rsidRPr="00D321EC" w14:paraId="18A3779D" w14:textId="77777777" w:rsidTr="00C00B85">
        <w:trPr>
          <w:cantSplit/>
          <w:jc w:val="center"/>
        </w:trPr>
        <w:tc>
          <w:tcPr>
            <w:tcW w:w="404" w:type="pct"/>
          </w:tcPr>
          <w:p w14:paraId="3ADAA7D5" w14:textId="77777777" w:rsidR="002B5413" w:rsidRPr="00CC30A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1655863" w14:textId="77777777" w:rsidR="002B5413" w:rsidRPr="00CC30A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RNA</w:t>
            </w:r>
          </w:p>
        </w:tc>
        <w:tc>
          <w:tcPr>
            <w:tcW w:w="3585" w:type="pct"/>
          </w:tcPr>
          <w:p w14:paraId="57FCCF24" w14:textId="77777777"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Ribonucleic acid</w:t>
            </w:r>
          </w:p>
        </w:tc>
      </w:tr>
      <w:tr w:rsidR="002B5413" w:rsidRPr="00D321EC" w14:paraId="3339CC99" w14:textId="77777777" w:rsidTr="00C00B85">
        <w:trPr>
          <w:cantSplit/>
          <w:jc w:val="center"/>
        </w:trPr>
        <w:tc>
          <w:tcPr>
            <w:tcW w:w="404" w:type="pct"/>
          </w:tcPr>
          <w:p w14:paraId="52308C37" w14:textId="77777777" w:rsidR="002B5413" w:rsidRPr="00CC30A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2B7FED14" w14:textId="77777777" w:rsidR="002B5413" w:rsidRPr="00CC30A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RT</w:t>
            </w:r>
          </w:p>
        </w:tc>
        <w:tc>
          <w:tcPr>
            <w:tcW w:w="3585" w:type="pct"/>
          </w:tcPr>
          <w:p w14:paraId="65B6DC99" w14:textId="77777777"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Reverse Transcriptase: enzym sao mã ngược</w:t>
            </w:r>
          </w:p>
        </w:tc>
      </w:tr>
      <w:tr w:rsidR="002B5413" w:rsidRPr="00D321EC" w14:paraId="0F2A308E" w14:textId="77777777" w:rsidTr="00C00B85">
        <w:trPr>
          <w:cantSplit/>
          <w:jc w:val="center"/>
        </w:trPr>
        <w:tc>
          <w:tcPr>
            <w:tcW w:w="404" w:type="pct"/>
          </w:tcPr>
          <w:p w14:paraId="4B6ADC74" w14:textId="77777777" w:rsidR="002B5413" w:rsidRPr="00CC30AC" w:rsidRDefault="002B5413"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5D9823EF" w14:textId="77777777" w:rsidR="002B5413" w:rsidRPr="00CC30AC" w:rsidRDefault="002B5413" w:rsidP="00C00B85">
            <w:pPr>
              <w:widowControl w:val="0"/>
              <w:spacing w:after="0" w:line="360" w:lineRule="auto"/>
              <w:ind w:left="-87"/>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SHBs</w:t>
            </w:r>
          </w:p>
        </w:tc>
        <w:tc>
          <w:tcPr>
            <w:tcW w:w="3585" w:type="pct"/>
          </w:tcPr>
          <w:p w14:paraId="30A760D7" w14:textId="77777777"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Small Hepatitis B Surface Protein</w:t>
            </w:r>
          </w:p>
          <w:p w14:paraId="203AE9DB" w14:textId="34EEBE64" w:rsidR="002B5413" w:rsidRPr="00CC30AC" w:rsidRDefault="002B5413" w:rsidP="00C00B85">
            <w:pPr>
              <w:widowControl w:val="0"/>
              <w:spacing w:after="0" w:line="360" w:lineRule="auto"/>
              <w:jc w:val="both"/>
              <w:rPr>
                <w:rFonts w:ascii="Times New Roman" w:hAnsi="Times New Roman" w:cs="Times New Roman"/>
                <w:bCs/>
                <w:color w:val="000000" w:themeColor="text1"/>
                <w:sz w:val="28"/>
                <w:szCs w:val="28"/>
              </w:rPr>
            </w:pPr>
            <w:r w:rsidRPr="00CC30AC">
              <w:rPr>
                <w:rFonts w:ascii="Times New Roman" w:hAnsi="Times New Roman" w:cs="Times New Roman"/>
                <w:bCs/>
                <w:color w:val="000000" w:themeColor="text1"/>
                <w:sz w:val="28"/>
                <w:szCs w:val="28"/>
              </w:rPr>
              <w:t>Protein nhỏ bề mặt của virus</w:t>
            </w:r>
            <w:r w:rsidR="0018751A" w:rsidRPr="00CC30AC">
              <w:rPr>
                <w:rFonts w:ascii="Times New Roman" w:hAnsi="Times New Roman" w:cs="Times New Roman"/>
                <w:bCs/>
                <w:color w:val="000000" w:themeColor="text1"/>
                <w:sz w:val="28"/>
                <w:szCs w:val="28"/>
                <w:lang w:val="vi-VN"/>
              </w:rPr>
              <w:t xml:space="preserve"> </w:t>
            </w:r>
            <w:r w:rsidRPr="00CC30AC">
              <w:rPr>
                <w:rFonts w:ascii="Times New Roman" w:hAnsi="Times New Roman" w:cs="Times New Roman"/>
                <w:bCs/>
                <w:color w:val="000000" w:themeColor="text1"/>
                <w:sz w:val="28"/>
                <w:szCs w:val="28"/>
              </w:rPr>
              <w:t>viêm gan B</w:t>
            </w:r>
          </w:p>
        </w:tc>
      </w:tr>
      <w:tr w:rsidR="00DB44C9" w:rsidRPr="00D321EC" w14:paraId="3CAC3A7D" w14:textId="77777777" w:rsidTr="00C00B85">
        <w:trPr>
          <w:cantSplit/>
          <w:jc w:val="center"/>
        </w:trPr>
        <w:tc>
          <w:tcPr>
            <w:tcW w:w="404" w:type="pct"/>
          </w:tcPr>
          <w:p w14:paraId="14ED5CC5" w14:textId="77777777" w:rsidR="00DB44C9" w:rsidRPr="00CC30AC" w:rsidRDefault="00DB44C9"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710CB214" w14:textId="61A6BA59" w:rsidR="00DB44C9" w:rsidRPr="00CC30AC" w:rsidRDefault="00DB44C9" w:rsidP="00C00B85">
            <w:pPr>
              <w:widowControl w:val="0"/>
              <w:spacing w:line="360" w:lineRule="auto"/>
              <w:rPr>
                <w:rFonts w:ascii="Times New Roman" w:hAnsi="Times New Roman" w:cs="Times New Roman"/>
                <w:bCs/>
                <w:color w:val="000000" w:themeColor="text1"/>
                <w:sz w:val="28"/>
                <w:szCs w:val="28"/>
              </w:rPr>
            </w:pPr>
            <w:r w:rsidRPr="00CC30AC">
              <w:rPr>
                <w:rFonts w:ascii="Times New Roman" w:hAnsi="Times New Roman" w:cs="Times New Roman"/>
                <w:color w:val="333333"/>
                <w:sz w:val="28"/>
                <w:szCs w:val="28"/>
              </w:rPr>
              <w:t>ssDNA</w:t>
            </w:r>
          </w:p>
        </w:tc>
        <w:tc>
          <w:tcPr>
            <w:tcW w:w="3585" w:type="pct"/>
          </w:tcPr>
          <w:p w14:paraId="0F18922B" w14:textId="4D905B19" w:rsidR="00DB44C9" w:rsidRPr="00CC30AC" w:rsidRDefault="00DB44C9" w:rsidP="00C00B85">
            <w:pPr>
              <w:widowControl w:val="0"/>
              <w:spacing w:after="0" w:line="360" w:lineRule="auto"/>
              <w:jc w:val="both"/>
              <w:rPr>
                <w:rFonts w:ascii="Times New Roman" w:hAnsi="Times New Roman" w:cs="Times New Roman"/>
                <w:bCs/>
                <w:color w:val="000000" w:themeColor="text1"/>
                <w:sz w:val="28"/>
                <w:szCs w:val="28"/>
                <w:lang w:val="vi-VN"/>
              </w:rPr>
            </w:pPr>
            <w:r w:rsidRPr="00CC30AC">
              <w:rPr>
                <w:rFonts w:ascii="Times New Roman" w:hAnsi="Times New Roman" w:cs="Times New Roman"/>
                <w:color w:val="333333"/>
                <w:sz w:val="28"/>
                <w:szCs w:val="28"/>
              </w:rPr>
              <w:t>single-stranded DNA</w:t>
            </w:r>
            <w:r w:rsidRPr="00CC30AC">
              <w:rPr>
                <w:rFonts w:ascii="Times New Roman" w:hAnsi="Times New Roman" w:cs="Times New Roman"/>
                <w:color w:val="333333"/>
                <w:sz w:val="28"/>
                <w:szCs w:val="28"/>
                <w:lang w:val="vi-VN"/>
              </w:rPr>
              <w:t xml:space="preserve">: </w:t>
            </w:r>
            <w:r w:rsidR="00C16ACC" w:rsidRPr="00CC30AC">
              <w:rPr>
                <w:rFonts w:ascii="Times New Roman" w:hAnsi="Times New Roman" w:cs="Times New Roman"/>
                <w:color w:val="333333"/>
                <w:sz w:val="28"/>
                <w:szCs w:val="28"/>
                <w:lang w:val="vi-VN"/>
              </w:rPr>
              <w:t>DNA chuỗi đơn</w:t>
            </w:r>
          </w:p>
        </w:tc>
      </w:tr>
      <w:tr w:rsidR="007C149A" w:rsidRPr="00D321EC" w14:paraId="48B57331" w14:textId="77777777" w:rsidTr="00C00B85">
        <w:trPr>
          <w:cantSplit/>
          <w:jc w:val="center"/>
        </w:trPr>
        <w:tc>
          <w:tcPr>
            <w:tcW w:w="404" w:type="pct"/>
          </w:tcPr>
          <w:p w14:paraId="1C9B7DFD" w14:textId="77777777" w:rsidR="007C149A" w:rsidRPr="007C149A" w:rsidRDefault="007C149A"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vAlign w:val="center"/>
          </w:tcPr>
          <w:p w14:paraId="143D15C0" w14:textId="67E2A207" w:rsidR="007C149A" w:rsidRPr="007C149A"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7C149A">
              <w:rPr>
                <w:rFonts w:ascii="Times New Roman" w:hAnsi="Times New Roman" w:cs="Times New Roman"/>
                <w:sz w:val="28"/>
                <w:szCs w:val="28"/>
              </w:rPr>
              <w:t>PCR</w:t>
            </w:r>
          </w:p>
        </w:tc>
        <w:tc>
          <w:tcPr>
            <w:tcW w:w="3585" w:type="pct"/>
            <w:vAlign w:val="center"/>
          </w:tcPr>
          <w:p w14:paraId="06781B21" w14:textId="7C6ED74F" w:rsidR="007C149A" w:rsidRPr="007C149A" w:rsidRDefault="007C149A" w:rsidP="00C00B85">
            <w:pPr>
              <w:widowControl w:val="0"/>
              <w:spacing w:after="0" w:line="360" w:lineRule="auto"/>
              <w:jc w:val="both"/>
              <w:rPr>
                <w:rFonts w:ascii="Times New Roman" w:hAnsi="Times New Roman" w:cs="Times New Roman"/>
                <w:bCs/>
                <w:color w:val="000000" w:themeColor="text1"/>
                <w:sz w:val="28"/>
                <w:szCs w:val="28"/>
              </w:rPr>
            </w:pPr>
            <w:r w:rsidRPr="007C149A">
              <w:rPr>
                <w:rFonts w:ascii="Times New Roman" w:hAnsi="Times New Roman" w:cs="Times New Roman"/>
                <w:sz w:val="28"/>
                <w:szCs w:val="28"/>
              </w:rPr>
              <w:t>Polymerase Chain Reaction</w:t>
            </w:r>
          </w:p>
        </w:tc>
      </w:tr>
      <w:tr w:rsidR="007C149A" w:rsidRPr="00D321EC" w14:paraId="696C122E" w14:textId="77777777" w:rsidTr="00C00B85">
        <w:trPr>
          <w:cantSplit/>
          <w:jc w:val="center"/>
        </w:trPr>
        <w:tc>
          <w:tcPr>
            <w:tcW w:w="404" w:type="pct"/>
          </w:tcPr>
          <w:p w14:paraId="0B0B0109" w14:textId="77777777" w:rsidR="007C149A" w:rsidRPr="007C149A" w:rsidRDefault="007C149A"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vAlign w:val="center"/>
          </w:tcPr>
          <w:p w14:paraId="40336A32" w14:textId="7202658B" w:rsidR="007C149A" w:rsidRPr="007C149A" w:rsidRDefault="007C149A" w:rsidP="00C00B85">
            <w:pPr>
              <w:widowControl w:val="0"/>
              <w:spacing w:after="0" w:line="360" w:lineRule="auto"/>
              <w:ind w:left="-87"/>
              <w:jc w:val="both"/>
              <w:rPr>
                <w:rFonts w:ascii="Times New Roman" w:hAnsi="Times New Roman" w:cs="Times New Roman"/>
                <w:sz w:val="28"/>
                <w:szCs w:val="28"/>
              </w:rPr>
            </w:pPr>
            <w:r w:rsidRPr="007C149A">
              <w:rPr>
                <w:rFonts w:ascii="Times New Roman" w:hAnsi="Times New Roman" w:cs="Times New Roman"/>
                <w:sz w:val="28"/>
                <w:szCs w:val="28"/>
              </w:rPr>
              <w:t>qPCR</w:t>
            </w:r>
          </w:p>
        </w:tc>
        <w:tc>
          <w:tcPr>
            <w:tcW w:w="3585" w:type="pct"/>
            <w:vAlign w:val="center"/>
          </w:tcPr>
          <w:p w14:paraId="0F7DD549" w14:textId="1CE6EE44" w:rsidR="007C149A" w:rsidRPr="007C149A" w:rsidRDefault="007C149A" w:rsidP="00C00B85">
            <w:pPr>
              <w:widowControl w:val="0"/>
              <w:spacing w:after="0" w:line="360" w:lineRule="auto"/>
              <w:jc w:val="both"/>
              <w:rPr>
                <w:rFonts w:ascii="Times New Roman" w:hAnsi="Times New Roman" w:cs="Times New Roman"/>
                <w:sz w:val="28"/>
                <w:szCs w:val="28"/>
              </w:rPr>
            </w:pPr>
            <w:r w:rsidRPr="007C149A">
              <w:rPr>
                <w:rFonts w:ascii="Times New Roman" w:hAnsi="Times New Roman" w:cs="Times New Roman"/>
                <w:sz w:val="28"/>
                <w:szCs w:val="28"/>
              </w:rPr>
              <w:t>Quantitative PCR</w:t>
            </w:r>
          </w:p>
        </w:tc>
      </w:tr>
      <w:tr w:rsidR="00DC67A0" w:rsidRPr="00D321EC" w14:paraId="6A23F59B" w14:textId="77777777" w:rsidTr="00C00B85">
        <w:trPr>
          <w:cantSplit/>
          <w:jc w:val="center"/>
        </w:trPr>
        <w:tc>
          <w:tcPr>
            <w:tcW w:w="404" w:type="pct"/>
          </w:tcPr>
          <w:p w14:paraId="006DB9E7" w14:textId="77777777" w:rsidR="00DC67A0" w:rsidRPr="007C149A" w:rsidRDefault="00DC67A0"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vAlign w:val="center"/>
          </w:tcPr>
          <w:p w14:paraId="0C819635" w14:textId="00921A79" w:rsidR="00DC67A0" w:rsidRPr="007C149A" w:rsidRDefault="00DC67A0" w:rsidP="00C00B85">
            <w:pPr>
              <w:widowControl w:val="0"/>
              <w:spacing w:after="0" w:line="360" w:lineRule="auto"/>
              <w:ind w:left="-87"/>
              <w:jc w:val="both"/>
              <w:rPr>
                <w:rFonts w:ascii="Times New Roman" w:hAnsi="Times New Roman" w:cs="Times New Roman"/>
                <w:sz w:val="28"/>
                <w:szCs w:val="28"/>
              </w:rPr>
            </w:pPr>
            <w:r>
              <w:rPr>
                <w:rFonts w:ascii="Times New Roman" w:hAnsi="Times New Roman" w:cs="Times New Roman"/>
                <w:sz w:val="28"/>
                <w:szCs w:val="28"/>
              </w:rPr>
              <w:t>qHBsAg</w:t>
            </w:r>
          </w:p>
        </w:tc>
        <w:tc>
          <w:tcPr>
            <w:tcW w:w="3585" w:type="pct"/>
            <w:vAlign w:val="center"/>
          </w:tcPr>
          <w:p w14:paraId="626C2713" w14:textId="0C43A584" w:rsidR="00DC67A0" w:rsidRPr="007C149A" w:rsidRDefault="00DC67A0" w:rsidP="00C00B85">
            <w:pPr>
              <w:widowControl w:val="0"/>
              <w:spacing w:after="0" w:line="360" w:lineRule="auto"/>
              <w:jc w:val="both"/>
              <w:rPr>
                <w:rFonts w:ascii="Times New Roman" w:hAnsi="Times New Roman" w:cs="Times New Roman"/>
                <w:sz w:val="28"/>
                <w:szCs w:val="28"/>
              </w:rPr>
            </w:pPr>
            <w:r w:rsidRPr="007C149A">
              <w:rPr>
                <w:rFonts w:ascii="Times New Roman" w:hAnsi="Times New Roman" w:cs="Times New Roman"/>
                <w:sz w:val="28"/>
                <w:szCs w:val="28"/>
              </w:rPr>
              <w:t>Quantitative</w:t>
            </w:r>
            <w:r>
              <w:rPr>
                <w:rFonts w:ascii="Times New Roman" w:hAnsi="Times New Roman" w:cs="Times New Roman"/>
                <w:sz w:val="28"/>
                <w:szCs w:val="28"/>
              </w:rPr>
              <w:t xml:space="preserve"> </w:t>
            </w:r>
            <w:r w:rsidRPr="00D321EC">
              <w:rPr>
                <w:rFonts w:ascii="Times New Roman" w:hAnsi="Times New Roman" w:cs="Times New Roman"/>
                <w:bCs/>
                <w:color w:val="000000" w:themeColor="text1"/>
                <w:sz w:val="28"/>
                <w:szCs w:val="28"/>
              </w:rPr>
              <w:t>Hepatitis B surface antigen</w:t>
            </w:r>
          </w:p>
        </w:tc>
      </w:tr>
      <w:tr w:rsidR="007C149A" w:rsidRPr="00D321EC" w14:paraId="56F37026" w14:textId="77777777" w:rsidTr="00C00B85">
        <w:trPr>
          <w:cantSplit/>
          <w:jc w:val="center"/>
        </w:trPr>
        <w:tc>
          <w:tcPr>
            <w:tcW w:w="404" w:type="pct"/>
          </w:tcPr>
          <w:p w14:paraId="609581B0" w14:textId="77777777" w:rsidR="007C149A" w:rsidRPr="00D321EC" w:rsidRDefault="007C149A" w:rsidP="00C00B85">
            <w:pPr>
              <w:pStyle w:val="ListParagraph"/>
              <w:widowControl w:val="0"/>
              <w:numPr>
                <w:ilvl w:val="0"/>
                <w:numId w:val="1"/>
              </w:numPr>
              <w:spacing w:after="0" w:line="360" w:lineRule="auto"/>
              <w:ind w:left="0" w:firstLine="113"/>
              <w:jc w:val="center"/>
              <w:rPr>
                <w:rFonts w:ascii="Times New Roman" w:hAnsi="Times New Roman" w:cs="Times New Roman"/>
                <w:bCs/>
                <w:color w:val="000000" w:themeColor="text1"/>
                <w:sz w:val="28"/>
                <w:szCs w:val="28"/>
              </w:rPr>
            </w:pPr>
          </w:p>
        </w:tc>
        <w:tc>
          <w:tcPr>
            <w:tcW w:w="1011" w:type="pct"/>
          </w:tcPr>
          <w:p w14:paraId="629D2F6D" w14:textId="77777777" w:rsidR="007C149A" w:rsidRPr="00D321EC"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Pg RNA</w:t>
            </w:r>
          </w:p>
        </w:tc>
        <w:tc>
          <w:tcPr>
            <w:tcW w:w="3585" w:type="pct"/>
          </w:tcPr>
          <w:p w14:paraId="4331576B" w14:textId="77777777" w:rsidR="007C149A" w:rsidRPr="00D321EC" w:rsidRDefault="007C149A"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Pregenomic Ribonucleic: RNA tiền gen</w:t>
            </w:r>
          </w:p>
        </w:tc>
      </w:tr>
      <w:tr w:rsidR="007C149A" w:rsidRPr="00D321EC" w14:paraId="06B9E480" w14:textId="77777777" w:rsidTr="00C00B85">
        <w:trPr>
          <w:cantSplit/>
          <w:jc w:val="center"/>
        </w:trPr>
        <w:tc>
          <w:tcPr>
            <w:tcW w:w="404" w:type="pct"/>
          </w:tcPr>
          <w:p w14:paraId="54223832" w14:textId="77777777" w:rsidR="007C149A" w:rsidRPr="00D321EC" w:rsidRDefault="007C149A" w:rsidP="00C00B85">
            <w:pPr>
              <w:pStyle w:val="ListParagraph"/>
              <w:widowControl w:val="0"/>
              <w:numPr>
                <w:ilvl w:val="0"/>
                <w:numId w:val="1"/>
              </w:numPr>
              <w:spacing w:after="0" w:line="360" w:lineRule="auto"/>
              <w:ind w:left="0" w:firstLine="113"/>
              <w:rPr>
                <w:rFonts w:ascii="Times New Roman" w:hAnsi="Times New Roman" w:cs="Times New Roman"/>
                <w:bCs/>
                <w:color w:val="000000" w:themeColor="text1"/>
                <w:sz w:val="28"/>
                <w:szCs w:val="28"/>
              </w:rPr>
            </w:pPr>
          </w:p>
        </w:tc>
        <w:tc>
          <w:tcPr>
            <w:tcW w:w="1011" w:type="pct"/>
          </w:tcPr>
          <w:p w14:paraId="3FD2C090" w14:textId="77777777" w:rsidR="007C149A" w:rsidRPr="00D321EC"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POL</w:t>
            </w:r>
          </w:p>
        </w:tc>
        <w:tc>
          <w:tcPr>
            <w:tcW w:w="3585" w:type="pct"/>
          </w:tcPr>
          <w:p w14:paraId="13322B75" w14:textId="519F829F" w:rsidR="007C149A" w:rsidRPr="00D321EC" w:rsidRDefault="007C149A"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Polymerase</w:t>
            </w:r>
            <w:r w:rsidR="00DC67A0">
              <w:rPr>
                <w:rFonts w:ascii="Times New Roman" w:hAnsi="Times New Roman" w:cs="Times New Roman"/>
                <w:bCs/>
                <w:color w:val="000000" w:themeColor="text1"/>
                <w:sz w:val="28"/>
                <w:szCs w:val="28"/>
              </w:rPr>
              <w:t xml:space="preserve"> </w:t>
            </w:r>
          </w:p>
        </w:tc>
      </w:tr>
      <w:tr w:rsidR="007C149A" w:rsidRPr="00D321EC" w14:paraId="13D5EA7B" w14:textId="77777777" w:rsidTr="00C00B85">
        <w:trPr>
          <w:cantSplit/>
          <w:jc w:val="center"/>
        </w:trPr>
        <w:tc>
          <w:tcPr>
            <w:tcW w:w="404" w:type="pct"/>
          </w:tcPr>
          <w:p w14:paraId="247FB06F" w14:textId="77777777" w:rsidR="007C149A" w:rsidRPr="00D321EC" w:rsidRDefault="007C149A" w:rsidP="00C00B85">
            <w:pPr>
              <w:pStyle w:val="ListParagraph"/>
              <w:widowControl w:val="0"/>
              <w:numPr>
                <w:ilvl w:val="0"/>
                <w:numId w:val="1"/>
              </w:numPr>
              <w:spacing w:after="0" w:line="360" w:lineRule="auto"/>
              <w:ind w:left="0" w:firstLine="113"/>
              <w:rPr>
                <w:rFonts w:ascii="Times New Roman" w:hAnsi="Times New Roman" w:cs="Times New Roman"/>
                <w:bCs/>
                <w:color w:val="000000" w:themeColor="text1"/>
                <w:sz w:val="28"/>
                <w:szCs w:val="28"/>
              </w:rPr>
            </w:pPr>
          </w:p>
        </w:tc>
        <w:tc>
          <w:tcPr>
            <w:tcW w:w="1011" w:type="pct"/>
          </w:tcPr>
          <w:p w14:paraId="51A05310" w14:textId="77777777" w:rsidR="007C149A" w:rsidRPr="00D321EC"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PSAD</w:t>
            </w:r>
          </w:p>
        </w:tc>
        <w:tc>
          <w:tcPr>
            <w:tcW w:w="3585" w:type="pct"/>
          </w:tcPr>
          <w:p w14:paraId="3592F3EE" w14:textId="77777777" w:rsidR="007C149A" w:rsidRDefault="007C149A" w:rsidP="00C00B85">
            <w:pPr>
              <w:widowControl w:val="0"/>
              <w:spacing w:after="0" w:line="360" w:lineRule="auto"/>
              <w:jc w:val="both"/>
              <w:rPr>
                <w:rFonts w:ascii="Times New Roman" w:hAnsi="Times New Roman" w:cs="Times New Roman"/>
                <w:bCs/>
                <w:color w:val="000000" w:themeColor="text1"/>
                <w:sz w:val="28"/>
                <w:szCs w:val="28"/>
              </w:rPr>
            </w:pPr>
            <w:r w:rsidRPr="00D321EC">
              <w:rPr>
                <w:rFonts w:ascii="Times New Roman" w:hAnsi="Times New Roman" w:cs="Times New Roman"/>
                <w:bCs/>
                <w:color w:val="000000" w:themeColor="text1"/>
                <w:sz w:val="28"/>
                <w:szCs w:val="28"/>
              </w:rPr>
              <w:t>Pla</w:t>
            </w:r>
            <w:r>
              <w:rPr>
                <w:rFonts w:ascii="Times New Roman" w:hAnsi="Times New Roman" w:cs="Times New Roman"/>
                <w:bCs/>
                <w:color w:val="000000" w:themeColor="text1"/>
                <w:sz w:val="28"/>
                <w:szCs w:val="28"/>
              </w:rPr>
              <w:t>s</w:t>
            </w:r>
            <w:r w:rsidRPr="00D321EC">
              <w:rPr>
                <w:rFonts w:ascii="Times New Roman" w:hAnsi="Times New Roman" w:cs="Times New Roman"/>
                <w:bCs/>
                <w:color w:val="000000" w:themeColor="text1"/>
                <w:sz w:val="28"/>
                <w:szCs w:val="28"/>
              </w:rPr>
              <w:t>mid Safe ATP-dependent DNAase</w:t>
            </w:r>
          </w:p>
          <w:p w14:paraId="0E9F6442" w14:textId="45E133AC" w:rsidR="008E0F6A" w:rsidRPr="00D321EC" w:rsidRDefault="00CE6EB8" w:rsidP="00C00B85">
            <w:pPr>
              <w:widowControl w:val="0"/>
              <w:spacing w:after="0" w:line="360" w:lineRule="auto"/>
              <w:jc w:val="both"/>
              <w:rPr>
                <w:rFonts w:ascii="Times New Roman" w:hAnsi="Times New Roman" w:cs="Times New Roman"/>
                <w:bCs/>
                <w:color w:val="000000" w:themeColor="text1"/>
                <w:sz w:val="28"/>
                <w:szCs w:val="28"/>
              </w:rPr>
            </w:pPr>
            <w:r w:rsidRPr="00CE6EB8">
              <w:rPr>
                <w:rFonts w:ascii="Times New Roman" w:hAnsi="Times New Roman" w:cs="Times New Roman"/>
                <w:bCs/>
                <w:color w:val="000000" w:themeColor="text1"/>
                <w:sz w:val="28"/>
                <w:szCs w:val="28"/>
              </w:rPr>
              <w:t>DNAase phụ thuộc ATP an toàn Plasmid</w:t>
            </w:r>
          </w:p>
        </w:tc>
      </w:tr>
      <w:tr w:rsidR="00DB44C9" w:rsidRPr="00D321EC" w14:paraId="6DD92917" w14:textId="77777777" w:rsidTr="00C00B85">
        <w:trPr>
          <w:cantSplit/>
          <w:jc w:val="center"/>
        </w:trPr>
        <w:tc>
          <w:tcPr>
            <w:tcW w:w="404" w:type="pct"/>
          </w:tcPr>
          <w:p w14:paraId="3AA4D20C" w14:textId="77777777" w:rsidR="00DB44C9" w:rsidRPr="00D321EC" w:rsidRDefault="00DB44C9" w:rsidP="00C00B85">
            <w:pPr>
              <w:pStyle w:val="ListParagraph"/>
              <w:widowControl w:val="0"/>
              <w:numPr>
                <w:ilvl w:val="0"/>
                <w:numId w:val="1"/>
              </w:numPr>
              <w:spacing w:after="0" w:line="360" w:lineRule="auto"/>
              <w:ind w:left="0" w:firstLine="113"/>
              <w:rPr>
                <w:rFonts w:ascii="Times New Roman" w:hAnsi="Times New Roman" w:cs="Times New Roman"/>
                <w:bCs/>
                <w:color w:val="000000" w:themeColor="text1"/>
                <w:sz w:val="28"/>
                <w:szCs w:val="28"/>
              </w:rPr>
            </w:pPr>
          </w:p>
        </w:tc>
        <w:tc>
          <w:tcPr>
            <w:tcW w:w="1011" w:type="pct"/>
          </w:tcPr>
          <w:p w14:paraId="601AD6B9" w14:textId="3F0A3FA8" w:rsidR="00DB44C9" w:rsidRPr="00CC30AC" w:rsidRDefault="00DB44C9" w:rsidP="00C00B85">
            <w:pPr>
              <w:widowControl w:val="0"/>
              <w:spacing w:after="0" w:line="360" w:lineRule="auto"/>
              <w:ind w:left="-87"/>
              <w:jc w:val="both"/>
              <w:rPr>
                <w:rFonts w:ascii="Times New Roman" w:hAnsi="Times New Roman" w:cs="Times New Roman"/>
                <w:bCs/>
                <w:color w:val="000000" w:themeColor="text1"/>
                <w:sz w:val="28"/>
                <w:szCs w:val="28"/>
                <w:lang w:val="vi-VN"/>
              </w:rPr>
            </w:pPr>
            <w:r w:rsidRPr="00CC30AC">
              <w:rPr>
                <w:rFonts w:ascii="Times New Roman" w:hAnsi="Times New Roman" w:cs="Times New Roman"/>
                <w:bCs/>
                <w:color w:val="000000" w:themeColor="text1"/>
                <w:sz w:val="28"/>
                <w:szCs w:val="28"/>
                <w:lang w:val="vi-VN"/>
              </w:rPr>
              <w:t>RACE</w:t>
            </w:r>
          </w:p>
        </w:tc>
        <w:tc>
          <w:tcPr>
            <w:tcW w:w="3585" w:type="pct"/>
          </w:tcPr>
          <w:p w14:paraId="00AC522D" w14:textId="7C7AE02E" w:rsidR="00DB44C9" w:rsidRPr="00CC30AC" w:rsidRDefault="00DB44C9" w:rsidP="00C00B85">
            <w:pPr>
              <w:widowControl w:val="0"/>
              <w:spacing w:after="0" w:line="360" w:lineRule="auto"/>
              <w:jc w:val="both"/>
              <w:rPr>
                <w:rFonts w:ascii="Times New Roman" w:hAnsi="Times New Roman" w:cs="Times New Roman"/>
                <w:bCs/>
                <w:color w:val="000000" w:themeColor="text1"/>
                <w:sz w:val="28"/>
                <w:szCs w:val="28"/>
                <w:lang w:val="vi-VN"/>
              </w:rPr>
            </w:pPr>
            <w:r w:rsidRPr="00CC30AC">
              <w:rPr>
                <w:rFonts w:ascii="Times New Roman" w:hAnsi="Times New Roman" w:cs="Times New Roman"/>
                <w:color w:val="333333"/>
                <w:sz w:val="28"/>
                <w:szCs w:val="28"/>
              </w:rPr>
              <w:t>A rapid amplifica</w:t>
            </w:r>
            <w:r w:rsidR="002D4D69" w:rsidRPr="00CC30AC">
              <w:rPr>
                <w:rFonts w:ascii="Times New Roman" w:hAnsi="Times New Roman" w:cs="Times New Roman"/>
                <w:color w:val="333333"/>
                <w:sz w:val="28"/>
                <w:szCs w:val="28"/>
              </w:rPr>
              <w:t>tion of complimentary DNA (cDNA)</w:t>
            </w:r>
            <w:r w:rsidRPr="00CC30AC">
              <w:rPr>
                <w:rFonts w:ascii="Times New Roman" w:hAnsi="Times New Roman" w:cs="Times New Roman"/>
                <w:color w:val="333333"/>
                <w:sz w:val="28"/>
                <w:szCs w:val="28"/>
              </w:rPr>
              <w:t>-ends</w:t>
            </w:r>
            <w:r w:rsidRPr="00CC30AC">
              <w:rPr>
                <w:rFonts w:ascii="Times New Roman" w:hAnsi="Times New Roman" w:cs="Times New Roman"/>
                <w:color w:val="333333"/>
                <w:sz w:val="28"/>
                <w:szCs w:val="28"/>
                <w:lang w:val="vi-VN"/>
              </w:rPr>
              <w:t xml:space="preserve">: </w:t>
            </w:r>
            <w:r w:rsidR="00C16ACC" w:rsidRPr="00CC30AC">
              <w:rPr>
                <w:rFonts w:ascii="Times New Roman" w:hAnsi="Times New Roman" w:cs="Times New Roman"/>
                <w:color w:val="333333"/>
                <w:sz w:val="28"/>
                <w:szCs w:val="28"/>
                <w:lang w:val="vi-VN"/>
              </w:rPr>
              <w:t xml:space="preserve"> Kỹ thuật khuếch đạ</w:t>
            </w:r>
            <w:r w:rsidR="002D4D69" w:rsidRPr="00CC30AC">
              <w:rPr>
                <w:rFonts w:ascii="Times New Roman" w:hAnsi="Times New Roman" w:cs="Times New Roman"/>
                <w:color w:val="333333"/>
                <w:sz w:val="28"/>
                <w:szCs w:val="28"/>
                <w:lang w:val="vi-VN"/>
              </w:rPr>
              <w:t xml:space="preserve">i nhanh </w:t>
            </w:r>
            <w:r w:rsidR="00C16ACC" w:rsidRPr="00CC30AC">
              <w:rPr>
                <w:rFonts w:ascii="Times New Roman" w:hAnsi="Times New Roman" w:cs="Times New Roman"/>
                <w:color w:val="333333"/>
                <w:sz w:val="28"/>
                <w:szCs w:val="28"/>
                <w:lang w:val="vi-VN"/>
              </w:rPr>
              <w:t>phản ứng chuỗi polymerase thời gian thực (PCR) dựa trên DNA</w:t>
            </w:r>
            <w:r w:rsidR="002D4D69" w:rsidRPr="00CC30AC">
              <w:rPr>
                <w:rFonts w:ascii="Times New Roman" w:hAnsi="Times New Roman" w:cs="Times New Roman"/>
                <w:color w:val="333333"/>
                <w:sz w:val="28"/>
                <w:szCs w:val="28"/>
                <w:lang w:val="vi-VN"/>
              </w:rPr>
              <w:t xml:space="preserve"> hoặc circle DNA</w:t>
            </w:r>
            <w:r w:rsidR="00C16ACC" w:rsidRPr="00CC30AC">
              <w:rPr>
                <w:rFonts w:ascii="Times New Roman" w:hAnsi="Times New Roman" w:cs="Times New Roman"/>
                <w:color w:val="333333"/>
                <w:sz w:val="28"/>
                <w:szCs w:val="28"/>
                <w:lang w:val="vi-VN"/>
              </w:rPr>
              <w:t xml:space="preserve"> tự do</w:t>
            </w:r>
          </w:p>
        </w:tc>
      </w:tr>
      <w:tr w:rsidR="007C149A" w:rsidRPr="00D321EC" w14:paraId="10A60F36" w14:textId="77777777" w:rsidTr="00C00B85">
        <w:trPr>
          <w:cantSplit/>
          <w:jc w:val="center"/>
        </w:trPr>
        <w:tc>
          <w:tcPr>
            <w:tcW w:w="404" w:type="pct"/>
          </w:tcPr>
          <w:p w14:paraId="764F7EC6" w14:textId="77777777" w:rsidR="007C149A" w:rsidRPr="00D321EC" w:rsidRDefault="007C149A" w:rsidP="00C00B85">
            <w:pPr>
              <w:pStyle w:val="ListParagraph"/>
              <w:widowControl w:val="0"/>
              <w:numPr>
                <w:ilvl w:val="0"/>
                <w:numId w:val="1"/>
              </w:numPr>
              <w:spacing w:after="0" w:line="360" w:lineRule="auto"/>
              <w:ind w:left="0" w:firstLine="113"/>
              <w:rPr>
                <w:rFonts w:ascii="Times New Roman" w:hAnsi="Times New Roman" w:cs="Times New Roman"/>
                <w:bCs/>
                <w:color w:val="000000" w:themeColor="text1"/>
                <w:sz w:val="28"/>
                <w:szCs w:val="28"/>
              </w:rPr>
            </w:pPr>
          </w:p>
        </w:tc>
        <w:tc>
          <w:tcPr>
            <w:tcW w:w="1011" w:type="pct"/>
          </w:tcPr>
          <w:p w14:paraId="62BF7102" w14:textId="4DA25339" w:rsidR="007C149A" w:rsidRPr="00D321EC" w:rsidRDefault="007C149A" w:rsidP="00C00B85">
            <w:pPr>
              <w:widowControl w:val="0"/>
              <w:spacing w:after="0" w:line="360" w:lineRule="auto"/>
              <w:ind w:left="-87"/>
              <w:jc w:val="both"/>
              <w:rPr>
                <w:rFonts w:ascii="Times New Roman" w:hAnsi="Times New Roman" w:cs="Times New Roman"/>
                <w:bCs/>
                <w:color w:val="000000" w:themeColor="text1"/>
                <w:sz w:val="28"/>
                <w:szCs w:val="28"/>
              </w:rPr>
            </w:pPr>
            <w:r w:rsidRPr="00391A12">
              <w:rPr>
                <w:rFonts w:ascii="Times New Roman" w:hAnsi="Times New Roman" w:cs="Times New Roman"/>
                <w:color w:val="000000" w:themeColor="text1"/>
                <w:sz w:val="28"/>
                <w:szCs w:val="28"/>
                <w:lang w:val="vi-VN"/>
              </w:rPr>
              <w:t>tDNA</w:t>
            </w:r>
          </w:p>
        </w:tc>
        <w:tc>
          <w:tcPr>
            <w:tcW w:w="3585" w:type="pct"/>
          </w:tcPr>
          <w:p w14:paraId="655F35F6" w14:textId="049CA4DC" w:rsidR="007C149A" w:rsidRPr="00D321EC" w:rsidRDefault="007C149A" w:rsidP="00C00B85">
            <w:pPr>
              <w:widowControl w:val="0"/>
              <w:spacing w:after="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 xml:space="preserve">Total </w:t>
            </w:r>
            <w:r w:rsidRPr="00D321EC">
              <w:rPr>
                <w:rFonts w:ascii="Times New Roman" w:hAnsi="Times New Roman" w:cs="Times New Roman"/>
                <w:bCs/>
                <w:color w:val="000000" w:themeColor="text1"/>
                <w:sz w:val="28"/>
                <w:szCs w:val="28"/>
              </w:rPr>
              <w:t>Deoxyribonucleic acid</w:t>
            </w:r>
            <w:r>
              <w:rPr>
                <w:rFonts w:ascii="Times New Roman" w:hAnsi="Times New Roman" w:cs="Times New Roman"/>
                <w:bCs/>
                <w:color w:val="000000" w:themeColor="text1"/>
                <w:sz w:val="28"/>
                <w:szCs w:val="28"/>
              </w:rPr>
              <w:t>: DNA toàn bộ</w:t>
            </w:r>
          </w:p>
        </w:tc>
      </w:tr>
    </w:tbl>
    <w:p w14:paraId="322D52A0" w14:textId="77777777" w:rsidR="00DB44C9" w:rsidRDefault="00DB44C9" w:rsidP="00303855">
      <w:pPr>
        <w:spacing w:after="0" w:line="240" w:lineRule="auto"/>
        <w:jc w:val="center"/>
        <w:rPr>
          <w:rFonts w:ascii="Times New Roman" w:eastAsia="Times New Roman" w:hAnsi="Times New Roman" w:cs="Times New Roman"/>
          <w:b/>
          <w:color w:val="000000" w:themeColor="text1"/>
          <w:sz w:val="28"/>
          <w:szCs w:val="28"/>
        </w:rPr>
      </w:pPr>
      <w:bookmarkStart w:id="4" w:name="_Toc123165388"/>
    </w:p>
    <w:p w14:paraId="0FC78CBC" w14:textId="77777777" w:rsidR="00DB44C9" w:rsidRDefault="00DB44C9" w:rsidP="00303855">
      <w:pPr>
        <w:spacing w:after="0" w:line="240" w:lineRule="auto"/>
        <w:jc w:val="center"/>
        <w:rPr>
          <w:rFonts w:ascii="Times New Roman" w:eastAsia="Times New Roman" w:hAnsi="Times New Roman" w:cs="Times New Roman"/>
          <w:b/>
          <w:color w:val="000000" w:themeColor="text1"/>
          <w:sz w:val="28"/>
          <w:szCs w:val="28"/>
        </w:rPr>
      </w:pPr>
    </w:p>
    <w:p w14:paraId="756EBC25" w14:textId="77777777" w:rsidR="00DB44C9" w:rsidRDefault="00DB44C9" w:rsidP="00303855">
      <w:pPr>
        <w:spacing w:after="0" w:line="240" w:lineRule="auto"/>
        <w:jc w:val="center"/>
        <w:rPr>
          <w:rFonts w:ascii="Times New Roman" w:eastAsia="Times New Roman" w:hAnsi="Times New Roman" w:cs="Times New Roman"/>
          <w:b/>
          <w:color w:val="000000" w:themeColor="text1"/>
          <w:sz w:val="28"/>
          <w:szCs w:val="28"/>
        </w:rPr>
      </w:pPr>
    </w:p>
    <w:p w14:paraId="10F73D46"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77F663F1"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426519A0"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3B94D961"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5864384D"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17D0C88D"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3FAA9640"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0E52E49A"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1D18A923"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561D583D"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3ECF02AA"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26A5F9D1"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486D9A65"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2FC8FBDE"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4C73520F"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7F1FDE31"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049BE85A"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6C2D838F"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291CEE00"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55E342F3" w14:textId="77777777" w:rsidR="002D4D69" w:rsidRDefault="002D4D69" w:rsidP="00303855">
      <w:pPr>
        <w:spacing w:after="0" w:line="240" w:lineRule="auto"/>
        <w:jc w:val="center"/>
        <w:rPr>
          <w:rFonts w:ascii="Times New Roman" w:eastAsia="Times New Roman" w:hAnsi="Times New Roman" w:cs="Times New Roman"/>
          <w:b/>
          <w:color w:val="000000" w:themeColor="text1"/>
          <w:sz w:val="28"/>
          <w:szCs w:val="28"/>
        </w:rPr>
      </w:pPr>
    </w:p>
    <w:p w14:paraId="2D2E80ED" w14:textId="7FD08A30" w:rsidR="006116BA" w:rsidRDefault="00CC7B58" w:rsidP="00303855">
      <w:pPr>
        <w:spacing w:after="0" w:line="24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lastRenderedPageBreak/>
        <w:t>DANH MỤC CÁC BẢNG</w:t>
      </w:r>
      <w:bookmarkEnd w:id="4"/>
    </w:p>
    <w:p w14:paraId="5CA669AC" w14:textId="77777777" w:rsidR="002D4D69" w:rsidRPr="00391A12" w:rsidRDefault="002D4D69" w:rsidP="00303855">
      <w:pPr>
        <w:spacing w:after="0" w:line="240" w:lineRule="auto"/>
        <w:jc w:val="center"/>
        <w:rPr>
          <w:rFonts w:ascii="Times New Roman" w:eastAsia="Times New Roman" w:hAnsi="Times New Roman" w:cs="Times New Roman"/>
          <w:b/>
          <w:color w:val="000000" w:themeColor="text1"/>
          <w:sz w:val="28"/>
          <w:szCs w:val="28"/>
        </w:rPr>
      </w:pPr>
    </w:p>
    <w:tbl>
      <w:tblPr>
        <w:tblStyle w:val="TableGrid4"/>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6378"/>
        <w:gridCol w:w="1417"/>
      </w:tblGrid>
      <w:tr w:rsidR="006116BA" w:rsidRPr="00F51142" w14:paraId="346164D3" w14:textId="77777777" w:rsidTr="00F51142">
        <w:trPr>
          <w:tblHeader/>
          <w:jc w:val="center"/>
        </w:trPr>
        <w:tc>
          <w:tcPr>
            <w:tcW w:w="993" w:type="dxa"/>
            <w:tcBorders>
              <w:bottom w:val="single" w:sz="4" w:space="0" w:color="auto"/>
            </w:tcBorders>
            <w:vAlign w:val="center"/>
          </w:tcPr>
          <w:p w14:paraId="74B332F7" w14:textId="77777777" w:rsidR="006116BA" w:rsidRPr="00F51142" w:rsidRDefault="00CC7B58" w:rsidP="00CC30AC">
            <w:pPr>
              <w:spacing w:before="100" w:after="100" w:line="240" w:lineRule="auto"/>
              <w:rPr>
                <w:rFonts w:ascii="Times New Roman" w:hAnsi="Times New Roman" w:cs="Times New Roman"/>
                <w:b/>
                <w:color w:val="000000" w:themeColor="text1"/>
                <w:sz w:val="28"/>
                <w:szCs w:val="28"/>
              </w:rPr>
            </w:pPr>
            <w:r w:rsidRPr="00F51142">
              <w:rPr>
                <w:rFonts w:ascii="Times New Roman" w:hAnsi="Times New Roman" w:cs="Times New Roman"/>
                <w:b/>
                <w:color w:val="000000" w:themeColor="text1"/>
                <w:sz w:val="28"/>
                <w:szCs w:val="28"/>
              </w:rPr>
              <w:t>Bảng</w:t>
            </w:r>
          </w:p>
        </w:tc>
        <w:tc>
          <w:tcPr>
            <w:tcW w:w="6378" w:type="dxa"/>
            <w:tcBorders>
              <w:bottom w:val="single" w:sz="4" w:space="0" w:color="auto"/>
            </w:tcBorders>
            <w:vAlign w:val="center"/>
          </w:tcPr>
          <w:p w14:paraId="19B71A74" w14:textId="77777777" w:rsidR="006116BA" w:rsidRPr="00F51142" w:rsidRDefault="00CC7B58" w:rsidP="00CC30AC">
            <w:pPr>
              <w:spacing w:before="100" w:after="100" w:line="240" w:lineRule="auto"/>
              <w:jc w:val="center"/>
              <w:rPr>
                <w:rFonts w:ascii="Times New Roman" w:hAnsi="Times New Roman" w:cs="Times New Roman"/>
                <w:b/>
                <w:color w:val="000000" w:themeColor="text1"/>
                <w:sz w:val="28"/>
                <w:szCs w:val="28"/>
              </w:rPr>
            </w:pPr>
            <w:r w:rsidRPr="00F51142">
              <w:rPr>
                <w:rFonts w:ascii="Times New Roman" w:hAnsi="Times New Roman" w:cs="Times New Roman"/>
                <w:b/>
                <w:color w:val="000000" w:themeColor="text1"/>
                <w:sz w:val="28"/>
                <w:szCs w:val="28"/>
              </w:rPr>
              <w:t>Tên bảng</w:t>
            </w:r>
          </w:p>
        </w:tc>
        <w:tc>
          <w:tcPr>
            <w:tcW w:w="1417" w:type="dxa"/>
            <w:tcBorders>
              <w:bottom w:val="single" w:sz="4" w:space="0" w:color="auto"/>
            </w:tcBorders>
            <w:vAlign w:val="center"/>
          </w:tcPr>
          <w:p w14:paraId="207E9D33" w14:textId="77777777" w:rsidR="006116BA" w:rsidRPr="00F51142" w:rsidRDefault="00CC7B58" w:rsidP="00CC30AC">
            <w:pPr>
              <w:spacing w:before="100" w:after="100" w:line="240" w:lineRule="auto"/>
              <w:jc w:val="right"/>
              <w:rPr>
                <w:rFonts w:ascii="Times New Roman" w:hAnsi="Times New Roman" w:cs="Times New Roman"/>
                <w:b/>
                <w:color w:val="000000" w:themeColor="text1"/>
                <w:sz w:val="28"/>
                <w:szCs w:val="28"/>
              </w:rPr>
            </w:pPr>
            <w:r w:rsidRPr="00F51142">
              <w:rPr>
                <w:rFonts w:ascii="Times New Roman" w:hAnsi="Times New Roman" w:cs="Times New Roman"/>
                <w:b/>
                <w:color w:val="000000" w:themeColor="text1"/>
                <w:sz w:val="28"/>
                <w:szCs w:val="28"/>
              </w:rPr>
              <w:t>Trang</w:t>
            </w:r>
          </w:p>
        </w:tc>
      </w:tr>
      <w:tr w:rsidR="006116BA" w:rsidRPr="00391A12" w14:paraId="2793031D" w14:textId="77777777" w:rsidTr="00F51142">
        <w:trPr>
          <w:jc w:val="center"/>
        </w:trPr>
        <w:tc>
          <w:tcPr>
            <w:tcW w:w="8788" w:type="dxa"/>
            <w:gridSpan w:val="3"/>
            <w:tcBorders>
              <w:top w:val="single" w:sz="4" w:space="0" w:color="auto"/>
              <w:bottom w:val="nil"/>
            </w:tcBorders>
            <w:vAlign w:val="center"/>
          </w:tcPr>
          <w:p w14:paraId="7E1923CD" w14:textId="77777777" w:rsidR="00F51142" w:rsidRPr="00F51142" w:rsidRDefault="00F51142" w:rsidP="00F51142">
            <w:pPr>
              <w:pStyle w:val="TableofFigures"/>
              <w:tabs>
                <w:tab w:val="right" w:leader="dot" w:pos="8778"/>
              </w:tabs>
              <w:spacing w:line="360" w:lineRule="auto"/>
              <w:rPr>
                <w:rFonts w:cs="Times New Roman"/>
                <w:color w:val="000000" w:themeColor="text1"/>
                <w:sz w:val="18"/>
                <w:szCs w:val="28"/>
              </w:rPr>
            </w:pPr>
          </w:p>
          <w:p w14:paraId="4C9AA393" w14:textId="73D1EAB2" w:rsidR="00AD2D72" w:rsidRPr="003B3997" w:rsidRDefault="00AD2D72" w:rsidP="00F51142">
            <w:pPr>
              <w:pStyle w:val="TableofFigures"/>
              <w:tabs>
                <w:tab w:val="left" w:pos="709"/>
                <w:tab w:val="right" w:leader="dot" w:pos="8789"/>
              </w:tabs>
              <w:spacing w:line="360" w:lineRule="auto"/>
              <w:ind w:left="751" w:hanging="751"/>
              <w:rPr>
                <w:rFonts w:cs="Times New Roman"/>
                <w:color w:val="000000" w:themeColor="text1"/>
                <w:szCs w:val="28"/>
              </w:rPr>
            </w:pPr>
            <w:r w:rsidRPr="003B3997">
              <w:rPr>
                <w:rFonts w:cs="Times New Roman"/>
                <w:color w:val="000000" w:themeColor="text1"/>
                <w:szCs w:val="28"/>
              </w:rPr>
              <w:fldChar w:fldCharType="begin"/>
            </w:r>
            <w:r w:rsidRPr="003B3997">
              <w:rPr>
                <w:rFonts w:cs="Times New Roman"/>
                <w:color w:val="000000" w:themeColor="text1"/>
                <w:szCs w:val="28"/>
              </w:rPr>
              <w:instrText xml:space="preserve"> TOC \h \z \c "Bảng 1." </w:instrText>
            </w:r>
            <w:r w:rsidRPr="003B3997">
              <w:rPr>
                <w:rFonts w:cs="Times New Roman"/>
                <w:color w:val="000000" w:themeColor="text1"/>
                <w:szCs w:val="28"/>
              </w:rPr>
              <w:fldChar w:fldCharType="separate"/>
            </w:r>
            <w:hyperlink w:anchor="_Toc158912888" w:history="1">
              <w:r w:rsidR="00804E04" w:rsidRPr="00642CE8">
                <w:rPr>
                  <w:rStyle w:val="Hyperlink"/>
                  <w:rFonts w:cs="Times New Roman"/>
                  <w:noProof/>
                </w:rPr>
                <w:t>1.1</w:t>
              </w:r>
              <w:r w:rsidR="00804E04" w:rsidRPr="00642CE8">
                <w:rPr>
                  <w:rStyle w:val="Hyperlink"/>
                  <w:rFonts w:cs="Times New Roman"/>
                  <w:noProof/>
                  <w:spacing w:val="-2"/>
                </w:rPr>
                <w:t xml:space="preserve">.  </w:t>
              </w:r>
              <w:r w:rsidR="00F51142">
                <w:rPr>
                  <w:rStyle w:val="Hyperlink"/>
                  <w:rFonts w:cs="Times New Roman"/>
                  <w:noProof/>
                  <w:spacing w:val="-2"/>
                </w:rPr>
                <w:tab/>
              </w:r>
              <w:r w:rsidR="00804E04" w:rsidRPr="00642CE8">
                <w:rPr>
                  <w:rStyle w:val="Hyperlink"/>
                  <w:rFonts w:cs="Times New Roman"/>
                  <w:noProof/>
                  <w:spacing w:val="-2"/>
                </w:rPr>
                <w:t>Các phương pháp trực tiếp được sử dụng trong định lượng cccDNA.</w:t>
              </w:r>
              <w:r w:rsidR="00804E04">
                <w:rPr>
                  <w:noProof/>
                  <w:webHidden/>
                </w:rPr>
                <w:tab/>
              </w:r>
              <w:r w:rsidR="00804E04">
                <w:rPr>
                  <w:noProof/>
                  <w:webHidden/>
                </w:rPr>
                <w:fldChar w:fldCharType="begin"/>
              </w:r>
              <w:r w:rsidR="00804E04">
                <w:rPr>
                  <w:noProof/>
                  <w:webHidden/>
                </w:rPr>
                <w:instrText xml:space="preserve"> PAGEREF _Toc158912888 \h </w:instrText>
              </w:r>
              <w:r w:rsidR="00804E04">
                <w:rPr>
                  <w:noProof/>
                  <w:webHidden/>
                </w:rPr>
              </w:r>
              <w:r w:rsidR="00804E04">
                <w:rPr>
                  <w:noProof/>
                  <w:webHidden/>
                </w:rPr>
                <w:fldChar w:fldCharType="separate"/>
              </w:r>
              <w:r w:rsidR="00251D18">
                <w:rPr>
                  <w:noProof/>
                  <w:webHidden/>
                </w:rPr>
                <w:t>24</w:t>
              </w:r>
              <w:r w:rsidR="00804E04">
                <w:rPr>
                  <w:noProof/>
                  <w:webHidden/>
                </w:rPr>
                <w:fldChar w:fldCharType="end"/>
              </w:r>
            </w:hyperlink>
            <w:r w:rsidRPr="003B3997">
              <w:rPr>
                <w:rFonts w:cs="Times New Roman"/>
                <w:color w:val="000000" w:themeColor="text1"/>
                <w:szCs w:val="28"/>
              </w:rPr>
              <w:fldChar w:fldCharType="end"/>
            </w:r>
          </w:p>
          <w:p w14:paraId="17BF9A75" w14:textId="5784FC81" w:rsidR="00804E04" w:rsidRDefault="009240ED"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r w:rsidRPr="003B3997">
              <w:rPr>
                <w:rFonts w:cs="Times New Roman"/>
                <w:color w:val="000000" w:themeColor="text1"/>
                <w:szCs w:val="28"/>
              </w:rPr>
              <w:fldChar w:fldCharType="begin"/>
            </w:r>
            <w:r w:rsidRPr="003B3997">
              <w:rPr>
                <w:rFonts w:cs="Times New Roman"/>
                <w:color w:val="000000" w:themeColor="text1"/>
                <w:szCs w:val="28"/>
              </w:rPr>
              <w:instrText xml:space="preserve"> TOC \h \z \c "Bảng 2." </w:instrText>
            </w:r>
            <w:r w:rsidRPr="003B3997">
              <w:rPr>
                <w:rFonts w:cs="Times New Roman"/>
                <w:color w:val="000000" w:themeColor="text1"/>
                <w:szCs w:val="28"/>
              </w:rPr>
              <w:fldChar w:fldCharType="separate"/>
            </w:r>
            <w:hyperlink w:anchor="_Toc158912890" w:history="1">
              <w:r w:rsidR="00804E04" w:rsidRPr="000654FC">
                <w:rPr>
                  <w:rStyle w:val="Hyperlink"/>
                  <w:rFonts w:cs="Times New Roman"/>
                  <w:noProof/>
                  <w:lang w:val="pt-BR"/>
                </w:rPr>
                <w:t xml:space="preserve">2.1. </w:t>
              </w:r>
              <w:r w:rsidR="00F51142">
                <w:rPr>
                  <w:rStyle w:val="Hyperlink"/>
                  <w:rFonts w:cs="Times New Roman"/>
                  <w:noProof/>
                  <w:lang w:val="pt-BR"/>
                </w:rPr>
                <w:tab/>
              </w:r>
              <w:r w:rsidR="00804E04" w:rsidRPr="000654FC">
                <w:rPr>
                  <w:rStyle w:val="Hyperlink"/>
                  <w:rFonts w:cs="Times New Roman"/>
                  <w:noProof/>
                  <w:lang w:val="pt-BR"/>
                </w:rPr>
                <w:t>Giá trị bình thường các xét nghiệm sinh hóa</w:t>
              </w:r>
              <w:r w:rsidR="00804E04">
                <w:rPr>
                  <w:noProof/>
                  <w:webHidden/>
                </w:rPr>
                <w:tab/>
              </w:r>
              <w:r w:rsidR="00804E04">
                <w:rPr>
                  <w:noProof/>
                  <w:webHidden/>
                </w:rPr>
                <w:fldChar w:fldCharType="begin"/>
              </w:r>
              <w:r w:rsidR="00804E04">
                <w:rPr>
                  <w:noProof/>
                  <w:webHidden/>
                </w:rPr>
                <w:instrText xml:space="preserve"> PAGEREF _Toc158912890 \h </w:instrText>
              </w:r>
              <w:r w:rsidR="00804E04">
                <w:rPr>
                  <w:noProof/>
                  <w:webHidden/>
                </w:rPr>
              </w:r>
              <w:r w:rsidR="00804E04">
                <w:rPr>
                  <w:noProof/>
                  <w:webHidden/>
                </w:rPr>
                <w:fldChar w:fldCharType="separate"/>
              </w:r>
              <w:r w:rsidR="00251D18">
                <w:rPr>
                  <w:noProof/>
                  <w:webHidden/>
                </w:rPr>
                <w:t>43</w:t>
              </w:r>
              <w:r w:rsidR="00804E04">
                <w:rPr>
                  <w:noProof/>
                  <w:webHidden/>
                </w:rPr>
                <w:fldChar w:fldCharType="end"/>
              </w:r>
            </w:hyperlink>
          </w:p>
          <w:p w14:paraId="2C953E2A" w14:textId="26E2F466"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1" w:history="1">
              <w:r w:rsidR="00804E04" w:rsidRPr="000654FC">
                <w:rPr>
                  <w:rStyle w:val="Hyperlink"/>
                  <w:rFonts w:cs="Times New Roman"/>
                  <w:noProof/>
                </w:rPr>
                <w:t>2.2</w:t>
              </w:r>
              <w:r w:rsidR="00804E04" w:rsidRPr="000654FC">
                <w:rPr>
                  <w:rStyle w:val="Hyperlink"/>
                  <w:rFonts w:cs="Times New Roman"/>
                  <w:noProof/>
                  <w:lang w:val="vi-VN"/>
                </w:rPr>
                <w:t xml:space="preserve">. </w:t>
              </w:r>
              <w:r w:rsidR="00F51142">
                <w:rPr>
                  <w:rStyle w:val="Hyperlink"/>
                  <w:rFonts w:cs="Times New Roman"/>
                  <w:noProof/>
                  <w:lang w:val="vi-VN"/>
                </w:rPr>
                <w:tab/>
              </w:r>
              <w:r w:rsidR="00804E04" w:rsidRPr="000654FC">
                <w:rPr>
                  <w:rStyle w:val="Hyperlink"/>
                  <w:rFonts w:cs="Times New Roman"/>
                  <w:noProof/>
                </w:rPr>
                <w:t>Trình tự các mồi của phản ứng RCA như dưới đây</w:t>
              </w:r>
              <w:r w:rsidR="00804E04">
                <w:rPr>
                  <w:noProof/>
                  <w:webHidden/>
                </w:rPr>
                <w:tab/>
              </w:r>
              <w:r w:rsidR="00804E04">
                <w:rPr>
                  <w:noProof/>
                  <w:webHidden/>
                </w:rPr>
                <w:fldChar w:fldCharType="begin"/>
              </w:r>
              <w:r w:rsidR="00804E04">
                <w:rPr>
                  <w:noProof/>
                  <w:webHidden/>
                </w:rPr>
                <w:instrText xml:space="preserve"> PAGEREF _Toc158912891 \h </w:instrText>
              </w:r>
              <w:r w:rsidR="00804E04">
                <w:rPr>
                  <w:noProof/>
                  <w:webHidden/>
                </w:rPr>
              </w:r>
              <w:r w:rsidR="00804E04">
                <w:rPr>
                  <w:noProof/>
                  <w:webHidden/>
                </w:rPr>
                <w:fldChar w:fldCharType="separate"/>
              </w:r>
              <w:r w:rsidR="00251D18">
                <w:rPr>
                  <w:noProof/>
                  <w:webHidden/>
                </w:rPr>
                <w:t>46</w:t>
              </w:r>
              <w:r w:rsidR="00804E04">
                <w:rPr>
                  <w:noProof/>
                  <w:webHidden/>
                </w:rPr>
                <w:fldChar w:fldCharType="end"/>
              </w:r>
            </w:hyperlink>
          </w:p>
          <w:p w14:paraId="747EABEB" w14:textId="42957EB4"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2" w:history="1">
              <w:r w:rsidR="00804E04" w:rsidRPr="000654FC">
                <w:rPr>
                  <w:rStyle w:val="Hyperlink"/>
                  <w:rFonts w:cs="Times New Roman"/>
                  <w:noProof/>
                </w:rPr>
                <w:t>2.3</w:t>
              </w:r>
              <w:r w:rsidR="00804E04" w:rsidRPr="000654FC">
                <w:rPr>
                  <w:rStyle w:val="Hyperlink"/>
                  <w:rFonts w:cs="Times New Roman"/>
                  <w:noProof/>
                  <w:lang w:val="vi-VN"/>
                </w:rPr>
                <w:t xml:space="preserve">. </w:t>
              </w:r>
              <w:r w:rsidR="00F51142">
                <w:rPr>
                  <w:rStyle w:val="Hyperlink"/>
                  <w:rFonts w:cs="Times New Roman"/>
                  <w:noProof/>
                  <w:lang w:val="vi-VN"/>
                </w:rPr>
                <w:tab/>
              </w:r>
              <w:r w:rsidR="00804E04" w:rsidRPr="000654FC">
                <w:rPr>
                  <w:rStyle w:val="Hyperlink"/>
                  <w:rFonts w:cs="Times New Roman"/>
                  <w:noProof/>
                </w:rPr>
                <w:t xml:space="preserve">Trình tự primer và probe của phản ứng </w:t>
              </w:r>
              <w:r w:rsidR="00804E04" w:rsidRPr="000654FC">
                <w:rPr>
                  <w:rStyle w:val="Hyperlink"/>
                  <w:rFonts w:cs="Times New Roman"/>
                  <w:noProof/>
                  <w:lang w:val="vi-VN"/>
                </w:rPr>
                <w:t xml:space="preserve">real-time PCR </w:t>
              </w:r>
              <w:r w:rsidR="00804E04" w:rsidRPr="000654FC">
                <w:rPr>
                  <w:rStyle w:val="Hyperlink"/>
                  <w:rFonts w:cs="Times New Roman"/>
                  <w:noProof/>
                </w:rPr>
                <w:t xml:space="preserve">định lượng </w:t>
              </w:r>
              <w:r w:rsidR="00804E04" w:rsidRPr="000654FC">
                <w:rPr>
                  <w:rStyle w:val="Hyperlink"/>
                  <w:rFonts w:cs="Times New Roman"/>
                  <w:noProof/>
                  <w:lang w:val="vi-VN"/>
                </w:rPr>
                <w:t>HBV cccDNA</w:t>
              </w:r>
              <w:r w:rsidR="00804E04">
                <w:rPr>
                  <w:noProof/>
                  <w:webHidden/>
                </w:rPr>
                <w:tab/>
              </w:r>
              <w:r w:rsidR="00804E04">
                <w:rPr>
                  <w:noProof/>
                  <w:webHidden/>
                </w:rPr>
                <w:fldChar w:fldCharType="begin"/>
              </w:r>
              <w:r w:rsidR="00804E04">
                <w:rPr>
                  <w:noProof/>
                  <w:webHidden/>
                </w:rPr>
                <w:instrText xml:space="preserve"> PAGEREF _Toc158912892 \h </w:instrText>
              </w:r>
              <w:r w:rsidR="00804E04">
                <w:rPr>
                  <w:noProof/>
                  <w:webHidden/>
                </w:rPr>
              </w:r>
              <w:r w:rsidR="00804E04">
                <w:rPr>
                  <w:noProof/>
                  <w:webHidden/>
                </w:rPr>
                <w:fldChar w:fldCharType="separate"/>
              </w:r>
              <w:r w:rsidR="00251D18">
                <w:rPr>
                  <w:noProof/>
                  <w:webHidden/>
                </w:rPr>
                <w:t>47</w:t>
              </w:r>
              <w:r w:rsidR="00804E04">
                <w:rPr>
                  <w:noProof/>
                  <w:webHidden/>
                </w:rPr>
                <w:fldChar w:fldCharType="end"/>
              </w:r>
            </w:hyperlink>
          </w:p>
          <w:p w14:paraId="3A964E55" w14:textId="064E6040"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3" w:history="1">
              <w:r w:rsidR="00804E04" w:rsidRPr="000654FC">
                <w:rPr>
                  <w:rStyle w:val="Hyperlink"/>
                  <w:rFonts w:cs="Times New Roman"/>
                  <w:noProof/>
                </w:rPr>
                <w:t>2.4</w:t>
              </w:r>
              <w:r w:rsidR="00804E04" w:rsidRPr="000654FC">
                <w:rPr>
                  <w:rStyle w:val="Hyperlink"/>
                  <w:rFonts w:cs="Times New Roman"/>
                  <w:noProof/>
                  <w:lang w:val="de-DE"/>
                </w:rPr>
                <w:t xml:space="preserve">. </w:t>
              </w:r>
              <w:r w:rsidR="00F51142">
                <w:rPr>
                  <w:rStyle w:val="Hyperlink"/>
                  <w:rFonts w:cs="Times New Roman"/>
                  <w:noProof/>
                  <w:lang w:val="de-DE"/>
                </w:rPr>
                <w:tab/>
              </w:r>
              <w:r w:rsidR="00804E04" w:rsidRPr="000654FC">
                <w:rPr>
                  <w:rStyle w:val="Hyperlink"/>
                  <w:rFonts w:cs="Times New Roman"/>
                  <w:noProof/>
                  <w:lang w:val="de-DE"/>
                </w:rPr>
                <w:t xml:space="preserve">Chu trình nhiệt chạy </w:t>
              </w:r>
              <w:r w:rsidR="00804E04" w:rsidRPr="000654FC">
                <w:rPr>
                  <w:rStyle w:val="Hyperlink"/>
                  <w:rFonts w:cs="Times New Roman"/>
                  <w:noProof/>
                  <w:lang w:val="vi-VN"/>
                </w:rPr>
                <w:t xml:space="preserve">máy </w:t>
              </w:r>
              <w:r w:rsidR="00804E04" w:rsidRPr="000654FC">
                <w:rPr>
                  <w:rStyle w:val="Hyperlink"/>
                  <w:rFonts w:cs="Times New Roman"/>
                  <w:noProof/>
                  <w:lang w:val="de-DE"/>
                </w:rPr>
                <w:t>Realtime PCR</w:t>
              </w:r>
              <w:r w:rsidR="00804E04">
                <w:rPr>
                  <w:noProof/>
                  <w:webHidden/>
                </w:rPr>
                <w:tab/>
              </w:r>
              <w:r w:rsidR="00804E04">
                <w:rPr>
                  <w:noProof/>
                  <w:webHidden/>
                </w:rPr>
                <w:fldChar w:fldCharType="begin"/>
              </w:r>
              <w:r w:rsidR="00804E04">
                <w:rPr>
                  <w:noProof/>
                  <w:webHidden/>
                </w:rPr>
                <w:instrText xml:space="preserve"> PAGEREF _Toc158912893 \h </w:instrText>
              </w:r>
              <w:r w:rsidR="00804E04">
                <w:rPr>
                  <w:noProof/>
                  <w:webHidden/>
                </w:rPr>
              </w:r>
              <w:r w:rsidR="00804E04">
                <w:rPr>
                  <w:noProof/>
                  <w:webHidden/>
                </w:rPr>
                <w:fldChar w:fldCharType="separate"/>
              </w:r>
              <w:r w:rsidR="00251D18">
                <w:rPr>
                  <w:noProof/>
                  <w:webHidden/>
                </w:rPr>
                <w:t>55</w:t>
              </w:r>
              <w:r w:rsidR="00804E04">
                <w:rPr>
                  <w:noProof/>
                  <w:webHidden/>
                </w:rPr>
                <w:fldChar w:fldCharType="end"/>
              </w:r>
            </w:hyperlink>
          </w:p>
          <w:p w14:paraId="3347E560" w14:textId="33AC5BF7"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4" w:history="1">
              <w:r w:rsidR="00804E04" w:rsidRPr="000654FC">
                <w:rPr>
                  <w:rStyle w:val="Hyperlink"/>
                  <w:rFonts w:cs="Times New Roman"/>
                  <w:noProof/>
                </w:rPr>
                <w:t>2.5</w:t>
              </w:r>
              <w:r w:rsidR="00804E04" w:rsidRPr="000654FC">
                <w:rPr>
                  <w:rStyle w:val="Hyperlink"/>
                  <w:rFonts w:cs="Times New Roman"/>
                  <w:noProof/>
                  <w:lang w:val="de-DE"/>
                </w:rPr>
                <w:t xml:space="preserve">. </w:t>
              </w:r>
              <w:r w:rsidR="00F51142">
                <w:rPr>
                  <w:rStyle w:val="Hyperlink"/>
                  <w:rFonts w:cs="Times New Roman"/>
                  <w:noProof/>
                  <w:lang w:val="de-DE"/>
                </w:rPr>
                <w:tab/>
              </w:r>
              <w:r w:rsidR="00804E04" w:rsidRPr="000654FC">
                <w:rPr>
                  <w:rStyle w:val="Hyperlink"/>
                  <w:rFonts w:cs="Times New Roman"/>
                  <w:noProof/>
                  <w:lang w:val="de-DE"/>
                </w:rPr>
                <w:t>Thành phần phản ứng</w:t>
              </w:r>
              <w:r w:rsidR="00804E04">
                <w:rPr>
                  <w:noProof/>
                  <w:webHidden/>
                </w:rPr>
                <w:tab/>
              </w:r>
              <w:r w:rsidR="00804E04">
                <w:rPr>
                  <w:noProof/>
                  <w:webHidden/>
                </w:rPr>
                <w:fldChar w:fldCharType="begin"/>
              </w:r>
              <w:r w:rsidR="00804E04">
                <w:rPr>
                  <w:noProof/>
                  <w:webHidden/>
                </w:rPr>
                <w:instrText xml:space="preserve"> PAGEREF _Toc158912894 \h </w:instrText>
              </w:r>
              <w:r w:rsidR="00804E04">
                <w:rPr>
                  <w:noProof/>
                  <w:webHidden/>
                </w:rPr>
              </w:r>
              <w:r w:rsidR="00804E04">
                <w:rPr>
                  <w:noProof/>
                  <w:webHidden/>
                </w:rPr>
                <w:fldChar w:fldCharType="separate"/>
              </w:r>
              <w:r w:rsidR="00251D18">
                <w:rPr>
                  <w:noProof/>
                  <w:webHidden/>
                </w:rPr>
                <w:t>56</w:t>
              </w:r>
              <w:r w:rsidR="00804E04">
                <w:rPr>
                  <w:noProof/>
                  <w:webHidden/>
                </w:rPr>
                <w:fldChar w:fldCharType="end"/>
              </w:r>
            </w:hyperlink>
          </w:p>
          <w:p w14:paraId="215CB200" w14:textId="1790C5BC" w:rsidR="00804E04" w:rsidRDefault="00504EC2" w:rsidP="00F51142">
            <w:pPr>
              <w:pStyle w:val="TableofFigures"/>
              <w:tabs>
                <w:tab w:val="left" w:pos="709"/>
                <w:tab w:val="right" w:leader="dot" w:pos="8789"/>
              </w:tabs>
              <w:spacing w:line="360" w:lineRule="auto"/>
              <w:ind w:left="751" w:hanging="751"/>
              <w:rPr>
                <w:noProof/>
              </w:rPr>
            </w:pPr>
            <w:hyperlink w:anchor="_Toc158912895" w:history="1">
              <w:r w:rsidR="00804E04" w:rsidRPr="000654FC">
                <w:rPr>
                  <w:rStyle w:val="Hyperlink"/>
                  <w:rFonts w:cs="Times New Roman"/>
                  <w:noProof/>
                </w:rPr>
                <w:t xml:space="preserve">2.6. </w:t>
              </w:r>
              <w:r w:rsidR="00F51142">
                <w:rPr>
                  <w:rStyle w:val="Hyperlink"/>
                  <w:rFonts w:cs="Times New Roman"/>
                  <w:noProof/>
                </w:rPr>
                <w:tab/>
              </w:r>
              <w:r w:rsidR="00804E04" w:rsidRPr="000654FC">
                <w:rPr>
                  <w:rStyle w:val="Hyperlink"/>
                  <w:rFonts w:cs="Times New Roman"/>
                  <w:noProof/>
                </w:rPr>
                <w:t>Chu trình luân nhiệt tối ưu của phản ứng RT-qPCR</w:t>
              </w:r>
              <w:r w:rsidR="00804E04">
                <w:rPr>
                  <w:noProof/>
                  <w:webHidden/>
                </w:rPr>
                <w:tab/>
              </w:r>
              <w:r w:rsidR="00804E04">
                <w:rPr>
                  <w:noProof/>
                  <w:webHidden/>
                </w:rPr>
                <w:fldChar w:fldCharType="begin"/>
              </w:r>
              <w:r w:rsidR="00804E04">
                <w:rPr>
                  <w:noProof/>
                  <w:webHidden/>
                </w:rPr>
                <w:instrText xml:space="preserve"> PAGEREF _Toc158912895 \h </w:instrText>
              </w:r>
              <w:r w:rsidR="00804E04">
                <w:rPr>
                  <w:noProof/>
                  <w:webHidden/>
                </w:rPr>
              </w:r>
              <w:r w:rsidR="00804E04">
                <w:rPr>
                  <w:noProof/>
                  <w:webHidden/>
                </w:rPr>
                <w:fldChar w:fldCharType="separate"/>
              </w:r>
              <w:r w:rsidR="00251D18">
                <w:rPr>
                  <w:noProof/>
                  <w:webHidden/>
                </w:rPr>
                <w:t>57</w:t>
              </w:r>
              <w:r w:rsidR="00804E04">
                <w:rPr>
                  <w:noProof/>
                  <w:webHidden/>
                </w:rPr>
                <w:fldChar w:fldCharType="end"/>
              </w:r>
            </w:hyperlink>
            <w:r w:rsidR="009240ED" w:rsidRPr="003B3997">
              <w:rPr>
                <w:rFonts w:cs="Times New Roman"/>
                <w:color w:val="000000" w:themeColor="text1"/>
                <w:szCs w:val="28"/>
              </w:rPr>
              <w:fldChar w:fldCharType="end"/>
            </w:r>
            <w:r w:rsidR="009240ED" w:rsidRPr="003B3997">
              <w:rPr>
                <w:rFonts w:cs="Times New Roman"/>
                <w:color w:val="000000" w:themeColor="text1"/>
                <w:szCs w:val="28"/>
              </w:rPr>
              <w:fldChar w:fldCharType="begin"/>
            </w:r>
            <w:r w:rsidR="009240ED" w:rsidRPr="003B3997">
              <w:rPr>
                <w:rFonts w:cs="Times New Roman"/>
                <w:color w:val="000000" w:themeColor="text1"/>
                <w:szCs w:val="28"/>
              </w:rPr>
              <w:instrText xml:space="preserve"> TOC \h \z \c "Bảng 3." </w:instrText>
            </w:r>
            <w:r w:rsidR="009240ED" w:rsidRPr="003B3997">
              <w:rPr>
                <w:rFonts w:cs="Times New Roman"/>
                <w:color w:val="000000" w:themeColor="text1"/>
                <w:szCs w:val="28"/>
              </w:rPr>
              <w:fldChar w:fldCharType="separate"/>
            </w:r>
          </w:p>
          <w:p w14:paraId="7C257F57" w14:textId="67DA265B"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6" w:history="1">
              <w:r w:rsidR="00804E04" w:rsidRPr="00B70EB3">
                <w:rPr>
                  <w:rStyle w:val="Hyperlink"/>
                  <w:rFonts w:cs="Times New Roman"/>
                  <w:noProof/>
                  <w:lang w:val="it-IT"/>
                </w:rPr>
                <w:t xml:space="preserve">3.1. </w:t>
              </w:r>
              <w:r w:rsidR="00F51142">
                <w:rPr>
                  <w:rStyle w:val="Hyperlink"/>
                  <w:rFonts w:cs="Times New Roman"/>
                  <w:noProof/>
                  <w:lang w:val="it-IT"/>
                </w:rPr>
                <w:tab/>
              </w:r>
              <w:r w:rsidR="00804E04" w:rsidRPr="00B70EB3">
                <w:rPr>
                  <w:rStyle w:val="Hyperlink"/>
                  <w:rFonts w:cs="Times New Roman"/>
                  <w:noProof/>
                  <w:lang w:val="it-IT"/>
                </w:rPr>
                <w:t>Tuổi và giới của bệnh nhân nghiên cứu</w:t>
              </w:r>
              <w:r w:rsidR="00804E04">
                <w:rPr>
                  <w:noProof/>
                  <w:webHidden/>
                </w:rPr>
                <w:tab/>
              </w:r>
              <w:r w:rsidR="00804E04">
                <w:rPr>
                  <w:noProof/>
                  <w:webHidden/>
                </w:rPr>
                <w:fldChar w:fldCharType="begin"/>
              </w:r>
              <w:r w:rsidR="00804E04">
                <w:rPr>
                  <w:noProof/>
                  <w:webHidden/>
                </w:rPr>
                <w:instrText xml:space="preserve"> PAGEREF _Toc158912896 \h </w:instrText>
              </w:r>
              <w:r w:rsidR="00804E04">
                <w:rPr>
                  <w:noProof/>
                  <w:webHidden/>
                </w:rPr>
              </w:r>
              <w:r w:rsidR="00804E04">
                <w:rPr>
                  <w:noProof/>
                  <w:webHidden/>
                </w:rPr>
                <w:fldChar w:fldCharType="separate"/>
              </w:r>
              <w:r w:rsidR="00251D18">
                <w:rPr>
                  <w:noProof/>
                  <w:webHidden/>
                </w:rPr>
                <w:t>63</w:t>
              </w:r>
              <w:r w:rsidR="00804E04">
                <w:rPr>
                  <w:noProof/>
                  <w:webHidden/>
                </w:rPr>
                <w:fldChar w:fldCharType="end"/>
              </w:r>
            </w:hyperlink>
          </w:p>
          <w:p w14:paraId="45932889" w14:textId="5A23AAD2"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7" w:history="1">
              <w:r w:rsidR="00804E04" w:rsidRPr="00B70EB3">
                <w:rPr>
                  <w:rStyle w:val="Hyperlink"/>
                  <w:rFonts w:cs="Times New Roman"/>
                  <w:noProof/>
                  <w:lang w:val="de-DE"/>
                </w:rPr>
                <w:t xml:space="preserve">3.2. </w:t>
              </w:r>
              <w:r w:rsidR="00F51142">
                <w:rPr>
                  <w:rStyle w:val="Hyperlink"/>
                  <w:rFonts w:cs="Times New Roman"/>
                  <w:noProof/>
                  <w:lang w:val="de-DE"/>
                </w:rPr>
                <w:tab/>
              </w:r>
              <w:r w:rsidR="00804E04" w:rsidRPr="00B70EB3">
                <w:rPr>
                  <w:rStyle w:val="Hyperlink"/>
                  <w:rFonts w:cs="Times New Roman"/>
                  <w:noProof/>
                  <w:lang w:val="de-DE"/>
                </w:rPr>
                <w:t>Một số triệu chứng lâm sàng thường gặp giữa hai nhóm bệnh nhân</w:t>
              </w:r>
              <w:r w:rsidR="00804E04">
                <w:rPr>
                  <w:noProof/>
                  <w:webHidden/>
                </w:rPr>
                <w:tab/>
              </w:r>
              <w:r w:rsidR="00804E04">
                <w:rPr>
                  <w:noProof/>
                  <w:webHidden/>
                </w:rPr>
                <w:fldChar w:fldCharType="begin"/>
              </w:r>
              <w:r w:rsidR="00804E04">
                <w:rPr>
                  <w:noProof/>
                  <w:webHidden/>
                </w:rPr>
                <w:instrText xml:space="preserve"> PAGEREF _Toc158912897 \h </w:instrText>
              </w:r>
              <w:r w:rsidR="00804E04">
                <w:rPr>
                  <w:noProof/>
                  <w:webHidden/>
                </w:rPr>
              </w:r>
              <w:r w:rsidR="00804E04">
                <w:rPr>
                  <w:noProof/>
                  <w:webHidden/>
                </w:rPr>
                <w:fldChar w:fldCharType="separate"/>
              </w:r>
              <w:r w:rsidR="00251D18">
                <w:rPr>
                  <w:noProof/>
                  <w:webHidden/>
                </w:rPr>
                <w:t>64</w:t>
              </w:r>
              <w:r w:rsidR="00804E04">
                <w:rPr>
                  <w:noProof/>
                  <w:webHidden/>
                </w:rPr>
                <w:fldChar w:fldCharType="end"/>
              </w:r>
            </w:hyperlink>
          </w:p>
          <w:p w14:paraId="3986FA65" w14:textId="01AE6713"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8" w:history="1">
              <w:r w:rsidR="00804E04" w:rsidRPr="00B70EB3">
                <w:rPr>
                  <w:rStyle w:val="Hyperlink"/>
                  <w:noProof/>
                </w:rPr>
                <w:t xml:space="preserve">3.3. </w:t>
              </w:r>
              <w:r w:rsidR="00F51142">
                <w:rPr>
                  <w:rStyle w:val="Hyperlink"/>
                  <w:noProof/>
                </w:rPr>
                <w:tab/>
              </w:r>
              <w:r w:rsidR="00804E04" w:rsidRPr="00B70EB3">
                <w:rPr>
                  <w:rStyle w:val="Hyperlink"/>
                  <w:noProof/>
                </w:rPr>
                <w:t>Tình trạng mang kháng nguyên HBe ở hai nhóm bệnh nhân</w:t>
              </w:r>
              <w:r w:rsidR="00804E04">
                <w:rPr>
                  <w:noProof/>
                  <w:webHidden/>
                </w:rPr>
                <w:tab/>
              </w:r>
              <w:r w:rsidR="00804E04">
                <w:rPr>
                  <w:noProof/>
                  <w:webHidden/>
                </w:rPr>
                <w:fldChar w:fldCharType="begin"/>
              </w:r>
              <w:r w:rsidR="00804E04">
                <w:rPr>
                  <w:noProof/>
                  <w:webHidden/>
                </w:rPr>
                <w:instrText xml:space="preserve"> PAGEREF _Toc158912898 \h </w:instrText>
              </w:r>
              <w:r w:rsidR="00804E04">
                <w:rPr>
                  <w:noProof/>
                  <w:webHidden/>
                </w:rPr>
              </w:r>
              <w:r w:rsidR="00804E04">
                <w:rPr>
                  <w:noProof/>
                  <w:webHidden/>
                </w:rPr>
                <w:fldChar w:fldCharType="separate"/>
              </w:r>
              <w:r w:rsidR="00251D18">
                <w:rPr>
                  <w:noProof/>
                  <w:webHidden/>
                </w:rPr>
                <w:t>64</w:t>
              </w:r>
              <w:r w:rsidR="00804E04">
                <w:rPr>
                  <w:noProof/>
                  <w:webHidden/>
                </w:rPr>
                <w:fldChar w:fldCharType="end"/>
              </w:r>
            </w:hyperlink>
          </w:p>
          <w:p w14:paraId="0A40BA61" w14:textId="2B0A5B59"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899" w:history="1">
              <w:r w:rsidR="00804E04" w:rsidRPr="00B70EB3">
                <w:rPr>
                  <w:rStyle w:val="Hyperlink"/>
                  <w:rFonts w:cs="Times New Roman"/>
                  <w:noProof/>
                </w:rPr>
                <w:t xml:space="preserve">3.4. </w:t>
              </w:r>
              <w:r w:rsidR="00F51142">
                <w:rPr>
                  <w:rStyle w:val="Hyperlink"/>
                  <w:rFonts w:cs="Times New Roman"/>
                  <w:noProof/>
                </w:rPr>
                <w:tab/>
              </w:r>
              <w:r w:rsidR="00804E04" w:rsidRPr="00B70EB3">
                <w:rPr>
                  <w:rStyle w:val="Hyperlink"/>
                  <w:rFonts w:cs="Times New Roman"/>
                  <w:noProof/>
                </w:rPr>
                <w:t>Hoạt độ ALT, AST và nồng độ Bilirubin TP ở 2 nhóm bệnh nhân</w:t>
              </w:r>
              <w:r w:rsidR="00804E04">
                <w:rPr>
                  <w:noProof/>
                  <w:webHidden/>
                </w:rPr>
                <w:tab/>
              </w:r>
              <w:r w:rsidR="00804E04">
                <w:rPr>
                  <w:noProof/>
                  <w:webHidden/>
                </w:rPr>
                <w:fldChar w:fldCharType="begin"/>
              </w:r>
              <w:r w:rsidR="00804E04">
                <w:rPr>
                  <w:noProof/>
                  <w:webHidden/>
                </w:rPr>
                <w:instrText xml:space="preserve"> PAGEREF _Toc158912899 \h </w:instrText>
              </w:r>
              <w:r w:rsidR="00804E04">
                <w:rPr>
                  <w:noProof/>
                  <w:webHidden/>
                </w:rPr>
              </w:r>
              <w:r w:rsidR="00804E04">
                <w:rPr>
                  <w:noProof/>
                  <w:webHidden/>
                </w:rPr>
                <w:fldChar w:fldCharType="separate"/>
              </w:r>
              <w:r w:rsidR="00251D18">
                <w:rPr>
                  <w:noProof/>
                  <w:webHidden/>
                </w:rPr>
                <w:t>65</w:t>
              </w:r>
              <w:r w:rsidR="00804E04">
                <w:rPr>
                  <w:noProof/>
                  <w:webHidden/>
                </w:rPr>
                <w:fldChar w:fldCharType="end"/>
              </w:r>
            </w:hyperlink>
          </w:p>
          <w:p w14:paraId="703ACBDD" w14:textId="26DA2847"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0" w:history="1">
              <w:r w:rsidR="00804E04" w:rsidRPr="00B70EB3">
                <w:rPr>
                  <w:rStyle w:val="Hyperlink"/>
                  <w:rFonts w:cs="Times New Roman"/>
                  <w:noProof/>
                  <w:lang w:val="vi-VN"/>
                </w:rPr>
                <w:t xml:space="preserve">3.5. </w:t>
              </w:r>
              <w:r w:rsidR="00F51142">
                <w:rPr>
                  <w:rStyle w:val="Hyperlink"/>
                  <w:rFonts w:cs="Times New Roman"/>
                  <w:noProof/>
                  <w:lang w:val="vi-VN"/>
                </w:rPr>
                <w:tab/>
              </w:r>
              <w:r w:rsidR="00804E04" w:rsidRPr="00B70EB3">
                <w:rPr>
                  <w:rStyle w:val="Hyperlink"/>
                  <w:rFonts w:cs="Times New Roman"/>
                  <w:noProof/>
                  <w:lang w:val="vi-VN"/>
                </w:rPr>
                <w:t>Đặc điểm về tiểu cầu ở 2 nhóm bệnh nhân</w:t>
              </w:r>
              <w:r w:rsidR="00804E04">
                <w:rPr>
                  <w:noProof/>
                  <w:webHidden/>
                </w:rPr>
                <w:tab/>
              </w:r>
              <w:r w:rsidR="00804E04">
                <w:rPr>
                  <w:noProof/>
                  <w:webHidden/>
                </w:rPr>
                <w:fldChar w:fldCharType="begin"/>
              </w:r>
              <w:r w:rsidR="00804E04">
                <w:rPr>
                  <w:noProof/>
                  <w:webHidden/>
                </w:rPr>
                <w:instrText xml:space="preserve"> PAGEREF _Toc158912900 \h </w:instrText>
              </w:r>
              <w:r w:rsidR="00804E04">
                <w:rPr>
                  <w:noProof/>
                  <w:webHidden/>
                </w:rPr>
              </w:r>
              <w:r w:rsidR="00804E04">
                <w:rPr>
                  <w:noProof/>
                  <w:webHidden/>
                </w:rPr>
                <w:fldChar w:fldCharType="separate"/>
              </w:r>
              <w:r w:rsidR="00251D18">
                <w:rPr>
                  <w:noProof/>
                  <w:webHidden/>
                </w:rPr>
                <w:t>66</w:t>
              </w:r>
              <w:r w:rsidR="00804E04">
                <w:rPr>
                  <w:noProof/>
                  <w:webHidden/>
                </w:rPr>
                <w:fldChar w:fldCharType="end"/>
              </w:r>
            </w:hyperlink>
          </w:p>
          <w:p w14:paraId="1AABD912" w14:textId="553B69FC"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1" w:history="1">
              <w:r w:rsidR="00804E04" w:rsidRPr="00B70EB3">
                <w:rPr>
                  <w:rStyle w:val="Hyperlink"/>
                  <w:rFonts w:cs="Times New Roman"/>
                  <w:noProof/>
                  <w:lang w:val="vi-VN"/>
                </w:rPr>
                <w:t xml:space="preserve">3.6. </w:t>
              </w:r>
              <w:r w:rsidR="00F51142">
                <w:rPr>
                  <w:rStyle w:val="Hyperlink"/>
                  <w:rFonts w:cs="Times New Roman"/>
                  <w:noProof/>
                  <w:lang w:val="vi-VN"/>
                </w:rPr>
                <w:tab/>
              </w:r>
              <w:r w:rsidR="00804E04" w:rsidRPr="00B70EB3">
                <w:rPr>
                  <w:rStyle w:val="Hyperlink"/>
                  <w:rFonts w:cs="Times New Roman"/>
                  <w:noProof/>
                  <w:lang w:val="vi-VN"/>
                </w:rPr>
                <w:t>Mức độ tổn thương và xơ hóa gan nhóm bệnh nhân VGBMT</w:t>
              </w:r>
              <w:r w:rsidR="00804E04">
                <w:rPr>
                  <w:noProof/>
                  <w:webHidden/>
                </w:rPr>
                <w:tab/>
              </w:r>
              <w:r w:rsidR="00804E04">
                <w:rPr>
                  <w:noProof/>
                  <w:webHidden/>
                </w:rPr>
                <w:fldChar w:fldCharType="begin"/>
              </w:r>
              <w:r w:rsidR="00804E04">
                <w:rPr>
                  <w:noProof/>
                  <w:webHidden/>
                </w:rPr>
                <w:instrText xml:space="preserve"> PAGEREF _Toc158912901 \h </w:instrText>
              </w:r>
              <w:r w:rsidR="00804E04">
                <w:rPr>
                  <w:noProof/>
                  <w:webHidden/>
                </w:rPr>
              </w:r>
              <w:r w:rsidR="00804E04">
                <w:rPr>
                  <w:noProof/>
                  <w:webHidden/>
                </w:rPr>
                <w:fldChar w:fldCharType="separate"/>
              </w:r>
              <w:r w:rsidR="00251D18">
                <w:rPr>
                  <w:noProof/>
                  <w:webHidden/>
                </w:rPr>
                <w:t>66</w:t>
              </w:r>
              <w:r w:rsidR="00804E04">
                <w:rPr>
                  <w:noProof/>
                  <w:webHidden/>
                </w:rPr>
                <w:fldChar w:fldCharType="end"/>
              </w:r>
            </w:hyperlink>
          </w:p>
          <w:p w14:paraId="4DB33DB6" w14:textId="1EAF44DF"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2" w:history="1">
              <w:r w:rsidR="00804E04" w:rsidRPr="00B70EB3">
                <w:rPr>
                  <w:rStyle w:val="Hyperlink"/>
                  <w:rFonts w:cs="Times New Roman"/>
                  <w:noProof/>
                </w:rPr>
                <w:t xml:space="preserve">3.7. </w:t>
              </w:r>
              <w:r w:rsidR="00F51142">
                <w:rPr>
                  <w:rStyle w:val="Hyperlink"/>
                  <w:rFonts w:cs="Times New Roman"/>
                  <w:noProof/>
                </w:rPr>
                <w:tab/>
              </w:r>
              <w:r w:rsidR="00804E04" w:rsidRPr="00B70EB3">
                <w:rPr>
                  <w:rStyle w:val="Hyperlink"/>
                  <w:rFonts w:cs="Times New Roman"/>
                  <w:noProof/>
                </w:rPr>
                <w:t xml:space="preserve">Mối liên quan giữa mức độ tổn thương gan với HBeAg ở </w:t>
              </w:r>
              <w:r w:rsidR="00804E04" w:rsidRPr="00B70EB3">
                <w:rPr>
                  <w:rStyle w:val="Hyperlink"/>
                  <w:rFonts w:cs="Times New Roman"/>
                  <w:noProof/>
                  <w:lang w:val="vi-VN"/>
                </w:rPr>
                <w:t>chung hai nhóm bệnh nhân</w:t>
              </w:r>
              <w:r w:rsidR="00804E04">
                <w:rPr>
                  <w:noProof/>
                  <w:webHidden/>
                </w:rPr>
                <w:tab/>
              </w:r>
              <w:r w:rsidR="00804E04">
                <w:rPr>
                  <w:noProof/>
                  <w:webHidden/>
                </w:rPr>
                <w:fldChar w:fldCharType="begin"/>
              </w:r>
              <w:r w:rsidR="00804E04">
                <w:rPr>
                  <w:noProof/>
                  <w:webHidden/>
                </w:rPr>
                <w:instrText xml:space="preserve"> PAGEREF _Toc158912902 \h </w:instrText>
              </w:r>
              <w:r w:rsidR="00804E04">
                <w:rPr>
                  <w:noProof/>
                  <w:webHidden/>
                </w:rPr>
              </w:r>
              <w:r w:rsidR="00804E04">
                <w:rPr>
                  <w:noProof/>
                  <w:webHidden/>
                </w:rPr>
                <w:fldChar w:fldCharType="separate"/>
              </w:r>
              <w:r w:rsidR="00251D18">
                <w:rPr>
                  <w:noProof/>
                  <w:webHidden/>
                </w:rPr>
                <w:t>67</w:t>
              </w:r>
              <w:r w:rsidR="00804E04">
                <w:rPr>
                  <w:noProof/>
                  <w:webHidden/>
                </w:rPr>
                <w:fldChar w:fldCharType="end"/>
              </w:r>
            </w:hyperlink>
          </w:p>
          <w:p w14:paraId="70535577" w14:textId="10048A78"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3" w:history="1">
              <w:r w:rsidR="00804E04" w:rsidRPr="00B70EB3">
                <w:rPr>
                  <w:rStyle w:val="Hyperlink"/>
                  <w:rFonts w:cs="Times New Roman"/>
                  <w:noProof/>
                  <w:lang w:val="de-DE"/>
                </w:rPr>
                <w:t xml:space="preserve">3.8. </w:t>
              </w:r>
              <w:r w:rsidR="00F51142">
                <w:rPr>
                  <w:rStyle w:val="Hyperlink"/>
                  <w:rFonts w:cs="Times New Roman"/>
                  <w:noProof/>
                  <w:lang w:val="de-DE"/>
                </w:rPr>
                <w:tab/>
              </w:r>
              <w:r w:rsidR="00804E04" w:rsidRPr="00B70EB3">
                <w:rPr>
                  <w:rStyle w:val="Hyperlink"/>
                  <w:rFonts w:cs="Times New Roman"/>
                  <w:noProof/>
                  <w:lang w:val="de-DE"/>
                </w:rPr>
                <w:t xml:space="preserve">Mức độ xơ hóa gan theo HBeAg </w:t>
              </w:r>
              <w:r w:rsidR="00804E04" w:rsidRPr="00B70EB3">
                <w:rPr>
                  <w:rStyle w:val="Hyperlink"/>
                  <w:rFonts w:cs="Times New Roman"/>
                  <w:noProof/>
                  <w:lang w:val="vi-VN"/>
                </w:rPr>
                <w:t>ở chung hai nhóm bệnh nhân</w:t>
              </w:r>
              <w:r w:rsidR="00804E04">
                <w:rPr>
                  <w:noProof/>
                  <w:webHidden/>
                </w:rPr>
                <w:tab/>
              </w:r>
              <w:r w:rsidR="00804E04">
                <w:rPr>
                  <w:noProof/>
                  <w:webHidden/>
                </w:rPr>
                <w:fldChar w:fldCharType="begin"/>
              </w:r>
              <w:r w:rsidR="00804E04">
                <w:rPr>
                  <w:noProof/>
                  <w:webHidden/>
                </w:rPr>
                <w:instrText xml:space="preserve"> PAGEREF _Toc158912903 \h </w:instrText>
              </w:r>
              <w:r w:rsidR="00804E04">
                <w:rPr>
                  <w:noProof/>
                  <w:webHidden/>
                </w:rPr>
              </w:r>
              <w:r w:rsidR="00804E04">
                <w:rPr>
                  <w:noProof/>
                  <w:webHidden/>
                </w:rPr>
                <w:fldChar w:fldCharType="separate"/>
              </w:r>
              <w:r w:rsidR="00251D18">
                <w:rPr>
                  <w:noProof/>
                  <w:webHidden/>
                </w:rPr>
                <w:t>67</w:t>
              </w:r>
              <w:r w:rsidR="00804E04">
                <w:rPr>
                  <w:noProof/>
                  <w:webHidden/>
                </w:rPr>
                <w:fldChar w:fldCharType="end"/>
              </w:r>
            </w:hyperlink>
          </w:p>
          <w:p w14:paraId="4802BB14" w14:textId="663715FE"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4" w:history="1">
              <w:r w:rsidR="00804E04" w:rsidRPr="00B70EB3">
                <w:rPr>
                  <w:rStyle w:val="Hyperlink"/>
                  <w:rFonts w:cs="Times New Roman"/>
                  <w:noProof/>
                </w:rPr>
                <w:t xml:space="preserve">3.9. </w:t>
              </w:r>
              <w:r w:rsidR="00F51142">
                <w:rPr>
                  <w:rStyle w:val="Hyperlink"/>
                  <w:rFonts w:cs="Times New Roman"/>
                  <w:noProof/>
                </w:rPr>
                <w:tab/>
              </w:r>
              <w:r w:rsidR="00804E04" w:rsidRPr="00B70EB3">
                <w:rPr>
                  <w:rStyle w:val="Hyperlink"/>
                  <w:rFonts w:cs="Times New Roman"/>
                  <w:noProof/>
                </w:rPr>
                <w:t>Mối liên quan giữa nồng độ cccDNA</w:t>
              </w:r>
              <w:r w:rsidR="00804E04" w:rsidRPr="00B70EB3">
                <w:rPr>
                  <w:rStyle w:val="Hyperlink"/>
                  <w:rFonts w:cs="Times New Roman"/>
                  <w:noProof/>
                  <w:lang w:val="vi-VN"/>
                </w:rPr>
                <w:t xml:space="preserve"> tế bào gan</w:t>
              </w:r>
              <w:r w:rsidR="00804E04" w:rsidRPr="00B70EB3">
                <w:rPr>
                  <w:rStyle w:val="Hyperlink"/>
                  <w:rFonts w:cs="Times New Roman"/>
                  <w:noProof/>
                </w:rPr>
                <w:t xml:space="preserve"> với các </w:t>
              </w:r>
              <w:r w:rsidR="00804E04" w:rsidRPr="00B70EB3">
                <w:rPr>
                  <w:rStyle w:val="Hyperlink"/>
                  <w:rFonts w:cs="Times New Roman"/>
                  <w:noProof/>
                  <w:lang w:val="vi-VN"/>
                </w:rPr>
                <w:t xml:space="preserve">chỉ tiêu nghiên cứu </w:t>
              </w:r>
              <w:r w:rsidR="00804E04" w:rsidRPr="00B70EB3">
                <w:rPr>
                  <w:rStyle w:val="Hyperlink"/>
                  <w:rFonts w:cs="Times New Roman"/>
                  <w:noProof/>
                </w:rPr>
                <w:t>ở nhóm VGBMT</w:t>
              </w:r>
              <w:r w:rsidR="00804E04">
                <w:rPr>
                  <w:noProof/>
                  <w:webHidden/>
                </w:rPr>
                <w:tab/>
              </w:r>
              <w:r w:rsidR="00804E04">
                <w:rPr>
                  <w:noProof/>
                  <w:webHidden/>
                </w:rPr>
                <w:fldChar w:fldCharType="begin"/>
              </w:r>
              <w:r w:rsidR="00804E04">
                <w:rPr>
                  <w:noProof/>
                  <w:webHidden/>
                </w:rPr>
                <w:instrText xml:space="preserve"> PAGEREF _Toc158912904 \h </w:instrText>
              </w:r>
              <w:r w:rsidR="00804E04">
                <w:rPr>
                  <w:noProof/>
                  <w:webHidden/>
                </w:rPr>
              </w:r>
              <w:r w:rsidR="00804E04">
                <w:rPr>
                  <w:noProof/>
                  <w:webHidden/>
                </w:rPr>
                <w:fldChar w:fldCharType="separate"/>
              </w:r>
              <w:r w:rsidR="00251D18">
                <w:rPr>
                  <w:noProof/>
                  <w:webHidden/>
                </w:rPr>
                <w:t>69</w:t>
              </w:r>
              <w:r w:rsidR="00804E04">
                <w:rPr>
                  <w:noProof/>
                  <w:webHidden/>
                </w:rPr>
                <w:fldChar w:fldCharType="end"/>
              </w:r>
            </w:hyperlink>
          </w:p>
          <w:p w14:paraId="2BCFCA0E" w14:textId="2795C973"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5" w:history="1">
              <w:r w:rsidR="00804E04" w:rsidRPr="00B70EB3">
                <w:rPr>
                  <w:rStyle w:val="Hyperlink"/>
                  <w:rFonts w:cs="Times New Roman"/>
                  <w:noProof/>
                  <w:lang w:val="vi-VN"/>
                </w:rPr>
                <w:t xml:space="preserve">3.10. </w:t>
              </w:r>
              <w:r w:rsidR="00F51142">
                <w:rPr>
                  <w:rStyle w:val="Hyperlink"/>
                  <w:rFonts w:cs="Times New Roman"/>
                  <w:noProof/>
                  <w:lang w:val="vi-VN"/>
                </w:rPr>
                <w:tab/>
              </w:r>
              <w:r w:rsidR="00804E04" w:rsidRPr="00B70EB3">
                <w:rPr>
                  <w:rStyle w:val="Hyperlink"/>
                  <w:rFonts w:cs="Times New Roman"/>
                  <w:noProof/>
                  <w:lang w:val="vi-VN"/>
                </w:rPr>
                <w:t xml:space="preserve">Mối liên quan giữa nồng độ cccDNA tế bào gan với một số </w:t>
              </w:r>
              <w:r w:rsidR="00804E04" w:rsidRPr="00B70EB3">
                <w:rPr>
                  <w:rStyle w:val="Hyperlink"/>
                  <w:rFonts w:cs="Times New Roman"/>
                  <w:noProof/>
                </w:rPr>
                <w:t>chỉ tiêu nghiên cứu</w:t>
              </w:r>
              <w:r w:rsidR="00804E04" w:rsidRPr="00B70EB3">
                <w:rPr>
                  <w:rStyle w:val="Hyperlink"/>
                  <w:rFonts w:cs="Times New Roman"/>
                  <w:noProof/>
                  <w:lang w:val="vi-VN"/>
                </w:rPr>
                <w:t xml:space="preserve"> ở nhóm xơ gan</w:t>
              </w:r>
              <w:r w:rsidR="00804E04">
                <w:rPr>
                  <w:noProof/>
                  <w:webHidden/>
                </w:rPr>
                <w:tab/>
              </w:r>
              <w:r w:rsidR="00804E04">
                <w:rPr>
                  <w:noProof/>
                  <w:webHidden/>
                </w:rPr>
                <w:fldChar w:fldCharType="begin"/>
              </w:r>
              <w:r w:rsidR="00804E04">
                <w:rPr>
                  <w:noProof/>
                  <w:webHidden/>
                </w:rPr>
                <w:instrText xml:space="preserve"> PAGEREF _Toc158912905 \h </w:instrText>
              </w:r>
              <w:r w:rsidR="00804E04">
                <w:rPr>
                  <w:noProof/>
                  <w:webHidden/>
                </w:rPr>
              </w:r>
              <w:r w:rsidR="00804E04">
                <w:rPr>
                  <w:noProof/>
                  <w:webHidden/>
                </w:rPr>
                <w:fldChar w:fldCharType="separate"/>
              </w:r>
              <w:r w:rsidR="00251D18">
                <w:rPr>
                  <w:noProof/>
                  <w:webHidden/>
                </w:rPr>
                <w:t>70</w:t>
              </w:r>
              <w:r w:rsidR="00804E04">
                <w:rPr>
                  <w:noProof/>
                  <w:webHidden/>
                </w:rPr>
                <w:fldChar w:fldCharType="end"/>
              </w:r>
            </w:hyperlink>
          </w:p>
          <w:p w14:paraId="5D87421E" w14:textId="0D5B0F22"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6" w:history="1">
              <w:r w:rsidR="00804E04" w:rsidRPr="00B70EB3">
                <w:rPr>
                  <w:rStyle w:val="Hyperlink"/>
                  <w:rFonts w:cs="Times New Roman"/>
                  <w:noProof/>
                </w:rPr>
                <w:t xml:space="preserve">3.11. </w:t>
              </w:r>
              <w:r w:rsidR="00F51142">
                <w:rPr>
                  <w:rStyle w:val="Hyperlink"/>
                  <w:rFonts w:cs="Times New Roman"/>
                  <w:noProof/>
                </w:rPr>
                <w:tab/>
              </w:r>
              <w:r w:rsidR="00804E04" w:rsidRPr="00B70EB3">
                <w:rPr>
                  <w:rStyle w:val="Hyperlink"/>
                  <w:rFonts w:cs="Times New Roman"/>
                  <w:noProof/>
                </w:rPr>
                <w:t>Phân tích hồi quy đa biến các chỉ tiêu nghiên cứu ảnh hưởng đến cccDNA ở nhóm VGBMT và Xơ gan</w:t>
              </w:r>
              <w:r w:rsidR="00804E04">
                <w:rPr>
                  <w:noProof/>
                  <w:webHidden/>
                </w:rPr>
                <w:tab/>
              </w:r>
              <w:r w:rsidR="00804E04">
                <w:rPr>
                  <w:noProof/>
                  <w:webHidden/>
                </w:rPr>
                <w:fldChar w:fldCharType="begin"/>
              </w:r>
              <w:r w:rsidR="00804E04">
                <w:rPr>
                  <w:noProof/>
                  <w:webHidden/>
                </w:rPr>
                <w:instrText xml:space="preserve"> PAGEREF _Toc158912906 \h </w:instrText>
              </w:r>
              <w:r w:rsidR="00804E04">
                <w:rPr>
                  <w:noProof/>
                  <w:webHidden/>
                </w:rPr>
              </w:r>
              <w:r w:rsidR="00804E04">
                <w:rPr>
                  <w:noProof/>
                  <w:webHidden/>
                </w:rPr>
                <w:fldChar w:fldCharType="separate"/>
              </w:r>
              <w:r w:rsidR="00251D18">
                <w:rPr>
                  <w:noProof/>
                  <w:webHidden/>
                </w:rPr>
                <w:t>71</w:t>
              </w:r>
              <w:r w:rsidR="00804E04">
                <w:rPr>
                  <w:noProof/>
                  <w:webHidden/>
                </w:rPr>
                <w:fldChar w:fldCharType="end"/>
              </w:r>
            </w:hyperlink>
          </w:p>
          <w:p w14:paraId="29005A3B" w14:textId="7E81E3B9"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7" w:history="1">
              <w:r w:rsidR="00804E04" w:rsidRPr="00F51142">
                <w:rPr>
                  <w:rStyle w:val="Hyperlink"/>
                  <w:rFonts w:cs="Times New Roman"/>
                  <w:noProof/>
                  <w:lang w:val="vi-VN"/>
                </w:rPr>
                <w:t xml:space="preserve">3.12. </w:t>
              </w:r>
              <w:r w:rsidR="00F51142">
                <w:rPr>
                  <w:rStyle w:val="Hyperlink"/>
                  <w:rFonts w:cs="Times New Roman"/>
                  <w:noProof/>
                  <w:lang w:val="vi-VN"/>
                </w:rPr>
                <w:tab/>
              </w:r>
              <w:r w:rsidR="00804E04" w:rsidRPr="00F51142">
                <w:rPr>
                  <w:rStyle w:val="Hyperlink"/>
                  <w:rFonts w:cs="Times New Roman"/>
                  <w:noProof/>
                  <w:lang w:val="vi-VN"/>
                </w:rPr>
                <w:t>So sánh nồng độ cccDNA tế bào gan theo mức độ tổn thương và</w:t>
              </w:r>
              <w:r w:rsidR="00804E04" w:rsidRPr="00F51142">
                <w:rPr>
                  <w:rStyle w:val="Hyperlink"/>
                  <w:rFonts w:cs="Times New Roman"/>
                  <w:noProof/>
                </w:rPr>
                <w:t xml:space="preserve"> x</w:t>
              </w:r>
              <w:r w:rsidR="00804E04" w:rsidRPr="00F51142">
                <w:rPr>
                  <w:rStyle w:val="Hyperlink"/>
                  <w:rFonts w:cs="Times New Roman"/>
                  <w:noProof/>
                  <w:lang w:val="vi-VN"/>
                </w:rPr>
                <w:t>ơ hóa gan ở nhóm VGBMT</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_Toc158912907 \h </w:instrText>
              </w:r>
              <w:r w:rsidR="00804E04" w:rsidRPr="00F51142">
                <w:rPr>
                  <w:noProof/>
                  <w:webHidden/>
                </w:rPr>
              </w:r>
              <w:r w:rsidR="00804E04" w:rsidRPr="00F51142">
                <w:rPr>
                  <w:noProof/>
                  <w:webHidden/>
                </w:rPr>
                <w:fldChar w:fldCharType="separate"/>
              </w:r>
              <w:r w:rsidR="00251D18">
                <w:rPr>
                  <w:noProof/>
                  <w:webHidden/>
                </w:rPr>
                <w:t>71</w:t>
              </w:r>
              <w:r w:rsidR="00804E04" w:rsidRPr="00F51142">
                <w:rPr>
                  <w:noProof/>
                  <w:webHidden/>
                </w:rPr>
                <w:fldChar w:fldCharType="end"/>
              </w:r>
            </w:hyperlink>
          </w:p>
          <w:p w14:paraId="0D926167" w14:textId="1B6B6CD3"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8" w:history="1">
              <w:r w:rsidR="00804E04" w:rsidRPr="00F51142">
                <w:rPr>
                  <w:rStyle w:val="Hyperlink"/>
                  <w:rFonts w:cs="Times New Roman"/>
                  <w:noProof/>
                  <w:lang w:val="vi-VN"/>
                </w:rPr>
                <w:t xml:space="preserve">3.13. </w:t>
              </w:r>
              <w:r w:rsidR="00F51142">
                <w:rPr>
                  <w:rStyle w:val="Hyperlink"/>
                  <w:rFonts w:cs="Times New Roman"/>
                  <w:noProof/>
                  <w:lang w:val="vi-VN"/>
                </w:rPr>
                <w:tab/>
              </w:r>
              <w:r w:rsidR="00804E04" w:rsidRPr="00F51142">
                <w:rPr>
                  <w:rStyle w:val="Hyperlink"/>
                  <w:rFonts w:cs="Times New Roman"/>
                  <w:noProof/>
                  <w:lang w:val="vi-VN"/>
                </w:rPr>
                <w:t>Nồng độ HBV RNA huyết tương ở hai nhóm bệnh nhân nghiên cứu</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_Toc158912908 \h </w:instrText>
              </w:r>
              <w:r w:rsidR="00804E04" w:rsidRPr="00F51142">
                <w:rPr>
                  <w:noProof/>
                  <w:webHidden/>
                </w:rPr>
              </w:r>
              <w:r w:rsidR="00804E04" w:rsidRPr="00F51142">
                <w:rPr>
                  <w:noProof/>
                  <w:webHidden/>
                </w:rPr>
                <w:fldChar w:fldCharType="separate"/>
              </w:r>
              <w:r w:rsidR="00251D18">
                <w:rPr>
                  <w:noProof/>
                  <w:webHidden/>
                </w:rPr>
                <w:t>72</w:t>
              </w:r>
              <w:r w:rsidR="00804E04" w:rsidRPr="00F51142">
                <w:rPr>
                  <w:noProof/>
                  <w:webHidden/>
                </w:rPr>
                <w:fldChar w:fldCharType="end"/>
              </w:r>
            </w:hyperlink>
          </w:p>
          <w:p w14:paraId="43AF6956" w14:textId="785CFA4E"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09" w:history="1">
              <w:r w:rsidR="00804E04" w:rsidRPr="00F51142">
                <w:rPr>
                  <w:rStyle w:val="Hyperlink"/>
                  <w:rFonts w:cs="Times New Roman"/>
                  <w:noProof/>
                </w:rPr>
                <w:t>3.14</w:t>
              </w:r>
              <w:r w:rsidR="00804E04" w:rsidRPr="00F51142">
                <w:rPr>
                  <w:rStyle w:val="Hyperlink"/>
                  <w:rFonts w:cs="Times New Roman"/>
                  <w:noProof/>
                  <w:lang w:val="vi-VN"/>
                </w:rPr>
                <w:t xml:space="preserve">. </w:t>
              </w:r>
              <w:r w:rsidR="00F51142">
                <w:rPr>
                  <w:rStyle w:val="Hyperlink"/>
                  <w:rFonts w:cs="Times New Roman"/>
                  <w:noProof/>
                  <w:lang w:val="vi-VN"/>
                </w:rPr>
                <w:tab/>
              </w:r>
              <w:r w:rsidR="00804E04" w:rsidRPr="00F51142">
                <w:rPr>
                  <w:rStyle w:val="Hyperlink"/>
                  <w:rFonts w:cs="Times New Roman"/>
                  <w:noProof/>
                  <w:lang w:val="vi-VN"/>
                </w:rPr>
                <w:t>Nồng độ HBV RNA huyết tương</w:t>
              </w:r>
              <w:r w:rsidR="00804E04" w:rsidRPr="00F51142">
                <w:rPr>
                  <w:rStyle w:val="Hyperlink"/>
                  <w:rFonts w:cs="Times New Roman"/>
                  <w:noProof/>
                </w:rPr>
                <w:t xml:space="preserve"> theo tình trạng HBeAg</w:t>
              </w:r>
              <w:r w:rsidR="00804E04" w:rsidRPr="00F51142">
                <w:rPr>
                  <w:rStyle w:val="Hyperlink"/>
                  <w:rFonts w:cs="Times New Roman"/>
                  <w:noProof/>
                  <w:lang w:val="vi-VN"/>
                </w:rPr>
                <w:t xml:space="preserve"> ở</w:t>
              </w:r>
              <w:r w:rsidR="00804E04" w:rsidRPr="00F51142">
                <w:rPr>
                  <w:rStyle w:val="Hyperlink"/>
                  <w:rFonts w:cs="Times New Roman"/>
                  <w:noProof/>
                </w:rPr>
                <w:t xml:space="preserve"> chung</w:t>
              </w:r>
              <w:r w:rsidR="00804E04" w:rsidRPr="00F51142">
                <w:rPr>
                  <w:rStyle w:val="Hyperlink"/>
                  <w:rFonts w:cs="Times New Roman"/>
                  <w:noProof/>
                  <w:lang w:val="vi-VN"/>
                </w:rPr>
                <w:t xml:space="preserve"> hai nhóm.</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_Toc158912909 \h </w:instrText>
              </w:r>
              <w:r w:rsidR="00804E04" w:rsidRPr="00F51142">
                <w:rPr>
                  <w:noProof/>
                  <w:webHidden/>
                </w:rPr>
              </w:r>
              <w:r w:rsidR="00804E04" w:rsidRPr="00F51142">
                <w:rPr>
                  <w:noProof/>
                  <w:webHidden/>
                </w:rPr>
                <w:fldChar w:fldCharType="separate"/>
              </w:r>
              <w:r w:rsidR="00251D18">
                <w:rPr>
                  <w:noProof/>
                  <w:webHidden/>
                </w:rPr>
                <w:t>72</w:t>
              </w:r>
              <w:r w:rsidR="00804E04" w:rsidRPr="00F51142">
                <w:rPr>
                  <w:noProof/>
                  <w:webHidden/>
                </w:rPr>
                <w:fldChar w:fldCharType="end"/>
              </w:r>
            </w:hyperlink>
          </w:p>
          <w:p w14:paraId="3B68D592" w14:textId="4611504F"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0" w:history="1">
              <w:r w:rsidR="00804E04" w:rsidRPr="00F51142">
                <w:rPr>
                  <w:rStyle w:val="Hyperlink"/>
                  <w:rFonts w:cs="Times New Roman"/>
                  <w:noProof/>
                </w:rPr>
                <w:t>3.15</w:t>
              </w:r>
              <w:r w:rsidR="00804E04" w:rsidRPr="00F51142">
                <w:rPr>
                  <w:rStyle w:val="Hyperlink"/>
                  <w:rFonts w:cs="Times New Roman"/>
                  <w:noProof/>
                  <w:lang w:val="vi-VN"/>
                </w:rPr>
                <w:t>.</w:t>
              </w:r>
              <w:r w:rsidR="00F51142">
                <w:rPr>
                  <w:rStyle w:val="Hyperlink"/>
                  <w:rFonts w:cs="Times New Roman"/>
                  <w:noProof/>
                  <w:lang w:val="vi-VN"/>
                </w:rPr>
                <w:tab/>
              </w:r>
              <w:r w:rsidR="00804E04" w:rsidRPr="00F51142">
                <w:rPr>
                  <w:rStyle w:val="Hyperlink"/>
                  <w:rFonts w:cs="Times New Roman"/>
                  <w:noProof/>
                  <w:lang w:val="vi-VN"/>
                </w:rPr>
                <w:t>Mối liên quan giữa nồng độ HBV RNA huyết tương với một số chỉ tiêu nghiên cứu ở chung hai nhóm</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_Toc158912910 \h </w:instrText>
              </w:r>
              <w:r w:rsidR="00804E04" w:rsidRPr="00F51142">
                <w:rPr>
                  <w:noProof/>
                  <w:webHidden/>
                </w:rPr>
              </w:r>
              <w:r w:rsidR="00804E04" w:rsidRPr="00F51142">
                <w:rPr>
                  <w:noProof/>
                  <w:webHidden/>
                </w:rPr>
                <w:fldChar w:fldCharType="separate"/>
              </w:r>
              <w:r w:rsidR="00251D18">
                <w:rPr>
                  <w:noProof/>
                  <w:webHidden/>
                </w:rPr>
                <w:t>73</w:t>
              </w:r>
              <w:r w:rsidR="00804E04" w:rsidRPr="00F51142">
                <w:rPr>
                  <w:noProof/>
                  <w:webHidden/>
                </w:rPr>
                <w:fldChar w:fldCharType="end"/>
              </w:r>
            </w:hyperlink>
          </w:p>
          <w:p w14:paraId="3FD606E6" w14:textId="1917DD5A"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1" w:history="1">
              <w:r w:rsidR="00804E04" w:rsidRPr="00F51142">
                <w:rPr>
                  <w:rStyle w:val="Hyperlink"/>
                  <w:rFonts w:cs="Times New Roman"/>
                  <w:bCs/>
                  <w:noProof/>
                  <w:lang w:val="vi-VN"/>
                </w:rPr>
                <w:t xml:space="preserve">3.16. </w:t>
              </w:r>
              <w:r w:rsidR="00F51142">
                <w:rPr>
                  <w:rStyle w:val="Hyperlink"/>
                  <w:rFonts w:cs="Times New Roman"/>
                  <w:bCs/>
                  <w:noProof/>
                  <w:lang w:val="vi-VN"/>
                </w:rPr>
                <w:tab/>
              </w:r>
              <w:r w:rsidR="00804E04" w:rsidRPr="00F51142">
                <w:rPr>
                  <w:rStyle w:val="Hyperlink"/>
                  <w:rFonts w:cs="Times New Roman"/>
                  <w:noProof/>
                  <w:lang w:val="vi-VN"/>
                </w:rPr>
                <w:t>Mối liên quan giữa nồng độ HBV RNA huyết tương với các chỉ tiêu nghiên cứu ở nhóm VGBMT</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_Toc158912911 \h </w:instrText>
              </w:r>
              <w:r w:rsidR="00804E04" w:rsidRPr="00F51142">
                <w:rPr>
                  <w:noProof/>
                  <w:webHidden/>
                </w:rPr>
              </w:r>
              <w:r w:rsidR="00804E04" w:rsidRPr="00F51142">
                <w:rPr>
                  <w:noProof/>
                  <w:webHidden/>
                </w:rPr>
                <w:fldChar w:fldCharType="separate"/>
              </w:r>
              <w:r w:rsidR="00251D18">
                <w:rPr>
                  <w:noProof/>
                  <w:webHidden/>
                </w:rPr>
                <w:t>74</w:t>
              </w:r>
              <w:r w:rsidR="00804E04" w:rsidRPr="00F51142">
                <w:rPr>
                  <w:noProof/>
                  <w:webHidden/>
                </w:rPr>
                <w:fldChar w:fldCharType="end"/>
              </w:r>
            </w:hyperlink>
          </w:p>
          <w:p w14:paraId="10D37CA0" w14:textId="0B4EC227"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2" w:history="1">
              <w:r w:rsidR="00804E04" w:rsidRPr="00F51142">
                <w:rPr>
                  <w:rStyle w:val="Hyperlink"/>
                  <w:rFonts w:cs="Times New Roman"/>
                  <w:noProof/>
                </w:rPr>
                <w:t xml:space="preserve">3.17. </w:t>
              </w:r>
              <w:r w:rsidR="00F51142">
                <w:rPr>
                  <w:rStyle w:val="Hyperlink"/>
                  <w:rFonts w:cs="Times New Roman"/>
                  <w:noProof/>
                </w:rPr>
                <w:tab/>
              </w:r>
              <w:r w:rsidR="00804E04" w:rsidRPr="00F51142">
                <w:rPr>
                  <w:rStyle w:val="Hyperlink"/>
                  <w:rFonts w:cs="Times New Roman"/>
                  <w:noProof/>
                </w:rPr>
                <w:t>Phân tích hồi quy đa biến các chỉ tiêu nghiên cứu ảnh hưởng đến HBV RNA ở nhóm VGBMT và Xơ gan</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_Toc158912912 \h </w:instrText>
              </w:r>
              <w:r w:rsidR="00804E04" w:rsidRPr="00F51142">
                <w:rPr>
                  <w:noProof/>
                  <w:webHidden/>
                </w:rPr>
              </w:r>
              <w:r w:rsidR="00804E04" w:rsidRPr="00F51142">
                <w:rPr>
                  <w:noProof/>
                  <w:webHidden/>
                </w:rPr>
                <w:fldChar w:fldCharType="separate"/>
              </w:r>
              <w:r w:rsidR="00251D18">
                <w:rPr>
                  <w:noProof/>
                  <w:webHidden/>
                </w:rPr>
                <w:t>75</w:t>
              </w:r>
              <w:r w:rsidR="00804E04" w:rsidRPr="00F51142">
                <w:rPr>
                  <w:noProof/>
                  <w:webHidden/>
                </w:rPr>
                <w:fldChar w:fldCharType="end"/>
              </w:r>
            </w:hyperlink>
          </w:p>
          <w:p w14:paraId="1C60BC27" w14:textId="74F083FB"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3" w:history="1">
              <w:r w:rsidR="00804E04" w:rsidRPr="00F51142">
                <w:rPr>
                  <w:rStyle w:val="Hyperlink"/>
                  <w:rFonts w:cs="Times New Roman"/>
                  <w:noProof/>
                </w:rPr>
                <w:t xml:space="preserve">3.18. </w:t>
              </w:r>
              <w:r w:rsidR="00F51142">
                <w:rPr>
                  <w:rStyle w:val="Hyperlink"/>
                  <w:rFonts w:cs="Times New Roman"/>
                  <w:noProof/>
                </w:rPr>
                <w:tab/>
              </w:r>
              <w:r w:rsidR="00804E04" w:rsidRPr="00F51142">
                <w:rPr>
                  <w:rStyle w:val="Hyperlink"/>
                  <w:rFonts w:cs="Times New Roman"/>
                  <w:noProof/>
                </w:rPr>
                <w:t xml:space="preserve">Nồng độ HBV RNA theo mức tổn thương gan và mức xơ hóa gan ở chung </w:t>
              </w:r>
              <w:r w:rsidR="00804E04" w:rsidRPr="00F51142">
                <w:rPr>
                  <w:rStyle w:val="Hyperlink"/>
                  <w:rFonts w:cs="Times New Roman"/>
                  <w:noProof/>
                  <w:lang w:val="vi-VN"/>
                </w:rPr>
                <w:t>hai nhóm bệnh nhân</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_Toc158912913 \h </w:instrText>
              </w:r>
              <w:r w:rsidR="00804E04" w:rsidRPr="00F51142">
                <w:rPr>
                  <w:noProof/>
                  <w:webHidden/>
                </w:rPr>
              </w:r>
              <w:r w:rsidR="00804E04" w:rsidRPr="00F51142">
                <w:rPr>
                  <w:noProof/>
                  <w:webHidden/>
                </w:rPr>
                <w:fldChar w:fldCharType="separate"/>
              </w:r>
              <w:r w:rsidR="00251D18">
                <w:rPr>
                  <w:noProof/>
                  <w:webHidden/>
                </w:rPr>
                <w:t>75</w:t>
              </w:r>
              <w:r w:rsidR="00804E04" w:rsidRPr="00F51142">
                <w:rPr>
                  <w:noProof/>
                  <w:webHidden/>
                </w:rPr>
                <w:fldChar w:fldCharType="end"/>
              </w:r>
            </w:hyperlink>
          </w:p>
          <w:p w14:paraId="461ED638" w14:textId="1EFE6444"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4" w:history="1">
              <w:r w:rsidR="00804E04" w:rsidRPr="00F51142">
                <w:rPr>
                  <w:rStyle w:val="Hyperlink"/>
                  <w:rFonts w:cs="Times New Roman"/>
                  <w:noProof/>
                  <w:lang w:val="vi-VN"/>
                </w:rPr>
                <w:t xml:space="preserve">3.19. </w:t>
              </w:r>
              <w:r w:rsidR="00F51142">
                <w:rPr>
                  <w:rStyle w:val="Hyperlink"/>
                  <w:rFonts w:cs="Times New Roman"/>
                  <w:noProof/>
                  <w:lang w:val="vi-VN"/>
                </w:rPr>
                <w:tab/>
              </w:r>
              <w:r w:rsidR="00804E04" w:rsidRPr="00F51142">
                <w:rPr>
                  <w:rStyle w:val="Hyperlink"/>
                  <w:rFonts w:cs="Times New Roman"/>
                  <w:noProof/>
                  <w:lang w:val="vi-VN"/>
                </w:rPr>
                <w:t>Tải lượng HBV DNA ở hai nhóm bệnh nhân nghiên cứu</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_Toc158912914 \h </w:instrText>
              </w:r>
              <w:r w:rsidR="00804E04" w:rsidRPr="00F51142">
                <w:rPr>
                  <w:noProof/>
                  <w:webHidden/>
                </w:rPr>
              </w:r>
              <w:r w:rsidR="00804E04" w:rsidRPr="00F51142">
                <w:rPr>
                  <w:noProof/>
                  <w:webHidden/>
                </w:rPr>
                <w:fldChar w:fldCharType="separate"/>
              </w:r>
              <w:r w:rsidR="00251D18">
                <w:rPr>
                  <w:noProof/>
                  <w:webHidden/>
                </w:rPr>
                <w:t>76</w:t>
              </w:r>
              <w:r w:rsidR="00804E04" w:rsidRPr="00F51142">
                <w:rPr>
                  <w:noProof/>
                  <w:webHidden/>
                </w:rPr>
                <w:fldChar w:fldCharType="end"/>
              </w:r>
            </w:hyperlink>
          </w:p>
          <w:p w14:paraId="280D0912" w14:textId="1EC67518"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5" w:history="1">
              <w:r w:rsidR="00804E04" w:rsidRPr="00F51142">
                <w:rPr>
                  <w:rStyle w:val="Hyperlink"/>
                  <w:rFonts w:cs="Times New Roman"/>
                  <w:noProof/>
                  <w:lang w:val="vi-VN"/>
                </w:rPr>
                <w:t xml:space="preserve">3.20. </w:t>
              </w:r>
              <w:r w:rsidR="00F51142">
                <w:rPr>
                  <w:rStyle w:val="Hyperlink"/>
                  <w:rFonts w:cs="Times New Roman"/>
                  <w:noProof/>
                  <w:lang w:val="vi-VN"/>
                </w:rPr>
                <w:tab/>
              </w:r>
              <w:r w:rsidR="00804E04" w:rsidRPr="00F51142">
                <w:rPr>
                  <w:rStyle w:val="Hyperlink"/>
                  <w:rFonts w:cs="Times New Roman"/>
                  <w:noProof/>
                  <w:lang w:val="vi-VN"/>
                </w:rPr>
                <w:t>Mối liên quan giữa tải lượng HBV DNA với các chỉ tiêu nghiên cứu chung cả hai nhóm</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_Toc158912915 \h </w:instrText>
              </w:r>
              <w:r w:rsidR="00804E04" w:rsidRPr="00F51142">
                <w:rPr>
                  <w:noProof/>
                  <w:webHidden/>
                </w:rPr>
              </w:r>
              <w:r w:rsidR="00804E04" w:rsidRPr="00F51142">
                <w:rPr>
                  <w:noProof/>
                  <w:webHidden/>
                </w:rPr>
                <w:fldChar w:fldCharType="separate"/>
              </w:r>
              <w:r w:rsidR="00251D18">
                <w:rPr>
                  <w:noProof/>
                  <w:webHidden/>
                </w:rPr>
                <w:t>77</w:t>
              </w:r>
              <w:r w:rsidR="00804E04" w:rsidRPr="00F51142">
                <w:rPr>
                  <w:noProof/>
                  <w:webHidden/>
                </w:rPr>
                <w:fldChar w:fldCharType="end"/>
              </w:r>
            </w:hyperlink>
          </w:p>
          <w:p w14:paraId="1721D281" w14:textId="56C80E53"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6" w:history="1">
              <w:r w:rsidR="00804E04" w:rsidRPr="00F51142">
                <w:rPr>
                  <w:rStyle w:val="Hyperlink"/>
                  <w:rFonts w:cs="Times New Roman"/>
                  <w:noProof/>
                  <w:lang w:val="vi-VN"/>
                </w:rPr>
                <w:t xml:space="preserve">3.21. </w:t>
              </w:r>
              <w:r w:rsidR="00F51142">
                <w:rPr>
                  <w:rStyle w:val="Hyperlink"/>
                  <w:rFonts w:cs="Times New Roman"/>
                  <w:noProof/>
                  <w:lang w:val="vi-VN"/>
                </w:rPr>
                <w:tab/>
              </w:r>
              <w:r w:rsidR="00804E04" w:rsidRPr="00F51142">
                <w:rPr>
                  <w:rStyle w:val="Hyperlink"/>
                  <w:rFonts w:cs="Times New Roman"/>
                  <w:noProof/>
                  <w:lang w:val="vi-VN"/>
                </w:rPr>
                <w:t>Mối liên quan giữa tải lượng HBV DNA với các chỉ tiêu nghiên cứu ở nhóm VGBMT</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_Toc158912916 \h </w:instrText>
              </w:r>
              <w:r w:rsidR="00804E04" w:rsidRPr="00F51142">
                <w:rPr>
                  <w:noProof/>
                  <w:webHidden/>
                </w:rPr>
              </w:r>
              <w:r w:rsidR="00804E04" w:rsidRPr="00F51142">
                <w:rPr>
                  <w:noProof/>
                  <w:webHidden/>
                </w:rPr>
                <w:fldChar w:fldCharType="separate"/>
              </w:r>
              <w:r w:rsidR="00251D18">
                <w:rPr>
                  <w:noProof/>
                  <w:webHidden/>
                </w:rPr>
                <w:t>78</w:t>
              </w:r>
              <w:r w:rsidR="00804E04" w:rsidRPr="00F51142">
                <w:rPr>
                  <w:noProof/>
                  <w:webHidden/>
                </w:rPr>
                <w:fldChar w:fldCharType="end"/>
              </w:r>
            </w:hyperlink>
          </w:p>
          <w:p w14:paraId="079565F9" w14:textId="7B708724"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7" w:history="1">
              <w:r w:rsidR="00804E04" w:rsidRPr="00F51142">
                <w:rPr>
                  <w:rStyle w:val="Hyperlink"/>
                  <w:rFonts w:cs="Times New Roman"/>
                  <w:noProof/>
                </w:rPr>
                <w:t xml:space="preserve">3.22. </w:t>
              </w:r>
              <w:r w:rsidR="00F51142">
                <w:rPr>
                  <w:rStyle w:val="Hyperlink"/>
                  <w:rFonts w:cs="Times New Roman"/>
                  <w:noProof/>
                </w:rPr>
                <w:tab/>
              </w:r>
              <w:r w:rsidR="00804E04" w:rsidRPr="00F51142">
                <w:rPr>
                  <w:rStyle w:val="Hyperlink"/>
                  <w:rFonts w:cs="Times New Roman"/>
                  <w:noProof/>
                </w:rPr>
                <w:t>Đặc điểm tải lượng HBV DNA theo mức tổn thươn</w:t>
              </w:r>
              <w:r w:rsidR="00804E04" w:rsidRPr="00F51142">
                <w:rPr>
                  <w:rStyle w:val="Hyperlink"/>
                  <w:rFonts w:cs="Times New Roman"/>
                  <w:noProof/>
                  <w:lang w:val="vi-VN"/>
                </w:rPr>
                <w:t>g</w:t>
              </w:r>
              <w:r w:rsidR="00804E04" w:rsidRPr="00F51142">
                <w:rPr>
                  <w:rStyle w:val="Hyperlink"/>
                  <w:rFonts w:cs="Times New Roman"/>
                  <w:noProof/>
                </w:rPr>
                <w:t xml:space="preserve"> gan và mức xơ hóa gan ở nhóm VGBMT.</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_Toc158912917 \h </w:instrText>
              </w:r>
              <w:r w:rsidR="00804E04" w:rsidRPr="00F51142">
                <w:rPr>
                  <w:noProof/>
                  <w:webHidden/>
                </w:rPr>
              </w:r>
              <w:r w:rsidR="00804E04" w:rsidRPr="00F51142">
                <w:rPr>
                  <w:noProof/>
                  <w:webHidden/>
                </w:rPr>
                <w:fldChar w:fldCharType="separate"/>
              </w:r>
              <w:r w:rsidR="00251D18">
                <w:rPr>
                  <w:noProof/>
                  <w:webHidden/>
                </w:rPr>
                <w:t>79</w:t>
              </w:r>
              <w:r w:rsidR="00804E04" w:rsidRPr="00F51142">
                <w:rPr>
                  <w:noProof/>
                  <w:webHidden/>
                </w:rPr>
                <w:fldChar w:fldCharType="end"/>
              </w:r>
            </w:hyperlink>
          </w:p>
          <w:p w14:paraId="0975C366" w14:textId="62B8381D"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8" w:history="1">
              <w:r w:rsidR="00804E04" w:rsidRPr="00F51142">
                <w:rPr>
                  <w:rStyle w:val="Hyperlink"/>
                  <w:rFonts w:cs="Times New Roman"/>
                  <w:bCs/>
                  <w:noProof/>
                  <w:lang w:val="vi-VN"/>
                </w:rPr>
                <w:t>3.23.</w:t>
              </w:r>
              <w:r w:rsidR="00804E04" w:rsidRPr="00F51142">
                <w:rPr>
                  <w:rStyle w:val="Hyperlink"/>
                  <w:rFonts w:cs="Times New Roman"/>
                  <w:noProof/>
                  <w:lang w:val="vi-VN"/>
                </w:rPr>
                <w:t xml:space="preserve"> </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Giá trị của cccDNA, HBV DNA, HBV RNA phân  theo tình trạng HBeAg ở nhóm VGBMT</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_Toc158912918 \h </w:instrText>
              </w:r>
              <w:r w:rsidR="00804E04" w:rsidRPr="00F51142">
                <w:rPr>
                  <w:noProof/>
                  <w:webHidden/>
                </w:rPr>
              </w:r>
              <w:r w:rsidR="00804E04" w:rsidRPr="00F51142">
                <w:rPr>
                  <w:noProof/>
                  <w:webHidden/>
                </w:rPr>
                <w:fldChar w:fldCharType="separate"/>
              </w:r>
              <w:r w:rsidR="00251D18">
                <w:rPr>
                  <w:noProof/>
                  <w:webHidden/>
                </w:rPr>
                <w:t>80</w:t>
              </w:r>
              <w:r w:rsidR="00804E04" w:rsidRPr="00F51142">
                <w:rPr>
                  <w:noProof/>
                  <w:webHidden/>
                </w:rPr>
                <w:fldChar w:fldCharType="end"/>
              </w:r>
            </w:hyperlink>
          </w:p>
          <w:p w14:paraId="05D5CD8A" w14:textId="4ADEE9BE" w:rsidR="00804E04" w:rsidRPr="00F51142"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19" w:history="1">
              <w:r w:rsidR="00804E04" w:rsidRPr="00F51142">
                <w:rPr>
                  <w:rStyle w:val="Hyperlink"/>
                  <w:rFonts w:cs="Times New Roman"/>
                  <w:noProof/>
                  <w:lang w:val="it-IT"/>
                </w:rPr>
                <w:t xml:space="preserve">3.24. </w:t>
              </w:r>
              <w:r w:rsidR="00F51142">
                <w:rPr>
                  <w:rStyle w:val="Hyperlink"/>
                  <w:rFonts w:cs="Times New Roman"/>
                  <w:noProof/>
                  <w:lang w:val="it-IT"/>
                </w:rPr>
                <w:tab/>
              </w:r>
              <w:r w:rsidR="00804E04" w:rsidRPr="00F51142">
                <w:rPr>
                  <w:rStyle w:val="Hyperlink"/>
                  <w:rFonts w:cs="Times New Roman"/>
                  <w:noProof/>
                  <w:lang w:val="it-IT"/>
                </w:rPr>
                <w:t xml:space="preserve">Đặc điểm nồng độ cccDNA theo tải lượng HBV DNA huyết tương ở </w:t>
              </w:r>
              <w:r w:rsidR="00804E04" w:rsidRPr="00F51142">
                <w:rPr>
                  <w:rStyle w:val="Hyperlink"/>
                  <w:rFonts w:cs="Times New Roman"/>
                  <w:noProof/>
                  <w:lang w:val="vi-VN"/>
                </w:rPr>
                <w:t>chung hai nhóm bệnh nhân</w:t>
              </w:r>
              <w:r w:rsidR="00804E04" w:rsidRPr="00F51142">
                <w:rPr>
                  <w:noProof/>
                  <w:webHidden/>
                </w:rPr>
                <w:tab/>
              </w:r>
              <w:r w:rsidR="00804E04" w:rsidRPr="00F51142">
                <w:rPr>
                  <w:noProof/>
                  <w:webHidden/>
                </w:rPr>
                <w:fldChar w:fldCharType="begin"/>
              </w:r>
              <w:r w:rsidR="00804E04" w:rsidRPr="00F51142">
                <w:rPr>
                  <w:noProof/>
                  <w:webHidden/>
                </w:rPr>
                <w:instrText xml:space="preserve"> PAGEREF _Toc158912919 \h </w:instrText>
              </w:r>
              <w:r w:rsidR="00804E04" w:rsidRPr="00F51142">
                <w:rPr>
                  <w:noProof/>
                  <w:webHidden/>
                </w:rPr>
              </w:r>
              <w:r w:rsidR="00804E04" w:rsidRPr="00F51142">
                <w:rPr>
                  <w:noProof/>
                  <w:webHidden/>
                </w:rPr>
                <w:fldChar w:fldCharType="separate"/>
              </w:r>
              <w:r w:rsidR="00251D18">
                <w:rPr>
                  <w:noProof/>
                  <w:webHidden/>
                </w:rPr>
                <w:t>81</w:t>
              </w:r>
              <w:r w:rsidR="00804E04" w:rsidRPr="00F51142">
                <w:rPr>
                  <w:noProof/>
                  <w:webHidden/>
                </w:rPr>
                <w:fldChar w:fldCharType="end"/>
              </w:r>
            </w:hyperlink>
          </w:p>
          <w:p w14:paraId="763AE46C" w14:textId="4F6EF38C"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20" w:history="1">
              <w:r w:rsidR="00804E04" w:rsidRPr="00B70EB3">
                <w:rPr>
                  <w:rStyle w:val="Hyperlink"/>
                  <w:rFonts w:cs="Times New Roman"/>
                  <w:noProof/>
                </w:rPr>
                <w:t xml:space="preserve">3.25. </w:t>
              </w:r>
              <w:r w:rsidR="00F51142">
                <w:rPr>
                  <w:rStyle w:val="Hyperlink"/>
                  <w:rFonts w:cs="Times New Roman"/>
                  <w:noProof/>
                </w:rPr>
                <w:tab/>
              </w:r>
              <w:r w:rsidR="00804E04" w:rsidRPr="00B70EB3">
                <w:rPr>
                  <w:rStyle w:val="Hyperlink"/>
                  <w:rFonts w:cs="Times New Roman"/>
                  <w:noProof/>
                </w:rPr>
                <w:t>Tương quan giữa  cccDNA với HBV DNA theo một số chỉ tiêu nghiên cứu ở hai nhóm</w:t>
              </w:r>
              <w:r w:rsidR="00804E04">
                <w:rPr>
                  <w:noProof/>
                  <w:webHidden/>
                </w:rPr>
                <w:tab/>
              </w:r>
              <w:r w:rsidR="00804E04">
                <w:rPr>
                  <w:noProof/>
                  <w:webHidden/>
                </w:rPr>
                <w:fldChar w:fldCharType="begin"/>
              </w:r>
              <w:r w:rsidR="00804E04">
                <w:rPr>
                  <w:noProof/>
                  <w:webHidden/>
                </w:rPr>
                <w:instrText xml:space="preserve"> PAGEREF _Toc158912920 \h </w:instrText>
              </w:r>
              <w:r w:rsidR="00804E04">
                <w:rPr>
                  <w:noProof/>
                  <w:webHidden/>
                </w:rPr>
              </w:r>
              <w:r w:rsidR="00804E04">
                <w:rPr>
                  <w:noProof/>
                  <w:webHidden/>
                </w:rPr>
                <w:fldChar w:fldCharType="separate"/>
              </w:r>
              <w:r w:rsidR="00251D18">
                <w:rPr>
                  <w:noProof/>
                  <w:webHidden/>
                </w:rPr>
                <w:t>83</w:t>
              </w:r>
              <w:r w:rsidR="00804E04">
                <w:rPr>
                  <w:noProof/>
                  <w:webHidden/>
                </w:rPr>
                <w:fldChar w:fldCharType="end"/>
              </w:r>
            </w:hyperlink>
          </w:p>
          <w:p w14:paraId="4C59F367" w14:textId="138F6F9F"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21" w:history="1">
              <w:r w:rsidR="00804E04" w:rsidRPr="00B70EB3">
                <w:rPr>
                  <w:rStyle w:val="Hyperlink"/>
                  <w:rFonts w:cs="Times New Roman"/>
                  <w:noProof/>
                </w:rPr>
                <w:t>3.26</w:t>
              </w:r>
              <w:r w:rsidR="00804E04" w:rsidRPr="00B70EB3">
                <w:rPr>
                  <w:rStyle w:val="Hyperlink"/>
                  <w:rFonts w:cs="Times New Roman"/>
                  <w:noProof/>
                  <w:spacing w:val="-6"/>
                  <w:lang w:val="vi-VN"/>
                </w:rPr>
                <w:t>.</w:t>
              </w:r>
              <w:r w:rsidR="00804E04" w:rsidRPr="00B70EB3">
                <w:rPr>
                  <w:rStyle w:val="Hyperlink"/>
                  <w:rFonts w:cs="Times New Roman"/>
                  <w:noProof/>
                  <w:spacing w:val="-6"/>
                </w:rPr>
                <w:t xml:space="preserve"> </w:t>
              </w:r>
              <w:r w:rsidR="00F51142">
                <w:rPr>
                  <w:rStyle w:val="Hyperlink"/>
                  <w:rFonts w:cs="Times New Roman"/>
                  <w:noProof/>
                  <w:spacing w:val="-6"/>
                </w:rPr>
                <w:tab/>
              </w:r>
              <w:r w:rsidR="00804E04" w:rsidRPr="00B70EB3">
                <w:rPr>
                  <w:rStyle w:val="Hyperlink"/>
                  <w:rFonts w:cs="Times New Roman"/>
                  <w:noProof/>
                  <w:spacing w:val="-6"/>
                </w:rPr>
                <w:t xml:space="preserve">Nồng độ cccDNA </w:t>
              </w:r>
              <w:r w:rsidR="00804E04" w:rsidRPr="00B70EB3">
                <w:rPr>
                  <w:rStyle w:val="Hyperlink"/>
                  <w:rFonts w:cs="Times New Roman"/>
                  <w:noProof/>
                  <w:spacing w:val="-6"/>
                  <w:lang w:val="vi-VN"/>
                </w:rPr>
                <w:t xml:space="preserve"> với mức </w:t>
              </w:r>
              <w:r w:rsidR="00804E04" w:rsidRPr="00B70EB3">
                <w:rPr>
                  <w:rStyle w:val="Hyperlink"/>
                  <w:rFonts w:cs="Times New Roman"/>
                  <w:noProof/>
                  <w:spacing w:val="-6"/>
                </w:rPr>
                <w:t>HBV RNA ở hai nhóm nghiên cứu</w:t>
              </w:r>
              <w:r w:rsidR="00804E04">
                <w:rPr>
                  <w:noProof/>
                  <w:webHidden/>
                </w:rPr>
                <w:tab/>
              </w:r>
              <w:r w:rsidR="00804E04">
                <w:rPr>
                  <w:noProof/>
                  <w:webHidden/>
                </w:rPr>
                <w:fldChar w:fldCharType="begin"/>
              </w:r>
              <w:r w:rsidR="00804E04">
                <w:rPr>
                  <w:noProof/>
                  <w:webHidden/>
                </w:rPr>
                <w:instrText xml:space="preserve"> PAGEREF _Toc158912921 \h </w:instrText>
              </w:r>
              <w:r w:rsidR="00804E04">
                <w:rPr>
                  <w:noProof/>
                  <w:webHidden/>
                </w:rPr>
              </w:r>
              <w:r w:rsidR="00804E04">
                <w:rPr>
                  <w:noProof/>
                  <w:webHidden/>
                </w:rPr>
                <w:fldChar w:fldCharType="separate"/>
              </w:r>
              <w:r w:rsidR="00251D18">
                <w:rPr>
                  <w:noProof/>
                  <w:webHidden/>
                </w:rPr>
                <w:t>84</w:t>
              </w:r>
              <w:r w:rsidR="00804E04">
                <w:rPr>
                  <w:noProof/>
                  <w:webHidden/>
                </w:rPr>
                <w:fldChar w:fldCharType="end"/>
              </w:r>
            </w:hyperlink>
          </w:p>
          <w:p w14:paraId="31DB8D1C" w14:textId="7512E689"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22" w:history="1">
              <w:r w:rsidR="00804E04" w:rsidRPr="00B70EB3">
                <w:rPr>
                  <w:rStyle w:val="Hyperlink"/>
                  <w:rFonts w:cs="Times New Roman"/>
                  <w:noProof/>
                  <w:lang w:val="vi-VN"/>
                </w:rPr>
                <w:t>3.27</w:t>
              </w:r>
              <w:r w:rsidR="00804E04" w:rsidRPr="00B70EB3">
                <w:rPr>
                  <w:rStyle w:val="Hyperlink"/>
                  <w:rFonts w:cs="Times New Roman"/>
                  <w:noProof/>
                  <w:spacing w:val="-4"/>
                  <w:lang w:val="vi-VN"/>
                </w:rPr>
                <w:t xml:space="preserve">. </w:t>
              </w:r>
              <w:r w:rsidR="00F51142">
                <w:rPr>
                  <w:rStyle w:val="Hyperlink"/>
                  <w:rFonts w:cs="Times New Roman"/>
                  <w:noProof/>
                  <w:spacing w:val="-4"/>
                  <w:lang w:val="vi-VN"/>
                </w:rPr>
                <w:tab/>
              </w:r>
              <w:r w:rsidR="00804E04" w:rsidRPr="00B70EB3">
                <w:rPr>
                  <w:rStyle w:val="Hyperlink"/>
                  <w:rFonts w:cs="Times New Roman"/>
                  <w:noProof/>
                  <w:spacing w:val="-4"/>
                  <w:lang w:val="vi-VN"/>
                </w:rPr>
                <w:t>Tương quan giữa nồng độ cccDNA tế bào gan với HBV RNA huyết tương theo các chỉ tiêu nghiên cứuở hai nhóm nghiên cứu</w:t>
              </w:r>
              <w:r w:rsidR="00804E04">
                <w:rPr>
                  <w:noProof/>
                  <w:webHidden/>
                </w:rPr>
                <w:tab/>
              </w:r>
              <w:r w:rsidR="00804E04">
                <w:rPr>
                  <w:noProof/>
                  <w:webHidden/>
                </w:rPr>
                <w:fldChar w:fldCharType="begin"/>
              </w:r>
              <w:r w:rsidR="00804E04">
                <w:rPr>
                  <w:noProof/>
                  <w:webHidden/>
                </w:rPr>
                <w:instrText xml:space="preserve"> PAGEREF _Toc158912922 \h </w:instrText>
              </w:r>
              <w:r w:rsidR="00804E04">
                <w:rPr>
                  <w:noProof/>
                  <w:webHidden/>
                </w:rPr>
              </w:r>
              <w:r w:rsidR="00804E04">
                <w:rPr>
                  <w:noProof/>
                  <w:webHidden/>
                </w:rPr>
                <w:fldChar w:fldCharType="separate"/>
              </w:r>
              <w:r w:rsidR="00251D18">
                <w:rPr>
                  <w:noProof/>
                  <w:webHidden/>
                </w:rPr>
                <w:t>86</w:t>
              </w:r>
              <w:r w:rsidR="00804E04">
                <w:rPr>
                  <w:noProof/>
                  <w:webHidden/>
                </w:rPr>
                <w:fldChar w:fldCharType="end"/>
              </w:r>
            </w:hyperlink>
          </w:p>
          <w:p w14:paraId="4EC14B14" w14:textId="6990546E"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23" w:history="1">
              <w:r w:rsidR="00804E04" w:rsidRPr="00B70EB3">
                <w:rPr>
                  <w:rStyle w:val="Hyperlink"/>
                  <w:rFonts w:cs="Times New Roman"/>
                  <w:noProof/>
                </w:rPr>
                <w:t xml:space="preserve">3.28. </w:t>
              </w:r>
              <w:r w:rsidR="00F51142">
                <w:rPr>
                  <w:rStyle w:val="Hyperlink"/>
                  <w:rFonts w:cs="Times New Roman"/>
                  <w:noProof/>
                </w:rPr>
                <w:tab/>
              </w:r>
              <w:r w:rsidR="00804E04" w:rsidRPr="00B70EB3">
                <w:rPr>
                  <w:rStyle w:val="Hyperlink"/>
                  <w:rFonts w:cs="Times New Roman"/>
                  <w:noProof/>
                </w:rPr>
                <w:t>Mối liên quan giữa tải lượng HBV DNA với nồng độ HBV RNA huyết tương ở các bệnh nhân nghiên cứu</w:t>
              </w:r>
              <w:r w:rsidR="00804E04">
                <w:rPr>
                  <w:noProof/>
                  <w:webHidden/>
                </w:rPr>
                <w:tab/>
              </w:r>
              <w:r w:rsidR="00804E04">
                <w:rPr>
                  <w:noProof/>
                  <w:webHidden/>
                </w:rPr>
                <w:fldChar w:fldCharType="begin"/>
              </w:r>
              <w:r w:rsidR="00804E04">
                <w:rPr>
                  <w:noProof/>
                  <w:webHidden/>
                </w:rPr>
                <w:instrText xml:space="preserve"> PAGEREF _Toc158912923 \h </w:instrText>
              </w:r>
              <w:r w:rsidR="00804E04">
                <w:rPr>
                  <w:noProof/>
                  <w:webHidden/>
                </w:rPr>
              </w:r>
              <w:r w:rsidR="00804E04">
                <w:rPr>
                  <w:noProof/>
                  <w:webHidden/>
                </w:rPr>
                <w:fldChar w:fldCharType="separate"/>
              </w:r>
              <w:r w:rsidR="00251D18">
                <w:rPr>
                  <w:noProof/>
                  <w:webHidden/>
                </w:rPr>
                <w:t>86</w:t>
              </w:r>
              <w:r w:rsidR="00804E04">
                <w:rPr>
                  <w:noProof/>
                  <w:webHidden/>
                </w:rPr>
                <w:fldChar w:fldCharType="end"/>
              </w:r>
            </w:hyperlink>
          </w:p>
          <w:p w14:paraId="686A2B49" w14:textId="70C96576" w:rsidR="00804E04" w:rsidRDefault="00504EC2" w:rsidP="00F51142">
            <w:pPr>
              <w:pStyle w:val="TableofFigures"/>
              <w:tabs>
                <w:tab w:val="left" w:pos="709"/>
                <w:tab w:val="right" w:leader="dot" w:pos="8789"/>
              </w:tabs>
              <w:spacing w:line="360" w:lineRule="auto"/>
              <w:ind w:left="751" w:hanging="751"/>
              <w:rPr>
                <w:rFonts w:asciiTheme="minorHAnsi" w:eastAsiaTheme="minorEastAsia" w:hAnsiTheme="minorHAnsi" w:cstheme="minorBidi"/>
                <w:iCs w:val="0"/>
                <w:noProof/>
                <w:sz w:val="22"/>
                <w:szCs w:val="22"/>
              </w:rPr>
            </w:pPr>
            <w:hyperlink w:anchor="_Toc158912924" w:history="1">
              <w:r w:rsidR="00804E04" w:rsidRPr="00B70EB3">
                <w:rPr>
                  <w:rStyle w:val="Hyperlink"/>
                  <w:rFonts w:cs="Times New Roman"/>
                  <w:noProof/>
                  <w:lang w:val="vi-VN"/>
                </w:rPr>
                <w:t xml:space="preserve">3.29. </w:t>
              </w:r>
              <w:r w:rsidR="00F51142">
                <w:rPr>
                  <w:rStyle w:val="Hyperlink"/>
                  <w:rFonts w:cs="Times New Roman"/>
                  <w:noProof/>
                  <w:lang w:val="vi-VN"/>
                </w:rPr>
                <w:tab/>
              </w:r>
              <w:r w:rsidR="00804E04" w:rsidRPr="00B70EB3">
                <w:rPr>
                  <w:rStyle w:val="Hyperlink"/>
                  <w:rFonts w:cs="Times New Roman"/>
                  <w:noProof/>
                  <w:lang w:val="vi-VN"/>
                </w:rPr>
                <w:t>Tương quan giữa tải lượng HBV DNA với HBV RNA huyết tương theo các chỉ tiêu nghiên cứu ở hai nhóm</w:t>
              </w:r>
              <w:r w:rsidR="00804E04">
                <w:rPr>
                  <w:noProof/>
                  <w:webHidden/>
                </w:rPr>
                <w:tab/>
              </w:r>
              <w:r w:rsidR="00804E04">
                <w:rPr>
                  <w:noProof/>
                  <w:webHidden/>
                </w:rPr>
                <w:fldChar w:fldCharType="begin"/>
              </w:r>
              <w:r w:rsidR="00804E04">
                <w:rPr>
                  <w:noProof/>
                  <w:webHidden/>
                </w:rPr>
                <w:instrText xml:space="preserve"> PAGEREF _Toc158912924 \h </w:instrText>
              </w:r>
              <w:r w:rsidR="00804E04">
                <w:rPr>
                  <w:noProof/>
                  <w:webHidden/>
                </w:rPr>
              </w:r>
              <w:r w:rsidR="00804E04">
                <w:rPr>
                  <w:noProof/>
                  <w:webHidden/>
                </w:rPr>
                <w:fldChar w:fldCharType="separate"/>
              </w:r>
              <w:r w:rsidR="00251D18">
                <w:rPr>
                  <w:noProof/>
                  <w:webHidden/>
                </w:rPr>
                <w:t>88</w:t>
              </w:r>
              <w:r w:rsidR="00804E04">
                <w:rPr>
                  <w:noProof/>
                  <w:webHidden/>
                </w:rPr>
                <w:fldChar w:fldCharType="end"/>
              </w:r>
            </w:hyperlink>
          </w:p>
          <w:p w14:paraId="01C2C1D7" w14:textId="0CAD738F" w:rsidR="006116BA" w:rsidRPr="00391A12" w:rsidRDefault="009240ED" w:rsidP="00F51142">
            <w:pPr>
              <w:pStyle w:val="TableofFigures"/>
              <w:tabs>
                <w:tab w:val="left" w:pos="709"/>
                <w:tab w:val="right" w:leader="dot" w:pos="8789"/>
              </w:tabs>
              <w:spacing w:line="360" w:lineRule="auto"/>
              <w:ind w:left="751" w:hanging="751"/>
              <w:rPr>
                <w:rFonts w:cs="Times New Roman"/>
                <w:color w:val="000000" w:themeColor="text1"/>
                <w:szCs w:val="28"/>
              </w:rPr>
            </w:pPr>
            <w:r w:rsidRPr="003B3997">
              <w:rPr>
                <w:rFonts w:cs="Times New Roman"/>
                <w:color w:val="000000" w:themeColor="text1"/>
                <w:szCs w:val="28"/>
              </w:rPr>
              <w:fldChar w:fldCharType="end"/>
            </w:r>
          </w:p>
        </w:tc>
      </w:tr>
    </w:tbl>
    <w:p w14:paraId="4DEB373E" w14:textId="77777777" w:rsidR="006116BA" w:rsidRPr="00391A12" w:rsidRDefault="006116BA" w:rsidP="00DC53E1">
      <w:pPr>
        <w:spacing w:line="360" w:lineRule="auto"/>
        <w:rPr>
          <w:rFonts w:ascii="Times New Roman" w:eastAsia="Times New Roman" w:hAnsi="Times New Roman" w:cs="Times New Roman"/>
          <w:b/>
          <w:color w:val="000000" w:themeColor="text1"/>
          <w:sz w:val="28"/>
          <w:szCs w:val="28"/>
        </w:rPr>
      </w:pPr>
      <w:bookmarkStart w:id="5" w:name="_Toc123165389"/>
    </w:p>
    <w:p w14:paraId="1C3F6802" w14:textId="54E30FD8" w:rsidR="006116BA" w:rsidRPr="00391A12" w:rsidRDefault="00CC7B58" w:rsidP="00A66EB3">
      <w:pPr>
        <w:spacing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br w:type="page"/>
      </w:r>
      <w:r w:rsidRPr="00391A12">
        <w:rPr>
          <w:rFonts w:ascii="Times New Roman" w:eastAsia="Times New Roman" w:hAnsi="Times New Roman" w:cs="Times New Roman"/>
          <w:b/>
          <w:color w:val="000000" w:themeColor="text1"/>
          <w:sz w:val="28"/>
          <w:szCs w:val="28"/>
        </w:rPr>
        <w:lastRenderedPageBreak/>
        <w:t>DANH MỤC BIỂU ĐỒ</w:t>
      </w:r>
      <w:bookmarkEnd w:id="5"/>
    </w:p>
    <w:tbl>
      <w:tblPr>
        <w:tblStyle w:val="TableGrid5"/>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8"/>
        <w:gridCol w:w="5824"/>
        <w:gridCol w:w="1701"/>
      </w:tblGrid>
      <w:tr w:rsidR="006116BA" w:rsidRPr="00391A12" w14:paraId="0EF5AA2F" w14:textId="77777777">
        <w:trPr>
          <w:jc w:val="center"/>
        </w:trPr>
        <w:tc>
          <w:tcPr>
            <w:tcW w:w="1188" w:type="dxa"/>
            <w:vAlign w:val="center"/>
          </w:tcPr>
          <w:p w14:paraId="74696D06" w14:textId="77777777" w:rsidR="006116BA" w:rsidRPr="00391A12" w:rsidRDefault="00CC7B58" w:rsidP="00CC30AC">
            <w:pPr>
              <w:spacing w:before="100" w:after="100" w:line="240" w:lineRule="auto"/>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Biểu đồ</w:t>
            </w:r>
          </w:p>
        </w:tc>
        <w:tc>
          <w:tcPr>
            <w:tcW w:w="5824" w:type="dxa"/>
            <w:vAlign w:val="center"/>
          </w:tcPr>
          <w:p w14:paraId="0B8869CE" w14:textId="77777777" w:rsidR="006116BA" w:rsidRPr="00391A12" w:rsidRDefault="00CC7B58" w:rsidP="00CC30AC">
            <w:pPr>
              <w:spacing w:before="100" w:after="100" w:line="24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Tên biểu đồ</w:t>
            </w:r>
          </w:p>
        </w:tc>
        <w:tc>
          <w:tcPr>
            <w:tcW w:w="1701" w:type="dxa"/>
            <w:vAlign w:val="center"/>
          </w:tcPr>
          <w:p w14:paraId="0B4FC999" w14:textId="77777777" w:rsidR="006116BA" w:rsidRPr="00391A12" w:rsidRDefault="00CC7B58" w:rsidP="00CC30AC">
            <w:pPr>
              <w:spacing w:before="100" w:after="100" w:line="240" w:lineRule="auto"/>
              <w:jc w:val="right"/>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Trang</w:t>
            </w:r>
          </w:p>
        </w:tc>
      </w:tr>
    </w:tbl>
    <w:p w14:paraId="5362CB2E" w14:textId="77777777" w:rsidR="00F51142" w:rsidRDefault="00F51142">
      <w:pPr>
        <w:pStyle w:val="TableofFigures"/>
        <w:tabs>
          <w:tab w:val="right" w:leader="dot" w:pos="8778"/>
        </w:tabs>
        <w:rPr>
          <w:rStyle w:val="Hyperlink"/>
          <w:noProof/>
        </w:rPr>
      </w:pPr>
      <w:bookmarkStart w:id="6" w:name="_Toc123165390"/>
      <w:bookmarkStart w:id="7" w:name="_Toc120516598"/>
    </w:p>
    <w:p w14:paraId="1B6512D8" w14:textId="04308665" w:rsidR="00804E04" w:rsidRPr="00F51142" w:rsidRDefault="00A66EB3" w:rsidP="00F51142">
      <w:pPr>
        <w:pStyle w:val="TableofFigures"/>
        <w:tabs>
          <w:tab w:val="left" w:pos="709"/>
          <w:tab w:val="right" w:leader="dot" w:pos="8778"/>
        </w:tabs>
        <w:spacing w:line="360" w:lineRule="auto"/>
        <w:ind w:left="751" w:hanging="751"/>
        <w:rPr>
          <w:rStyle w:val="Hyperlink"/>
          <w:rFonts w:cs="Times New Roman"/>
          <w:noProof/>
        </w:rPr>
      </w:pPr>
      <w:r w:rsidRPr="00CC30AC">
        <w:rPr>
          <w:rStyle w:val="Hyperlink"/>
          <w:noProof/>
        </w:rPr>
        <w:fldChar w:fldCharType="begin"/>
      </w:r>
      <w:r w:rsidRPr="00CC30AC">
        <w:rPr>
          <w:rStyle w:val="Hyperlink"/>
          <w:noProof/>
        </w:rPr>
        <w:instrText xml:space="preserve"> TOC \h \z \c "Biểu đồ 3." </w:instrText>
      </w:r>
      <w:r w:rsidRPr="00CC30AC">
        <w:rPr>
          <w:rStyle w:val="Hyperlink"/>
          <w:noProof/>
        </w:rPr>
        <w:fldChar w:fldCharType="separate"/>
      </w:r>
      <w:hyperlink w:anchor="_Toc158912925" w:history="1">
        <w:r w:rsidR="00804E04" w:rsidRPr="00A5485B">
          <w:rPr>
            <w:rStyle w:val="Hyperlink"/>
            <w:rFonts w:cs="Times New Roman"/>
            <w:noProof/>
          </w:rPr>
          <w:t xml:space="preserve">3.1. </w:t>
        </w:r>
        <w:r w:rsidR="00F51142">
          <w:rPr>
            <w:rStyle w:val="Hyperlink"/>
            <w:rFonts w:cs="Times New Roman"/>
            <w:noProof/>
          </w:rPr>
          <w:tab/>
        </w:r>
        <w:r w:rsidR="00804E04" w:rsidRPr="00A5485B">
          <w:rPr>
            <w:rStyle w:val="Hyperlink"/>
            <w:rFonts w:cs="Times New Roman"/>
            <w:noProof/>
          </w:rPr>
          <w:t xml:space="preserve">Nồng độ cccDNA tế bào gan ở các </w:t>
        </w:r>
        <w:r w:rsidR="006B22CF">
          <w:rPr>
            <w:rStyle w:val="Hyperlink"/>
            <w:rFonts w:cs="Times New Roman"/>
            <w:noProof/>
            <w:lang w:val="vi-VN"/>
          </w:rPr>
          <w:t>hai nhóm</w:t>
        </w:r>
        <w:r w:rsidR="00804E04" w:rsidRPr="00A5485B">
          <w:rPr>
            <w:rStyle w:val="Hyperlink"/>
            <w:rFonts w:cs="Times New Roman"/>
            <w:noProof/>
          </w:rPr>
          <w:t xml:space="preserve"> bệnh nhân nghiên cứu</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_Toc158912925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68</w:t>
        </w:r>
        <w:r w:rsidR="00804E04" w:rsidRPr="00F51142">
          <w:rPr>
            <w:rStyle w:val="Hyperlink"/>
            <w:rFonts w:cs="Times New Roman"/>
            <w:noProof/>
            <w:webHidden/>
          </w:rPr>
          <w:fldChar w:fldCharType="end"/>
        </w:r>
      </w:hyperlink>
    </w:p>
    <w:p w14:paraId="0F90B75F" w14:textId="28A6FDD3"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26" w:history="1">
        <w:r w:rsidR="00804E04" w:rsidRPr="00A5485B">
          <w:rPr>
            <w:rStyle w:val="Hyperlink"/>
            <w:rFonts w:cs="Times New Roman"/>
            <w:noProof/>
          </w:rPr>
          <w:t>3.2</w:t>
        </w:r>
        <w:r w:rsidR="00804E04" w:rsidRPr="00F51142">
          <w:rPr>
            <w:rStyle w:val="Hyperlink"/>
            <w:rFonts w:cs="Times New Roman"/>
            <w:noProof/>
          </w:rPr>
          <w:t xml:space="preserve">. </w:t>
        </w:r>
        <w:r w:rsidR="00F51142">
          <w:rPr>
            <w:rStyle w:val="Hyperlink"/>
            <w:rFonts w:cs="Times New Roman"/>
            <w:noProof/>
          </w:rPr>
          <w:tab/>
        </w:r>
        <w:r w:rsidR="00804E04" w:rsidRPr="00A5485B">
          <w:rPr>
            <w:rStyle w:val="Hyperlink"/>
            <w:rFonts w:cs="Times New Roman"/>
            <w:noProof/>
          </w:rPr>
          <w:t xml:space="preserve">Giá trị của </w:t>
        </w:r>
        <w:r w:rsidR="00804E04" w:rsidRPr="00F51142">
          <w:rPr>
            <w:rStyle w:val="Hyperlink"/>
            <w:rFonts w:cs="Times New Roman"/>
            <w:noProof/>
          </w:rPr>
          <w:t>cccDNA tế bào gan, HBV RNA và</w:t>
        </w:r>
        <w:r w:rsidR="00804E04" w:rsidRPr="00A5485B">
          <w:rPr>
            <w:rStyle w:val="Hyperlink"/>
            <w:rFonts w:cs="Times New Roman"/>
            <w:noProof/>
          </w:rPr>
          <w:t xml:space="preserve"> HBV DNA</w:t>
        </w:r>
        <w:r w:rsidR="00804E04" w:rsidRPr="00F51142">
          <w:rPr>
            <w:rStyle w:val="Hyperlink"/>
            <w:rFonts w:cs="Times New Roman"/>
            <w:noProof/>
          </w:rPr>
          <w:t xml:space="preserve"> huyết tương với tình trạng </w:t>
        </w:r>
        <w:r w:rsidR="00804E04" w:rsidRPr="00A5485B">
          <w:rPr>
            <w:rStyle w:val="Hyperlink"/>
            <w:rFonts w:cs="Times New Roman"/>
            <w:noProof/>
          </w:rPr>
          <w:t xml:space="preserve">HBeAg ở </w:t>
        </w:r>
        <w:r w:rsidR="00804E04" w:rsidRPr="00F51142">
          <w:rPr>
            <w:rStyle w:val="Hyperlink"/>
            <w:rFonts w:cs="Times New Roman"/>
            <w:noProof/>
          </w:rPr>
          <w:t>nhóm VGBMT</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_Toc158912926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79</w:t>
        </w:r>
        <w:r w:rsidR="00804E04" w:rsidRPr="00F51142">
          <w:rPr>
            <w:rStyle w:val="Hyperlink"/>
            <w:rFonts w:cs="Times New Roman"/>
            <w:noProof/>
            <w:webHidden/>
          </w:rPr>
          <w:fldChar w:fldCharType="end"/>
        </w:r>
      </w:hyperlink>
    </w:p>
    <w:p w14:paraId="3DD77541" w14:textId="0A33B980"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27" w:history="1">
        <w:r w:rsidR="00804E04" w:rsidRPr="00A5485B">
          <w:rPr>
            <w:rStyle w:val="Hyperlink"/>
            <w:rFonts w:cs="Times New Roman"/>
            <w:noProof/>
          </w:rPr>
          <w:t>3.3</w:t>
        </w:r>
        <w:r w:rsidR="00804E04" w:rsidRPr="00F51142">
          <w:rPr>
            <w:rStyle w:val="Hyperlink"/>
            <w:rFonts w:cs="Times New Roman"/>
            <w:noProof/>
          </w:rPr>
          <w:t xml:space="preserve">. </w:t>
        </w:r>
        <w:r w:rsidR="00F51142">
          <w:rPr>
            <w:rStyle w:val="Hyperlink"/>
            <w:rFonts w:cs="Times New Roman"/>
            <w:noProof/>
          </w:rPr>
          <w:tab/>
        </w:r>
        <w:r w:rsidR="00804E04" w:rsidRPr="00A5485B">
          <w:rPr>
            <w:rStyle w:val="Hyperlink"/>
            <w:rFonts w:cs="Times New Roman"/>
            <w:noProof/>
          </w:rPr>
          <w:t xml:space="preserve">Tương quan giữa nồng độ cccDNA tế bào gan với tải lượng HBV DNA huyết tương ở </w:t>
        </w:r>
        <w:r w:rsidR="00804E04" w:rsidRPr="00F51142">
          <w:rPr>
            <w:rStyle w:val="Hyperlink"/>
            <w:rFonts w:cs="Times New Roman"/>
            <w:noProof/>
          </w:rPr>
          <w:t>chung hai nhóm</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_Toc158912927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82</w:t>
        </w:r>
        <w:r w:rsidR="00804E04" w:rsidRPr="00F51142">
          <w:rPr>
            <w:rStyle w:val="Hyperlink"/>
            <w:rFonts w:cs="Times New Roman"/>
            <w:noProof/>
            <w:webHidden/>
          </w:rPr>
          <w:fldChar w:fldCharType="end"/>
        </w:r>
      </w:hyperlink>
    </w:p>
    <w:p w14:paraId="0DBA0BDE" w14:textId="6D49A4DD"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28" w:history="1">
        <w:r w:rsidR="00804E04" w:rsidRPr="00A5485B">
          <w:rPr>
            <w:rStyle w:val="Hyperlink"/>
            <w:rFonts w:cs="Times New Roman"/>
            <w:noProof/>
          </w:rPr>
          <w:t>3.4</w:t>
        </w:r>
        <w:r w:rsidR="00804E04" w:rsidRPr="00F51142">
          <w:rPr>
            <w:rStyle w:val="Hyperlink"/>
            <w:rFonts w:cs="Times New Roman"/>
            <w:noProof/>
          </w:rPr>
          <w:t>.</w:t>
        </w:r>
        <w:r w:rsidR="00804E04" w:rsidRPr="00A5485B">
          <w:rPr>
            <w:rStyle w:val="Hyperlink"/>
            <w:rFonts w:cs="Times New Roman"/>
            <w:noProof/>
          </w:rPr>
          <w:t xml:space="preserve"> </w:t>
        </w:r>
        <w:r w:rsidR="00F51142">
          <w:rPr>
            <w:rStyle w:val="Hyperlink"/>
            <w:rFonts w:cs="Times New Roman"/>
            <w:noProof/>
          </w:rPr>
          <w:tab/>
        </w:r>
        <w:r w:rsidR="00804E04" w:rsidRPr="00A5485B">
          <w:rPr>
            <w:rStyle w:val="Hyperlink"/>
            <w:rFonts w:cs="Times New Roman"/>
            <w:noProof/>
          </w:rPr>
          <w:t>Tương quan giữa nồng độ cccDNA tế bào gan với tải lượng HBV DNA huyết tương ở nhóm VGBMT và xơ gan</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_Toc158912928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82</w:t>
        </w:r>
        <w:r w:rsidR="00804E04" w:rsidRPr="00F51142">
          <w:rPr>
            <w:rStyle w:val="Hyperlink"/>
            <w:rFonts w:cs="Times New Roman"/>
            <w:noProof/>
            <w:webHidden/>
          </w:rPr>
          <w:fldChar w:fldCharType="end"/>
        </w:r>
      </w:hyperlink>
    </w:p>
    <w:p w14:paraId="3566018A" w14:textId="2BAF2A00"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29" w:history="1">
        <w:r w:rsidR="00804E04" w:rsidRPr="00A5485B">
          <w:rPr>
            <w:rStyle w:val="Hyperlink"/>
            <w:rFonts w:cs="Times New Roman"/>
            <w:noProof/>
          </w:rPr>
          <w:t>3.5</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 xml:space="preserve">Tương </w:t>
        </w:r>
        <w:r w:rsidR="006B22CF">
          <w:rPr>
            <w:rStyle w:val="Hyperlink"/>
            <w:rFonts w:cs="Times New Roman"/>
            <w:noProof/>
          </w:rPr>
          <w:t>quan giữa cccDNA với HBV RNA ở chung hai nhóm</w:t>
        </w:r>
        <w:r w:rsidR="00F51142">
          <w:rPr>
            <w:rStyle w:val="Hyperlink"/>
            <w:rFonts w:cs="Times New Roman"/>
            <w:noProof/>
          </w:rPr>
          <w:t xml:space="preserve"> bệnh nhân nghiên cứu </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_Toc158912929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85</w:t>
        </w:r>
        <w:r w:rsidR="00804E04" w:rsidRPr="00F51142">
          <w:rPr>
            <w:rStyle w:val="Hyperlink"/>
            <w:rFonts w:cs="Times New Roman"/>
            <w:noProof/>
            <w:webHidden/>
          </w:rPr>
          <w:fldChar w:fldCharType="end"/>
        </w:r>
      </w:hyperlink>
    </w:p>
    <w:p w14:paraId="2555E653" w14:textId="14D7D06C"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0" w:history="1">
        <w:r w:rsidR="00804E04" w:rsidRPr="00A5485B">
          <w:rPr>
            <w:rStyle w:val="Hyperlink"/>
            <w:rFonts w:cs="Times New Roman"/>
            <w:noProof/>
          </w:rPr>
          <w:t xml:space="preserve">3.6. </w:t>
        </w:r>
        <w:r w:rsidR="00F51142">
          <w:rPr>
            <w:rStyle w:val="Hyperlink"/>
            <w:rFonts w:cs="Times New Roman"/>
            <w:noProof/>
          </w:rPr>
          <w:tab/>
        </w:r>
        <w:r w:rsidR="00804E04" w:rsidRPr="00A5485B">
          <w:rPr>
            <w:rStyle w:val="Hyperlink"/>
            <w:rFonts w:cs="Times New Roman"/>
            <w:noProof/>
          </w:rPr>
          <w:t>Tương quan giữa nồng độ cccDNA tế bào gan với HBV RNA huyết tương ở nhóm VGBMT và Xơ gan</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_Toc158912930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85</w:t>
        </w:r>
        <w:r w:rsidR="00804E04" w:rsidRPr="00F51142">
          <w:rPr>
            <w:rStyle w:val="Hyperlink"/>
            <w:rFonts w:cs="Times New Roman"/>
            <w:noProof/>
            <w:webHidden/>
          </w:rPr>
          <w:fldChar w:fldCharType="end"/>
        </w:r>
      </w:hyperlink>
    </w:p>
    <w:p w14:paraId="6B71B3CC" w14:textId="2442331B"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1" w:history="1">
        <w:r w:rsidR="00804E04" w:rsidRPr="00A5485B">
          <w:rPr>
            <w:rStyle w:val="Hyperlink"/>
            <w:rFonts w:cs="Times New Roman"/>
            <w:noProof/>
          </w:rPr>
          <w:t>3.7</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Tương quan giữa HBV RNA và HBV DNA ở chung hai nhóm</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_Toc158912931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87</w:t>
        </w:r>
        <w:r w:rsidR="00804E04" w:rsidRPr="00F51142">
          <w:rPr>
            <w:rStyle w:val="Hyperlink"/>
            <w:rFonts w:cs="Times New Roman"/>
            <w:noProof/>
            <w:webHidden/>
          </w:rPr>
          <w:fldChar w:fldCharType="end"/>
        </w:r>
      </w:hyperlink>
    </w:p>
    <w:p w14:paraId="040B9B6A" w14:textId="525BC25A"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2" w:history="1">
        <w:r w:rsidR="00804E04" w:rsidRPr="00A5485B">
          <w:rPr>
            <w:rStyle w:val="Hyperlink"/>
            <w:rFonts w:cs="Times New Roman"/>
            <w:noProof/>
          </w:rPr>
          <w:t>3.8</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Tương quan giữa HBV RNA và HBV DNA ở nhóm VGBMT và xơ gan</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_Toc158912932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87</w:t>
        </w:r>
        <w:r w:rsidR="00804E04" w:rsidRPr="00F51142">
          <w:rPr>
            <w:rStyle w:val="Hyperlink"/>
            <w:rFonts w:cs="Times New Roman"/>
            <w:noProof/>
            <w:webHidden/>
          </w:rPr>
          <w:fldChar w:fldCharType="end"/>
        </w:r>
      </w:hyperlink>
    </w:p>
    <w:p w14:paraId="4C55E030" w14:textId="059328BA"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3" w:history="1">
        <w:r w:rsidR="00804E04" w:rsidRPr="00A5485B">
          <w:rPr>
            <w:rStyle w:val="Hyperlink"/>
            <w:rFonts w:cs="Times New Roman"/>
            <w:noProof/>
          </w:rPr>
          <w:t>3.9</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Tương quan giữa HBV RNA kết hợp với HBV DNA với cccDNA ở chung hai nhóm</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_Toc158912933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88</w:t>
        </w:r>
        <w:r w:rsidR="00804E04" w:rsidRPr="00F51142">
          <w:rPr>
            <w:rStyle w:val="Hyperlink"/>
            <w:rFonts w:cs="Times New Roman"/>
            <w:noProof/>
            <w:webHidden/>
          </w:rPr>
          <w:fldChar w:fldCharType="end"/>
        </w:r>
      </w:hyperlink>
    </w:p>
    <w:p w14:paraId="15867180" w14:textId="70DC67D4"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4" w:history="1">
        <w:r w:rsidR="00804E04" w:rsidRPr="00A5485B">
          <w:rPr>
            <w:rStyle w:val="Hyperlink"/>
            <w:rFonts w:cs="Times New Roman"/>
            <w:noProof/>
          </w:rPr>
          <w:t>3.10</w:t>
        </w:r>
        <w:r w:rsidR="00804E04" w:rsidRPr="00F51142">
          <w:rPr>
            <w:rStyle w:val="Hyperlink"/>
            <w:rFonts w:cs="Times New Roman"/>
            <w:noProof/>
          </w:rPr>
          <w:t>.</w:t>
        </w:r>
        <w:r w:rsidR="00804E04" w:rsidRPr="00A5485B">
          <w:rPr>
            <w:rStyle w:val="Hyperlink"/>
            <w:rFonts w:cs="Times New Roman"/>
            <w:noProof/>
          </w:rPr>
          <w:t xml:space="preserve"> </w:t>
        </w:r>
        <w:r w:rsidR="00F51142">
          <w:rPr>
            <w:rStyle w:val="Hyperlink"/>
            <w:rFonts w:cs="Times New Roman"/>
            <w:noProof/>
          </w:rPr>
          <w:tab/>
        </w:r>
        <w:r w:rsidR="00804E04" w:rsidRPr="00A5485B">
          <w:rPr>
            <w:rStyle w:val="Hyperlink"/>
            <w:rFonts w:cs="Times New Roman"/>
            <w:noProof/>
          </w:rPr>
          <w:t xml:space="preserve">Tương quan giữa HBV RNA kết hợp với HBV DNA với cccDNA ở </w:t>
        </w:r>
        <w:r w:rsidR="00262CF7">
          <w:rPr>
            <w:rStyle w:val="Hyperlink"/>
            <w:rFonts w:cs="Times New Roman"/>
            <w:noProof/>
          </w:rPr>
          <w:t>nhóm VGBMT và xơ gan</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_Toc158912934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89</w:t>
        </w:r>
        <w:r w:rsidR="00804E04" w:rsidRPr="00F51142">
          <w:rPr>
            <w:rStyle w:val="Hyperlink"/>
            <w:rFonts w:cs="Times New Roman"/>
            <w:noProof/>
            <w:webHidden/>
          </w:rPr>
          <w:fldChar w:fldCharType="end"/>
        </w:r>
      </w:hyperlink>
    </w:p>
    <w:p w14:paraId="519EC1A3" w14:textId="2C07B7BC" w:rsidR="006116BA" w:rsidRPr="00391A12" w:rsidRDefault="00A66EB3" w:rsidP="00CC30AC">
      <w:pPr>
        <w:pStyle w:val="TableofFigures"/>
        <w:tabs>
          <w:tab w:val="left" w:pos="709"/>
          <w:tab w:val="right" w:leader="dot" w:pos="8789"/>
        </w:tabs>
        <w:spacing w:line="360" w:lineRule="auto"/>
        <w:ind w:left="739" w:hanging="739"/>
        <w:rPr>
          <w:rFonts w:cs="Times New Roman"/>
          <w:b/>
          <w:color w:val="000000" w:themeColor="text1"/>
          <w:szCs w:val="28"/>
        </w:rPr>
      </w:pPr>
      <w:r w:rsidRPr="00CC30AC">
        <w:rPr>
          <w:rStyle w:val="Hyperlink"/>
          <w:noProof/>
        </w:rPr>
        <w:fldChar w:fldCharType="end"/>
      </w:r>
      <w:r w:rsidR="00CC7B58" w:rsidRPr="00391A12">
        <w:rPr>
          <w:rFonts w:cs="Times New Roman"/>
          <w:b/>
          <w:color w:val="000000" w:themeColor="text1"/>
          <w:szCs w:val="28"/>
        </w:rPr>
        <w:br w:type="page"/>
      </w:r>
    </w:p>
    <w:p w14:paraId="52776D0C" w14:textId="77777777" w:rsidR="006116BA" w:rsidRPr="00391A12" w:rsidRDefault="00CC7B58" w:rsidP="00FF155E">
      <w:pPr>
        <w:keepNext/>
        <w:keepLines/>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lastRenderedPageBreak/>
        <w:t>DANH MỤC HÌNH</w:t>
      </w:r>
      <w:bookmarkEnd w:id="6"/>
      <w:bookmarkEnd w:id="7"/>
    </w:p>
    <w:tbl>
      <w:tblPr>
        <w:tblStyle w:val="TableGrid6"/>
        <w:tblW w:w="8726"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
        <w:gridCol w:w="6846"/>
        <w:gridCol w:w="963"/>
      </w:tblGrid>
      <w:tr w:rsidR="006116BA" w:rsidRPr="00391A12" w14:paraId="58F1F232" w14:textId="77777777">
        <w:trPr>
          <w:jc w:val="center"/>
        </w:trPr>
        <w:tc>
          <w:tcPr>
            <w:tcW w:w="917" w:type="dxa"/>
          </w:tcPr>
          <w:p w14:paraId="599BE0F5" w14:textId="77777777" w:rsidR="006116BA" w:rsidRPr="00391A12" w:rsidRDefault="00CC7B58" w:rsidP="00CC30AC">
            <w:pPr>
              <w:spacing w:before="100" w:after="100" w:line="240" w:lineRule="auto"/>
              <w:jc w:val="both"/>
              <w:rPr>
                <w:rFonts w:ascii="Times New Roman" w:hAnsi="Times New Roman" w:cs="Times New Roman"/>
                <w:b/>
                <w:color w:val="000000" w:themeColor="text1"/>
                <w:sz w:val="28"/>
                <w:szCs w:val="32"/>
              </w:rPr>
            </w:pPr>
            <w:r w:rsidRPr="00391A12">
              <w:rPr>
                <w:rFonts w:ascii="Times New Roman" w:hAnsi="Times New Roman" w:cs="Times New Roman"/>
                <w:b/>
                <w:color w:val="000000" w:themeColor="text1"/>
                <w:sz w:val="28"/>
                <w:szCs w:val="32"/>
              </w:rPr>
              <w:t>Hình</w:t>
            </w:r>
          </w:p>
        </w:tc>
        <w:tc>
          <w:tcPr>
            <w:tcW w:w="6846" w:type="dxa"/>
          </w:tcPr>
          <w:p w14:paraId="4C12017A" w14:textId="77777777" w:rsidR="006116BA" w:rsidRPr="00391A12" w:rsidRDefault="00CC7B58" w:rsidP="00CC30AC">
            <w:pPr>
              <w:spacing w:before="100" w:after="100" w:line="240" w:lineRule="auto"/>
              <w:jc w:val="center"/>
              <w:rPr>
                <w:rFonts w:ascii="Times New Roman" w:hAnsi="Times New Roman" w:cs="Times New Roman"/>
                <w:b/>
                <w:color w:val="000000" w:themeColor="text1"/>
                <w:sz w:val="28"/>
                <w:szCs w:val="32"/>
              </w:rPr>
            </w:pPr>
            <w:r w:rsidRPr="00391A12">
              <w:rPr>
                <w:rFonts w:ascii="Times New Roman" w:hAnsi="Times New Roman" w:cs="Times New Roman"/>
                <w:b/>
                <w:color w:val="000000" w:themeColor="text1"/>
                <w:sz w:val="28"/>
                <w:szCs w:val="32"/>
              </w:rPr>
              <w:t>Tên hình</w:t>
            </w:r>
          </w:p>
        </w:tc>
        <w:tc>
          <w:tcPr>
            <w:tcW w:w="963" w:type="dxa"/>
          </w:tcPr>
          <w:p w14:paraId="69CF836E" w14:textId="77777777" w:rsidR="006116BA" w:rsidRPr="00391A12" w:rsidRDefault="00CC7B58" w:rsidP="00CC30AC">
            <w:pPr>
              <w:spacing w:before="100" w:after="100" w:line="240" w:lineRule="auto"/>
              <w:jc w:val="right"/>
              <w:rPr>
                <w:rFonts w:ascii="Times New Roman" w:hAnsi="Times New Roman" w:cs="Times New Roman"/>
                <w:b/>
                <w:color w:val="000000" w:themeColor="text1"/>
                <w:sz w:val="28"/>
                <w:szCs w:val="32"/>
              </w:rPr>
            </w:pPr>
            <w:r w:rsidRPr="00391A12">
              <w:rPr>
                <w:rFonts w:ascii="Times New Roman" w:hAnsi="Times New Roman" w:cs="Times New Roman"/>
                <w:b/>
                <w:color w:val="000000" w:themeColor="text1"/>
                <w:sz w:val="28"/>
                <w:szCs w:val="32"/>
              </w:rPr>
              <w:t>Trang</w:t>
            </w:r>
          </w:p>
        </w:tc>
      </w:tr>
    </w:tbl>
    <w:p w14:paraId="1126BCD7" w14:textId="77777777" w:rsidR="00F51142" w:rsidRPr="00F51142" w:rsidRDefault="00F51142">
      <w:pPr>
        <w:pStyle w:val="TableofFigures"/>
        <w:tabs>
          <w:tab w:val="right" w:leader="dot" w:pos="8778"/>
        </w:tabs>
        <w:rPr>
          <w:rStyle w:val="Hyperlink"/>
          <w:noProof/>
          <w:sz w:val="20"/>
        </w:rPr>
      </w:pPr>
    </w:p>
    <w:p w14:paraId="6CB899F0" w14:textId="766C967E" w:rsidR="00804E04" w:rsidRPr="00F51142" w:rsidRDefault="00CC7B58" w:rsidP="00F51142">
      <w:pPr>
        <w:pStyle w:val="TableofFigures"/>
        <w:tabs>
          <w:tab w:val="left" w:pos="709"/>
          <w:tab w:val="right" w:leader="dot" w:pos="8778"/>
        </w:tabs>
        <w:spacing w:line="360" w:lineRule="auto"/>
        <w:ind w:left="751" w:hanging="751"/>
        <w:rPr>
          <w:rStyle w:val="Hyperlink"/>
          <w:rFonts w:cs="Times New Roman"/>
          <w:noProof/>
        </w:rPr>
      </w:pPr>
      <w:r w:rsidRPr="00F51142">
        <w:rPr>
          <w:rStyle w:val="Hyperlink"/>
          <w:rFonts w:cs="Times New Roman"/>
          <w:noProof/>
        </w:rPr>
        <w:fldChar w:fldCharType="begin"/>
      </w:r>
      <w:r w:rsidRPr="00F51142">
        <w:rPr>
          <w:rStyle w:val="Hyperlink"/>
          <w:rFonts w:cs="Times New Roman"/>
          <w:noProof/>
        </w:rPr>
        <w:instrText xml:space="preserve"> TOC \h \z \c "Hình 1." </w:instrText>
      </w:r>
      <w:r w:rsidRPr="00F51142">
        <w:rPr>
          <w:rStyle w:val="Hyperlink"/>
          <w:rFonts w:cs="Times New Roman"/>
          <w:noProof/>
        </w:rPr>
        <w:fldChar w:fldCharType="separate"/>
      </w:r>
      <w:hyperlink w:anchor="_Toc158912935" w:history="1">
        <w:r w:rsidR="00804E04" w:rsidRPr="00F51142">
          <w:rPr>
            <w:rStyle w:val="Hyperlink"/>
            <w:rFonts w:cs="Times New Roman"/>
            <w:noProof/>
          </w:rPr>
          <w:t xml:space="preserve">1.1. </w:t>
        </w:r>
        <w:r w:rsidR="00F51142">
          <w:rPr>
            <w:rStyle w:val="Hyperlink"/>
            <w:rFonts w:cs="Times New Roman"/>
            <w:noProof/>
          </w:rPr>
          <w:tab/>
        </w:r>
        <w:r w:rsidR="00804E04" w:rsidRPr="00F51142">
          <w:rPr>
            <w:rStyle w:val="Hyperlink"/>
            <w:rFonts w:cs="Times New Roman"/>
            <w:noProof/>
          </w:rPr>
          <w:t>Tình hình nhiễm HBV trên Thế giới</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_Toc158912935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3</w:t>
        </w:r>
        <w:r w:rsidR="00804E04" w:rsidRPr="00F51142">
          <w:rPr>
            <w:rStyle w:val="Hyperlink"/>
            <w:rFonts w:cs="Times New Roman"/>
            <w:noProof/>
            <w:webHidden/>
          </w:rPr>
          <w:fldChar w:fldCharType="end"/>
        </w:r>
      </w:hyperlink>
    </w:p>
    <w:p w14:paraId="00F66F2C" w14:textId="427493C1"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6" w:history="1">
        <w:r w:rsidR="00804E04" w:rsidRPr="00F51142">
          <w:rPr>
            <w:rStyle w:val="Hyperlink"/>
            <w:rFonts w:cs="Times New Roman"/>
            <w:noProof/>
          </w:rPr>
          <w:t xml:space="preserve">1.2. </w:t>
        </w:r>
        <w:r w:rsidR="00F51142">
          <w:rPr>
            <w:rStyle w:val="Hyperlink"/>
            <w:rFonts w:cs="Times New Roman"/>
            <w:noProof/>
          </w:rPr>
          <w:tab/>
        </w:r>
        <w:r w:rsidR="00804E04" w:rsidRPr="00F51142">
          <w:rPr>
            <w:rStyle w:val="Hyperlink"/>
            <w:rFonts w:cs="Times New Roman"/>
            <w:noProof/>
          </w:rPr>
          <w:t>Vòng đời của HBV và chu trình sinh học của cccDNA</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_Toc158912936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5</w:t>
        </w:r>
        <w:r w:rsidR="00804E04" w:rsidRPr="00F51142">
          <w:rPr>
            <w:rStyle w:val="Hyperlink"/>
            <w:rFonts w:cs="Times New Roman"/>
            <w:noProof/>
            <w:webHidden/>
          </w:rPr>
          <w:fldChar w:fldCharType="end"/>
        </w:r>
      </w:hyperlink>
    </w:p>
    <w:p w14:paraId="09139C84" w14:textId="14D31F09"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7" w:history="1">
        <w:r w:rsidR="00804E04" w:rsidRPr="00F51142">
          <w:rPr>
            <w:rStyle w:val="Hyperlink"/>
            <w:rFonts w:cs="Times New Roman"/>
            <w:noProof/>
          </w:rPr>
          <w:t xml:space="preserve">1.3. </w:t>
        </w:r>
        <w:r w:rsidR="00F51142">
          <w:rPr>
            <w:rStyle w:val="Hyperlink"/>
            <w:rFonts w:cs="Times New Roman"/>
            <w:noProof/>
          </w:rPr>
          <w:tab/>
        </w:r>
        <w:r w:rsidR="00804E04" w:rsidRPr="00F51142">
          <w:rPr>
            <w:rStyle w:val="Hyperlink"/>
            <w:rFonts w:cs="Times New Roman"/>
            <w:noProof/>
          </w:rPr>
          <w:t>Phân loại giai đoạn nhiễm HBV</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_Toc158912937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8</w:t>
        </w:r>
        <w:r w:rsidR="00804E04" w:rsidRPr="00F51142">
          <w:rPr>
            <w:rStyle w:val="Hyperlink"/>
            <w:rFonts w:cs="Times New Roman"/>
            <w:noProof/>
            <w:webHidden/>
          </w:rPr>
          <w:fldChar w:fldCharType="end"/>
        </w:r>
      </w:hyperlink>
    </w:p>
    <w:p w14:paraId="76DDBE21" w14:textId="5EA67910"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8" w:history="1">
        <w:r w:rsidR="00804E04" w:rsidRPr="00F51142">
          <w:rPr>
            <w:rStyle w:val="Hyperlink"/>
            <w:rFonts w:cs="Times New Roman"/>
            <w:noProof/>
          </w:rPr>
          <w:t xml:space="preserve">1.4. </w:t>
        </w:r>
        <w:r w:rsidR="00F51142">
          <w:rPr>
            <w:rStyle w:val="Hyperlink"/>
            <w:rFonts w:cs="Times New Roman"/>
            <w:noProof/>
          </w:rPr>
          <w:tab/>
        </w:r>
        <w:r w:rsidR="00804E04" w:rsidRPr="00F51142">
          <w:rPr>
            <w:rStyle w:val="Hyperlink"/>
            <w:rFonts w:cs="Times New Roman"/>
            <w:noProof/>
          </w:rPr>
          <w:t>Quá trình hình thành cccDNA từ rcDNA</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_Toc158912938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19</w:t>
        </w:r>
        <w:r w:rsidR="00804E04" w:rsidRPr="00F51142">
          <w:rPr>
            <w:rStyle w:val="Hyperlink"/>
            <w:rFonts w:cs="Times New Roman"/>
            <w:noProof/>
            <w:webHidden/>
          </w:rPr>
          <w:fldChar w:fldCharType="end"/>
        </w:r>
      </w:hyperlink>
      <w:r w:rsidR="00CC7B58" w:rsidRPr="00F51142">
        <w:rPr>
          <w:rStyle w:val="Hyperlink"/>
          <w:rFonts w:cs="Times New Roman"/>
          <w:noProof/>
        </w:rPr>
        <w:fldChar w:fldCharType="end"/>
      </w:r>
      <w:r w:rsidR="00CC7B58" w:rsidRPr="00CC30AC">
        <w:rPr>
          <w:rStyle w:val="Hyperlink"/>
          <w:rFonts w:cs="Times New Roman"/>
          <w:noProof/>
        </w:rPr>
        <w:fldChar w:fldCharType="begin"/>
      </w:r>
      <w:r w:rsidR="00CC7B58" w:rsidRPr="00F51142">
        <w:rPr>
          <w:rStyle w:val="Hyperlink"/>
          <w:rFonts w:cs="Times New Roman"/>
          <w:noProof/>
        </w:rPr>
        <w:instrText xml:space="preserve"> TOC \h \z \c "Hình 2." </w:instrText>
      </w:r>
      <w:r w:rsidR="00CC7B58" w:rsidRPr="00CC30AC">
        <w:rPr>
          <w:rStyle w:val="Hyperlink"/>
          <w:rFonts w:cs="Times New Roman"/>
          <w:noProof/>
        </w:rPr>
        <w:fldChar w:fldCharType="separate"/>
      </w:r>
    </w:p>
    <w:p w14:paraId="33D3F126" w14:textId="3701BA92"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39" w:history="1">
        <w:r w:rsidR="00804E04" w:rsidRPr="00BD6E19">
          <w:rPr>
            <w:rStyle w:val="Hyperlink"/>
            <w:rFonts w:cs="Times New Roman"/>
            <w:noProof/>
          </w:rPr>
          <w:t>2.1</w:t>
        </w:r>
        <w:r w:rsidR="00804E04" w:rsidRPr="00F51142">
          <w:rPr>
            <w:rStyle w:val="Hyperlink"/>
            <w:rFonts w:cs="Times New Roman"/>
            <w:noProof/>
          </w:rPr>
          <w:t xml:space="preserve">. </w:t>
        </w:r>
        <w:r w:rsidR="00F51142">
          <w:rPr>
            <w:rStyle w:val="Hyperlink"/>
            <w:rFonts w:cs="Times New Roman"/>
            <w:noProof/>
          </w:rPr>
          <w:tab/>
        </w:r>
        <w:r w:rsidR="00804E04" w:rsidRPr="00F51142">
          <w:rPr>
            <w:rStyle w:val="Hyperlink"/>
            <w:rFonts w:cs="Times New Roman"/>
            <w:noProof/>
          </w:rPr>
          <w:t>Mảnh gan thực tế sinh thiết</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_Toc158912939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43</w:t>
        </w:r>
        <w:r w:rsidR="00804E04" w:rsidRPr="00F51142">
          <w:rPr>
            <w:rStyle w:val="Hyperlink"/>
            <w:rFonts w:cs="Times New Roman"/>
            <w:noProof/>
            <w:webHidden/>
          </w:rPr>
          <w:fldChar w:fldCharType="end"/>
        </w:r>
      </w:hyperlink>
    </w:p>
    <w:p w14:paraId="64D70DB4" w14:textId="58BF404F"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40" w:history="1">
        <w:r w:rsidR="00804E04" w:rsidRPr="00F51142">
          <w:rPr>
            <w:rStyle w:val="Hyperlink"/>
            <w:rFonts w:cs="Times New Roman"/>
            <w:noProof/>
          </w:rPr>
          <w:t xml:space="preserve">2.2. </w:t>
        </w:r>
        <w:r w:rsidR="00F51142">
          <w:rPr>
            <w:rStyle w:val="Hyperlink"/>
            <w:rFonts w:cs="Times New Roman"/>
            <w:noProof/>
          </w:rPr>
          <w:tab/>
        </w:r>
        <w:r w:rsidR="00804E04" w:rsidRPr="00F51142">
          <w:rPr>
            <w:rStyle w:val="Hyperlink"/>
            <w:rFonts w:cs="Times New Roman"/>
            <w:noProof/>
          </w:rPr>
          <w:t>Cấu trúc của cccDNA và rcDNA bộ gen của HBV</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_Toc158912940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47</w:t>
        </w:r>
        <w:r w:rsidR="00804E04" w:rsidRPr="00F51142">
          <w:rPr>
            <w:rStyle w:val="Hyperlink"/>
            <w:rFonts w:cs="Times New Roman"/>
            <w:noProof/>
            <w:webHidden/>
          </w:rPr>
          <w:fldChar w:fldCharType="end"/>
        </w:r>
      </w:hyperlink>
    </w:p>
    <w:p w14:paraId="2935967F" w14:textId="3F8B59D2"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41" w:history="1">
        <w:r w:rsidR="00804E04" w:rsidRPr="00F51142">
          <w:rPr>
            <w:rStyle w:val="Hyperlink"/>
            <w:rFonts w:cs="Times New Roman"/>
            <w:noProof/>
          </w:rPr>
          <w:t xml:space="preserve">2.3. </w:t>
        </w:r>
        <w:r w:rsidR="00F51142">
          <w:rPr>
            <w:rStyle w:val="Hyperlink"/>
            <w:rFonts w:cs="Times New Roman"/>
            <w:noProof/>
          </w:rPr>
          <w:tab/>
        </w:r>
        <w:r w:rsidR="00804E04" w:rsidRPr="00F51142">
          <w:rPr>
            <w:rStyle w:val="Hyperlink"/>
            <w:rFonts w:cs="Times New Roman"/>
            <w:noProof/>
          </w:rPr>
          <w:t>Bộ</w:t>
        </w:r>
        <w:r w:rsidR="00F51142">
          <w:rPr>
            <w:rStyle w:val="Hyperlink"/>
            <w:rFonts w:cs="Times New Roman"/>
            <w:noProof/>
          </w:rPr>
          <w:t xml:space="preserve"> kit QIAamp Viral RNA mini kit </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_Toc158912941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51</w:t>
        </w:r>
        <w:r w:rsidR="00804E04" w:rsidRPr="00F51142">
          <w:rPr>
            <w:rStyle w:val="Hyperlink"/>
            <w:rFonts w:cs="Times New Roman"/>
            <w:noProof/>
            <w:webHidden/>
          </w:rPr>
          <w:fldChar w:fldCharType="end"/>
        </w:r>
      </w:hyperlink>
    </w:p>
    <w:p w14:paraId="07DB5364" w14:textId="38E300C4"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42" w:history="1">
        <w:r w:rsidR="00804E04" w:rsidRPr="00F51142">
          <w:rPr>
            <w:rStyle w:val="Hyperlink"/>
            <w:rFonts w:cs="Times New Roman"/>
            <w:noProof/>
          </w:rPr>
          <w:t xml:space="preserve">2.4. </w:t>
        </w:r>
        <w:r w:rsidR="00F51142">
          <w:rPr>
            <w:rStyle w:val="Hyperlink"/>
            <w:rFonts w:cs="Times New Roman"/>
            <w:noProof/>
          </w:rPr>
          <w:tab/>
        </w:r>
        <w:r w:rsidR="00804E04" w:rsidRPr="00F51142">
          <w:rPr>
            <w:rStyle w:val="Hyperlink"/>
            <w:rFonts w:cs="Times New Roman"/>
            <w:noProof/>
          </w:rPr>
          <w:t>Sơ đồ vị trí thiết kế mồi của phản ứng định lượng HBV RNA</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_Toc158912942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53</w:t>
        </w:r>
        <w:r w:rsidR="00804E04" w:rsidRPr="00F51142">
          <w:rPr>
            <w:rStyle w:val="Hyperlink"/>
            <w:rFonts w:cs="Times New Roman"/>
            <w:noProof/>
            <w:webHidden/>
          </w:rPr>
          <w:fldChar w:fldCharType="end"/>
        </w:r>
      </w:hyperlink>
    </w:p>
    <w:p w14:paraId="041AE139" w14:textId="7F3E6ADB" w:rsidR="00804E04" w:rsidRPr="00F51142" w:rsidRDefault="00504EC2" w:rsidP="00F51142">
      <w:pPr>
        <w:pStyle w:val="TableofFigures"/>
        <w:tabs>
          <w:tab w:val="left" w:pos="709"/>
          <w:tab w:val="right" w:leader="dot" w:pos="8778"/>
        </w:tabs>
        <w:spacing w:line="360" w:lineRule="auto"/>
        <w:ind w:left="751" w:hanging="751"/>
        <w:rPr>
          <w:rStyle w:val="Hyperlink"/>
          <w:rFonts w:cs="Times New Roman"/>
          <w:noProof/>
        </w:rPr>
      </w:pPr>
      <w:hyperlink w:anchor="_Toc158912943" w:history="1">
        <w:r w:rsidR="00804E04" w:rsidRPr="00F51142">
          <w:rPr>
            <w:rStyle w:val="Hyperlink"/>
            <w:rFonts w:cs="Times New Roman"/>
            <w:noProof/>
          </w:rPr>
          <w:t xml:space="preserve">2.5. </w:t>
        </w:r>
        <w:r w:rsidR="00F51142">
          <w:rPr>
            <w:rStyle w:val="Hyperlink"/>
            <w:rFonts w:cs="Times New Roman"/>
            <w:noProof/>
          </w:rPr>
          <w:tab/>
        </w:r>
        <w:r w:rsidR="00804E04" w:rsidRPr="00F51142">
          <w:rPr>
            <w:rStyle w:val="Hyperlink"/>
            <w:rFonts w:cs="Times New Roman"/>
            <w:noProof/>
          </w:rPr>
          <w:t>Quy trình Onestep-RT PCR phát hiện chọn lọc HBV pgRNA</w:t>
        </w:r>
        <w:r w:rsidR="00804E04" w:rsidRPr="00F51142">
          <w:rPr>
            <w:rStyle w:val="Hyperlink"/>
            <w:rFonts w:cs="Times New Roman"/>
            <w:noProof/>
            <w:webHidden/>
          </w:rPr>
          <w:tab/>
        </w:r>
        <w:r w:rsidR="00804E04" w:rsidRPr="00F51142">
          <w:rPr>
            <w:rStyle w:val="Hyperlink"/>
            <w:rFonts w:cs="Times New Roman"/>
            <w:noProof/>
            <w:webHidden/>
          </w:rPr>
          <w:fldChar w:fldCharType="begin"/>
        </w:r>
        <w:r w:rsidR="00804E04" w:rsidRPr="00F51142">
          <w:rPr>
            <w:rStyle w:val="Hyperlink"/>
            <w:rFonts w:cs="Times New Roman"/>
            <w:noProof/>
            <w:webHidden/>
          </w:rPr>
          <w:instrText xml:space="preserve"> PAGEREF _Toc158912943 \h </w:instrText>
        </w:r>
        <w:r w:rsidR="00804E04" w:rsidRPr="00F51142">
          <w:rPr>
            <w:rStyle w:val="Hyperlink"/>
            <w:rFonts w:cs="Times New Roman"/>
            <w:noProof/>
            <w:webHidden/>
          </w:rPr>
        </w:r>
        <w:r w:rsidR="00804E04" w:rsidRPr="00F51142">
          <w:rPr>
            <w:rStyle w:val="Hyperlink"/>
            <w:rFonts w:cs="Times New Roman"/>
            <w:noProof/>
            <w:webHidden/>
          </w:rPr>
          <w:fldChar w:fldCharType="separate"/>
        </w:r>
        <w:r w:rsidR="00251D18">
          <w:rPr>
            <w:rStyle w:val="Hyperlink"/>
            <w:rFonts w:cs="Times New Roman"/>
            <w:noProof/>
            <w:webHidden/>
          </w:rPr>
          <w:t>54</w:t>
        </w:r>
        <w:r w:rsidR="00804E04" w:rsidRPr="00F51142">
          <w:rPr>
            <w:rStyle w:val="Hyperlink"/>
            <w:rFonts w:cs="Times New Roman"/>
            <w:noProof/>
            <w:webHidden/>
          </w:rPr>
          <w:fldChar w:fldCharType="end"/>
        </w:r>
      </w:hyperlink>
    </w:p>
    <w:p w14:paraId="26CD0A83" w14:textId="6AC3A99E" w:rsidR="006116BA" w:rsidRPr="00391A12" w:rsidRDefault="00CC7B58" w:rsidP="00F51142">
      <w:pPr>
        <w:pStyle w:val="TableofFigures"/>
        <w:tabs>
          <w:tab w:val="left" w:pos="709"/>
          <w:tab w:val="right" w:leader="dot" w:pos="8789"/>
        </w:tabs>
        <w:spacing w:line="360" w:lineRule="auto"/>
        <w:ind w:left="751" w:hanging="751"/>
        <w:rPr>
          <w:b/>
          <w:color w:val="000000" w:themeColor="text1"/>
        </w:rPr>
        <w:sectPr w:rsidR="006116BA" w:rsidRPr="00391A12" w:rsidSect="007F5D06">
          <w:pgSz w:w="11907" w:h="16840" w:code="9"/>
          <w:pgMar w:top="1701" w:right="1134" w:bottom="1701" w:left="1985" w:header="850" w:footer="864"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r w:rsidRPr="00CC30AC">
        <w:rPr>
          <w:rStyle w:val="Hyperlink"/>
          <w:rFonts w:cs="Times New Roman"/>
          <w:noProof/>
        </w:rPr>
        <w:fldChar w:fldCharType="end"/>
      </w:r>
    </w:p>
    <w:p w14:paraId="23191291" w14:textId="77777777" w:rsidR="00A54653" w:rsidRPr="00391A12" w:rsidRDefault="00A54653" w:rsidP="00304B3E">
      <w:pPr>
        <w:pStyle w:val="a"/>
        <w:rPr>
          <w:color w:val="000000" w:themeColor="text1"/>
        </w:rPr>
      </w:pPr>
    </w:p>
    <w:p w14:paraId="13EA0963" w14:textId="77777777" w:rsidR="00A54653" w:rsidRPr="00391A12" w:rsidRDefault="0033755C" w:rsidP="00304B3E">
      <w:pPr>
        <w:pStyle w:val="a"/>
        <w:rPr>
          <w:color w:val="000000" w:themeColor="text1"/>
        </w:rPr>
      </w:pPr>
      <w:r w:rsidRPr="00391A12">
        <w:rPr>
          <w:color w:val="000000" w:themeColor="text1"/>
        </w:rPr>
        <w:tab/>
      </w:r>
    </w:p>
    <w:p w14:paraId="30195159" w14:textId="77777777" w:rsidR="0033755C" w:rsidRPr="00391A12" w:rsidRDefault="0033755C" w:rsidP="00304B3E">
      <w:pPr>
        <w:pStyle w:val="a"/>
        <w:rPr>
          <w:color w:val="000000" w:themeColor="text1"/>
        </w:rPr>
      </w:pPr>
    </w:p>
    <w:p w14:paraId="56529AFF" w14:textId="77777777" w:rsidR="0033755C" w:rsidRPr="00391A12" w:rsidRDefault="0033755C" w:rsidP="00304B3E">
      <w:pPr>
        <w:pStyle w:val="a"/>
        <w:rPr>
          <w:color w:val="000000" w:themeColor="text1"/>
        </w:rPr>
      </w:pPr>
    </w:p>
    <w:p w14:paraId="3A111668" w14:textId="77777777" w:rsidR="0033755C" w:rsidRPr="00391A12" w:rsidRDefault="0033755C" w:rsidP="00304B3E">
      <w:pPr>
        <w:pStyle w:val="a"/>
        <w:rPr>
          <w:color w:val="000000" w:themeColor="text1"/>
        </w:rPr>
      </w:pPr>
    </w:p>
    <w:p w14:paraId="3C957198" w14:textId="77777777" w:rsidR="0033755C" w:rsidRPr="00391A12" w:rsidRDefault="0033755C" w:rsidP="00304B3E">
      <w:pPr>
        <w:pStyle w:val="a"/>
        <w:rPr>
          <w:color w:val="000000" w:themeColor="text1"/>
        </w:rPr>
      </w:pPr>
    </w:p>
    <w:p w14:paraId="4C339794" w14:textId="77777777" w:rsidR="0033755C" w:rsidRPr="00391A12" w:rsidRDefault="0033755C" w:rsidP="00304B3E">
      <w:pPr>
        <w:pStyle w:val="a"/>
        <w:rPr>
          <w:color w:val="000000" w:themeColor="text1"/>
        </w:rPr>
      </w:pPr>
    </w:p>
    <w:p w14:paraId="724AEDEB" w14:textId="77777777" w:rsidR="0033755C" w:rsidRDefault="0033755C" w:rsidP="00304B3E">
      <w:pPr>
        <w:pStyle w:val="a"/>
        <w:rPr>
          <w:color w:val="000000" w:themeColor="text1"/>
        </w:rPr>
      </w:pPr>
    </w:p>
    <w:p w14:paraId="75C9EC0F" w14:textId="77777777" w:rsidR="00AC3FD8" w:rsidRDefault="00AC3FD8" w:rsidP="00304B3E">
      <w:pPr>
        <w:pStyle w:val="a"/>
        <w:rPr>
          <w:color w:val="000000" w:themeColor="text1"/>
        </w:rPr>
      </w:pPr>
    </w:p>
    <w:p w14:paraId="5E72005F" w14:textId="77777777" w:rsidR="00AC3FD8" w:rsidRDefault="00AC3FD8" w:rsidP="00304B3E">
      <w:pPr>
        <w:pStyle w:val="a"/>
        <w:rPr>
          <w:color w:val="000000" w:themeColor="text1"/>
        </w:rPr>
      </w:pPr>
    </w:p>
    <w:p w14:paraId="3F963274" w14:textId="77777777" w:rsidR="0033755C" w:rsidRPr="00391A12" w:rsidRDefault="0033755C" w:rsidP="00304B3E">
      <w:pPr>
        <w:pStyle w:val="a"/>
        <w:rPr>
          <w:color w:val="000000" w:themeColor="text1"/>
        </w:rPr>
      </w:pPr>
    </w:p>
    <w:p w14:paraId="001A5D24" w14:textId="77777777" w:rsidR="0033755C" w:rsidRPr="00391A12" w:rsidRDefault="0033755C" w:rsidP="00304B3E">
      <w:pPr>
        <w:pStyle w:val="a"/>
        <w:rPr>
          <w:color w:val="000000" w:themeColor="text1"/>
        </w:rPr>
      </w:pPr>
    </w:p>
    <w:p w14:paraId="0E73EF1F" w14:textId="77777777" w:rsidR="0033755C" w:rsidRDefault="0033755C" w:rsidP="00304B3E">
      <w:pPr>
        <w:pStyle w:val="a"/>
        <w:rPr>
          <w:color w:val="000000" w:themeColor="text1"/>
        </w:rPr>
      </w:pPr>
    </w:p>
    <w:p w14:paraId="7730E444" w14:textId="77777777" w:rsidR="002D4D69" w:rsidRDefault="002D4D69" w:rsidP="00304B3E">
      <w:pPr>
        <w:pStyle w:val="a"/>
        <w:rPr>
          <w:color w:val="000000" w:themeColor="text1"/>
        </w:rPr>
      </w:pPr>
    </w:p>
    <w:p w14:paraId="123D4223" w14:textId="77777777" w:rsidR="00511387" w:rsidRDefault="00511387">
      <w:pPr>
        <w:spacing w:after="0" w:line="240" w:lineRule="auto"/>
        <w:rPr>
          <w:rFonts w:ascii="Times New Roman" w:eastAsia="Times New Roman" w:hAnsi="Times New Roman" w:cs="Times New Roman"/>
          <w:b/>
          <w:color w:val="000000" w:themeColor="text1"/>
          <w:sz w:val="28"/>
          <w:szCs w:val="28"/>
        </w:rPr>
      </w:pPr>
      <w:bookmarkStart w:id="8" w:name="_Toc154945618"/>
      <w:r>
        <w:rPr>
          <w:color w:val="000000" w:themeColor="text1"/>
        </w:rPr>
        <w:br w:type="page"/>
      </w:r>
    </w:p>
    <w:p w14:paraId="6B64368B" w14:textId="348FF881" w:rsidR="006116BA" w:rsidRPr="00391A12" w:rsidRDefault="00CC7B58" w:rsidP="00DC53E1">
      <w:pPr>
        <w:pStyle w:val="a"/>
        <w:outlineLvl w:val="0"/>
        <w:rPr>
          <w:color w:val="000000" w:themeColor="text1"/>
        </w:rPr>
      </w:pPr>
      <w:r w:rsidRPr="00391A12">
        <w:rPr>
          <w:color w:val="000000" w:themeColor="text1"/>
        </w:rPr>
        <w:lastRenderedPageBreak/>
        <w:t>ĐẶT VẤN ĐỀ</w:t>
      </w:r>
      <w:bookmarkEnd w:id="0"/>
      <w:bookmarkEnd w:id="1"/>
      <w:bookmarkEnd w:id="8"/>
    </w:p>
    <w:p w14:paraId="7E8D747E" w14:textId="77777777" w:rsidR="006116BA" w:rsidRPr="00391A12" w:rsidRDefault="006116BA" w:rsidP="00DC53E1">
      <w:pPr>
        <w:spacing w:after="0" w:line="360" w:lineRule="auto"/>
        <w:jc w:val="center"/>
        <w:rPr>
          <w:rFonts w:ascii="Times New Roman" w:eastAsia="Times New Roman" w:hAnsi="Times New Roman" w:cs="Times New Roman"/>
          <w:b/>
          <w:color w:val="000000" w:themeColor="text1"/>
          <w:sz w:val="20"/>
          <w:szCs w:val="28"/>
        </w:rPr>
      </w:pPr>
    </w:p>
    <w:p w14:paraId="13BB0BAC" w14:textId="104DAFA5" w:rsidR="006116BA" w:rsidRPr="00391A12" w:rsidRDefault="00B14563"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color w:val="000000" w:themeColor="text1"/>
          <w:sz w:val="28"/>
          <w:szCs w:val="28"/>
          <w:lang w:val="vi-VN" w:eastAsia="vi-VN"/>
        </w:rPr>
      </w:pPr>
      <w:bookmarkStart w:id="9" w:name="OLE_LINK39"/>
      <w:bookmarkStart w:id="10" w:name="OLE_LINK40"/>
      <w:r>
        <w:rPr>
          <w:rFonts w:ascii="Times New Roman" w:eastAsia="Times New Roman" w:hAnsi="Times New Roman" w:cs="Times New Roman"/>
          <w:color w:val="000000" w:themeColor="text1"/>
          <w:sz w:val="28"/>
          <w:szCs w:val="28"/>
          <w:lang w:val="vi-VN" w:eastAsia="vi-VN"/>
        </w:rPr>
        <w:t>Hiện nay, t</w:t>
      </w:r>
      <w:r w:rsidR="005D2E88">
        <w:rPr>
          <w:rFonts w:ascii="Times New Roman" w:eastAsia="Times New Roman" w:hAnsi="Times New Roman" w:cs="Times New Roman"/>
          <w:color w:val="000000" w:themeColor="text1"/>
          <w:sz w:val="28"/>
          <w:szCs w:val="28"/>
          <w:lang w:eastAsia="vi-VN"/>
        </w:rPr>
        <w:t>heo Tổ chức Y tế Thế giới</w:t>
      </w:r>
      <w:r w:rsidR="003534C8">
        <w:rPr>
          <w:rFonts w:ascii="Times New Roman" w:eastAsia="Times New Roman" w:hAnsi="Times New Roman" w:cs="Times New Roman"/>
          <w:color w:val="000000" w:themeColor="text1"/>
          <w:sz w:val="28"/>
          <w:szCs w:val="28"/>
          <w:lang w:val="vi-VN" w:eastAsia="vi-VN"/>
        </w:rPr>
        <w:t xml:space="preserve"> </w:t>
      </w:r>
      <w:r w:rsidR="00593455" w:rsidRPr="00391A12">
        <w:rPr>
          <w:rFonts w:ascii="Times New Roman" w:eastAsia="Times New Roman" w:hAnsi="Times New Roman" w:cs="Times New Roman"/>
          <w:color w:val="000000" w:themeColor="text1"/>
          <w:sz w:val="28"/>
          <w:szCs w:val="28"/>
          <w:lang w:eastAsia="vi-VN"/>
        </w:rPr>
        <w:t>ước tính</w:t>
      </w:r>
      <w:r w:rsidR="002C56F5" w:rsidRPr="00391A12">
        <w:rPr>
          <w:rFonts w:ascii="Times New Roman" w:eastAsia="Times New Roman" w:hAnsi="Times New Roman" w:cs="Times New Roman"/>
          <w:color w:val="000000" w:themeColor="text1"/>
          <w:sz w:val="28"/>
          <w:szCs w:val="28"/>
          <w:lang w:eastAsia="vi-VN"/>
        </w:rPr>
        <w:t xml:space="preserve"> </w:t>
      </w:r>
      <w:r w:rsidR="002D4D69">
        <w:rPr>
          <w:rFonts w:ascii="Times New Roman" w:eastAsia="Times New Roman" w:hAnsi="Times New Roman" w:cs="Times New Roman"/>
          <w:color w:val="000000" w:themeColor="text1"/>
          <w:sz w:val="28"/>
          <w:szCs w:val="28"/>
          <w:lang w:val="vi-VN" w:eastAsia="vi-VN"/>
        </w:rPr>
        <w:t xml:space="preserve">trên toàn cầu </w:t>
      </w:r>
      <w:r w:rsidR="002C56F5" w:rsidRPr="00391A12">
        <w:rPr>
          <w:rFonts w:ascii="Times New Roman" w:eastAsia="Times New Roman" w:hAnsi="Times New Roman" w:cs="Times New Roman"/>
          <w:color w:val="000000" w:themeColor="text1"/>
          <w:sz w:val="28"/>
          <w:szCs w:val="28"/>
          <w:lang w:eastAsia="vi-VN"/>
        </w:rPr>
        <w:t xml:space="preserve">có khoảng 296 triệu người </w:t>
      </w:r>
      <w:r>
        <w:rPr>
          <w:rFonts w:ascii="Times New Roman" w:eastAsia="Times New Roman" w:hAnsi="Times New Roman" w:cs="Times New Roman"/>
          <w:color w:val="000000" w:themeColor="text1"/>
          <w:sz w:val="28"/>
          <w:szCs w:val="28"/>
          <w:lang w:eastAsia="vi-VN"/>
        </w:rPr>
        <w:t xml:space="preserve">nhiễm </w:t>
      </w:r>
      <w:r w:rsidR="00AC3FD8">
        <w:rPr>
          <w:rFonts w:ascii="Times New Roman" w:eastAsia="Times New Roman" w:hAnsi="Times New Roman" w:cs="Times New Roman"/>
          <w:color w:val="000000" w:themeColor="text1"/>
          <w:sz w:val="28"/>
          <w:szCs w:val="28"/>
          <w:lang w:val="vi-VN" w:eastAsia="vi-VN"/>
        </w:rPr>
        <w:t xml:space="preserve">virus viêm gan B (Heptitis B virus: </w:t>
      </w:r>
      <w:r w:rsidR="00F82292" w:rsidRPr="00391A12">
        <w:rPr>
          <w:rFonts w:ascii="Times New Roman" w:eastAsia="Times New Roman" w:hAnsi="Times New Roman" w:cs="Times New Roman"/>
          <w:color w:val="000000" w:themeColor="text1"/>
          <w:sz w:val="28"/>
          <w:szCs w:val="28"/>
          <w:lang w:eastAsia="vi-VN"/>
        </w:rPr>
        <w:t>HBV</w:t>
      </w:r>
      <w:r w:rsidR="00AC3FD8">
        <w:rPr>
          <w:rFonts w:ascii="Times New Roman" w:eastAsia="Times New Roman" w:hAnsi="Times New Roman" w:cs="Times New Roman"/>
          <w:color w:val="000000" w:themeColor="text1"/>
          <w:sz w:val="28"/>
          <w:szCs w:val="28"/>
          <w:lang w:val="vi-VN" w:eastAsia="vi-VN"/>
        </w:rPr>
        <w:t>)</w:t>
      </w:r>
      <w:r w:rsidR="002C56F5" w:rsidRPr="00391A12">
        <w:rPr>
          <w:rFonts w:ascii="Times New Roman" w:eastAsia="Times New Roman" w:hAnsi="Times New Roman" w:cs="Times New Roman"/>
          <w:color w:val="000000" w:themeColor="text1"/>
          <w:sz w:val="28"/>
          <w:szCs w:val="28"/>
          <w:lang w:eastAsia="vi-VN"/>
        </w:rPr>
        <w:t xml:space="preserve"> mạn tính</w:t>
      </w:r>
      <w:r w:rsidR="008811B2">
        <w:rPr>
          <w:rFonts w:ascii="Times New Roman" w:eastAsia="Times New Roman" w:hAnsi="Times New Roman" w:cs="Times New Roman"/>
          <w:color w:val="000000" w:themeColor="text1"/>
          <w:sz w:val="28"/>
          <w:szCs w:val="28"/>
          <w:lang w:val="vi-VN" w:eastAsia="vi-VN"/>
        </w:rPr>
        <w:t>.</w:t>
      </w:r>
      <w:r w:rsidR="008811B2" w:rsidRPr="008811B2">
        <w:rPr>
          <w:rFonts w:ascii="Times New Roman" w:eastAsia="Times New Roman" w:hAnsi="Times New Roman" w:cs="Times New Roman"/>
          <w:color w:val="000000" w:themeColor="text1"/>
          <w:sz w:val="28"/>
          <w:szCs w:val="28"/>
          <w:lang w:val="vi-VN" w:eastAsia="vi-VN"/>
        </w:rPr>
        <w:t xml:space="preserve"> </w:t>
      </w:r>
      <w:r w:rsidR="003534C8">
        <w:rPr>
          <w:rFonts w:ascii="Times New Roman" w:eastAsia="Times New Roman" w:hAnsi="Times New Roman" w:cs="Times New Roman"/>
          <w:color w:val="000000" w:themeColor="text1"/>
          <w:sz w:val="28"/>
          <w:szCs w:val="28"/>
          <w:lang w:val="vi-VN" w:eastAsia="vi-VN"/>
        </w:rPr>
        <w:t xml:space="preserve">Hàng năm có </w:t>
      </w:r>
      <w:r>
        <w:rPr>
          <w:rFonts w:ascii="Times New Roman" w:eastAsia="Times New Roman" w:hAnsi="Times New Roman" w:cs="Times New Roman"/>
          <w:color w:val="000000" w:themeColor="text1"/>
          <w:sz w:val="28"/>
          <w:szCs w:val="28"/>
          <w:lang w:val="vi-VN" w:eastAsia="vi-VN"/>
        </w:rPr>
        <w:t xml:space="preserve">khoảng </w:t>
      </w:r>
      <w:r w:rsidR="008811B2" w:rsidRPr="00391A12">
        <w:rPr>
          <w:rFonts w:ascii="Times New Roman" w:eastAsia="Times New Roman" w:hAnsi="Times New Roman" w:cs="Times New Roman"/>
          <w:color w:val="000000" w:themeColor="text1"/>
          <w:sz w:val="28"/>
          <w:szCs w:val="28"/>
          <w:lang w:eastAsia="vi-VN"/>
        </w:rPr>
        <w:t>820.000 trường hợp</w:t>
      </w:r>
      <w:r w:rsidR="008811B2">
        <w:rPr>
          <w:rFonts w:ascii="Times New Roman" w:eastAsia="Times New Roman" w:hAnsi="Times New Roman" w:cs="Times New Roman"/>
          <w:color w:val="000000" w:themeColor="text1"/>
          <w:sz w:val="28"/>
          <w:szCs w:val="28"/>
          <w:lang w:val="vi-VN" w:eastAsia="vi-VN"/>
        </w:rPr>
        <w:t xml:space="preserve"> tử vong </w:t>
      </w:r>
      <w:r w:rsidR="00A47220">
        <w:rPr>
          <w:rFonts w:ascii="Times New Roman" w:eastAsia="Times New Roman" w:hAnsi="Times New Roman" w:cs="Times New Roman"/>
          <w:color w:val="000000" w:themeColor="text1"/>
          <w:sz w:val="28"/>
          <w:szCs w:val="28"/>
          <w:lang w:eastAsia="vi-VN"/>
        </w:rPr>
        <w:t>liên quan đến các biến chứng của bệnh như</w:t>
      </w:r>
      <w:r w:rsidR="005D2E88">
        <w:rPr>
          <w:rFonts w:ascii="Times New Roman" w:eastAsia="Times New Roman" w:hAnsi="Times New Roman" w:cs="Times New Roman"/>
          <w:color w:val="000000" w:themeColor="text1"/>
          <w:sz w:val="28"/>
          <w:szCs w:val="28"/>
          <w:lang w:eastAsia="vi-VN"/>
        </w:rPr>
        <w:t xml:space="preserve"> viêm gan B mạn tính (VGBMT),</w:t>
      </w:r>
      <w:r w:rsidR="00A47220">
        <w:rPr>
          <w:rFonts w:ascii="Times New Roman" w:eastAsia="Times New Roman" w:hAnsi="Times New Roman" w:cs="Times New Roman"/>
          <w:color w:val="000000" w:themeColor="text1"/>
          <w:sz w:val="28"/>
          <w:szCs w:val="28"/>
          <w:lang w:eastAsia="vi-VN"/>
        </w:rPr>
        <w:t xml:space="preserve"> x</w:t>
      </w:r>
      <w:r w:rsidR="005D2E88">
        <w:rPr>
          <w:rFonts w:ascii="Times New Roman" w:eastAsia="Times New Roman" w:hAnsi="Times New Roman" w:cs="Times New Roman"/>
          <w:color w:val="000000" w:themeColor="text1"/>
          <w:sz w:val="28"/>
          <w:szCs w:val="28"/>
          <w:lang w:eastAsia="vi-VN"/>
        </w:rPr>
        <w:t>ơ gan và</w:t>
      </w:r>
      <w:r w:rsidR="00C95EF9">
        <w:rPr>
          <w:rFonts w:ascii="Times New Roman" w:eastAsia="Times New Roman" w:hAnsi="Times New Roman" w:cs="Times New Roman"/>
          <w:color w:val="000000" w:themeColor="text1"/>
          <w:sz w:val="28"/>
          <w:szCs w:val="28"/>
          <w:lang w:eastAsia="vi-VN"/>
        </w:rPr>
        <w:t xml:space="preserve"> ung thư biể</w:t>
      </w:r>
      <w:r w:rsidR="00A47220">
        <w:rPr>
          <w:rFonts w:ascii="Times New Roman" w:eastAsia="Times New Roman" w:hAnsi="Times New Roman" w:cs="Times New Roman"/>
          <w:color w:val="000000" w:themeColor="text1"/>
          <w:sz w:val="28"/>
          <w:szCs w:val="28"/>
          <w:lang w:eastAsia="vi-VN"/>
        </w:rPr>
        <w:t xml:space="preserve">u mô tế bào gan </w:t>
      </w:r>
      <w:bookmarkStart w:id="11" w:name="OLE_LINK58"/>
      <w:bookmarkStart w:id="12" w:name="OLE_LINK59"/>
      <w:r w:rsidR="00C95EF9">
        <w:rPr>
          <w:rFonts w:ascii="Times New Roman" w:eastAsia="Times New Roman" w:hAnsi="Times New Roman" w:cs="Times New Roman"/>
          <w:color w:val="000000" w:themeColor="text1"/>
          <w:sz w:val="28"/>
          <w:szCs w:val="28"/>
          <w:lang w:eastAsia="vi-VN"/>
        </w:rPr>
        <w:t>(</w:t>
      </w:r>
      <w:r w:rsidR="00A47220" w:rsidRPr="0033755C">
        <w:rPr>
          <w:rFonts w:ascii="Times New Roman" w:eastAsia="Times New Roman" w:hAnsi="Times New Roman" w:cs="Times New Roman"/>
          <w:color w:val="000000" w:themeColor="text1"/>
          <w:sz w:val="28"/>
          <w:szCs w:val="28"/>
          <w:lang w:eastAsia="vi-VN"/>
        </w:rPr>
        <w:t xml:space="preserve">Hepatocellular Carcinoma </w:t>
      </w:r>
      <w:bookmarkEnd w:id="11"/>
      <w:bookmarkEnd w:id="12"/>
      <w:r w:rsidR="00A47220" w:rsidRPr="0033755C">
        <w:rPr>
          <w:rFonts w:ascii="Times New Roman" w:eastAsia="Times New Roman" w:hAnsi="Times New Roman" w:cs="Times New Roman"/>
          <w:color w:val="000000" w:themeColor="text1"/>
          <w:sz w:val="28"/>
          <w:szCs w:val="28"/>
          <w:lang w:eastAsia="vi-VN"/>
        </w:rPr>
        <w:t>- HCC)</w:t>
      </w:r>
      <w:r w:rsidR="008811B2" w:rsidRPr="00391A12">
        <w:rPr>
          <w:rFonts w:ascii="Times New Roman" w:eastAsia="Times New Roman" w:hAnsi="Times New Roman" w:cs="Times New Roman"/>
          <w:color w:val="000000" w:themeColor="text1"/>
          <w:sz w:val="28"/>
          <w:szCs w:val="28"/>
          <w:lang w:eastAsia="vi-VN"/>
        </w:rPr>
        <w:t xml:space="preserve"> </w:t>
      </w:r>
      <w:r w:rsidR="002C56F5" w:rsidRPr="00391A12">
        <w:rPr>
          <w:rFonts w:ascii="Times New Roman" w:eastAsia="Times New Roman" w:hAnsi="Times New Roman" w:cs="Times New Roman"/>
          <w:color w:val="000000" w:themeColor="text1"/>
          <w:sz w:val="28"/>
          <w:szCs w:val="28"/>
          <w:lang w:val="vi-VN" w:eastAsia="vi-VN"/>
        </w:rPr>
        <w:fldChar w:fldCharType="begin"/>
      </w:r>
      <w:r w:rsidR="002C56F5" w:rsidRPr="00391A12">
        <w:rPr>
          <w:rFonts w:ascii="Times New Roman" w:eastAsia="Times New Roman" w:hAnsi="Times New Roman" w:cs="Times New Roman"/>
          <w:color w:val="000000" w:themeColor="text1"/>
          <w:sz w:val="28"/>
          <w:szCs w:val="28"/>
          <w:lang w:val="vi-VN" w:eastAsia="vi-VN"/>
        </w:rPr>
        <w:instrText xml:space="preserve"> ADDIN EN.CITE &lt;EndNote&gt;&lt;Cite&gt;&lt;Author&gt;Organization&lt;/Author&gt;&lt;Year&gt;2023&lt;/Year&gt;&lt;RecNum&gt;611&lt;/RecNum&gt;&lt;DisplayText&gt;[1]&lt;/DisplayText&gt;&lt;record&gt;&lt;rec-number&gt;611&lt;/rec-number&gt;&lt;foreign-keys&gt;&lt;key app="EN" db-id="s92erddwqrdpawetarpxda2orz2t2xdtv0xr" timestamp="1683364389"&gt;611&lt;/key&gt;&lt;/foreign-keys&gt;&lt;ref-type name="Journal Article"&gt;17&lt;/ref-type&gt;&lt;contributors&gt;&lt;authors&gt;&lt;author&gt;&lt;style face="normal" font="default" charset="163" size="100%"&gt;World Health Organization&lt;/style&gt;&lt;/author&gt;&lt;/authors&gt;&lt;/contributors&gt;&lt;titles&gt;&lt;title&gt;&lt;style face="normal" font="default" charset="163" size="100%"&gt;Hepatitis B&lt;/style&gt;&lt;/title&gt;&lt;/titles&gt;&lt;dates&gt;&lt;year&gt;&lt;style face="normal" font="default" charset="163" size="100%"&gt;202&lt;/style&gt;&lt;style face="normal" font="default" size="100%"&gt;3&lt;/style&gt;&lt;/year&gt;&lt;/dates&gt;&lt;urls&gt;&lt;/urls&gt;&lt;/record&gt;&lt;/Cite&gt;&lt;/EndNote&gt;</w:instrText>
      </w:r>
      <w:r w:rsidR="002C56F5" w:rsidRPr="00391A12">
        <w:rPr>
          <w:rFonts w:ascii="Times New Roman" w:eastAsia="Times New Roman" w:hAnsi="Times New Roman" w:cs="Times New Roman"/>
          <w:color w:val="000000" w:themeColor="text1"/>
          <w:sz w:val="28"/>
          <w:szCs w:val="28"/>
          <w:lang w:val="vi-VN" w:eastAsia="vi-VN"/>
        </w:rPr>
        <w:fldChar w:fldCharType="separate"/>
      </w:r>
      <w:r w:rsidR="002C56F5" w:rsidRPr="00391A12">
        <w:rPr>
          <w:rFonts w:ascii="Times New Roman" w:eastAsia="Times New Roman" w:hAnsi="Times New Roman" w:cs="Times New Roman"/>
          <w:color w:val="000000" w:themeColor="text1"/>
          <w:sz w:val="28"/>
          <w:szCs w:val="28"/>
          <w:lang w:val="vi-VN" w:eastAsia="vi-VN"/>
        </w:rPr>
        <w:t>[1]</w:t>
      </w:r>
      <w:r w:rsidR="002C56F5" w:rsidRPr="00391A12">
        <w:rPr>
          <w:rFonts w:ascii="Times New Roman" w:eastAsia="Times New Roman" w:hAnsi="Times New Roman" w:cs="Times New Roman"/>
          <w:color w:val="000000" w:themeColor="text1"/>
          <w:sz w:val="28"/>
          <w:szCs w:val="28"/>
          <w:lang w:val="vi-VN" w:eastAsia="vi-VN"/>
        </w:rPr>
        <w:fldChar w:fldCharType="end"/>
      </w:r>
      <w:r w:rsidR="002C56F5" w:rsidRPr="00391A12">
        <w:rPr>
          <w:rFonts w:ascii="Times New Roman" w:eastAsia="Times New Roman" w:hAnsi="Times New Roman" w:cs="Times New Roman"/>
          <w:color w:val="000000" w:themeColor="text1"/>
          <w:sz w:val="28"/>
          <w:szCs w:val="28"/>
          <w:lang w:eastAsia="vi-VN"/>
        </w:rPr>
        <w:t xml:space="preserve">.  </w:t>
      </w:r>
      <w:r>
        <w:rPr>
          <w:rFonts w:ascii="Times New Roman" w:eastAsia="Times New Roman" w:hAnsi="Times New Roman" w:cs="Times New Roman"/>
          <w:color w:val="000000" w:themeColor="text1"/>
          <w:sz w:val="28"/>
          <w:szCs w:val="28"/>
          <w:lang w:eastAsia="vi-VN"/>
        </w:rPr>
        <w:t>Việt Nam là</w:t>
      </w:r>
      <w:r>
        <w:rPr>
          <w:rFonts w:ascii="Times New Roman" w:eastAsia="Times New Roman" w:hAnsi="Times New Roman" w:cs="Times New Roman"/>
          <w:color w:val="000000" w:themeColor="text1"/>
          <w:sz w:val="28"/>
          <w:szCs w:val="28"/>
          <w:lang w:val="vi-VN" w:eastAsia="vi-VN"/>
        </w:rPr>
        <w:t xml:space="preserve"> quốc gia có tỉ</w:t>
      </w:r>
      <w:r w:rsidR="005D2E88">
        <w:rPr>
          <w:rFonts w:ascii="Times New Roman" w:eastAsia="Times New Roman" w:hAnsi="Times New Roman" w:cs="Times New Roman"/>
          <w:color w:val="000000" w:themeColor="text1"/>
          <w:sz w:val="28"/>
          <w:szCs w:val="28"/>
          <w:lang w:eastAsia="vi-VN"/>
        </w:rPr>
        <w:t xml:space="preserve"> lệ nhiễm HBV cao trong khu vực</w:t>
      </w:r>
      <w:r>
        <w:rPr>
          <w:rFonts w:ascii="Times New Roman" w:eastAsia="Times New Roman" w:hAnsi="Times New Roman" w:cs="Times New Roman"/>
          <w:color w:val="000000" w:themeColor="text1"/>
          <w:sz w:val="28"/>
          <w:szCs w:val="28"/>
          <w:lang w:val="vi-VN" w:eastAsia="vi-VN"/>
        </w:rPr>
        <w:t>,</w:t>
      </w:r>
      <w:r w:rsidR="005D2E88">
        <w:rPr>
          <w:rFonts w:ascii="Times New Roman" w:eastAsia="Times New Roman" w:hAnsi="Times New Roman" w:cs="Times New Roman"/>
          <w:color w:val="000000" w:themeColor="text1"/>
          <w:sz w:val="28"/>
          <w:szCs w:val="28"/>
          <w:lang w:eastAsia="vi-VN"/>
        </w:rPr>
        <w:t xml:space="preserve"> chịu hậu quả nặng nề do nhiễm HBV gây ra. </w:t>
      </w:r>
      <w:r w:rsidR="005D2E88" w:rsidRPr="00391A12">
        <w:rPr>
          <w:rFonts w:ascii="Times New Roman" w:hAnsi="Times New Roman" w:cs="Times New Roman"/>
          <w:color w:val="000000" w:themeColor="text1"/>
          <w:sz w:val="28"/>
          <w:szCs w:val="28"/>
          <w:shd w:val="clear" w:color="auto" w:fill="FFFFFF"/>
        </w:rPr>
        <w:t xml:space="preserve">Dữ liệu từ </w:t>
      </w:r>
      <w:r w:rsidR="005D2E88">
        <w:rPr>
          <w:rFonts w:ascii="Times New Roman" w:hAnsi="Times New Roman" w:cs="Times New Roman"/>
          <w:color w:val="000000" w:themeColor="text1"/>
          <w:sz w:val="28"/>
          <w:szCs w:val="28"/>
          <w:shd w:val="clear" w:color="auto" w:fill="FFFFFF"/>
        </w:rPr>
        <w:t>Bộ Y tế</w:t>
      </w:r>
      <w:r w:rsidR="005D2E88" w:rsidRPr="00391A12">
        <w:rPr>
          <w:rFonts w:ascii="Times New Roman" w:hAnsi="Times New Roman" w:cs="Times New Roman"/>
          <w:color w:val="000000" w:themeColor="text1"/>
          <w:sz w:val="28"/>
          <w:szCs w:val="28"/>
          <w:shd w:val="clear" w:color="auto" w:fill="FFFFFF"/>
        </w:rPr>
        <w:t xml:space="preserve"> Việt Nam năm 2019</w:t>
      </w:r>
      <w:r>
        <w:rPr>
          <w:rFonts w:ascii="Times New Roman" w:hAnsi="Times New Roman" w:cs="Times New Roman"/>
          <w:color w:val="000000" w:themeColor="text1"/>
          <w:sz w:val="28"/>
          <w:szCs w:val="28"/>
          <w:shd w:val="clear" w:color="auto" w:fill="FFFFFF"/>
          <w:lang w:val="vi-VN"/>
        </w:rPr>
        <w:t xml:space="preserve"> cho thấy</w:t>
      </w:r>
      <w:r w:rsidR="005D2E88" w:rsidRPr="00391A12">
        <w:rPr>
          <w:rFonts w:ascii="Times New Roman" w:hAnsi="Times New Roman" w:cs="Times New Roman"/>
          <w:color w:val="000000" w:themeColor="text1"/>
          <w:sz w:val="28"/>
          <w:szCs w:val="28"/>
          <w:shd w:val="clear" w:color="auto" w:fill="FFFFFF"/>
        </w:rPr>
        <w:t xml:space="preserve"> </w:t>
      </w:r>
      <w:r w:rsidR="005D2E88">
        <w:rPr>
          <w:rFonts w:ascii="Times New Roman" w:hAnsi="Times New Roman" w:cs="Times New Roman"/>
          <w:color w:val="000000" w:themeColor="text1"/>
          <w:sz w:val="28"/>
          <w:szCs w:val="28"/>
          <w:shd w:val="clear" w:color="auto" w:fill="FFFFFF"/>
        </w:rPr>
        <w:t>t</w:t>
      </w:r>
      <w:r>
        <w:rPr>
          <w:rFonts w:ascii="Times New Roman" w:hAnsi="Times New Roman" w:cs="Times New Roman"/>
          <w:color w:val="000000" w:themeColor="text1"/>
          <w:sz w:val="28"/>
          <w:szCs w:val="28"/>
          <w:shd w:val="clear" w:color="auto" w:fill="FFFFFF"/>
          <w:lang w:val="vi-VN"/>
        </w:rPr>
        <w:t>ỉ</w:t>
      </w:r>
      <w:r w:rsidR="005D2E88" w:rsidRPr="00391A12">
        <w:rPr>
          <w:rFonts w:ascii="Times New Roman" w:hAnsi="Times New Roman" w:cs="Times New Roman"/>
          <w:color w:val="000000" w:themeColor="text1"/>
          <w:sz w:val="28"/>
          <w:szCs w:val="28"/>
          <w:shd w:val="clear" w:color="auto" w:fill="FFFFFF"/>
        </w:rPr>
        <w:t xml:space="preserve"> lệ nhiễm HBV mạ</w:t>
      </w:r>
      <w:r>
        <w:rPr>
          <w:rFonts w:ascii="Times New Roman" w:hAnsi="Times New Roman" w:cs="Times New Roman"/>
          <w:color w:val="000000" w:themeColor="text1"/>
          <w:sz w:val="28"/>
          <w:szCs w:val="28"/>
          <w:shd w:val="clear" w:color="auto" w:fill="FFFFFF"/>
        </w:rPr>
        <w:t xml:space="preserve">n tính </w:t>
      </w:r>
      <w:r w:rsidR="005D2E88">
        <w:rPr>
          <w:rFonts w:ascii="Times New Roman" w:hAnsi="Times New Roman" w:cs="Times New Roman"/>
          <w:color w:val="000000" w:themeColor="text1"/>
          <w:sz w:val="28"/>
          <w:szCs w:val="28"/>
          <w:shd w:val="clear" w:color="auto" w:fill="FFFFFF"/>
        </w:rPr>
        <w:t>từ</w:t>
      </w:r>
      <w:r>
        <w:rPr>
          <w:rFonts w:ascii="Times New Roman" w:hAnsi="Times New Roman" w:cs="Times New Roman"/>
          <w:color w:val="000000" w:themeColor="text1"/>
          <w:sz w:val="28"/>
          <w:szCs w:val="28"/>
          <w:shd w:val="clear" w:color="auto" w:fill="FFFFFF"/>
        </w:rPr>
        <w:t xml:space="preserve"> 6 – 20%</w:t>
      </w:r>
      <w:r w:rsidR="005D2E88" w:rsidRPr="00391A12">
        <w:rPr>
          <w:rFonts w:ascii="Times New Roman" w:hAnsi="Times New Roman" w:cs="Times New Roman"/>
          <w:color w:val="000000" w:themeColor="text1"/>
          <w:sz w:val="28"/>
          <w:szCs w:val="28"/>
          <w:shd w:val="clear" w:color="auto" w:fill="FFFFFF"/>
        </w:rPr>
        <w:t xml:space="preserve"> dân số, tương đương với khoảng 8 triệu người</w:t>
      </w:r>
      <w:r w:rsidR="005D2E88">
        <w:rPr>
          <w:rFonts w:ascii="Times New Roman" w:hAnsi="Times New Roman" w:cs="Times New Roman"/>
          <w:color w:val="000000" w:themeColor="text1"/>
          <w:sz w:val="28"/>
          <w:szCs w:val="28"/>
          <w:shd w:val="clear" w:color="auto" w:fill="FFFFFF"/>
        </w:rPr>
        <w:t>. Đ</w:t>
      </w:r>
      <w:r w:rsidR="005D2E88">
        <w:rPr>
          <w:rFonts w:ascii="Times New Roman" w:hAnsi="Times New Roman" w:cs="Times New Roman"/>
          <w:color w:val="000000" w:themeColor="text1"/>
          <w:sz w:val="28"/>
          <w:szCs w:val="28"/>
          <w:shd w:val="clear" w:color="auto" w:fill="FFFFFF"/>
          <w:lang w:val="vi-VN"/>
        </w:rPr>
        <w:t xml:space="preserve">iều đó </w:t>
      </w:r>
      <w:r w:rsidR="005D2E88" w:rsidRPr="00391A12">
        <w:rPr>
          <w:rFonts w:ascii="Times New Roman" w:hAnsi="Times New Roman" w:cs="Times New Roman"/>
          <w:color w:val="000000" w:themeColor="text1"/>
          <w:sz w:val="28"/>
          <w:szCs w:val="28"/>
          <w:shd w:val="clear" w:color="auto" w:fill="FFFFFF"/>
        </w:rPr>
        <w:t xml:space="preserve">đặt ra một thách thức lớn cho hệ thống chăm sóc sức khỏe </w:t>
      </w:r>
      <w:r w:rsidR="005D2E88" w:rsidRPr="00391A12">
        <w:rPr>
          <w:rFonts w:ascii="Times New Roman" w:hAnsi="Times New Roman" w:cs="Times New Roman"/>
          <w:color w:val="000000" w:themeColor="text1"/>
          <w:sz w:val="28"/>
          <w:szCs w:val="28"/>
          <w:shd w:val="clear" w:color="auto" w:fill="FFFFFF"/>
          <w:lang w:val="vi-VN"/>
        </w:rPr>
        <w:t xml:space="preserve">cộng đồng </w:t>
      </w:r>
      <w:r w:rsidR="005D2E88">
        <w:rPr>
          <w:rFonts w:ascii="Times New Roman" w:hAnsi="Times New Roman" w:cs="Times New Roman"/>
          <w:color w:val="000000" w:themeColor="text1"/>
          <w:sz w:val="28"/>
          <w:szCs w:val="28"/>
          <w:shd w:val="clear" w:color="auto" w:fill="FFFFFF"/>
        </w:rPr>
        <w:t xml:space="preserve">và trong theo dõi, </w:t>
      </w:r>
      <w:r>
        <w:rPr>
          <w:rFonts w:ascii="Times New Roman" w:hAnsi="Times New Roman" w:cs="Times New Roman"/>
          <w:color w:val="000000" w:themeColor="text1"/>
          <w:sz w:val="28"/>
          <w:szCs w:val="28"/>
          <w:shd w:val="clear" w:color="auto" w:fill="FFFFFF"/>
          <w:lang w:val="vi-VN"/>
        </w:rPr>
        <w:t xml:space="preserve">quản lý </w:t>
      </w:r>
      <w:r w:rsidR="005D2E88">
        <w:rPr>
          <w:rFonts w:ascii="Times New Roman" w:hAnsi="Times New Roman" w:cs="Times New Roman"/>
          <w:color w:val="000000" w:themeColor="text1"/>
          <w:sz w:val="28"/>
          <w:szCs w:val="28"/>
          <w:shd w:val="clear" w:color="auto" w:fill="FFFFFF"/>
        </w:rPr>
        <w:t xml:space="preserve">điều trị người </w:t>
      </w:r>
      <w:r w:rsidR="005D2E88" w:rsidRPr="00391A12">
        <w:rPr>
          <w:rFonts w:ascii="Times New Roman" w:hAnsi="Times New Roman" w:cs="Times New Roman"/>
          <w:color w:val="000000" w:themeColor="text1"/>
          <w:sz w:val="28"/>
          <w:szCs w:val="28"/>
          <w:shd w:val="clear" w:color="auto" w:fill="FFFFFF"/>
          <w:lang w:val="vi-VN"/>
        </w:rPr>
        <w:t>nhiễm HBV</w:t>
      </w:r>
      <w:r>
        <w:rPr>
          <w:rFonts w:ascii="Times New Roman" w:hAnsi="Times New Roman" w:cs="Times New Roman"/>
          <w:color w:val="000000" w:themeColor="text1"/>
          <w:sz w:val="28"/>
          <w:szCs w:val="28"/>
          <w:shd w:val="clear" w:color="auto" w:fill="FFFFFF"/>
          <w:lang w:val="vi-VN"/>
        </w:rPr>
        <w:t xml:space="preserve"> </w:t>
      </w:r>
      <w:r w:rsidR="00BE7BAD" w:rsidRPr="00391A12">
        <w:rPr>
          <w:rFonts w:ascii="Times New Roman" w:hAnsi="Times New Roman" w:cs="Times New Roman"/>
          <w:color w:val="000000" w:themeColor="text1"/>
          <w:sz w:val="28"/>
          <w:szCs w:val="28"/>
          <w:shd w:val="clear" w:color="auto" w:fill="FFFFFF"/>
          <w:lang w:val="vi-VN"/>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L3JlY29yZD48L0NpdGU+PC9FbmROb3RlPnAA
</w:fldData>
        </w:fldChar>
      </w:r>
      <w:r w:rsidR="00BE7BAD" w:rsidRPr="00391A12">
        <w:rPr>
          <w:rFonts w:ascii="Times New Roman" w:hAnsi="Times New Roman" w:cs="Times New Roman"/>
          <w:color w:val="000000" w:themeColor="text1"/>
          <w:sz w:val="28"/>
          <w:szCs w:val="28"/>
          <w:shd w:val="clear" w:color="auto" w:fill="FFFFFF"/>
          <w:lang w:val="vi-VN"/>
        </w:rPr>
        <w:instrText xml:space="preserve"> ADDIN EN.CITE </w:instrText>
      </w:r>
      <w:r w:rsidR="00BE7BAD" w:rsidRPr="00391A12">
        <w:rPr>
          <w:rFonts w:ascii="Times New Roman" w:hAnsi="Times New Roman" w:cs="Times New Roman"/>
          <w:color w:val="000000" w:themeColor="text1"/>
          <w:sz w:val="28"/>
          <w:szCs w:val="28"/>
          <w:shd w:val="clear" w:color="auto" w:fill="FFFFFF"/>
          <w:lang w:val="vi-VN"/>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L3JlY29yZD48L0NpdGU+PC9FbmROb3RlPnAA
</w:fldData>
        </w:fldChar>
      </w:r>
      <w:r w:rsidR="00BE7BAD" w:rsidRPr="00391A12">
        <w:rPr>
          <w:rFonts w:ascii="Times New Roman" w:hAnsi="Times New Roman" w:cs="Times New Roman"/>
          <w:color w:val="000000" w:themeColor="text1"/>
          <w:sz w:val="28"/>
          <w:szCs w:val="28"/>
          <w:shd w:val="clear" w:color="auto" w:fill="FFFFFF"/>
          <w:lang w:val="vi-VN"/>
        </w:rPr>
        <w:instrText xml:space="preserve"> ADDIN EN.CITE.DATA </w:instrText>
      </w:r>
      <w:r w:rsidR="00BE7BAD" w:rsidRPr="00391A12">
        <w:rPr>
          <w:rFonts w:ascii="Times New Roman" w:hAnsi="Times New Roman" w:cs="Times New Roman"/>
          <w:color w:val="000000" w:themeColor="text1"/>
          <w:sz w:val="28"/>
          <w:szCs w:val="28"/>
          <w:shd w:val="clear" w:color="auto" w:fill="FFFFFF"/>
          <w:lang w:val="vi-VN"/>
        </w:rPr>
      </w:r>
      <w:r w:rsidR="00BE7BAD" w:rsidRPr="00391A12">
        <w:rPr>
          <w:rFonts w:ascii="Times New Roman" w:hAnsi="Times New Roman" w:cs="Times New Roman"/>
          <w:color w:val="000000" w:themeColor="text1"/>
          <w:sz w:val="28"/>
          <w:szCs w:val="28"/>
          <w:shd w:val="clear" w:color="auto" w:fill="FFFFFF"/>
          <w:lang w:val="vi-VN"/>
        </w:rPr>
        <w:fldChar w:fldCharType="end"/>
      </w:r>
      <w:r w:rsidR="00BE7BAD" w:rsidRPr="00391A12">
        <w:rPr>
          <w:rFonts w:ascii="Times New Roman" w:hAnsi="Times New Roman" w:cs="Times New Roman"/>
          <w:color w:val="000000" w:themeColor="text1"/>
          <w:sz w:val="28"/>
          <w:szCs w:val="28"/>
          <w:shd w:val="clear" w:color="auto" w:fill="FFFFFF"/>
          <w:lang w:val="vi-VN"/>
        </w:rPr>
      </w:r>
      <w:r w:rsidR="00BE7BAD" w:rsidRPr="00391A12">
        <w:rPr>
          <w:rFonts w:ascii="Times New Roman" w:hAnsi="Times New Roman" w:cs="Times New Roman"/>
          <w:color w:val="000000" w:themeColor="text1"/>
          <w:sz w:val="28"/>
          <w:szCs w:val="28"/>
          <w:shd w:val="clear" w:color="auto" w:fill="FFFFFF"/>
          <w:lang w:val="vi-VN"/>
        </w:rPr>
        <w:fldChar w:fldCharType="separate"/>
      </w:r>
      <w:r w:rsidR="00BE7BAD" w:rsidRPr="00391A12">
        <w:rPr>
          <w:rFonts w:ascii="Times New Roman" w:hAnsi="Times New Roman" w:cs="Times New Roman"/>
          <w:color w:val="000000" w:themeColor="text1"/>
          <w:sz w:val="28"/>
          <w:szCs w:val="28"/>
          <w:shd w:val="clear" w:color="auto" w:fill="FFFFFF"/>
          <w:lang w:val="vi-VN"/>
        </w:rPr>
        <w:t>[2]</w:t>
      </w:r>
      <w:r w:rsidR="00BE7BAD" w:rsidRPr="00391A12">
        <w:rPr>
          <w:rFonts w:ascii="Times New Roman" w:hAnsi="Times New Roman" w:cs="Times New Roman"/>
          <w:color w:val="000000" w:themeColor="text1"/>
          <w:sz w:val="28"/>
          <w:szCs w:val="28"/>
          <w:shd w:val="clear" w:color="auto" w:fill="FFFFFF"/>
          <w:lang w:val="vi-VN"/>
        </w:rPr>
        <w:fldChar w:fldCharType="end"/>
      </w:r>
      <w:r w:rsidR="00DB0563" w:rsidRPr="00391A12">
        <w:rPr>
          <w:rFonts w:ascii="Times New Roman" w:hAnsi="Times New Roman" w:cs="Times New Roman"/>
          <w:color w:val="000000" w:themeColor="text1"/>
          <w:sz w:val="28"/>
          <w:szCs w:val="28"/>
          <w:shd w:val="clear" w:color="auto" w:fill="FFFFFF"/>
          <w:lang w:val="vi-VN"/>
        </w:rPr>
        <w:t xml:space="preserve">. </w:t>
      </w:r>
    </w:p>
    <w:p w14:paraId="303292CD" w14:textId="63630275" w:rsidR="00995BC7" w:rsidRPr="00152FD4" w:rsidRDefault="00593455" w:rsidP="00C95EF9">
      <w:pPr>
        <w:spacing w:after="0" w:line="360" w:lineRule="auto"/>
        <w:ind w:firstLine="567"/>
        <w:jc w:val="both"/>
        <w:rPr>
          <w:rFonts w:ascii="Times New Roman" w:eastAsia="Times New Roman" w:hAnsi="Times New Roman" w:cs="Times New Roman"/>
          <w:color w:val="000000" w:themeColor="text1"/>
          <w:spacing w:val="-2"/>
          <w:sz w:val="28"/>
          <w:szCs w:val="28"/>
          <w:lang w:val="vi-VN"/>
        </w:rPr>
      </w:pPr>
      <w:r w:rsidRPr="00391A12">
        <w:rPr>
          <w:rFonts w:ascii="Times New Roman" w:eastAsia="Times New Roman" w:hAnsi="Times New Roman" w:cs="Times New Roman"/>
          <w:color w:val="000000" w:themeColor="text1"/>
          <w:spacing w:val="-2"/>
          <w:sz w:val="28"/>
          <w:szCs w:val="28"/>
          <w:lang w:val="vi-VN" w:eastAsia="vi-VN"/>
        </w:rPr>
        <w:t>Deoxyribonucleic acid dạng vòng khép kín cộng hóa trị của HBV (cccDNA</w:t>
      </w:r>
      <w:r w:rsidR="009C44E0">
        <w:rPr>
          <w:rFonts w:ascii="Times New Roman" w:eastAsia="Times New Roman" w:hAnsi="Times New Roman" w:cs="Times New Roman"/>
          <w:color w:val="000000" w:themeColor="text1"/>
          <w:spacing w:val="-2"/>
          <w:sz w:val="28"/>
          <w:szCs w:val="28"/>
          <w:lang w:eastAsia="vi-VN"/>
        </w:rPr>
        <w:t>:</w:t>
      </w:r>
      <w:r w:rsidR="005D2E88">
        <w:rPr>
          <w:rFonts w:ascii="Times New Roman" w:eastAsia="Times New Roman" w:hAnsi="Times New Roman" w:cs="Times New Roman"/>
          <w:color w:val="000000" w:themeColor="text1"/>
          <w:spacing w:val="-2"/>
          <w:sz w:val="28"/>
          <w:szCs w:val="28"/>
          <w:lang w:eastAsia="vi-VN"/>
        </w:rPr>
        <w:t xml:space="preserve"> </w:t>
      </w:r>
      <w:r w:rsidR="005D2E88" w:rsidRPr="00391A12">
        <w:rPr>
          <w:rFonts w:ascii="Times New Roman" w:hAnsi="Times New Roman" w:cs="Times New Roman"/>
          <w:color w:val="000000" w:themeColor="text1"/>
          <w:sz w:val="28"/>
          <w:szCs w:val="28"/>
        </w:rPr>
        <w:t>Covalently closed circular Deoxyribonucleic acid</w:t>
      </w:r>
      <w:r w:rsidR="009C44E0">
        <w:rPr>
          <w:rFonts w:ascii="Times New Roman" w:eastAsia="Times New Roman" w:hAnsi="Times New Roman" w:cs="Times New Roman"/>
          <w:color w:val="000000" w:themeColor="text1"/>
          <w:spacing w:val="-2"/>
          <w:sz w:val="28"/>
          <w:szCs w:val="28"/>
          <w:lang w:eastAsia="vi-VN"/>
        </w:rPr>
        <w:t xml:space="preserve"> </w:t>
      </w:r>
      <w:r w:rsidRPr="00391A12">
        <w:rPr>
          <w:rFonts w:ascii="Times New Roman" w:eastAsia="Times New Roman" w:hAnsi="Times New Roman" w:cs="Times New Roman"/>
          <w:color w:val="000000" w:themeColor="text1"/>
          <w:spacing w:val="-2"/>
          <w:sz w:val="28"/>
          <w:szCs w:val="28"/>
          <w:lang w:val="vi-VN" w:eastAsia="vi-VN"/>
        </w:rPr>
        <w:t xml:space="preserve">) đóng vai </w:t>
      </w:r>
      <w:r w:rsidR="00A47220">
        <w:rPr>
          <w:rFonts w:ascii="Times New Roman" w:eastAsia="Times New Roman" w:hAnsi="Times New Roman" w:cs="Times New Roman"/>
          <w:color w:val="000000" w:themeColor="text1"/>
          <w:spacing w:val="-2"/>
          <w:sz w:val="28"/>
          <w:szCs w:val="28"/>
          <w:lang w:val="vi-VN" w:eastAsia="vi-VN"/>
        </w:rPr>
        <w:t xml:space="preserve">trò quan </w:t>
      </w:r>
      <w:r w:rsidR="004978E1">
        <w:rPr>
          <w:rFonts w:ascii="Times New Roman" w:eastAsia="Times New Roman" w:hAnsi="Times New Roman" w:cs="Times New Roman"/>
          <w:color w:val="000000" w:themeColor="text1"/>
          <w:spacing w:val="-2"/>
          <w:sz w:val="28"/>
          <w:szCs w:val="28"/>
          <w:lang w:val="vi-VN" w:eastAsia="vi-VN"/>
        </w:rPr>
        <w:t>trọng trong sự tồn tại dai dẳng</w:t>
      </w:r>
      <w:r w:rsidR="00A47220">
        <w:rPr>
          <w:rFonts w:ascii="Times New Roman" w:eastAsia="Times New Roman" w:hAnsi="Times New Roman" w:cs="Times New Roman"/>
          <w:color w:val="000000" w:themeColor="text1"/>
          <w:spacing w:val="-2"/>
          <w:sz w:val="28"/>
          <w:szCs w:val="28"/>
          <w:lang w:val="vi-VN" w:eastAsia="vi-VN"/>
        </w:rPr>
        <w:t xml:space="preserve">, duy trì </w:t>
      </w:r>
      <w:r w:rsidRPr="00391A12">
        <w:rPr>
          <w:rFonts w:ascii="Times New Roman" w:eastAsia="Times New Roman" w:hAnsi="Times New Roman" w:cs="Times New Roman"/>
          <w:color w:val="000000" w:themeColor="text1"/>
          <w:spacing w:val="-2"/>
          <w:sz w:val="28"/>
          <w:szCs w:val="28"/>
          <w:lang w:val="vi-VN" w:eastAsia="vi-VN"/>
        </w:rPr>
        <w:t>và nhân lên của virus trong tế bào gan</w:t>
      </w:r>
      <w:r w:rsidR="00F82292" w:rsidRPr="00391A12">
        <w:rPr>
          <w:rFonts w:ascii="Times New Roman" w:eastAsia="Times New Roman" w:hAnsi="Times New Roman" w:cs="Times New Roman"/>
          <w:color w:val="000000" w:themeColor="text1"/>
          <w:spacing w:val="-2"/>
          <w:sz w:val="28"/>
          <w:szCs w:val="28"/>
          <w:lang w:val="vi-VN" w:eastAsia="vi-VN"/>
        </w:rPr>
        <w:t xml:space="preserve">. </w:t>
      </w:r>
      <w:r w:rsidR="00995BC7" w:rsidRPr="00391A12">
        <w:rPr>
          <w:rFonts w:ascii="Times New Roman" w:eastAsia="Times New Roman" w:hAnsi="Times New Roman" w:cs="Times New Roman"/>
          <w:color w:val="000000" w:themeColor="text1"/>
          <w:spacing w:val="-2"/>
          <w:sz w:val="28"/>
          <w:szCs w:val="28"/>
          <w:lang w:val="vi-VN" w:eastAsia="vi-VN"/>
        </w:rPr>
        <w:t>c</w:t>
      </w:r>
      <w:r w:rsidR="00F82292" w:rsidRPr="00391A12">
        <w:rPr>
          <w:rFonts w:ascii="Times New Roman" w:eastAsia="Times New Roman" w:hAnsi="Times New Roman" w:cs="Times New Roman"/>
          <w:color w:val="000000" w:themeColor="text1"/>
          <w:spacing w:val="-2"/>
          <w:sz w:val="28"/>
          <w:szCs w:val="28"/>
          <w:lang w:val="vi-VN" w:eastAsia="vi-VN"/>
        </w:rPr>
        <w:t>ccDNA, dưới dạng</w:t>
      </w:r>
      <w:r w:rsidR="00A47220">
        <w:rPr>
          <w:rFonts w:ascii="Times New Roman" w:eastAsia="Times New Roman" w:hAnsi="Times New Roman" w:cs="Times New Roman"/>
          <w:color w:val="000000" w:themeColor="text1"/>
          <w:spacing w:val="-2"/>
          <w:sz w:val="28"/>
          <w:szCs w:val="28"/>
          <w:lang w:val="vi-VN" w:eastAsia="vi-VN"/>
        </w:rPr>
        <w:t xml:space="preserve"> một nhiễm sắc thể nhỏ, </w:t>
      </w:r>
      <w:r w:rsidR="00B14563">
        <w:rPr>
          <w:rFonts w:ascii="Times New Roman" w:eastAsia="Times New Roman" w:hAnsi="Times New Roman" w:cs="Times New Roman"/>
          <w:color w:val="000000" w:themeColor="text1"/>
          <w:spacing w:val="-2"/>
          <w:sz w:val="28"/>
          <w:szCs w:val="28"/>
          <w:lang w:val="vi-VN" w:eastAsia="vi-VN"/>
        </w:rPr>
        <w:t>bền vững, đồng thời là khuôn mẫu</w:t>
      </w:r>
      <w:r w:rsidR="00F82292" w:rsidRPr="00391A12">
        <w:rPr>
          <w:rFonts w:ascii="Times New Roman" w:eastAsia="Times New Roman" w:hAnsi="Times New Roman" w:cs="Times New Roman"/>
          <w:color w:val="000000" w:themeColor="text1"/>
          <w:spacing w:val="-2"/>
          <w:sz w:val="28"/>
          <w:szCs w:val="28"/>
          <w:lang w:val="vi-VN" w:eastAsia="vi-VN"/>
        </w:rPr>
        <w:t xml:space="preserve"> sản xuất</w:t>
      </w:r>
      <w:r w:rsidR="00B14563">
        <w:rPr>
          <w:rFonts w:ascii="Times New Roman" w:eastAsia="Times New Roman" w:hAnsi="Times New Roman" w:cs="Times New Roman"/>
          <w:color w:val="000000" w:themeColor="text1"/>
          <w:spacing w:val="-2"/>
          <w:sz w:val="28"/>
          <w:szCs w:val="28"/>
          <w:lang w:val="vi-VN" w:eastAsia="vi-VN"/>
        </w:rPr>
        <w:t xml:space="preserve"> ra</w:t>
      </w:r>
      <w:r w:rsidR="00F82292" w:rsidRPr="00391A12">
        <w:rPr>
          <w:rFonts w:ascii="Times New Roman" w:eastAsia="Times New Roman" w:hAnsi="Times New Roman" w:cs="Times New Roman"/>
          <w:color w:val="000000" w:themeColor="text1"/>
          <w:spacing w:val="-2"/>
          <w:sz w:val="28"/>
          <w:szCs w:val="28"/>
          <w:lang w:val="vi-VN" w:eastAsia="vi-VN"/>
        </w:rPr>
        <w:t xml:space="preserve"> các Ribonucleic acid (RNA) như pgRNA (pregenomic RNA) và các mRNA </w:t>
      </w:r>
      <w:r w:rsidR="00873F0B" w:rsidRPr="00391A12">
        <w:rPr>
          <w:rFonts w:ascii="Times New Roman" w:eastAsia="Times New Roman" w:hAnsi="Times New Roman" w:cs="Times New Roman"/>
          <w:color w:val="000000" w:themeColor="text1"/>
          <w:spacing w:val="-2"/>
          <w:sz w:val="28"/>
          <w:szCs w:val="28"/>
          <w:lang w:val="vi-VN" w:eastAsia="vi-VN"/>
        </w:rPr>
        <w:t>mã hóa cho</w:t>
      </w:r>
      <w:r w:rsidR="002D7342">
        <w:rPr>
          <w:rFonts w:ascii="Times New Roman" w:eastAsia="Times New Roman" w:hAnsi="Times New Roman" w:cs="Times New Roman"/>
          <w:color w:val="000000" w:themeColor="text1"/>
          <w:spacing w:val="-2"/>
          <w:sz w:val="28"/>
          <w:szCs w:val="28"/>
          <w:lang w:val="vi-VN" w:eastAsia="vi-VN"/>
        </w:rPr>
        <w:t xml:space="preserve"> các protein </w:t>
      </w:r>
      <w:r w:rsidR="00615207">
        <w:rPr>
          <w:rFonts w:ascii="Times New Roman" w:eastAsia="Times New Roman" w:hAnsi="Times New Roman" w:cs="Times New Roman"/>
          <w:color w:val="000000" w:themeColor="text1"/>
          <w:spacing w:val="-2"/>
          <w:sz w:val="28"/>
          <w:szCs w:val="28"/>
          <w:lang w:eastAsia="vi-VN"/>
        </w:rPr>
        <w:t xml:space="preserve">của </w:t>
      </w:r>
      <w:r w:rsidR="002D7342">
        <w:rPr>
          <w:rFonts w:ascii="Times New Roman" w:eastAsia="Times New Roman" w:hAnsi="Times New Roman" w:cs="Times New Roman"/>
          <w:color w:val="000000" w:themeColor="text1"/>
          <w:spacing w:val="-2"/>
          <w:sz w:val="28"/>
          <w:szCs w:val="28"/>
          <w:lang w:val="vi-VN" w:eastAsia="vi-VN"/>
        </w:rPr>
        <w:t>HBV</w:t>
      </w:r>
      <w:r w:rsidR="00F82292" w:rsidRPr="00391A12">
        <w:rPr>
          <w:rFonts w:ascii="Times New Roman" w:hAnsi="Times New Roman" w:cs="Times New Roman"/>
          <w:color w:val="000000" w:themeColor="text1"/>
          <w:spacing w:val="-2"/>
          <w:sz w:val="28"/>
          <w:szCs w:val="28"/>
          <w:shd w:val="clear" w:color="auto" w:fill="FFFFFF"/>
        </w:rPr>
        <w:fldChar w:fldCharType="begin"/>
      </w:r>
      <w:r w:rsidR="00F82292" w:rsidRPr="00391A12">
        <w:rPr>
          <w:rFonts w:ascii="Times New Roman" w:hAnsi="Times New Roman" w:cs="Times New Roman"/>
          <w:color w:val="000000" w:themeColor="text1"/>
          <w:spacing w:val="-2"/>
          <w:sz w:val="28"/>
          <w:szCs w:val="28"/>
          <w:shd w:val="clear" w:color="auto" w:fill="FFFFFF"/>
          <w:lang w:val="vi-VN"/>
        </w:rPr>
        <w:instrText xml:space="preserve"> ADDIN EN.CITE &lt;EndNote&gt;&lt;Cite&gt;&lt;Author&gt;Wei&lt;/Author&gt;&lt;Year&gt;2021&lt;/Year&gt;&lt;RecNum&gt;623&lt;/RecNum&gt;&lt;DisplayText&gt;[3]&lt;/DisplayText&gt;&lt;record&gt;&lt;rec-number&gt;623&lt;/rec-number&gt;&lt;foreign-keys&gt;&lt;key app="EN" db-id="s92erddwqrdpawetarpxda2orz2t2xdtv0xr" timestamp="1691288329"&gt;623&lt;/key&gt;&lt;/foreign-keys&gt;&lt;ref-type name="Journal Article"&gt;17&lt;/ref-type&gt;&lt;contributors&gt;&lt;authors&gt;&lt;author&gt;Wei, Lei&lt;/author&gt;&lt;author&gt;Ploss, Alexander&lt;/author&gt;&lt;/authors&gt;&lt;/contributors&gt;&lt;titles&gt;&lt;title&gt;Mechanism of Hepatitis B Virus cccDNA Formation&lt;/title&gt;&lt;/titles&gt;&lt;pages&gt;1463&lt;/pages&gt;&lt;volume&gt;13&lt;/volume&gt;&lt;number&gt;8&lt;/number&gt;&lt;dates&gt;&lt;year&gt;2021&lt;/year&gt;&lt;/dates&gt;&lt;isbn&gt;1999-4915&lt;/isbn&gt;&lt;accession-num&gt;doi:10.3390/v13081463&lt;/accession-num&gt;&lt;urls&gt;&lt;related-urls&gt;&lt;url&gt;https://www.mdpi.com/1999-4915/13/8/1463&lt;/url&gt;&lt;/related-urls&gt;&lt;/urls&gt;&lt;/record&gt;&lt;/Cite&gt;&lt;/EndNote&gt;</w:instrText>
      </w:r>
      <w:r w:rsidR="00F82292" w:rsidRPr="00391A12">
        <w:rPr>
          <w:rFonts w:ascii="Times New Roman" w:hAnsi="Times New Roman" w:cs="Times New Roman"/>
          <w:color w:val="000000" w:themeColor="text1"/>
          <w:spacing w:val="-2"/>
          <w:sz w:val="28"/>
          <w:szCs w:val="28"/>
          <w:shd w:val="clear" w:color="auto" w:fill="FFFFFF"/>
        </w:rPr>
        <w:fldChar w:fldCharType="separate"/>
      </w:r>
      <w:r w:rsidR="00F82292" w:rsidRPr="00391A12">
        <w:rPr>
          <w:rFonts w:ascii="Times New Roman" w:hAnsi="Times New Roman" w:cs="Times New Roman"/>
          <w:noProof/>
          <w:color w:val="000000" w:themeColor="text1"/>
          <w:spacing w:val="-2"/>
          <w:sz w:val="28"/>
          <w:szCs w:val="28"/>
          <w:shd w:val="clear" w:color="auto" w:fill="FFFFFF"/>
          <w:lang w:val="vi-VN"/>
        </w:rPr>
        <w:t>[3]</w:t>
      </w:r>
      <w:r w:rsidR="00F82292" w:rsidRPr="00391A12">
        <w:rPr>
          <w:rFonts w:ascii="Times New Roman" w:hAnsi="Times New Roman" w:cs="Times New Roman"/>
          <w:color w:val="000000" w:themeColor="text1"/>
          <w:spacing w:val="-2"/>
          <w:sz w:val="28"/>
          <w:szCs w:val="28"/>
          <w:shd w:val="clear" w:color="auto" w:fill="FFFFFF"/>
        </w:rPr>
        <w:fldChar w:fldCharType="end"/>
      </w:r>
      <w:r w:rsidR="00F82292" w:rsidRPr="00391A12">
        <w:rPr>
          <w:rFonts w:ascii="Times New Roman" w:eastAsia="Times New Roman" w:hAnsi="Times New Roman" w:cs="Times New Roman"/>
          <w:color w:val="000000" w:themeColor="text1"/>
          <w:spacing w:val="-2"/>
          <w:sz w:val="28"/>
          <w:szCs w:val="28"/>
          <w:lang w:val="vi-VN" w:eastAsia="vi-VN"/>
        </w:rPr>
        <w:t xml:space="preserve">. </w:t>
      </w:r>
      <w:r w:rsidR="007E1CA9">
        <w:rPr>
          <w:rFonts w:ascii="Times New Roman" w:eastAsia="Times New Roman" w:hAnsi="Times New Roman" w:cs="Times New Roman"/>
          <w:color w:val="000000" w:themeColor="text1"/>
          <w:spacing w:val="-2"/>
          <w:sz w:val="28"/>
          <w:szCs w:val="28"/>
        </w:rPr>
        <w:t>Bên cạnh đó,</w:t>
      </w:r>
      <w:r w:rsidR="00B840D7">
        <w:rPr>
          <w:rFonts w:ascii="Times New Roman" w:eastAsia="Times New Roman" w:hAnsi="Times New Roman" w:cs="Times New Roman"/>
          <w:color w:val="000000" w:themeColor="text1"/>
          <w:spacing w:val="-2"/>
          <w:sz w:val="28"/>
          <w:szCs w:val="28"/>
          <w:lang w:val="vi-VN"/>
        </w:rPr>
        <w:t xml:space="preserve"> </w:t>
      </w:r>
      <w:r w:rsidR="00676BA5">
        <w:rPr>
          <w:rFonts w:ascii="Times New Roman" w:eastAsia="Times New Roman" w:hAnsi="Times New Roman" w:cs="Times New Roman"/>
          <w:color w:val="000000" w:themeColor="text1"/>
          <w:spacing w:val="-2"/>
          <w:sz w:val="28"/>
          <w:szCs w:val="28"/>
        </w:rPr>
        <w:t xml:space="preserve">hiện tại </w:t>
      </w:r>
      <w:r w:rsidR="00B840D7">
        <w:rPr>
          <w:rFonts w:ascii="Times New Roman" w:eastAsia="Times New Roman" w:hAnsi="Times New Roman" w:cs="Times New Roman"/>
          <w:color w:val="000000" w:themeColor="text1"/>
          <w:spacing w:val="-2"/>
          <w:sz w:val="28"/>
          <w:szCs w:val="28"/>
          <w:lang w:val="vi-VN"/>
        </w:rPr>
        <w:t>chưa có thuốc kháng virus nào có thể điều trị, thải trừ</w:t>
      </w:r>
      <w:r w:rsidR="007E1CA9">
        <w:rPr>
          <w:rFonts w:ascii="Times New Roman" w:eastAsia="Times New Roman" w:hAnsi="Times New Roman" w:cs="Times New Roman"/>
          <w:color w:val="000000" w:themeColor="text1"/>
          <w:spacing w:val="-2"/>
          <w:sz w:val="28"/>
          <w:szCs w:val="28"/>
        </w:rPr>
        <w:t xml:space="preserve"> </w:t>
      </w:r>
      <w:r w:rsidR="00B14563">
        <w:rPr>
          <w:rFonts w:ascii="Times New Roman" w:eastAsia="Times New Roman" w:hAnsi="Times New Roman" w:cs="Times New Roman"/>
          <w:color w:val="000000" w:themeColor="text1"/>
          <w:spacing w:val="-2"/>
          <w:sz w:val="28"/>
          <w:szCs w:val="28"/>
        </w:rPr>
        <w:t>cccDNA</w:t>
      </w:r>
      <w:r w:rsidR="00B840D7">
        <w:rPr>
          <w:rFonts w:ascii="Times New Roman" w:eastAsia="Times New Roman" w:hAnsi="Times New Roman" w:cs="Times New Roman"/>
          <w:color w:val="000000" w:themeColor="text1"/>
          <w:spacing w:val="-2"/>
          <w:sz w:val="28"/>
          <w:szCs w:val="28"/>
          <w:lang w:val="vi-VN"/>
        </w:rPr>
        <w:t xml:space="preserve"> ra khỏi người bệnh</w:t>
      </w:r>
      <w:r w:rsidR="00676BA5">
        <w:rPr>
          <w:rFonts w:ascii="Times New Roman" w:eastAsia="Times New Roman" w:hAnsi="Times New Roman" w:cs="Times New Roman"/>
          <w:color w:val="000000" w:themeColor="text1"/>
          <w:spacing w:val="-2"/>
          <w:sz w:val="28"/>
          <w:szCs w:val="28"/>
        </w:rPr>
        <w:t xml:space="preserve">. </w:t>
      </w:r>
      <w:r w:rsidR="00676BA5">
        <w:rPr>
          <w:rFonts w:ascii="Times New Roman" w:eastAsia="Times New Roman" w:hAnsi="Times New Roman" w:cs="Times New Roman"/>
          <w:color w:val="000000" w:themeColor="text1"/>
          <w:sz w:val="28"/>
          <w:szCs w:val="28"/>
        </w:rPr>
        <w:t>HBV DNA</w:t>
      </w:r>
      <w:r w:rsidR="00676BA5">
        <w:rPr>
          <w:rFonts w:ascii="Times New Roman" w:eastAsia="Times New Roman" w:hAnsi="Times New Roman" w:cs="Times New Roman"/>
          <w:color w:val="000000" w:themeColor="text1"/>
          <w:sz w:val="28"/>
          <w:szCs w:val="28"/>
          <w:lang w:val="vi-VN"/>
        </w:rPr>
        <w:t xml:space="preserve"> vẫn </w:t>
      </w:r>
      <w:r w:rsidR="00676BA5">
        <w:rPr>
          <w:rFonts w:ascii="Times New Roman" w:eastAsia="Times New Roman" w:hAnsi="Times New Roman" w:cs="Times New Roman"/>
          <w:color w:val="000000" w:themeColor="text1"/>
          <w:sz w:val="28"/>
          <w:szCs w:val="28"/>
        </w:rPr>
        <w:t xml:space="preserve">là dấu ấn sinh học thường quy được sử dụng trong thực hành điều trị </w:t>
      </w:r>
      <w:r w:rsidR="00676BA5">
        <w:rPr>
          <w:rFonts w:ascii="Times New Roman" w:eastAsia="Times New Roman" w:hAnsi="Times New Roman" w:cs="Times New Roman"/>
          <w:color w:val="000000" w:themeColor="text1"/>
          <w:sz w:val="28"/>
          <w:szCs w:val="28"/>
          <w:lang w:val="vi-VN"/>
        </w:rPr>
        <w:t>tuy nhiên lại</w:t>
      </w:r>
      <w:r w:rsidR="00676BA5">
        <w:rPr>
          <w:rFonts w:ascii="Times New Roman" w:eastAsia="Times New Roman" w:hAnsi="Times New Roman" w:cs="Times New Roman"/>
          <w:color w:val="000000" w:themeColor="text1"/>
          <w:sz w:val="28"/>
          <w:szCs w:val="28"/>
        </w:rPr>
        <w:t xml:space="preserve"> không phản ánh chính xác sự hoạt động của cccDNA</w:t>
      </w:r>
      <w:r w:rsidR="00676BA5" w:rsidRPr="00391A12">
        <w:rPr>
          <w:rFonts w:ascii="Times New Roman" w:eastAsia="Times New Roman" w:hAnsi="Times New Roman" w:cs="Times New Roman"/>
          <w:color w:val="000000" w:themeColor="text1"/>
          <w:sz w:val="28"/>
          <w:szCs w:val="28"/>
          <w:lang w:val="vi-VN"/>
        </w:rPr>
        <w:t xml:space="preserve"> </w:t>
      </w:r>
      <w:r w:rsidR="00CC7B58" w:rsidRPr="00391A12">
        <w:rPr>
          <w:rFonts w:ascii="Times New Roman" w:eastAsia="Times New Roman" w:hAnsi="Times New Roman" w:cs="Times New Roman"/>
          <w:color w:val="000000" w:themeColor="text1"/>
          <w:sz w:val="28"/>
          <w:szCs w:val="28"/>
          <w:lang w:val="vi-VN"/>
        </w:rPr>
        <w:fldChar w:fldCharType="begin"/>
      </w:r>
      <w:r w:rsidR="00CC7B58" w:rsidRPr="00391A12">
        <w:rPr>
          <w:rFonts w:ascii="Times New Roman" w:eastAsia="Times New Roman" w:hAnsi="Times New Roman" w:cs="Times New Roman"/>
          <w:color w:val="000000" w:themeColor="text1"/>
          <w:sz w:val="28"/>
          <w:szCs w:val="28"/>
          <w:lang w:val="vi-VN"/>
        </w:rPr>
        <w:instrText xml:space="preserve"> ADDIN EN.CITE &lt;EndNote&gt;&lt;Cite&gt;&lt;Author&gt;Lok&lt;/Author&gt;&lt;Year&gt;2018&lt;/Year&gt;&lt;RecNum&gt;338&lt;/RecNum&gt;&lt;DisplayText&gt;[4]&lt;/DisplayText&gt;&lt;record&gt;&lt;rec-number&gt;338&lt;/rec-number&gt;&lt;foreign-keys&gt;&lt;key app="EN" db-id="s92erddwqrdpawetarpxda2orz2t2xdtv0xr" timestamp="0"&gt;338&lt;/key&gt;&lt;/foreign-keys&gt;&lt;ref-type name="Journal Article"&gt;17&lt;/ref-type&gt;&lt;contributors&gt;&lt;authors&gt;&lt;author&gt;Lok, Anna&lt;/author&gt;&lt;/authors&gt;&lt;/contributors&gt;&lt;titles&gt;&lt;title&gt;Hepatitis B Treatment: What We Know Now and What Remains to Be Researched&lt;/title&gt;&lt;secondary-title&gt;Hepatology Communications&lt;/secondary-title&gt;&lt;/titles&gt;&lt;volume&gt;3&lt;/volume&gt;&lt;dates&gt;&lt;year&gt;2018&lt;/year&gt;&lt;pub-dates&gt;&lt;date&gt;11/01&lt;/date&gt;&lt;/pub-dates&gt;&lt;/dates&gt;&lt;urls&gt;&lt;/urls&gt;&lt;electronic-resource-num&gt;10.1002/hep4.1281&lt;/electronic-resource-num&gt;&lt;/record&gt;&lt;/Cite&gt;&lt;/EndNote&gt;</w:instrText>
      </w:r>
      <w:r w:rsidR="00CC7B58" w:rsidRPr="00391A12">
        <w:rPr>
          <w:rFonts w:ascii="Times New Roman" w:eastAsia="Times New Roman" w:hAnsi="Times New Roman" w:cs="Times New Roman"/>
          <w:color w:val="000000" w:themeColor="text1"/>
          <w:sz w:val="28"/>
          <w:szCs w:val="28"/>
          <w:lang w:val="vi-VN"/>
        </w:rPr>
        <w:fldChar w:fldCharType="separate"/>
      </w:r>
      <w:r w:rsidR="00CC7B58" w:rsidRPr="00391A12">
        <w:rPr>
          <w:rFonts w:ascii="Times New Roman" w:eastAsia="Times New Roman" w:hAnsi="Times New Roman" w:cs="Times New Roman"/>
          <w:color w:val="000000" w:themeColor="text1"/>
          <w:sz w:val="28"/>
          <w:szCs w:val="28"/>
          <w:lang w:val="vi-VN"/>
        </w:rPr>
        <w:t>[4]</w:t>
      </w:r>
      <w:r w:rsidR="00CC7B58" w:rsidRPr="00391A12">
        <w:rPr>
          <w:rFonts w:ascii="Times New Roman" w:eastAsia="Times New Roman" w:hAnsi="Times New Roman" w:cs="Times New Roman"/>
          <w:color w:val="000000" w:themeColor="text1"/>
          <w:sz w:val="28"/>
          <w:szCs w:val="28"/>
          <w:lang w:val="vi-VN"/>
        </w:rPr>
        <w:fldChar w:fldCharType="end"/>
      </w:r>
      <w:r w:rsidR="00C95EF9">
        <w:rPr>
          <w:rFonts w:ascii="Times New Roman" w:eastAsia="Times New Roman" w:hAnsi="Times New Roman" w:cs="Times New Roman"/>
          <w:color w:val="000000" w:themeColor="text1"/>
          <w:sz w:val="28"/>
          <w:szCs w:val="28"/>
        </w:rPr>
        <w:t>. Trong khi đó</w:t>
      </w:r>
      <w:r w:rsidR="005D2E88">
        <w:rPr>
          <w:rFonts w:ascii="Times New Roman" w:eastAsia="Times New Roman" w:hAnsi="Times New Roman" w:cs="Times New Roman"/>
          <w:color w:val="000000" w:themeColor="text1"/>
          <w:sz w:val="28"/>
          <w:szCs w:val="28"/>
        </w:rPr>
        <w:t>,</w:t>
      </w:r>
      <w:r w:rsidR="00C95EF9">
        <w:rPr>
          <w:rFonts w:ascii="Times New Roman" w:eastAsia="Times New Roman" w:hAnsi="Times New Roman" w:cs="Times New Roman"/>
          <w:color w:val="000000" w:themeColor="text1"/>
          <w:sz w:val="28"/>
          <w:szCs w:val="28"/>
        </w:rPr>
        <w:t xml:space="preserve"> </w:t>
      </w:r>
      <w:bookmarkStart w:id="13" w:name="_Toc143686570"/>
      <w:r w:rsidR="00995BC7" w:rsidRPr="00152FD4">
        <w:rPr>
          <w:rFonts w:ascii="Times New Roman" w:eastAsia="Times New Roman" w:hAnsi="Times New Roman" w:cs="Times New Roman"/>
          <w:color w:val="000000" w:themeColor="text1"/>
          <w:spacing w:val="-2"/>
          <w:sz w:val="28"/>
          <w:szCs w:val="28"/>
          <w:lang w:val="vi-VN"/>
        </w:rPr>
        <w:t xml:space="preserve">việc </w:t>
      </w:r>
      <w:r w:rsidR="00472C45" w:rsidRPr="00152FD4">
        <w:rPr>
          <w:rFonts w:ascii="Times New Roman" w:eastAsia="Times New Roman" w:hAnsi="Times New Roman" w:cs="Times New Roman"/>
          <w:color w:val="000000" w:themeColor="text1"/>
          <w:spacing w:val="-2"/>
          <w:sz w:val="28"/>
          <w:szCs w:val="28"/>
          <w:lang w:val="vi-VN"/>
        </w:rPr>
        <w:t>tách chiết</w:t>
      </w:r>
      <w:r w:rsidR="00995BC7" w:rsidRPr="00152FD4">
        <w:rPr>
          <w:rFonts w:ascii="Times New Roman" w:eastAsia="Times New Roman" w:hAnsi="Times New Roman" w:cs="Times New Roman"/>
          <w:color w:val="000000" w:themeColor="text1"/>
          <w:spacing w:val="-2"/>
          <w:sz w:val="28"/>
          <w:szCs w:val="28"/>
          <w:lang w:val="vi-VN"/>
        </w:rPr>
        <w:t xml:space="preserve"> và </w:t>
      </w:r>
      <w:r w:rsidR="00472C45" w:rsidRPr="00152FD4">
        <w:rPr>
          <w:rFonts w:ascii="Times New Roman" w:eastAsia="Times New Roman" w:hAnsi="Times New Roman" w:cs="Times New Roman"/>
          <w:color w:val="000000" w:themeColor="text1"/>
          <w:spacing w:val="-2"/>
          <w:sz w:val="28"/>
          <w:szCs w:val="28"/>
          <w:lang w:val="vi-VN"/>
        </w:rPr>
        <w:t>phân tích</w:t>
      </w:r>
      <w:r w:rsidR="00C95EF9">
        <w:rPr>
          <w:rFonts w:ascii="Times New Roman" w:eastAsia="Times New Roman" w:hAnsi="Times New Roman" w:cs="Times New Roman"/>
          <w:color w:val="000000" w:themeColor="text1"/>
          <w:spacing w:val="-2"/>
          <w:sz w:val="28"/>
          <w:szCs w:val="28"/>
          <w:lang w:val="vi-VN"/>
        </w:rPr>
        <w:t xml:space="preserve"> cccDNA </w:t>
      </w:r>
      <w:r w:rsidR="005D2E88">
        <w:rPr>
          <w:rFonts w:ascii="Times New Roman" w:eastAsia="Times New Roman" w:hAnsi="Times New Roman" w:cs="Times New Roman"/>
          <w:color w:val="000000" w:themeColor="text1"/>
          <w:spacing w:val="-2"/>
          <w:sz w:val="28"/>
          <w:szCs w:val="28"/>
          <w:lang w:val="vi-VN"/>
        </w:rPr>
        <w:t>đòi hỏi</w:t>
      </w:r>
      <w:r w:rsidR="005D2E88">
        <w:rPr>
          <w:rFonts w:ascii="Times New Roman" w:eastAsia="Times New Roman" w:hAnsi="Times New Roman" w:cs="Times New Roman"/>
          <w:color w:val="000000" w:themeColor="text1"/>
          <w:spacing w:val="-2"/>
          <w:sz w:val="28"/>
          <w:szCs w:val="28"/>
        </w:rPr>
        <w:t xml:space="preserve"> phải</w:t>
      </w:r>
      <w:r w:rsidR="00995BC7" w:rsidRPr="00152FD4">
        <w:rPr>
          <w:rFonts w:ascii="Times New Roman" w:eastAsia="Times New Roman" w:hAnsi="Times New Roman" w:cs="Times New Roman"/>
          <w:color w:val="000000" w:themeColor="text1"/>
          <w:spacing w:val="-2"/>
          <w:sz w:val="28"/>
          <w:szCs w:val="28"/>
          <w:lang w:val="vi-VN"/>
        </w:rPr>
        <w:t xml:space="preserve"> thực hiện sinh thiết gan, một kỹ thuật xâm lấn và thường không được sự hợp tác của nhiều người bệnh. Điều này làm cho quy trình xét nghiệm</w:t>
      </w:r>
      <w:r w:rsidR="005D2E88">
        <w:rPr>
          <w:rFonts w:ascii="Times New Roman" w:eastAsia="Times New Roman" w:hAnsi="Times New Roman" w:cs="Times New Roman"/>
          <w:color w:val="000000" w:themeColor="text1"/>
          <w:spacing w:val="-2"/>
          <w:sz w:val="28"/>
          <w:szCs w:val="28"/>
        </w:rPr>
        <w:t>,</w:t>
      </w:r>
      <w:r w:rsidR="00995BC7" w:rsidRPr="00152FD4">
        <w:rPr>
          <w:rFonts w:ascii="Times New Roman" w:eastAsia="Times New Roman" w:hAnsi="Times New Roman" w:cs="Times New Roman"/>
          <w:color w:val="000000" w:themeColor="text1"/>
          <w:spacing w:val="-2"/>
          <w:sz w:val="28"/>
          <w:szCs w:val="28"/>
          <w:lang w:val="vi-VN"/>
        </w:rPr>
        <w:t xml:space="preserve"> phân tích cccDNA trở nên khó khả thi trong thực tế lâm sàng.</w:t>
      </w:r>
    </w:p>
    <w:p w14:paraId="637BE2C8" w14:textId="7F9E1CAD" w:rsidR="006116BA" w:rsidRPr="00391A12" w:rsidRDefault="00995BC7" w:rsidP="00591D84">
      <w:pPr>
        <w:widowControl w:val="0"/>
        <w:spacing w:after="0" w:line="360" w:lineRule="auto"/>
        <w:ind w:firstLine="567"/>
        <w:jc w:val="both"/>
        <w:rPr>
          <w:rFonts w:ascii="Times New Roman" w:eastAsia="Times New Roman" w:hAnsi="Times New Roman" w:cs="Times New Roman"/>
          <w:b/>
          <w:i/>
          <w:color w:val="000000" w:themeColor="text1"/>
          <w:spacing w:val="-2"/>
          <w:sz w:val="28"/>
          <w:szCs w:val="28"/>
          <w:lang w:val="da-DK"/>
        </w:rPr>
      </w:pPr>
      <w:r w:rsidRPr="00391A12">
        <w:rPr>
          <w:rFonts w:ascii="Times New Roman" w:eastAsia="Times New Roman" w:hAnsi="Times New Roman" w:cs="Times New Roman"/>
          <w:color w:val="000000" w:themeColor="text1"/>
          <w:sz w:val="28"/>
          <w:szCs w:val="28"/>
          <w:lang w:val="vi-VN"/>
        </w:rPr>
        <w:t xml:space="preserve">Chính vì vậy, việc tìm kiếm một dấu ấn </w:t>
      </w:r>
      <w:r w:rsidR="00DB0563" w:rsidRPr="00391A12">
        <w:rPr>
          <w:rFonts w:ascii="Times New Roman" w:eastAsia="Times New Roman" w:hAnsi="Times New Roman" w:cs="Times New Roman"/>
          <w:color w:val="000000" w:themeColor="text1"/>
          <w:sz w:val="28"/>
          <w:szCs w:val="28"/>
          <w:lang w:val="vi-VN"/>
        </w:rPr>
        <w:t xml:space="preserve">trong </w:t>
      </w:r>
      <w:r w:rsidR="00591D84" w:rsidRPr="00391A12">
        <w:rPr>
          <w:rFonts w:ascii="Times New Roman" w:eastAsia="Times New Roman" w:hAnsi="Times New Roman" w:cs="Times New Roman"/>
          <w:color w:val="000000" w:themeColor="text1"/>
          <w:sz w:val="28"/>
          <w:szCs w:val="28"/>
          <w:lang w:val="vi-VN"/>
        </w:rPr>
        <w:t xml:space="preserve">huyết tương có khả năng </w:t>
      </w:r>
      <w:r w:rsidRPr="00391A12">
        <w:rPr>
          <w:rFonts w:ascii="Times New Roman" w:eastAsia="Times New Roman" w:hAnsi="Times New Roman" w:cs="Times New Roman"/>
          <w:color w:val="000000" w:themeColor="text1"/>
          <w:sz w:val="28"/>
          <w:szCs w:val="28"/>
          <w:lang w:val="vi-VN"/>
        </w:rPr>
        <w:t xml:space="preserve">dự đoán hoặc đại diện cho cccDNA </w:t>
      </w:r>
      <w:r w:rsidR="004A566E">
        <w:rPr>
          <w:rFonts w:ascii="Times New Roman" w:eastAsia="Times New Roman" w:hAnsi="Times New Roman" w:cs="Times New Roman"/>
          <w:color w:val="000000" w:themeColor="text1"/>
          <w:sz w:val="28"/>
          <w:szCs w:val="28"/>
        </w:rPr>
        <w:t>có ý nghĩa quan trọng</w:t>
      </w:r>
      <w:r w:rsidRPr="00391A12">
        <w:rPr>
          <w:rFonts w:ascii="Times New Roman" w:eastAsia="Times New Roman" w:hAnsi="Times New Roman" w:cs="Times New Roman"/>
          <w:color w:val="000000" w:themeColor="text1"/>
          <w:sz w:val="28"/>
          <w:szCs w:val="28"/>
          <w:lang w:val="vi-VN"/>
        </w:rPr>
        <w:t xml:space="preserve">. HBV pgRNA (HBV RNA) là một sản phẩm </w:t>
      </w:r>
      <w:r w:rsidR="00591D84" w:rsidRPr="00391A12">
        <w:rPr>
          <w:rFonts w:ascii="Times New Roman" w:eastAsia="Times New Roman" w:hAnsi="Times New Roman" w:cs="Times New Roman"/>
          <w:color w:val="000000" w:themeColor="text1"/>
          <w:sz w:val="28"/>
          <w:szCs w:val="28"/>
          <w:lang w:val="vi-VN"/>
        </w:rPr>
        <w:t xml:space="preserve">phiên mã </w:t>
      </w:r>
      <w:r w:rsidRPr="00391A12">
        <w:rPr>
          <w:rFonts w:ascii="Times New Roman" w:eastAsia="Times New Roman" w:hAnsi="Times New Roman" w:cs="Times New Roman"/>
          <w:color w:val="000000" w:themeColor="text1"/>
          <w:sz w:val="28"/>
          <w:szCs w:val="28"/>
          <w:lang w:val="vi-VN"/>
        </w:rPr>
        <w:t>của cccDNA</w:t>
      </w:r>
      <w:r w:rsidR="00AC3FD8">
        <w:rPr>
          <w:rFonts w:ascii="Times New Roman" w:eastAsia="Times New Roman" w:hAnsi="Times New Roman" w:cs="Times New Roman"/>
          <w:color w:val="000000" w:themeColor="text1"/>
          <w:sz w:val="28"/>
          <w:szCs w:val="28"/>
          <w:lang w:val="vi-VN"/>
        </w:rPr>
        <w:t xml:space="preserve"> có lưu hành trong huyết tương, </w:t>
      </w:r>
      <w:r w:rsidR="00AC3FD8">
        <w:rPr>
          <w:rFonts w:ascii="Times New Roman" w:eastAsia="Times New Roman" w:hAnsi="Times New Roman" w:cs="Times New Roman"/>
          <w:color w:val="000000" w:themeColor="text1"/>
          <w:sz w:val="28"/>
          <w:szCs w:val="28"/>
          <w:lang w:val="vi-VN"/>
        </w:rPr>
        <w:lastRenderedPageBreak/>
        <w:t>dấu ấn này</w:t>
      </w:r>
      <w:r w:rsidRPr="00391A12">
        <w:rPr>
          <w:rFonts w:ascii="Times New Roman" w:eastAsia="Times New Roman" w:hAnsi="Times New Roman" w:cs="Times New Roman"/>
          <w:color w:val="000000" w:themeColor="text1"/>
          <w:sz w:val="28"/>
          <w:szCs w:val="28"/>
          <w:lang w:val="vi-VN"/>
        </w:rPr>
        <w:t xml:space="preserve"> có </w:t>
      </w:r>
      <w:r w:rsidR="00591D84" w:rsidRPr="00391A12">
        <w:rPr>
          <w:rFonts w:ascii="Times New Roman" w:eastAsia="Times New Roman" w:hAnsi="Times New Roman" w:cs="Times New Roman"/>
          <w:color w:val="000000" w:themeColor="text1"/>
          <w:sz w:val="28"/>
          <w:szCs w:val="28"/>
          <w:lang w:val="vi-VN"/>
        </w:rPr>
        <w:t>tiềm năng</w:t>
      </w:r>
      <w:r w:rsidRPr="00391A12">
        <w:rPr>
          <w:rFonts w:ascii="Times New Roman" w:eastAsia="Times New Roman" w:hAnsi="Times New Roman" w:cs="Times New Roman"/>
          <w:color w:val="000000" w:themeColor="text1"/>
          <w:sz w:val="28"/>
          <w:szCs w:val="28"/>
          <w:lang w:val="vi-VN"/>
        </w:rPr>
        <w:t xml:space="preserve"> phản ánh</w:t>
      </w:r>
      <w:r w:rsidR="00591D84" w:rsidRPr="00391A12">
        <w:rPr>
          <w:rFonts w:ascii="Times New Roman" w:eastAsia="Times New Roman" w:hAnsi="Times New Roman" w:cs="Times New Roman"/>
          <w:color w:val="000000" w:themeColor="text1"/>
          <w:sz w:val="28"/>
          <w:szCs w:val="28"/>
          <w:lang w:val="vi-VN"/>
        </w:rPr>
        <w:t xml:space="preserve"> trung thực</w:t>
      </w:r>
      <w:r w:rsidRPr="00391A12">
        <w:rPr>
          <w:rFonts w:ascii="Times New Roman" w:eastAsia="Times New Roman" w:hAnsi="Times New Roman" w:cs="Times New Roman"/>
          <w:color w:val="000000" w:themeColor="text1"/>
          <w:sz w:val="28"/>
          <w:szCs w:val="28"/>
          <w:lang w:val="vi-VN"/>
        </w:rPr>
        <w:t xml:space="preserve"> tình trạng hoạt động của</w:t>
      </w:r>
      <w:r w:rsidR="00615207">
        <w:rPr>
          <w:rFonts w:ascii="Times New Roman" w:eastAsia="Times New Roman" w:hAnsi="Times New Roman" w:cs="Times New Roman"/>
          <w:color w:val="000000" w:themeColor="text1"/>
          <w:sz w:val="28"/>
          <w:szCs w:val="28"/>
        </w:rPr>
        <w:t xml:space="preserve"> </w:t>
      </w:r>
      <w:r w:rsidR="00AC3FD8">
        <w:rPr>
          <w:rFonts w:ascii="Times New Roman" w:eastAsia="Times New Roman" w:hAnsi="Times New Roman" w:cs="Times New Roman"/>
          <w:color w:val="000000" w:themeColor="text1"/>
          <w:sz w:val="28"/>
          <w:szCs w:val="28"/>
          <w:lang w:val="vi-VN"/>
        </w:rPr>
        <w:t>c</w:t>
      </w:r>
      <w:r w:rsidRPr="00391A12">
        <w:rPr>
          <w:rFonts w:ascii="Times New Roman" w:eastAsia="Times New Roman" w:hAnsi="Times New Roman" w:cs="Times New Roman"/>
          <w:color w:val="000000" w:themeColor="text1"/>
          <w:sz w:val="28"/>
          <w:szCs w:val="28"/>
          <w:lang w:val="vi-VN"/>
        </w:rPr>
        <w:t>ccDNA trong tế bào gan</w:t>
      </w:r>
      <w:r w:rsidR="00191FFB">
        <w:rPr>
          <w:rFonts w:ascii="Times New Roman" w:eastAsia="Times New Roman" w:hAnsi="Times New Roman" w:cs="Times New Roman"/>
          <w:color w:val="000000" w:themeColor="text1"/>
          <w:sz w:val="28"/>
          <w:szCs w:val="28"/>
        </w:rPr>
        <w:t xml:space="preserve"> </w:t>
      </w:r>
      <w:r w:rsidR="00591D84" w:rsidRPr="00391A12">
        <w:rPr>
          <w:rFonts w:ascii="Times New Roman" w:eastAsia="Times New Roman" w:hAnsi="Times New Roman" w:cs="Times New Roman"/>
          <w:color w:val="000000" w:themeColor="text1"/>
          <w:sz w:val="28"/>
          <w:szCs w:val="28"/>
          <w:lang w:val="vi-VN"/>
        </w:rPr>
        <w:fldChar w:fldCharType="begin"/>
      </w:r>
      <w:r w:rsidR="00591D84" w:rsidRPr="00391A12">
        <w:rPr>
          <w:rFonts w:ascii="Times New Roman" w:eastAsia="Times New Roman" w:hAnsi="Times New Roman" w:cs="Times New Roman"/>
          <w:color w:val="000000" w:themeColor="text1"/>
          <w:sz w:val="28"/>
          <w:szCs w:val="28"/>
          <w:lang w:val="vi-VN"/>
        </w:rPr>
        <w:instrText xml:space="preserve"> ADDIN EN.CITE &lt;EndNote&gt;&lt;Cite&gt;&lt;Author&gt;Izumi&lt;/Author&gt;&lt;Year&gt;2013&lt;/Year&gt;&lt;RecNum&gt;3&lt;/RecNum&gt;&lt;DisplayText&gt;[5]&lt;/DisplayText&gt;&lt;record&gt;&lt;rec-number&gt;3&lt;/rec-number&gt;&lt;foreign-keys&gt;&lt;key app="EN" db-id="w92pvazx10dxsnex2pq5frdrda550zzxva0s" timestamp="1513701450"&gt;3&lt;/key&gt;&lt;/foreign-keys&gt;&lt;ref-type name="Journal Article"&gt;17&lt;/ref-type&gt;&lt;contributors&gt;&lt;authors&gt;&lt;author&gt;Masayuki Kurosaki • Kaoru Tsuchiya • Hiroyuki Nakanishi • Jun Itakura • Namiki Izumi&lt;/author&gt;&lt;/authors&gt;&lt;/contributors&gt;&lt;titles&gt;&lt;title&gt;Serum HBV RNA as a possible marker of HBV replication in the liver during nucleot(s)ide analogue therapy&lt;/title&gt;&lt;secondary-title&gt;J Gastroenterol &lt;/secondary-title&gt;&lt;/titles&gt;&lt;periodical&gt;&lt;full-title&gt;J Gastroenterol&lt;/full-title&gt;&lt;/periodical&gt;&lt;pages&gt;1&lt;/pages&gt;&lt;volume&gt;48&lt;/volume&gt;&lt;edition&gt;778&lt;/edition&gt;&lt;section&gt;777&lt;/section&gt;&lt;dates&gt;&lt;year&gt;2013&lt;/year&gt;&lt;/dates&gt;&lt;urls&gt;&lt;/urls&gt;&lt;/record&gt;&lt;/Cite&gt;&lt;/EndNote&gt;</w:instrText>
      </w:r>
      <w:r w:rsidR="00591D84" w:rsidRPr="00391A12">
        <w:rPr>
          <w:rFonts w:ascii="Times New Roman" w:eastAsia="Times New Roman" w:hAnsi="Times New Roman" w:cs="Times New Roman"/>
          <w:color w:val="000000" w:themeColor="text1"/>
          <w:sz w:val="28"/>
          <w:szCs w:val="28"/>
          <w:lang w:val="vi-VN"/>
        </w:rPr>
        <w:fldChar w:fldCharType="separate"/>
      </w:r>
      <w:r w:rsidR="00591D84" w:rsidRPr="00391A12">
        <w:rPr>
          <w:rFonts w:ascii="Times New Roman" w:eastAsia="Times New Roman" w:hAnsi="Times New Roman" w:cs="Times New Roman"/>
          <w:color w:val="000000" w:themeColor="text1"/>
          <w:sz w:val="28"/>
          <w:szCs w:val="28"/>
          <w:lang w:val="vi-VN"/>
        </w:rPr>
        <w:t>[5]</w:t>
      </w:r>
      <w:r w:rsidR="00591D84" w:rsidRPr="00391A12">
        <w:rPr>
          <w:rFonts w:ascii="Times New Roman" w:eastAsia="Times New Roman" w:hAnsi="Times New Roman" w:cs="Times New Roman"/>
          <w:color w:val="000000" w:themeColor="text1"/>
          <w:sz w:val="28"/>
          <w:szCs w:val="28"/>
          <w:lang w:val="vi-VN"/>
        </w:rPr>
        <w:fldChar w:fldCharType="end"/>
      </w:r>
      <w:r w:rsidR="00591D84" w:rsidRPr="00391A12">
        <w:rPr>
          <w:rFonts w:ascii="Times New Roman" w:eastAsia="Times New Roman" w:hAnsi="Times New Roman" w:cs="Times New Roman"/>
          <w:color w:val="000000" w:themeColor="text1"/>
          <w:sz w:val="28"/>
          <w:szCs w:val="28"/>
          <w:lang w:val="vi-VN"/>
        </w:rPr>
        <w:t>,</w:t>
      </w:r>
      <w:r w:rsidR="006F0262">
        <w:rPr>
          <w:rFonts w:ascii="Times New Roman" w:eastAsia="Times New Roman" w:hAnsi="Times New Roman" w:cs="Times New Roman"/>
          <w:color w:val="000000" w:themeColor="text1"/>
          <w:sz w:val="28"/>
          <w:szCs w:val="28"/>
        </w:rPr>
        <w:t xml:space="preserve"> </w:t>
      </w:r>
      <w:r w:rsidR="00591D84" w:rsidRPr="00391A12">
        <w:rPr>
          <w:rFonts w:ascii="Times New Roman" w:eastAsia="Times New Roman" w:hAnsi="Times New Roman" w:cs="Times New Roman"/>
          <w:color w:val="000000" w:themeColor="text1"/>
          <w:sz w:val="28"/>
          <w:szCs w:val="28"/>
          <w:lang w:val="vi-VN"/>
        </w:rPr>
        <w:fldChar w:fldCharType="begin"/>
      </w:r>
      <w:r w:rsidR="00591D84" w:rsidRPr="00391A12">
        <w:rPr>
          <w:rFonts w:ascii="Times New Roman" w:eastAsia="Times New Roman" w:hAnsi="Times New Roman" w:cs="Times New Roman"/>
          <w:color w:val="000000" w:themeColor="text1"/>
          <w:sz w:val="28"/>
          <w:szCs w:val="28"/>
          <w:lang w:val="vi-VN"/>
        </w:rPr>
        <w:instrText xml:space="preserve"> ADDIN EN.CITE &lt;EndNote&gt;&lt;Cite&gt;&lt;Author&gt;Louis Jansen1&lt;/Author&gt;&lt;Year&gt;2015&lt;/Year&gt;&lt;RecNum&gt;11&lt;/RecNum&gt;&lt;DisplayText&gt;[6]&lt;/DisplayText&gt;&lt;record&gt;&lt;rec-number&gt;11&lt;/rec-number&gt;&lt;foreign-keys&gt;&lt;key app="EN" db-id="w92pvazx10dxsnex2pq5frdrda550zzxva0s" timestamp="1513707108"&gt;11&lt;/key&gt;&lt;/foreign-keys&gt;&lt;ref-type name="Journal Article"&gt;17&lt;/ref-type&gt;&lt;contributors&gt;&lt;authors&gt;&lt;author&gt;Louis Jansen1,2, Neeltje A. Kootstra2, Karel A. van Dort2, R. Bart Takkenberg1&lt;/author&gt;&lt;/authors&gt;&lt;/contributors&gt;&lt;titles&gt;&lt;title&gt;Hepatitis B Pregenomic RNA is Present in Virions in Plasma and is Associated With Response to Peginterferon and Nucleos(t)ide Analogues&amp;#xD;&lt;/title&gt;&lt;secondary-title&gt;Journal of Infectious Diseases Advance Access &lt;/secondary-title&gt;&lt;/titles&gt;&lt;periodical&gt;&lt;full-title&gt;Journal of Infectious Diseases Advance Access&lt;/full-title&gt;&lt;/periodical&gt;&lt;dates&gt;&lt;year&gt;2015&lt;/year&gt;&lt;/dates&gt;&lt;urls&gt;&lt;/urls&gt;&lt;/record&gt;&lt;/Cite&gt;&lt;/EndNote&gt;</w:instrText>
      </w:r>
      <w:r w:rsidR="00591D84" w:rsidRPr="00391A12">
        <w:rPr>
          <w:rFonts w:ascii="Times New Roman" w:eastAsia="Times New Roman" w:hAnsi="Times New Roman" w:cs="Times New Roman"/>
          <w:color w:val="000000" w:themeColor="text1"/>
          <w:sz w:val="28"/>
          <w:szCs w:val="28"/>
          <w:lang w:val="vi-VN"/>
        </w:rPr>
        <w:fldChar w:fldCharType="separate"/>
      </w:r>
      <w:r w:rsidR="00591D84" w:rsidRPr="00391A12">
        <w:rPr>
          <w:rFonts w:ascii="Times New Roman" w:eastAsia="Times New Roman" w:hAnsi="Times New Roman" w:cs="Times New Roman"/>
          <w:color w:val="000000" w:themeColor="text1"/>
          <w:sz w:val="28"/>
          <w:szCs w:val="28"/>
          <w:lang w:val="vi-VN"/>
        </w:rPr>
        <w:t>[6]</w:t>
      </w:r>
      <w:r w:rsidR="00591D84"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 xml:space="preserve">. </w:t>
      </w:r>
      <w:r w:rsidR="00615207">
        <w:rPr>
          <w:rFonts w:ascii="Times New Roman" w:eastAsia="Times New Roman" w:hAnsi="Times New Roman" w:cs="Times New Roman"/>
          <w:color w:val="000000" w:themeColor="text1"/>
          <w:sz w:val="28"/>
          <w:szCs w:val="28"/>
        </w:rPr>
        <w:t>Tìm h</w:t>
      </w:r>
      <w:r w:rsidR="00B03369">
        <w:rPr>
          <w:rFonts w:ascii="Times New Roman" w:eastAsia="Times New Roman" w:hAnsi="Times New Roman" w:cs="Times New Roman"/>
          <w:color w:val="000000" w:themeColor="text1"/>
          <w:sz w:val="28"/>
          <w:szCs w:val="28"/>
          <w:lang w:val="vi-VN"/>
        </w:rPr>
        <w:t>iểu</w:t>
      </w:r>
      <w:r w:rsidRPr="00391A12">
        <w:rPr>
          <w:rFonts w:ascii="Times New Roman" w:eastAsia="Times New Roman" w:hAnsi="Times New Roman" w:cs="Times New Roman"/>
          <w:color w:val="000000" w:themeColor="text1"/>
          <w:sz w:val="28"/>
          <w:szCs w:val="28"/>
          <w:lang w:val="vi-VN"/>
        </w:rPr>
        <w:t xml:space="preserve"> mối </w:t>
      </w:r>
      <w:r w:rsidR="00B03369">
        <w:rPr>
          <w:rFonts w:ascii="Times New Roman" w:eastAsia="Times New Roman" w:hAnsi="Times New Roman" w:cs="Times New Roman"/>
          <w:color w:val="000000" w:themeColor="text1"/>
          <w:sz w:val="28"/>
          <w:szCs w:val="28"/>
        </w:rPr>
        <w:t xml:space="preserve">liên </w:t>
      </w:r>
      <w:r w:rsidRPr="00391A12">
        <w:rPr>
          <w:rFonts w:ascii="Times New Roman" w:eastAsia="Times New Roman" w:hAnsi="Times New Roman" w:cs="Times New Roman"/>
          <w:color w:val="000000" w:themeColor="text1"/>
          <w:sz w:val="28"/>
          <w:szCs w:val="28"/>
          <w:lang w:val="vi-VN"/>
        </w:rPr>
        <w:t>quan</w:t>
      </w:r>
      <w:r w:rsidR="00B03369">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giữa c</w:t>
      </w:r>
      <w:r w:rsidR="00A952B0" w:rsidRPr="00391A12">
        <w:rPr>
          <w:rFonts w:ascii="Times New Roman" w:eastAsia="Times New Roman" w:hAnsi="Times New Roman" w:cs="Times New Roman"/>
          <w:color w:val="000000" w:themeColor="text1"/>
          <w:sz w:val="28"/>
          <w:szCs w:val="28"/>
          <w:lang w:val="vi-VN"/>
        </w:rPr>
        <w:t>c</w:t>
      </w:r>
      <w:r w:rsidR="00B03369">
        <w:rPr>
          <w:rFonts w:ascii="Times New Roman" w:eastAsia="Times New Roman" w:hAnsi="Times New Roman" w:cs="Times New Roman"/>
          <w:color w:val="000000" w:themeColor="text1"/>
          <w:sz w:val="28"/>
          <w:szCs w:val="28"/>
          <w:lang w:val="vi-VN"/>
        </w:rPr>
        <w:t xml:space="preserve">cDNA với HBV DNA, </w:t>
      </w:r>
      <w:r w:rsidRPr="00391A12">
        <w:rPr>
          <w:rFonts w:ascii="Times New Roman" w:eastAsia="Times New Roman" w:hAnsi="Times New Roman" w:cs="Times New Roman"/>
          <w:color w:val="000000" w:themeColor="text1"/>
          <w:sz w:val="28"/>
          <w:szCs w:val="28"/>
          <w:lang w:val="vi-VN"/>
        </w:rPr>
        <w:t xml:space="preserve">HBV RNA huyết </w:t>
      </w:r>
      <w:r w:rsidR="00AC3FD8">
        <w:rPr>
          <w:rFonts w:ascii="Times New Roman" w:eastAsia="Times New Roman" w:hAnsi="Times New Roman" w:cs="Times New Roman"/>
          <w:color w:val="000000" w:themeColor="text1"/>
          <w:sz w:val="28"/>
          <w:szCs w:val="28"/>
          <w:lang w:val="vi-VN"/>
        </w:rPr>
        <w:t>tương</w:t>
      </w:r>
      <w:r w:rsidR="00AC3FD8"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có thể giúp nâng cao hiểu biết về</w:t>
      </w:r>
      <w:r w:rsidR="00A952B0" w:rsidRPr="00391A12">
        <w:rPr>
          <w:rFonts w:ascii="Times New Roman" w:eastAsia="Times New Roman" w:hAnsi="Times New Roman" w:cs="Times New Roman"/>
          <w:color w:val="000000" w:themeColor="text1"/>
          <w:sz w:val="28"/>
          <w:szCs w:val="28"/>
          <w:lang w:val="vi-VN"/>
        </w:rPr>
        <w:t xml:space="preserve"> cơ chế bệnh sinh của </w:t>
      </w:r>
      <w:r w:rsidR="005D2E88">
        <w:rPr>
          <w:rFonts w:ascii="Times New Roman" w:eastAsia="Times New Roman" w:hAnsi="Times New Roman" w:cs="Times New Roman"/>
          <w:color w:val="000000" w:themeColor="text1"/>
          <w:sz w:val="28"/>
          <w:szCs w:val="28"/>
        </w:rPr>
        <w:t xml:space="preserve">bệnh </w:t>
      </w:r>
      <w:r w:rsidRPr="00391A12">
        <w:rPr>
          <w:rFonts w:ascii="Times New Roman" w:eastAsia="Times New Roman" w:hAnsi="Times New Roman" w:cs="Times New Roman"/>
          <w:color w:val="000000" w:themeColor="text1"/>
          <w:sz w:val="28"/>
          <w:szCs w:val="28"/>
          <w:lang w:val="vi-VN"/>
        </w:rPr>
        <w:t>và cung cấp thông tin hữu ích cho việc quản lý</w:t>
      </w:r>
      <w:r w:rsidR="00676BA5">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điều trị</w:t>
      </w:r>
      <w:r w:rsidR="005D2E88" w:rsidRPr="005D2E88">
        <w:rPr>
          <w:rFonts w:ascii="Times New Roman" w:eastAsia="Times New Roman" w:hAnsi="Times New Roman" w:cs="Times New Roman"/>
          <w:color w:val="000000" w:themeColor="text1"/>
          <w:sz w:val="28"/>
          <w:szCs w:val="28"/>
          <w:lang w:val="vi-VN"/>
        </w:rPr>
        <w:t xml:space="preserve"> </w:t>
      </w:r>
      <w:r w:rsidR="005D2E88">
        <w:rPr>
          <w:rFonts w:ascii="Times New Roman" w:eastAsia="Times New Roman" w:hAnsi="Times New Roman" w:cs="Times New Roman"/>
          <w:color w:val="000000" w:themeColor="text1"/>
          <w:sz w:val="28"/>
          <w:szCs w:val="28"/>
        </w:rPr>
        <w:t xml:space="preserve">người bệnh </w:t>
      </w:r>
      <w:r w:rsidR="005D2E88" w:rsidRPr="00391A12">
        <w:rPr>
          <w:rFonts w:ascii="Times New Roman" w:eastAsia="Times New Roman" w:hAnsi="Times New Roman" w:cs="Times New Roman"/>
          <w:color w:val="000000" w:themeColor="text1"/>
          <w:sz w:val="28"/>
          <w:szCs w:val="28"/>
          <w:lang w:val="vi-VN"/>
        </w:rPr>
        <w:t>nhiễm HBV</w:t>
      </w:r>
      <w:r w:rsidR="00591D84" w:rsidRPr="00391A12">
        <w:rPr>
          <w:rFonts w:ascii="Times New Roman" w:eastAsia="Times New Roman" w:hAnsi="Times New Roman" w:cs="Times New Roman"/>
          <w:color w:val="000000" w:themeColor="text1"/>
          <w:sz w:val="28"/>
          <w:szCs w:val="28"/>
          <w:lang w:val="vi-VN"/>
        </w:rPr>
        <w:t>, đặ</w:t>
      </w:r>
      <w:r w:rsidR="005E33D6" w:rsidRPr="00391A12">
        <w:rPr>
          <w:rFonts w:ascii="Times New Roman" w:eastAsia="Times New Roman" w:hAnsi="Times New Roman" w:cs="Times New Roman"/>
          <w:color w:val="000000" w:themeColor="text1"/>
          <w:sz w:val="28"/>
          <w:szCs w:val="28"/>
          <w:lang w:val="da-DK"/>
        </w:rPr>
        <w:t>c biệt ở Việt Nam</w:t>
      </w:r>
      <w:r w:rsidR="00C6501E" w:rsidRPr="00391A12">
        <w:rPr>
          <w:rFonts w:ascii="Times New Roman" w:eastAsia="Times New Roman" w:hAnsi="Times New Roman" w:cs="Times New Roman"/>
          <w:color w:val="000000" w:themeColor="text1"/>
          <w:sz w:val="28"/>
          <w:szCs w:val="28"/>
          <w:lang w:val="vi-VN"/>
        </w:rPr>
        <w:t>, nơi</w:t>
      </w:r>
      <w:r w:rsidR="005E33D6" w:rsidRPr="00391A12">
        <w:rPr>
          <w:rFonts w:ascii="Times New Roman" w:eastAsia="Times New Roman" w:hAnsi="Times New Roman" w:cs="Times New Roman"/>
          <w:color w:val="000000" w:themeColor="text1"/>
          <w:sz w:val="28"/>
          <w:szCs w:val="28"/>
          <w:lang w:val="da-DK"/>
        </w:rPr>
        <w:t xml:space="preserve"> chư</w:t>
      </w:r>
      <w:r w:rsidR="0033755C" w:rsidRPr="00391A12">
        <w:rPr>
          <w:rFonts w:ascii="Times New Roman" w:eastAsia="Times New Roman" w:hAnsi="Times New Roman" w:cs="Times New Roman"/>
          <w:color w:val="000000" w:themeColor="text1"/>
          <w:sz w:val="28"/>
          <w:szCs w:val="28"/>
          <w:lang w:val="da-DK"/>
        </w:rPr>
        <w:t xml:space="preserve">a có nghiên cứu nào về vấn đề </w:t>
      </w:r>
      <w:bookmarkEnd w:id="13"/>
      <w:r w:rsidR="00591D84" w:rsidRPr="00391A12">
        <w:rPr>
          <w:rFonts w:ascii="Times New Roman" w:eastAsia="Times New Roman" w:hAnsi="Times New Roman" w:cs="Times New Roman"/>
          <w:color w:val="000000" w:themeColor="text1"/>
          <w:sz w:val="28"/>
          <w:szCs w:val="28"/>
          <w:lang w:val="da-DK"/>
        </w:rPr>
        <w:t>này</w:t>
      </w:r>
      <w:r w:rsidR="005D2E88">
        <w:rPr>
          <w:rFonts w:ascii="Times New Roman" w:eastAsia="Times New Roman" w:hAnsi="Times New Roman" w:cs="Times New Roman"/>
          <w:color w:val="000000" w:themeColor="text1"/>
          <w:sz w:val="28"/>
          <w:szCs w:val="28"/>
          <w:lang w:val="da-DK"/>
        </w:rPr>
        <w:t>.</w:t>
      </w:r>
    </w:p>
    <w:p w14:paraId="22B8061F" w14:textId="33C69DAD" w:rsidR="006116BA" w:rsidRPr="00391A12" w:rsidRDefault="00CC7B58" w:rsidP="00444E01">
      <w:pPr>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Xuất phát từ lý do trên chúng tôi tiến hành</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đề tài: </w:t>
      </w:r>
      <w:r w:rsidRPr="007F5D06">
        <w:rPr>
          <w:rFonts w:ascii="Times New Roman" w:eastAsia="Times New Roman" w:hAnsi="Times New Roman" w:cs="Times New Roman"/>
          <w:b/>
          <w:i/>
          <w:color w:val="000000" w:themeColor="text1"/>
          <w:sz w:val="28"/>
          <w:szCs w:val="28"/>
          <w:lang w:val="vi-VN"/>
        </w:rPr>
        <w:t>“</w:t>
      </w:r>
      <w:r w:rsidRPr="007F5D06">
        <w:rPr>
          <w:rFonts w:ascii="Times New Roman" w:hAnsi="Times New Roman" w:cs="Times New Roman"/>
          <w:b/>
          <w:i/>
          <w:color w:val="000000" w:themeColor="text1"/>
          <w:sz w:val="28"/>
          <w:szCs w:val="28"/>
          <w:lang w:val="vi-VN"/>
        </w:rPr>
        <w:t>Nghiên cứu mối liên quan giữa cccDNA tế bào gan</w:t>
      </w:r>
      <w:r w:rsidR="00C10E53" w:rsidRPr="007F5D06">
        <w:rPr>
          <w:rFonts w:ascii="Times New Roman" w:hAnsi="Times New Roman" w:cs="Times New Roman"/>
          <w:b/>
          <w:i/>
          <w:color w:val="000000" w:themeColor="text1"/>
          <w:sz w:val="28"/>
          <w:szCs w:val="28"/>
          <w:lang w:val="da-DK"/>
        </w:rPr>
        <w:t xml:space="preserve"> </w:t>
      </w:r>
      <w:r w:rsidRPr="007F5D06">
        <w:rPr>
          <w:rFonts w:ascii="Times New Roman" w:hAnsi="Times New Roman" w:cs="Times New Roman"/>
          <w:b/>
          <w:i/>
          <w:color w:val="000000" w:themeColor="text1"/>
          <w:sz w:val="28"/>
          <w:szCs w:val="28"/>
          <w:lang w:val="vi-VN"/>
        </w:rPr>
        <w:t>với HBV DNA, HBV RNA huyết tương ở bệnh nhân viêm gan B mạn tính và xơ gan do HBV</w:t>
      </w:r>
      <w:r w:rsidRPr="00391A12">
        <w:rPr>
          <w:rFonts w:ascii="Times New Roman" w:hAnsi="Times New Roman" w:cs="Times New Roman"/>
          <w:b/>
          <w:color w:val="000000" w:themeColor="text1"/>
          <w:sz w:val="28"/>
          <w:szCs w:val="28"/>
          <w:lang w:val="vi-VN"/>
        </w:rPr>
        <w:t>”</w:t>
      </w:r>
      <w:r w:rsidRPr="00391A12">
        <w:rPr>
          <w:rFonts w:ascii="Times New Roman" w:eastAsia="Times New Roman" w:hAnsi="Times New Roman" w:cs="Times New Roman"/>
          <w:color w:val="000000" w:themeColor="text1"/>
          <w:sz w:val="28"/>
          <w:szCs w:val="28"/>
          <w:lang w:val="vi-VN"/>
        </w:rPr>
        <w:t xml:space="preserve"> với </w:t>
      </w:r>
      <w:r w:rsidRPr="00391A12">
        <w:rPr>
          <w:rFonts w:ascii="Times New Roman" w:eastAsia="Times New Roman" w:hAnsi="Times New Roman" w:cs="Times New Roman"/>
          <w:color w:val="000000" w:themeColor="text1"/>
          <w:sz w:val="28"/>
          <w:szCs w:val="28"/>
          <w:lang w:val="da-DK"/>
        </w:rPr>
        <w:t xml:space="preserve">hai </w:t>
      </w:r>
      <w:r w:rsidRPr="00391A12">
        <w:rPr>
          <w:rFonts w:ascii="Times New Roman" w:eastAsia="Times New Roman" w:hAnsi="Times New Roman" w:cs="Times New Roman"/>
          <w:color w:val="000000" w:themeColor="text1"/>
          <w:sz w:val="28"/>
          <w:szCs w:val="28"/>
          <w:lang w:val="vi-VN"/>
        </w:rPr>
        <w:t>mục tiêu sau:</w:t>
      </w:r>
    </w:p>
    <w:p w14:paraId="08CFA995" w14:textId="4D885F19" w:rsidR="006116BA" w:rsidRPr="00391A12" w:rsidRDefault="00CC7B58" w:rsidP="00DC53E1">
      <w:pPr>
        <w:spacing w:after="0" w:line="360" w:lineRule="auto"/>
        <w:ind w:firstLine="567"/>
        <w:jc w:val="both"/>
        <w:rPr>
          <w:rFonts w:ascii="Times New Roman" w:hAnsi="Times New Roman" w:cs="Times New Roman"/>
          <w:i/>
          <w:color w:val="000000" w:themeColor="text1"/>
          <w:sz w:val="28"/>
          <w:szCs w:val="28"/>
          <w:lang w:val="da-DK"/>
        </w:rPr>
      </w:pPr>
      <w:r w:rsidRPr="00391A12">
        <w:rPr>
          <w:rFonts w:ascii="Times New Roman" w:hAnsi="Times New Roman" w:cs="Times New Roman"/>
          <w:i/>
          <w:color w:val="000000" w:themeColor="text1"/>
          <w:sz w:val="28"/>
          <w:szCs w:val="28"/>
          <w:lang w:val="da-DK"/>
        </w:rPr>
        <w:t xml:space="preserve">1. Xác định </w:t>
      </w:r>
      <w:r w:rsidRPr="00391A12">
        <w:rPr>
          <w:rFonts w:ascii="Times New Roman" w:hAnsi="Times New Roman" w:cs="Times New Roman"/>
          <w:i/>
          <w:color w:val="000000" w:themeColor="text1"/>
          <w:sz w:val="28"/>
          <w:szCs w:val="28"/>
          <w:lang w:val="vi-VN"/>
        </w:rPr>
        <w:t>n</w:t>
      </w:r>
      <w:r w:rsidRPr="00391A12">
        <w:rPr>
          <w:rFonts w:ascii="Times New Roman" w:hAnsi="Times New Roman" w:cs="Times New Roman"/>
          <w:i/>
          <w:color w:val="000000" w:themeColor="text1"/>
          <w:sz w:val="28"/>
          <w:szCs w:val="28"/>
          <w:lang w:val="da-DK"/>
        </w:rPr>
        <w:t xml:space="preserve">ồng độ cccDNA tế bào gan, tải lượng HBV DNA và nồng độ HBV RNA huyết tương ở bệnh nhân viêm gan </w:t>
      </w:r>
      <w:r w:rsidR="0009336C">
        <w:rPr>
          <w:rFonts w:ascii="Times New Roman" w:hAnsi="Times New Roman" w:cs="Times New Roman"/>
          <w:i/>
          <w:color w:val="000000" w:themeColor="text1"/>
          <w:sz w:val="28"/>
          <w:szCs w:val="28"/>
          <w:lang w:val="da-DK"/>
        </w:rPr>
        <w:t xml:space="preserve">B </w:t>
      </w:r>
      <w:r w:rsidRPr="00391A12">
        <w:rPr>
          <w:rFonts w:ascii="Times New Roman" w:hAnsi="Times New Roman" w:cs="Times New Roman"/>
          <w:i/>
          <w:color w:val="000000" w:themeColor="text1"/>
          <w:sz w:val="28"/>
          <w:szCs w:val="28"/>
          <w:lang w:val="da-DK"/>
        </w:rPr>
        <w:t>mạn</w:t>
      </w:r>
      <w:r w:rsidR="0009336C">
        <w:rPr>
          <w:rFonts w:ascii="Times New Roman" w:hAnsi="Times New Roman" w:cs="Times New Roman"/>
          <w:i/>
          <w:color w:val="000000" w:themeColor="text1"/>
          <w:sz w:val="28"/>
          <w:szCs w:val="28"/>
          <w:lang w:val="da-DK"/>
        </w:rPr>
        <w:t xml:space="preserve"> tính</w:t>
      </w:r>
      <w:r w:rsidRPr="00391A12">
        <w:rPr>
          <w:rFonts w:ascii="Times New Roman" w:hAnsi="Times New Roman" w:cs="Times New Roman"/>
          <w:i/>
          <w:color w:val="000000" w:themeColor="text1"/>
          <w:sz w:val="28"/>
          <w:szCs w:val="28"/>
          <w:lang w:val="da-DK"/>
        </w:rPr>
        <w:t xml:space="preserve"> và xơ gan do HBV.</w:t>
      </w:r>
    </w:p>
    <w:p w14:paraId="21A97633" w14:textId="550009C9" w:rsidR="006116BA" w:rsidRPr="00391A12" w:rsidRDefault="00CC7B58" w:rsidP="00DC53E1">
      <w:pPr>
        <w:spacing w:after="0" w:line="360" w:lineRule="auto"/>
        <w:ind w:firstLine="567"/>
        <w:jc w:val="both"/>
        <w:rPr>
          <w:rFonts w:ascii="Times New Roman" w:hAnsi="Times New Roman" w:cs="Times New Roman"/>
          <w:i/>
          <w:color w:val="000000" w:themeColor="text1"/>
          <w:sz w:val="28"/>
          <w:szCs w:val="28"/>
          <w:lang w:val="da-DK"/>
        </w:rPr>
      </w:pPr>
      <w:r w:rsidRPr="00391A12">
        <w:rPr>
          <w:rFonts w:ascii="Times New Roman" w:hAnsi="Times New Roman" w:cs="Times New Roman"/>
          <w:i/>
          <w:color w:val="000000" w:themeColor="text1"/>
          <w:sz w:val="28"/>
          <w:szCs w:val="28"/>
          <w:lang w:val="da-DK"/>
        </w:rPr>
        <w:t>2.</w:t>
      </w:r>
      <w:r w:rsidR="00C10E53" w:rsidRPr="00391A12">
        <w:rPr>
          <w:rFonts w:ascii="Times New Roman" w:hAnsi="Times New Roman" w:cs="Times New Roman"/>
          <w:i/>
          <w:color w:val="000000" w:themeColor="text1"/>
          <w:sz w:val="28"/>
          <w:szCs w:val="28"/>
          <w:lang w:val="da-DK"/>
        </w:rPr>
        <w:t xml:space="preserve"> </w:t>
      </w:r>
      <w:r w:rsidRPr="00391A12">
        <w:rPr>
          <w:rFonts w:ascii="Times New Roman" w:hAnsi="Times New Roman" w:cs="Times New Roman"/>
          <w:i/>
          <w:color w:val="000000" w:themeColor="text1"/>
          <w:sz w:val="28"/>
          <w:szCs w:val="28"/>
          <w:lang w:val="da-DK"/>
        </w:rPr>
        <w:t xml:space="preserve">Đánh giá mối liên quan giữa </w:t>
      </w:r>
      <w:r w:rsidRPr="00391A12">
        <w:rPr>
          <w:rFonts w:ascii="Times New Roman" w:hAnsi="Times New Roman" w:cs="Times New Roman"/>
          <w:i/>
          <w:color w:val="000000" w:themeColor="text1"/>
          <w:sz w:val="28"/>
          <w:szCs w:val="28"/>
          <w:lang w:val="vi-VN"/>
        </w:rPr>
        <w:t>n</w:t>
      </w:r>
      <w:r w:rsidRPr="00391A12">
        <w:rPr>
          <w:rFonts w:ascii="Times New Roman" w:hAnsi="Times New Roman" w:cs="Times New Roman"/>
          <w:i/>
          <w:color w:val="000000" w:themeColor="text1"/>
          <w:sz w:val="28"/>
          <w:szCs w:val="28"/>
          <w:lang w:val="da-DK"/>
        </w:rPr>
        <w:t>ồng độ cccDNA tế bào gan</w:t>
      </w:r>
      <w:r w:rsidR="00C10E53" w:rsidRPr="00391A12">
        <w:rPr>
          <w:rFonts w:ascii="Times New Roman" w:hAnsi="Times New Roman" w:cs="Times New Roman"/>
          <w:i/>
          <w:color w:val="000000" w:themeColor="text1"/>
          <w:sz w:val="28"/>
          <w:szCs w:val="28"/>
          <w:lang w:val="da-DK"/>
        </w:rPr>
        <w:t xml:space="preserve"> </w:t>
      </w:r>
      <w:r w:rsidRPr="00391A12">
        <w:rPr>
          <w:rFonts w:ascii="Times New Roman" w:hAnsi="Times New Roman" w:cs="Times New Roman"/>
          <w:i/>
          <w:color w:val="000000" w:themeColor="text1"/>
          <w:sz w:val="28"/>
          <w:szCs w:val="28"/>
          <w:lang w:val="da-DK"/>
        </w:rPr>
        <w:t>với tải lượng</w:t>
      </w:r>
      <w:r w:rsidR="00C10E53" w:rsidRPr="00391A12">
        <w:rPr>
          <w:rFonts w:ascii="Times New Roman" w:hAnsi="Times New Roman" w:cs="Times New Roman"/>
          <w:i/>
          <w:color w:val="000000" w:themeColor="text1"/>
          <w:sz w:val="28"/>
          <w:szCs w:val="28"/>
          <w:lang w:val="da-DK"/>
        </w:rPr>
        <w:t xml:space="preserve"> </w:t>
      </w:r>
      <w:r w:rsidRPr="00391A12">
        <w:rPr>
          <w:rFonts w:ascii="Times New Roman" w:hAnsi="Times New Roman" w:cs="Times New Roman"/>
          <w:i/>
          <w:color w:val="000000" w:themeColor="text1"/>
          <w:sz w:val="28"/>
          <w:szCs w:val="28"/>
          <w:lang w:val="da-DK"/>
        </w:rPr>
        <w:t>HBV DNA và nồng độ</w:t>
      </w:r>
      <w:r w:rsidR="00C10E53" w:rsidRPr="00391A12">
        <w:rPr>
          <w:rFonts w:ascii="Times New Roman" w:hAnsi="Times New Roman" w:cs="Times New Roman"/>
          <w:i/>
          <w:color w:val="000000" w:themeColor="text1"/>
          <w:sz w:val="28"/>
          <w:szCs w:val="28"/>
          <w:lang w:val="da-DK"/>
        </w:rPr>
        <w:t xml:space="preserve"> </w:t>
      </w:r>
      <w:r w:rsidRPr="00391A12">
        <w:rPr>
          <w:rFonts w:ascii="Times New Roman" w:hAnsi="Times New Roman" w:cs="Times New Roman"/>
          <w:i/>
          <w:color w:val="000000" w:themeColor="text1"/>
          <w:sz w:val="28"/>
          <w:szCs w:val="28"/>
          <w:lang w:val="da-DK"/>
        </w:rPr>
        <w:t>HBV RNA huyết tương ở bệnh nhân viêm gan</w:t>
      </w:r>
      <w:r w:rsidR="0009336C">
        <w:rPr>
          <w:rFonts w:ascii="Times New Roman" w:hAnsi="Times New Roman" w:cs="Times New Roman"/>
          <w:i/>
          <w:color w:val="000000" w:themeColor="text1"/>
          <w:sz w:val="28"/>
          <w:szCs w:val="28"/>
          <w:lang w:val="da-DK"/>
        </w:rPr>
        <w:t xml:space="preserve"> B</w:t>
      </w:r>
      <w:r w:rsidRPr="00391A12">
        <w:rPr>
          <w:rFonts w:ascii="Times New Roman" w:hAnsi="Times New Roman" w:cs="Times New Roman"/>
          <w:i/>
          <w:color w:val="000000" w:themeColor="text1"/>
          <w:sz w:val="28"/>
          <w:szCs w:val="28"/>
          <w:lang w:val="da-DK"/>
        </w:rPr>
        <w:t xml:space="preserve"> mạn </w:t>
      </w:r>
      <w:r w:rsidR="0009336C">
        <w:rPr>
          <w:rFonts w:ascii="Times New Roman" w:hAnsi="Times New Roman" w:cs="Times New Roman"/>
          <w:i/>
          <w:color w:val="000000" w:themeColor="text1"/>
          <w:sz w:val="28"/>
          <w:szCs w:val="28"/>
          <w:lang w:val="da-DK"/>
        </w:rPr>
        <w:t xml:space="preserve">tính </w:t>
      </w:r>
      <w:r w:rsidRPr="00391A12">
        <w:rPr>
          <w:rFonts w:ascii="Times New Roman" w:hAnsi="Times New Roman" w:cs="Times New Roman"/>
          <w:i/>
          <w:color w:val="000000" w:themeColor="text1"/>
          <w:sz w:val="28"/>
          <w:szCs w:val="28"/>
          <w:lang w:val="da-DK"/>
        </w:rPr>
        <w:t>và xơ gan do HBV.</w:t>
      </w:r>
    </w:p>
    <w:p w14:paraId="744FF45C" w14:textId="77777777" w:rsidR="00B02D30" w:rsidRDefault="00B02D30">
      <w:pPr>
        <w:spacing w:after="0" w:line="240" w:lineRule="auto"/>
        <w:rPr>
          <w:rFonts w:ascii="Times New Roman" w:eastAsia="Times New Roman" w:hAnsi="Times New Roman" w:cs="Times New Roman"/>
          <w:b/>
          <w:color w:val="000000" w:themeColor="text1"/>
          <w:sz w:val="28"/>
          <w:szCs w:val="28"/>
          <w:lang w:val="it-IT"/>
        </w:rPr>
      </w:pPr>
      <w:bookmarkStart w:id="14" w:name="_Toc117605573"/>
      <w:bookmarkStart w:id="15" w:name="_Toc61273565"/>
      <w:bookmarkEnd w:id="9"/>
      <w:bookmarkEnd w:id="10"/>
      <w:r>
        <w:rPr>
          <w:color w:val="000000" w:themeColor="text1"/>
          <w:lang w:val="it-IT"/>
        </w:rPr>
        <w:br w:type="page"/>
      </w:r>
    </w:p>
    <w:p w14:paraId="793D6CD2" w14:textId="1A456C14" w:rsidR="006116BA" w:rsidRPr="00391A12" w:rsidRDefault="00CC7B58" w:rsidP="00DC53E1">
      <w:pPr>
        <w:pStyle w:val="a"/>
        <w:outlineLvl w:val="0"/>
        <w:rPr>
          <w:color w:val="000000" w:themeColor="text1"/>
          <w:lang w:val="it-IT"/>
        </w:rPr>
      </w:pPr>
      <w:bookmarkStart w:id="16" w:name="_Toc154945619"/>
      <w:r w:rsidRPr="00391A12">
        <w:rPr>
          <w:color w:val="000000" w:themeColor="text1"/>
          <w:lang w:val="it-IT"/>
        </w:rPr>
        <w:lastRenderedPageBreak/>
        <w:t>Chương 1</w:t>
      </w:r>
      <w:bookmarkEnd w:id="14"/>
      <w:bookmarkEnd w:id="16"/>
    </w:p>
    <w:p w14:paraId="4484B192" w14:textId="77777777" w:rsidR="006116BA" w:rsidRPr="00391A12" w:rsidRDefault="00CC7B58" w:rsidP="00DC53E1">
      <w:pPr>
        <w:pStyle w:val="a"/>
        <w:outlineLvl w:val="0"/>
        <w:rPr>
          <w:color w:val="000000" w:themeColor="text1"/>
          <w:lang w:val="da-DK"/>
        </w:rPr>
      </w:pPr>
      <w:bookmarkStart w:id="17" w:name="_Toc117605574"/>
      <w:bookmarkStart w:id="18" w:name="_Toc154945620"/>
      <w:r w:rsidRPr="00391A12">
        <w:rPr>
          <w:color w:val="000000" w:themeColor="text1"/>
          <w:lang w:val="vi-VN"/>
        </w:rPr>
        <w:t>TỔNG QUAN TÀI LIỆU</w:t>
      </w:r>
      <w:bookmarkEnd w:id="15"/>
      <w:bookmarkEnd w:id="17"/>
      <w:bookmarkEnd w:id="18"/>
    </w:p>
    <w:p w14:paraId="319CFC7D" w14:textId="77777777" w:rsidR="006116BA" w:rsidRPr="00391A12" w:rsidRDefault="006116BA" w:rsidP="00DC53E1">
      <w:pPr>
        <w:pStyle w:val="a1"/>
        <w:rPr>
          <w:color w:val="000000" w:themeColor="text1"/>
        </w:rPr>
      </w:pPr>
      <w:bookmarkStart w:id="19" w:name="_Toc432430091"/>
      <w:bookmarkStart w:id="20" w:name="_Toc403062395"/>
      <w:bookmarkStart w:id="21" w:name="_Toc340308658"/>
      <w:bookmarkStart w:id="22" w:name="_Toc479937174"/>
      <w:bookmarkStart w:id="23" w:name="_Toc513726738"/>
      <w:bookmarkStart w:id="24" w:name="_Toc117605575"/>
      <w:bookmarkStart w:id="25" w:name="_Toc61273566"/>
      <w:bookmarkStart w:id="26" w:name="_Toc427676592"/>
      <w:bookmarkStart w:id="27" w:name="_Toc429561722"/>
      <w:bookmarkStart w:id="28" w:name="_Toc503862952"/>
    </w:p>
    <w:p w14:paraId="6E8F2811" w14:textId="77777777" w:rsidR="006116BA" w:rsidRPr="00391A12" w:rsidRDefault="00CC7B58" w:rsidP="00DC53E1">
      <w:pPr>
        <w:pStyle w:val="a1"/>
        <w:rPr>
          <w:iCs/>
          <w:color w:val="000000" w:themeColor="text1"/>
        </w:rPr>
      </w:pPr>
      <w:bookmarkStart w:id="29" w:name="_Toc154945621"/>
      <w:r w:rsidRPr="00391A12">
        <w:rPr>
          <w:color w:val="000000" w:themeColor="text1"/>
        </w:rPr>
        <w:t xml:space="preserve">1.1. Tình hình nhiễm HBV trên Thế giới </w:t>
      </w:r>
      <w:r w:rsidRPr="00391A12">
        <w:rPr>
          <w:iCs/>
          <w:color w:val="000000" w:themeColor="text1"/>
        </w:rPr>
        <w:t>và Việt Nam</w:t>
      </w:r>
      <w:bookmarkEnd w:id="19"/>
      <w:bookmarkEnd w:id="20"/>
      <w:bookmarkEnd w:id="21"/>
      <w:bookmarkEnd w:id="22"/>
      <w:bookmarkEnd w:id="23"/>
      <w:bookmarkEnd w:id="24"/>
      <w:bookmarkEnd w:id="25"/>
      <w:bookmarkEnd w:id="26"/>
      <w:bookmarkEnd w:id="27"/>
      <w:bookmarkEnd w:id="28"/>
      <w:bookmarkEnd w:id="29"/>
    </w:p>
    <w:p w14:paraId="0500FA28" w14:textId="768720C5" w:rsidR="006116BA" w:rsidRPr="00391A12" w:rsidRDefault="00CC7B58" w:rsidP="00DC53E1">
      <w:pPr>
        <w:pStyle w:val="a2"/>
        <w:rPr>
          <w:rFonts w:cs="Times New Roman"/>
          <w:b/>
          <w:color w:val="000000" w:themeColor="text1"/>
        </w:rPr>
      </w:pPr>
      <w:bookmarkStart w:id="30" w:name="_Toc432430092"/>
      <w:bookmarkStart w:id="31" w:name="_Toc427676593"/>
      <w:bookmarkStart w:id="32" w:name="_Toc340308659"/>
      <w:bookmarkStart w:id="33" w:name="_Toc503862953"/>
      <w:bookmarkStart w:id="34" w:name="_Toc403062396"/>
      <w:bookmarkStart w:id="35" w:name="_Toc61273567"/>
      <w:bookmarkStart w:id="36" w:name="_Toc429561723"/>
      <w:bookmarkStart w:id="37" w:name="_Toc513726739"/>
      <w:bookmarkStart w:id="38" w:name="_Toc479937175"/>
      <w:bookmarkStart w:id="39" w:name="_Toc117605576"/>
      <w:bookmarkStart w:id="40" w:name="_Toc154945622"/>
      <w:r w:rsidRPr="00391A12">
        <w:rPr>
          <w:rFonts w:cs="Times New Roman"/>
          <w:b/>
          <w:color w:val="000000" w:themeColor="text1"/>
          <w:lang w:val="it-IT"/>
        </w:rPr>
        <w:t>1</w:t>
      </w:r>
      <w:r w:rsidRPr="00391A12">
        <w:rPr>
          <w:rFonts w:cs="Times New Roman"/>
          <w:b/>
          <w:color w:val="000000" w:themeColor="text1"/>
        </w:rPr>
        <w:t>.1.1. Tình hình nhiễ</w:t>
      </w:r>
      <w:r w:rsidR="00FD6954">
        <w:rPr>
          <w:rFonts w:cs="Times New Roman"/>
          <w:b/>
          <w:color w:val="000000" w:themeColor="text1"/>
        </w:rPr>
        <w:t>m HBV trên T</w:t>
      </w:r>
      <w:r w:rsidRPr="00391A12">
        <w:rPr>
          <w:rFonts w:cs="Times New Roman"/>
          <w:b/>
          <w:color w:val="000000" w:themeColor="text1"/>
        </w:rPr>
        <w:t>hế giới</w:t>
      </w:r>
      <w:bookmarkEnd w:id="30"/>
      <w:bookmarkEnd w:id="31"/>
      <w:bookmarkEnd w:id="32"/>
      <w:bookmarkEnd w:id="33"/>
      <w:bookmarkEnd w:id="34"/>
      <w:bookmarkEnd w:id="35"/>
      <w:bookmarkEnd w:id="36"/>
      <w:bookmarkEnd w:id="37"/>
      <w:bookmarkEnd w:id="38"/>
      <w:bookmarkEnd w:id="39"/>
      <w:bookmarkEnd w:id="40"/>
    </w:p>
    <w:p w14:paraId="11898C41" w14:textId="3E25565E" w:rsidR="005E6FD6" w:rsidRPr="00A82FF0" w:rsidRDefault="00CC7B58" w:rsidP="00DC53E1">
      <w:pPr>
        <w:spacing w:after="0" w:line="360" w:lineRule="auto"/>
        <w:ind w:firstLine="567"/>
        <w:jc w:val="both"/>
        <w:rPr>
          <w:rFonts w:ascii="Times New Roman" w:eastAsia="Times New Roman" w:hAnsi="Times New Roman" w:cs="Times New Roman"/>
          <w:color w:val="000000" w:themeColor="text1"/>
          <w:spacing w:val="-2"/>
          <w:sz w:val="28"/>
          <w:szCs w:val="28"/>
        </w:rPr>
      </w:pPr>
      <w:r w:rsidRPr="00391A12">
        <w:rPr>
          <w:rFonts w:ascii="Times New Roman" w:eastAsia="Times New Roman" w:hAnsi="Times New Roman" w:cs="Times New Roman"/>
          <w:color w:val="000000" w:themeColor="text1"/>
          <w:spacing w:val="-2"/>
          <w:sz w:val="28"/>
          <w:szCs w:val="28"/>
          <w:lang w:val="vi-VN"/>
        </w:rPr>
        <w:t>Theo thống kê của Tổ chức Y tế Thế giới, toàn</w:t>
      </w:r>
      <w:r w:rsidR="00DB0563" w:rsidRPr="00391A12">
        <w:rPr>
          <w:rFonts w:ascii="Times New Roman" w:eastAsia="Times New Roman" w:hAnsi="Times New Roman" w:cs="Times New Roman"/>
          <w:color w:val="000000" w:themeColor="text1"/>
          <w:spacing w:val="-2"/>
          <w:sz w:val="28"/>
          <w:szCs w:val="28"/>
          <w:lang w:val="vi-VN"/>
        </w:rPr>
        <w:t xml:space="preserve"> cầu</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có khoảng</w:t>
      </w:r>
      <w:r w:rsidR="006F0262">
        <w:rPr>
          <w:rFonts w:ascii="Times New Roman" w:eastAsia="Times New Roman" w:hAnsi="Times New Roman" w:cs="Times New Roman"/>
          <w:color w:val="000000" w:themeColor="text1"/>
          <w:spacing w:val="-2"/>
          <w:sz w:val="28"/>
          <w:szCs w:val="28"/>
        </w:rPr>
        <w:t xml:space="preserve"> </w:t>
      </w:r>
      <w:r w:rsidRPr="00391A12">
        <w:rPr>
          <w:rFonts w:ascii="Times New Roman" w:eastAsia="Times New Roman" w:hAnsi="Times New Roman" w:cs="Times New Roman"/>
          <w:color w:val="000000" w:themeColor="text1"/>
          <w:spacing w:val="-2"/>
          <w:sz w:val="28"/>
          <w:szCs w:val="28"/>
          <w:lang w:val="vi-VN"/>
        </w:rPr>
        <w:t>300 triệu người nhiễm HBV mạn tính và</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gần 1 triệu</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người tử vong mỗi năm các nguyên nhân liên quan đến các virus viêm gan trong đó chủ yếu là</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 xml:space="preserve">HBV </w:t>
      </w:r>
      <w:r w:rsidRPr="00391A12">
        <w:rPr>
          <w:rFonts w:ascii="Times New Roman" w:eastAsia="Times New Roman" w:hAnsi="Times New Roman" w:cs="Times New Roman"/>
          <w:color w:val="000000" w:themeColor="text1"/>
          <w:spacing w:val="-2"/>
          <w:sz w:val="28"/>
          <w:szCs w:val="28"/>
        </w:rPr>
        <w:fldChar w:fldCharType="begin"/>
      </w:r>
      <w:r w:rsidRPr="00391A12">
        <w:rPr>
          <w:rFonts w:ascii="Times New Roman" w:eastAsia="Times New Roman" w:hAnsi="Times New Roman" w:cs="Times New Roman"/>
          <w:color w:val="000000" w:themeColor="text1"/>
          <w:spacing w:val="-2"/>
          <w:sz w:val="28"/>
          <w:szCs w:val="28"/>
          <w:lang w:val="vi-VN"/>
        </w:rPr>
        <w:instrText xml:space="preserve"> ADDIN EN.CITE &lt;EndNote&gt;&lt;Cite&gt;&lt;Author&gt;Organization&lt;/Author&gt;&lt;Year&gt;2023&lt;/Year&gt;&lt;RecNum&gt;611&lt;/RecNum&gt;&lt;DisplayText&gt;[1]&lt;/DisplayText&gt;&lt;record&gt;&lt;rec-number&gt;611&lt;/rec-number&gt;&lt;foreign-keys&gt;&lt;key app="EN" db-id="s92erddwqrdpawetarpxda2orz2t2xdtv0xr" timestamp="1683364389"&gt;611&lt;/key&gt;&lt;/foreign-keys&gt;&lt;ref-type name="Journal Article"&gt;17&lt;/ref-type&gt;&lt;contributors&gt;&lt;authors&gt;&lt;author&gt;&lt;style face="normal" font="default" charset="163" size="100%"&gt;World Health Organization&lt;/style&gt;&lt;/author&gt;&lt;/authors&gt;&lt;/contributors&gt;&lt;titles&gt;&lt;title&gt;&lt;style face="normal" font="default" charset="163" size="100%"&gt;Hepatitis B&lt;/style&gt;&lt;/title&gt;&lt;/titles&gt;&lt;dates&gt;&lt;year&gt;&lt;style face="normal" font="default" charset="163" size="100%"&gt;202&lt;/style&gt;&lt;style face="normal" font="default" size="100%"&gt;3&lt;/style&gt;&lt;/year&gt;&lt;/dates&gt;&lt;urls&gt;&lt;/urls&gt;&lt;/record&gt;&lt;/Cite&gt;&lt;/EndNote&gt;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Pr="00391A12">
        <w:rPr>
          <w:rFonts w:ascii="Times New Roman" w:eastAsia="Times New Roman" w:hAnsi="Times New Roman" w:cs="Times New Roman"/>
          <w:color w:val="000000" w:themeColor="text1"/>
          <w:spacing w:val="-2"/>
          <w:sz w:val="28"/>
          <w:szCs w:val="28"/>
          <w:lang w:val="vi-VN"/>
        </w:rPr>
        <w:t>[1]</w:t>
      </w:r>
      <w:r w:rsidRPr="00391A12">
        <w:rPr>
          <w:rFonts w:ascii="Times New Roman" w:eastAsia="Times New Roman" w:hAnsi="Times New Roman" w:cs="Times New Roman"/>
          <w:color w:val="000000" w:themeColor="text1"/>
          <w:spacing w:val="-2"/>
          <w:sz w:val="28"/>
          <w:szCs w:val="28"/>
        </w:rPr>
        <w:fldChar w:fldCharType="end"/>
      </w:r>
      <w:bookmarkStart w:id="41" w:name="OLE_LINK3"/>
      <w:bookmarkStart w:id="42" w:name="OLE_LINK4"/>
      <w:r w:rsidR="00A82FF0">
        <w:rPr>
          <w:rFonts w:ascii="Times New Roman" w:eastAsia="Times New Roman" w:hAnsi="Times New Roman" w:cs="Times New Roman"/>
          <w:color w:val="000000" w:themeColor="text1"/>
          <w:spacing w:val="-2"/>
          <w:sz w:val="28"/>
          <w:szCs w:val="28"/>
        </w:rPr>
        <w:t>.</w:t>
      </w:r>
    </w:p>
    <w:bookmarkEnd w:id="41"/>
    <w:bookmarkEnd w:id="42"/>
    <w:p w14:paraId="64D6442C" w14:textId="77777777" w:rsidR="006116BA" w:rsidRPr="00391A12" w:rsidRDefault="005E6FD6" w:rsidP="00304B3E">
      <w:pPr>
        <w:spacing w:after="0" w:line="360" w:lineRule="auto"/>
        <w:jc w:val="both"/>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noProof/>
          <w:color w:val="000000" w:themeColor="text1"/>
          <w:sz w:val="28"/>
          <w:szCs w:val="28"/>
        </w:rPr>
        <w:drawing>
          <wp:inline distT="0" distB="0" distL="0" distR="0" wp14:anchorId="5F414D49" wp14:editId="673EC2AF">
            <wp:extent cx="5580380" cy="4086225"/>
            <wp:effectExtent l="0" t="0" r="127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80380" cy="4086225"/>
                    </a:xfrm>
                    <a:prstGeom prst="rect">
                      <a:avLst/>
                    </a:prstGeom>
                  </pic:spPr>
                </pic:pic>
              </a:graphicData>
            </a:graphic>
          </wp:inline>
        </w:drawing>
      </w:r>
    </w:p>
    <w:p w14:paraId="0B022C6C" w14:textId="10961667" w:rsidR="0054764A" w:rsidRPr="00391A12" w:rsidRDefault="00CC7B58" w:rsidP="00DC53E1">
      <w:pPr>
        <w:pStyle w:val="Caption"/>
        <w:spacing w:after="0" w:line="360" w:lineRule="auto"/>
        <w:jc w:val="center"/>
        <w:rPr>
          <w:rFonts w:ascii="Times New Roman" w:eastAsia="Times New Roman" w:hAnsi="Times New Roman" w:cs="Times New Roman"/>
          <w:b w:val="0"/>
          <w:bCs w:val="0"/>
          <w:color w:val="000000" w:themeColor="text1"/>
          <w:sz w:val="28"/>
          <w:szCs w:val="28"/>
          <w:lang w:val="vi-VN"/>
        </w:rPr>
      </w:pPr>
      <w:bookmarkStart w:id="43" w:name="_Toc158912935"/>
      <w:bookmarkStart w:id="44" w:name="_Toc61273688"/>
      <w:bookmarkStart w:id="45" w:name="_Toc510460819"/>
      <w:r w:rsidRPr="00391A12">
        <w:rPr>
          <w:rFonts w:ascii="Times New Roman" w:eastAsia="Times New Roman" w:hAnsi="Times New Roman" w:cs="Times New Roman"/>
          <w:bCs w:val="0"/>
          <w:color w:val="000000" w:themeColor="text1"/>
          <w:sz w:val="28"/>
          <w:szCs w:val="28"/>
          <w:lang w:val="vi-VN"/>
        </w:rPr>
        <w:t>Hình 1.</w:t>
      </w:r>
      <w:r w:rsidRPr="00391A12">
        <w:rPr>
          <w:rFonts w:ascii="Times New Roman" w:eastAsia="Times New Roman" w:hAnsi="Times New Roman" w:cs="Times New Roman"/>
          <w:bCs w:val="0"/>
          <w:color w:val="000000" w:themeColor="text1"/>
          <w:sz w:val="28"/>
          <w:szCs w:val="28"/>
          <w:lang w:val="vi-VN"/>
        </w:rPr>
        <w:fldChar w:fldCharType="begin"/>
      </w:r>
      <w:r w:rsidRPr="00391A12">
        <w:rPr>
          <w:rFonts w:ascii="Times New Roman" w:eastAsia="Times New Roman" w:hAnsi="Times New Roman" w:cs="Times New Roman"/>
          <w:bCs w:val="0"/>
          <w:color w:val="000000" w:themeColor="text1"/>
          <w:sz w:val="28"/>
          <w:szCs w:val="28"/>
          <w:lang w:val="vi-VN"/>
        </w:rPr>
        <w:instrText xml:space="preserve"> SEQ Hình_1. \* ARABIC </w:instrText>
      </w:r>
      <w:r w:rsidRPr="00391A12">
        <w:rPr>
          <w:rFonts w:ascii="Times New Roman" w:eastAsia="Times New Roman" w:hAnsi="Times New Roman" w:cs="Times New Roman"/>
          <w:bCs w:val="0"/>
          <w:color w:val="000000" w:themeColor="text1"/>
          <w:sz w:val="28"/>
          <w:szCs w:val="28"/>
          <w:lang w:val="vi-VN"/>
        </w:rPr>
        <w:fldChar w:fldCharType="separate"/>
      </w:r>
      <w:r w:rsidR="00251D18">
        <w:rPr>
          <w:rFonts w:ascii="Times New Roman" w:eastAsia="Times New Roman" w:hAnsi="Times New Roman" w:cs="Times New Roman"/>
          <w:bCs w:val="0"/>
          <w:noProof/>
          <w:color w:val="000000" w:themeColor="text1"/>
          <w:sz w:val="28"/>
          <w:szCs w:val="28"/>
          <w:lang w:val="vi-VN"/>
        </w:rPr>
        <w:t>1</w:t>
      </w:r>
      <w:r w:rsidRPr="00391A12">
        <w:rPr>
          <w:rFonts w:ascii="Times New Roman" w:eastAsia="Times New Roman" w:hAnsi="Times New Roman" w:cs="Times New Roman"/>
          <w:bCs w:val="0"/>
          <w:color w:val="000000" w:themeColor="text1"/>
          <w:sz w:val="28"/>
          <w:szCs w:val="28"/>
          <w:lang w:val="vi-VN"/>
        </w:rPr>
        <w:fldChar w:fldCharType="end"/>
      </w:r>
      <w:r w:rsidRPr="00391A12">
        <w:rPr>
          <w:rFonts w:ascii="Times New Roman" w:eastAsia="Times New Roman" w:hAnsi="Times New Roman" w:cs="Times New Roman"/>
          <w:bCs w:val="0"/>
          <w:color w:val="000000" w:themeColor="text1"/>
          <w:sz w:val="28"/>
          <w:szCs w:val="28"/>
          <w:lang w:val="vi-VN"/>
        </w:rPr>
        <w:t>.</w:t>
      </w:r>
      <w:r w:rsidRPr="00391A12">
        <w:rPr>
          <w:rFonts w:ascii="Times New Roman" w:eastAsia="Times New Roman" w:hAnsi="Times New Roman" w:cs="Times New Roman"/>
          <w:b w:val="0"/>
          <w:bCs w:val="0"/>
          <w:color w:val="000000" w:themeColor="text1"/>
          <w:sz w:val="28"/>
          <w:szCs w:val="28"/>
          <w:lang w:val="vi-VN"/>
        </w:rPr>
        <w:t xml:space="preserve"> Tình hình nhiễm HBV trên Thế giới</w:t>
      </w:r>
      <w:bookmarkEnd w:id="43"/>
      <w:r w:rsidR="005E6FD6" w:rsidRPr="00391A12">
        <w:rPr>
          <w:rFonts w:ascii="Times New Roman" w:eastAsia="Times New Roman" w:hAnsi="Times New Roman" w:cs="Times New Roman"/>
          <w:b w:val="0"/>
          <w:bCs w:val="0"/>
          <w:color w:val="000000" w:themeColor="text1"/>
          <w:sz w:val="28"/>
          <w:szCs w:val="28"/>
          <w:lang w:val="vi-VN"/>
        </w:rPr>
        <w:t xml:space="preserve"> </w:t>
      </w:r>
    </w:p>
    <w:p w14:paraId="6D6ED5F1" w14:textId="57004588" w:rsidR="006116BA" w:rsidRPr="00391A12" w:rsidRDefault="0054764A" w:rsidP="00DC53E1">
      <w:pPr>
        <w:pStyle w:val="Caption"/>
        <w:spacing w:after="0" w:line="360" w:lineRule="auto"/>
        <w:jc w:val="center"/>
        <w:rPr>
          <w:rFonts w:ascii="Times New Roman" w:eastAsia="Times New Roman" w:hAnsi="Times New Roman" w:cs="Times New Roman"/>
          <w:b w:val="0"/>
          <w:bCs w:val="0"/>
          <w:color w:val="000000" w:themeColor="text1"/>
          <w:sz w:val="28"/>
          <w:szCs w:val="28"/>
          <w:lang w:val="vi-VN"/>
        </w:rPr>
      </w:pPr>
      <w:r w:rsidRPr="00391A12">
        <w:rPr>
          <w:rFonts w:ascii="Times New Roman" w:eastAsia="Times New Roman" w:hAnsi="Times New Roman" w:cs="Times New Roman"/>
          <w:b w:val="0"/>
          <w:bCs w:val="0"/>
          <w:i/>
          <w:color w:val="000000" w:themeColor="text1"/>
          <w:sz w:val="24"/>
          <w:szCs w:val="24"/>
          <w:lang w:val="vi-VN"/>
        </w:rPr>
        <w:t>* Nguồn: Theo Yuen M.F</w:t>
      </w:r>
      <w:r w:rsidR="00A142A1">
        <w:rPr>
          <w:rFonts w:ascii="Times New Roman" w:eastAsia="Times New Roman" w:hAnsi="Times New Roman" w:cs="Times New Roman"/>
          <w:b w:val="0"/>
          <w:bCs w:val="0"/>
          <w:i/>
          <w:color w:val="000000" w:themeColor="text1"/>
          <w:sz w:val="24"/>
          <w:szCs w:val="24"/>
        </w:rPr>
        <w:t>.</w:t>
      </w:r>
      <w:r w:rsidRPr="00391A12">
        <w:rPr>
          <w:rFonts w:ascii="Times New Roman" w:eastAsia="Times New Roman" w:hAnsi="Times New Roman" w:cs="Times New Roman"/>
          <w:b w:val="0"/>
          <w:bCs w:val="0"/>
          <w:i/>
          <w:color w:val="000000" w:themeColor="text1"/>
          <w:sz w:val="24"/>
          <w:szCs w:val="24"/>
          <w:lang w:val="vi-VN"/>
        </w:rPr>
        <w:t xml:space="preserve"> và </w:t>
      </w:r>
      <w:r w:rsidR="00992EBF">
        <w:rPr>
          <w:rFonts w:ascii="Times New Roman" w:eastAsia="Times New Roman" w:hAnsi="Times New Roman" w:cs="Times New Roman"/>
          <w:b w:val="0"/>
          <w:bCs w:val="0"/>
          <w:i/>
          <w:color w:val="000000" w:themeColor="text1"/>
          <w:sz w:val="24"/>
          <w:szCs w:val="24"/>
          <w:lang w:val="vi-VN"/>
        </w:rPr>
        <w:t>cs</w:t>
      </w:r>
      <w:r w:rsidR="00A142A1">
        <w:rPr>
          <w:rFonts w:ascii="Times New Roman" w:eastAsia="Times New Roman" w:hAnsi="Times New Roman" w:cs="Times New Roman"/>
          <w:b w:val="0"/>
          <w:bCs w:val="0"/>
          <w:i/>
          <w:color w:val="000000" w:themeColor="text1"/>
          <w:sz w:val="24"/>
          <w:szCs w:val="24"/>
        </w:rPr>
        <w:t xml:space="preserve"> (cs)</w:t>
      </w:r>
      <w:r w:rsidRPr="00391A12">
        <w:rPr>
          <w:rFonts w:ascii="Times New Roman" w:eastAsia="Times New Roman" w:hAnsi="Times New Roman" w:cs="Times New Roman"/>
          <w:b w:val="0"/>
          <w:bCs w:val="0"/>
          <w:i/>
          <w:color w:val="000000" w:themeColor="text1"/>
          <w:sz w:val="24"/>
          <w:szCs w:val="24"/>
          <w:lang w:val="vi-VN"/>
        </w:rPr>
        <w:t xml:space="preserve"> (2018) </w:t>
      </w:r>
      <w:r w:rsidR="00CC7B58" w:rsidRPr="00A142A1">
        <w:rPr>
          <w:rFonts w:ascii="Times New Roman" w:eastAsia="Times New Roman" w:hAnsi="Times New Roman" w:cs="Times New Roman"/>
          <w:b w:val="0"/>
          <w:bCs w:val="0"/>
          <w:i/>
          <w:color w:val="000000" w:themeColor="text1"/>
          <w:sz w:val="24"/>
          <w:szCs w:val="24"/>
          <w:lang w:val="vi-VN"/>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00CC7B58" w:rsidRPr="00A142A1">
        <w:rPr>
          <w:rFonts w:ascii="Times New Roman" w:eastAsia="Times New Roman" w:hAnsi="Times New Roman" w:cs="Times New Roman"/>
          <w:b w:val="0"/>
          <w:bCs w:val="0"/>
          <w:i/>
          <w:color w:val="000000" w:themeColor="text1"/>
          <w:sz w:val="24"/>
          <w:szCs w:val="24"/>
          <w:lang w:val="vi-VN"/>
        </w:rPr>
        <w:instrText xml:space="preserve"> ADDIN EN.CITE </w:instrText>
      </w:r>
      <w:r w:rsidR="00CC7B58" w:rsidRPr="00A142A1">
        <w:rPr>
          <w:rFonts w:ascii="Times New Roman" w:eastAsia="Times New Roman" w:hAnsi="Times New Roman" w:cs="Times New Roman"/>
          <w:b w:val="0"/>
          <w:bCs w:val="0"/>
          <w:i/>
          <w:color w:val="000000" w:themeColor="text1"/>
          <w:sz w:val="24"/>
          <w:szCs w:val="24"/>
          <w:lang w:val="vi-VN"/>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00CC7B58" w:rsidRPr="00A142A1">
        <w:rPr>
          <w:rFonts w:ascii="Times New Roman" w:eastAsia="Times New Roman" w:hAnsi="Times New Roman" w:cs="Times New Roman"/>
          <w:b w:val="0"/>
          <w:bCs w:val="0"/>
          <w:i/>
          <w:color w:val="000000" w:themeColor="text1"/>
          <w:sz w:val="24"/>
          <w:szCs w:val="24"/>
          <w:lang w:val="vi-VN"/>
        </w:rPr>
        <w:instrText xml:space="preserve"> ADDIN EN.CITE.DATA </w:instrText>
      </w:r>
      <w:r w:rsidR="00CC7B58" w:rsidRPr="00A142A1">
        <w:rPr>
          <w:rFonts w:ascii="Times New Roman" w:eastAsia="Times New Roman" w:hAnsi="Times New Roman" w:cs="Times New Roman"/>
          <w:b w:val="0"/>
          <w:bCs w:val="0"/>
          <w:i/>
          <w:color w:val="000000" w:themeColor="text1"/>
          <w:sz w:val="24"/>
          <w:szCs w:val="24"/>
          <w:lang w:val="vi-VN"/>
        </w:rPr>
      </w:r>
      <w:r w:rsidR="00CC7B58" w:rsidRPr="00A142A1">
        <w:rPr>
          <w:rFonts w:ascii="Times New Roman" w:eastAsia="Times New Roman" w:hAnsi="Times New Roman" w:cs="Times New Roman"/>
          <w:b w:val="0"/>
          <w:bCs w:val="0"/>
          <w:i/>
          <w:color w:val="000000" w:themeColor="text1"/>
          <w:sz w:val="24"/>
          <w:szCs w:val="24"/>
          <w:lang w:val="vi-VN"/>
        </w:rPr>
        <w:fldChar w:fldCharType="end"/>
      </w:r>
      <w:r w:rsidR="00CC7B58" w:rsidRPr="00A142A1">
        <w:rPr>
          <w:rFonts w:ascii="Times New Roman" w:eastAsia="Times New Roman" w:hAnsi="Times New Roman" w:cs="Times New Roman"/>
          <w:b w:val="0"/>
          <w:bCs w:val="0"/>
          <w:i/>
          <w:color w:val="000000" w:themeColor="text1"/>
          <w:sz w:val="24"/>
          <w:szCs w:val="24"/>
          <w:lang w:val="vi-VN"/>
        </w:rPr>
      </w:r>
      <w:r w:rsidR="00CC7B58" w:rsidRPr="00A142A1">
        <w:rPr>
          <w:rFonts w:ascii="Times New Roman" w:eastAsia="Times New Roman" w:hAnsi="Times New Roman" w:cs="Times New Roman"/>
          <w:b w:val="0"/>
          <w:bCs w:val="0"/>
          <w:i/>
          <w:color w:val="000000" w:themeColor="text1"/>
          <w:sz w:val="24"/>
          <w:szCs w:val="24"/>
          <w:lang w:val="vi-VN"/>
        </w:rPr>
        <w:fldChar w:fldCharType="separate"/>
      </w:r>
      <w:bookmarkEnd w:id="44"/>
      <w:r w:rsidR="00CC7B58" w:rsidRPr="00A142A1">
        <w:rPr>
          <w:rFonts w:ascii="Times New Roman" w:eastAsia="Times New Roman" w:hAnsi="Times New Roman" w:cs="Times New Roman"/>
          <w:b w:val="0"/>
          <w:bCs w:val="0"/>
          <w:i/>
          <w:color w:val="000000" w:themeColor="text1"/>
          <w:sz w:val="24"/>
          <w:szCs w:val="24"/>
          <w:lang w:val="vi-VN"/>
        </w:rPr>
        <w:t>[7]</w:t>
      </w:r>
      <w:r w:rsidR="00CC7B58" w:rsidRPr="00A142A1">
        <w:rPr>
          <w:rFonts w:ascii="Times New Roman" w:eastAsia="Times New Roman" w:hAnsi="Times New Roman" w:cs="Times New Roman"/>
          <w:b w:val="0"/>
          <w:bCs w:val="0"/>
          <w:i/>
          <w:color w:val="000000" w:themeColor="text1"/>
          <w:sz w:val="24"/>
          <w:szCs w:val="24"/>
          <w:lang w:val="vi-VN"/>
        </w:rPr>
        <w:fldChar w:fldCharType="end"/>
      </w:r>
      <w:r w:rsidR="00CC7B58" w:rsidRPr="00391A12">
        <w:rPr>
          <w:rFonts w:ascii="Times New Roman" w:eastAsia="Times New Roman" w:hAnsi="Times New Roman" w:cs="Times New Roman"/>
          <w:b w:val="0"/>
          <w:bCs w:val="0"/>
          <w:color w:val="000000" w:themeColor="text1"/>
          <w:sz w:val="28"/>
          <w:szCs w:val="28"/>
          <w:lang w:val="vi-VN"/>
        </w:rPr>
        <w:t xml:space="preserve"> </w:t>
      </w:r>
      <w:bookmarkEnd w:id="45"/>
    </w:p>
    <w:p w14:paraId="50126CEB" w14:textId="487E8339" w:rsidR="006116BA" w:rsidRPr="00391A12" w:rsidRDefault="00CC7B58" w:rsidP="00182B63">
      <w:pPr>
        <w:spacing w:after="0" w:line="396" w:lineRule="auto"/>
        <w:ind w:firstLine="567"/>
        <w:jc w:val="both"/>
        <w:rPr>
          <w:rFonts w:ascii="Times New Roman" w:eastAsia="Times New Roman" w:hAnsi="Times New Roman" w:cs="Times New Roman"/>
          <w:color w:val="000000" w:themeColor="text1"/>
          <w:sz w:val="28"/>
          <w:szCs w:val="28"/>
          <w:lang w:val="vi-VN"/>
        </w:rPr>
      </w:pPr>
      <w:bookmarkStart w:id="46" w:name="_Toc427676595"/>
      <w:bookmarkStart w:id="47" w:name="_Toc427674316"/>
      <w:bookmarkStart w:id="48" w:name="_Toc340308756"/>
      <w:r w:rsidRPr="00391A12">
        <w:rPr>
          <w:rFonts w:ascii="Times New Roman" w:eastAsia="Times New Roman" w:hAnsi="Times New Roman" w:cs="Times New Roman"/>
          <w:color w:val="000000" w:themeColor="text1"/>
          <w:sz w:val="28"/>
          <w:szCs w:val="28"/>
          <w:lang w:val="vi-VN"/>
        </w:rPr>
        <w:t>Bên cạnh đó, HBV là nguyên nhân của 60 - 80% ca mắc HCC trên toàn</w:t>
      </w:r>
      <w:r w:rsidR="00DB0563" w:rsidRPr="00391A12">
        <w:rPr>
          <w:rFonts w:ascii="Times New Roman" w:eastAsia="Times New Roman" w:hAnsi="Times New Roman" w:cs="Times New Roman"/>
          <w:color w:val="000000" w:themeColor="text1"/>
          <w:sz w:val="28"/>
          <w:szCs w:val="28"/>
          <w:lang w:val="vi-VN"/>
        </w:rPr>
        <w:t xml:space="preserve"> cầu</w:t>
      </w:r>
      <w:r w:rsidRPr="00391A12">
        <w:rPr>
          <w:rFonts w:ascii="Times New Roman" w:eastAsia="Times New Roman" w:hAnsi="Times New Roman" w:cs="Times New Roman"/>
          <w:color w:val="000000" w:themeColor="text1"/>
          <w:sz w:val="28"/>
          <w:szCs w:val="28"/>
          <w:lang w:val="vi-VN"/>
        </w:rPr>
        <w:t xml:space="preserve"> và là một trong ba nguyên nhân gây tử vong hàng đầu ở châu Phi, châu Á....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HBsAg dương tính trên Thế giới thay đổi từ 0,1% đến 20%,</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phụ thuộc từng khu vực địa lý và quần thể dân cư. Những nơi trên Thế giới được coi là </w:t>
      </w:r>
      <w:r w:rsidRPr="00391A12">
        <w:rPr>
          <w:rFonts w:ascii="Times New Roman" w:eastAsia="Times New Roman" w:hAnsi="Times New Roman" w:cs="Times New Roman"/>
          <w:color w:val="000000" w:themeColor="text1"/>
          <w:sz w:val="28"/>
          <w:szCs w:val="28"/>
          <w:lang w:val="vi-VN"/>
        </w:rPr>
        <w:lastRenderedPageBreak/>
        <w:t>vùng lưu hành</w:t>
      </w:r>
      <w:r w:rsidR="0099721F" w:rsidRPr="00391A12">
        <w:rPr>
          <w:rFonts w:ascii="Times New Roman" w:eastAsia="Times New Roman" w:hAnsi="Times New Roman" w:cs="Times New Roman"/>
          <w:color w:val="000000" w:themeColor="text1"/>
          <w:sz w:val="28"/>
          <w:szCs w:val="28"/>
          <w:lang w:val="vi-VN"/>
        </w:rPr>
        <w:t xml:space="preserve"> dịch</w:t>
      </w:r>
      <w:r w:rsidRPr="00391A12">
        <w:rPr>
          <w:rFonts w:ascii="Times New Roman" w:eastAsia="Times New Roman" w:hAnsi="Times New Roman" w:cs="Times New Roman"/>
          <w:color w:val="000000" w:themeColor="text1"/>
          <w:sz w:val="28"/>
          <w:szCs w:val="28"/>
          <w:lang w:val="vi-VN"/>
        </w:rPr>
        <w:t xml:space="preserve"> cao khi ít nhất 8% dân số có HBsAg dương tính.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nhiễm HBsAg thay đổi giữa các nước khác nhau</w:t>
      </w:r>
      <w:r w:rsidR="0099721F" w:rsidRPr="00391A12">
        <w:rPr>
          <w:rFonts w:ascii="Times New Roman" w:eastAsia="Times New Roman" w:hAnsi="Times New Roman" w:cs="Times New Roman"/>
          <w:color w:val="000000" w:themeColor="text1"/>
          <w:sz w:val="28"/>
          <w:szCs w:val="28"/>
          <w:lang w:val="vi-VN"/>
        </w:rPr>
        <w:t>,</w:t>
      </w:r>
      <w:r w:rsidRPr="00391A12">
        <w:rPr>
          <w:rFonts w:ascii="Times New Roman" w:eastAsia="Times New Roman" w:hAnsi="Times New Roman" w:cs="Times New Roman"/>
          <w:color w:val="000000" w:themeColor="text1"/>
          <w:sz w:val="28"/>
          <w:szCs w:val="28"/>
          <w:lang w:val="vi-VN"/>
        </w:rPr>
        <w:t xml:space="preserve"> </w:t>
      </w:r>
      <w:r w:rsidR="0099721F" w:rsidRPr="00391A12">
        <w:rPr>
          <w:rFonts w:ascii="Times New Roman" w:eastAsia="Times New Roman" w:hAnsi="Times New Roman" w:cs="Times New Roman"/>
          <w:color w:val="000000" w:themeColor="text1"/>
          <w:sz w:val="28"/>
          <w:szCs w:val="28"/>
          <w:lang w:val="vi-VN"/>
        </w:rPr>
        <w:t>ở</w:t>
      </w:r>
      <w:r w:rsidRPr="00391A12">
        <w:rPr>
          <w:rFonts w:ascii="Times New Roman" w:eastAsia="Times New Roman" w:hAnsi="Times New Roman" w:cs="Times New Roman"/>
          <w:color w:val="000000" w:themeColor="text1"/>
          <w:sz w:val="28"/>
          <w:szCs w:val="28"/>
          <w:lang w:val="vi-VN"/>
        </w:rPr>
        <w:t xml:space="preserve"> những nước phát triển,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HBsAg dương tính</w:t>
      </w:r>
      <w:r w:rsidR="0099721F" w:rsidRPr="00391A12">
        <w:rPr>
          <w:rFonts w:ascii="Times New Roman" w:eastAsia="Times New Roman" w:hAnsi="Times New Roman" w:cs="Times New Roman"/>
          <w:color w:val="000000" w:themeColor="text1"/>
          <w:sz w:val="28"/>
          <w:szCs w:val="28"/>
          <w:lang w:val="vi-VN"/>
        </w:rPr>
        <w:t xml:space="preserve"> thường</w:t>
      </w:r>
      <w:r w:rsidRPr="00391A12">
        <w:rPr>
          <w:rFonts w:ascii="Times New Roman" w:eastAsia="Times New Roman" w:hAnsi="Times New Roman" w:cs="Times New Roman"/>
          <w:color w:val="000000" w:themeColor="text1"/>
          <w:sz w:val="28"/>
          <w:szCs w:val="28"/>
          <w:lang w:val="vi-VN"/>
        </w:rPr>
        <w:t xml:space="preserve"> cao</w:t>
      </w:r>
      <w:r w:rsidR="0099721F" w:rsidRPr="00391A12">
        <w:rPr>
          <w:rFonts w:ascii="Times New Roman" w:eastAsia="Times New Roman" w:hAnsi="Times New Roman" w:cs="Times New Roman"/>
          <w:color w:val="000000" w:themeColor="text1"/>
          <w:sz w:val="28"/>
          <w:szCs w:val="28"/>
          <w:lang w:val="vi-VN"/>
        </w:rPr>
        <w:t xml:space="preserve"> hơn</w:t>
      </w:r>
      <w:r w:rsidRPr="00391A12">
        <w:rPr>
          <w:rFonts w:ascii="Times New Roman" w:eastAsia="Times New Roman" w:hAnsi="Times New Roman" w:cs="Times New Roman"/>
          <w:color w:val="000000" w:themeColor="text1"/>
          <w:sz w:val="28"/>
          <w:szCs w:val="28"/>
          <w:lang w:val="vi-VN"/>
        </w:rPr>
        <w:t xml:space="preserve"> ở nhóm người di cư đến từ những nước có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mắc bệnh cao hoặc </w:t>
      </w:r>
      <w:r w:rsidR="0099721F" w:rsidRPr="00391A12">
        <w:rPr>
          <w:rFonts w:ascii="Times New Roman" w:eastAsia="Times New Roman" w:hAnsi="Times New Roman" w:cs="Times New Roman"/>
          <w:color w:val="000000" w:themeColor="text1"/>
          <w:sz w:val="28"/>
          <w:szCs w:val="28"/>
          <w:lang w:val="vi-VN"/>
        </w:rPr>
        <w:t xml:space="preserve">từ </w:t>
      </w:r>
      <w:r w:rsidRPr="00391A12">
        <w:rPr>
          <w:rFonts w:ascii="Times New Roman" w:eastAsia="Times New Roman" w:hAnsi="Times New Roman" w:cs="Times New Roman"/>
          <w:color w:val="000000" w:themeColor="text1"/>
          <w:sz w:val="28"/>
          <w:szCs w:val="28"/>
          <w:lang w:val="vi-VN"/>
        </w:rPr>
        <w:t>những người có hành vi nguy cơ cao</w:t>
      </w:r>
      <w:r w:rsidR="00191FFB">
        <w:rPr>
          <w:rFonts w:ascii="Times New Roman" w:eastAsia="Times New Roman" w:hAnsi="Times New Roman" w:cs="Times New Roman"/>
          <w:color w:val="000000" w:themeColor="text1"/>
          <w:sz w:val="28"/>
          <w:szCs w:val="28"/>
        </w:rPr>
        <w:t xml:space="preserve"> </w:t>
      </w:r>
      <w:r w:rsidR="00191FFB">
        <w:rPr>
          <w:rFonts w:ascii="Times New Roman" w:eastAsia="Times New Roman" w:hAnsi="Times New Roman" w:cs="Times New Roman"/>
          <w:color w:val="000000" w:themeColor="text1"/>
          <w:sz w:val="28"/>
          <w:szCs w:val="28"/>
        </w:rPr>
        <w:fldChar w:fldCharType="begin"/>
      </w:r>
      <w:r w:rsidR="00191FFB">
        <w:rPr>
          <w:rFonts w:ascii="Times New Roman" w:eastAsia="Times New Roman" w:hAnsi="Times New Roman" w:cs="Times New Roman"/>
          <w:color w:val="000000" w:themeColor="text1"/>
          <w:sz w:val="28"/>
          <w:szCs w:val="28"/>
        </w:rPr>
        <w:instrText xml:space="preserve"> ADDIN EN.CITE &lt;EndNote&gt;&lt;Cite&gt;&lt;Author&gt;.(2018).&lt;/Author&gt;&lt;Year&gt;2018&lt;/Year&gt;&lt;RecNum&gt;645&lt;/RecNum&gt;&lt;DisplayText&gt;[8]&lt;/DisplayText&gt;&lt;record&gt;&lt;rec-number&gt;645&lt;/rec-number&gt;&lt;foreign-keys&gt;&lt;key app="EN" db-id="s92erddwqrdpawetarpxda2orz2t2xdtv0xr" timestamp="1698385236"&gt;645&lt;/key&gt;&lt;/foreign-keys&gt;&lt;ref-type name="Journal Article"&gt;17&lt;/ref-type&gt;&lt;contributors&gt;&lt;authors&gt;&lt;author&gt;Centers for Disease Control and Preventions (CDC) .(2018).&lt;/author&gt;&lt;/authors&gt;&lt;/contributors&gt;&lt;titles&gt;&lt;/titles&gt;&lt;pages&gt;. https://wwwnc.cdc.gov/travel/yellowbook/2018/infectious-diseases-related-to-travel/hepatitis-B.&amp;#xD;&lt;/pages&gt;&lt;dates&gt;&lt;year&gt;2018&lt;/year&gt;&lt;/dates&gt;&lt;urls&gt;&lt;/urls&gt;&lt;/record&gt;&lt;/Cite&gt;&lt;/EndNote&gt;</w:instrText>
      </w:r>
      <w:r w:rsidR="00191FFB">
        <w:rPr>
          <w:rFonts w:ascii="Times New Roman" w:eastAsia="Times New Roman" w:hAnsi="Times New Roman" w:cs="Times New Roman"/>
          <w:color w:val="000000" w:themeColor="text1"/>
          <w:sz w:val="28"/>
          <w:szCs w:val="28"/>
        </w:rPr>
        <w:fldChar w:fldCharType="separate"/>
      </w:r>
      <w:r w:rsidR="00191FFB">
        <w:rPr>
          <w:rFonts w:ascii="Times New Roman" w:eastAsia="Times New Roman" w:hAnsi="Times New Roman" w:cs="Times New Roman"/>
          <w:noProof/>
          <w:color w:val="000000" w:themeColor="text1"/>
          <w:sz w:val="28"/>
          <w:szCs w:val="28"/>
        </w:rPr>
        <w:t>[8]</w:t>
      </w:r>
      <w:r w:rsidR="00191FFB">
        <w:rPr>
          <w:rFonts w:ascii="Times New Roman" w:eastAsia="Times New Roman" w:hAnsi="Times New Roman" w:cs="Times New Roman"/>
          <w:color w:val="000000" w:themeColor="text1"/>
          <w:sz w:val="28"/>
          <w:szCs w:val="28"/>
        </w:rPr>
        <w:fldChar w:fldCharType="end"/>
      </w:r>
      <w:r w:rsidR="00191FFB">
        <w:rPr>
          <w:rFonts w:ascii="Times New Roman" w:eastAsia="Times New Roman" w:hAnsi="Times New Roman" w:cs="Times New Roman"/>
          <w:color w:val="000000" w:themeColor="text1"/>
          <w:sz w:val="28"/>
          <w:szCs w:val="28"/>
        </w:rPr>
        <w:t>,</w:t>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fldChar w:fldCharType="begin"/>
      </w:r>
      <w:r w:rsidR="00191FFB">
        <w:rPr>
          <w:rFonts w:ascii="Times New Roman" w:eastAsia="Times New Roman" w:hAnsi="Times New Roman" w:cs="Times New Roman"/>
          <w:color w:val="000000" w:themeColor="text1"/>
          <w:sz w:val="28"/>
          <w:szCs w:val="28"/>
          <w:lang w:val="vi-VN"/>
        </w:rPr>
        <w:instrText xml:space="preserve"> ADDIN EN.CITE &lt;EndNote&gt;&lt;Cite&gt;&lt;Author&gt;McMahon&lt;/Author&gt;&lt;Year&gt;2005&lt;/Year&gt;&lt;RecNum&gt;42&lt;/RecNum&gt;&lt;DisplayText&gt;[9]&lt;/DisplayText&gt;&lt;record&gt;&lt;rec-number&gt;42&lt;/rec-number&gt;&lt;foreign-keys&gt;&lt;key app="EN" db-id="w92pvazx10dxsnex2pq5frdrda550zzxva0s" timestamp="1520333629"&gt;42&lt;/key&gt;&lt;/foreign-keys&gt;&lt;ref-type name="Journal Article"&gt;17&lt;/ref-type&gt;&lt;contributors&gt;&lt;authors&gt;&lt;author&gt;&lt;style face="normal" font="default" charset="163" size="100%"&gt;B.J. McMahon&lt;/style&gt;&lt;/author&gt;&lt;/authors&gt;&lt;/contributors&gt;&lt;titles&gt;&lt;title&gt;&lt;style face="normal" font="default" charset="163" size="100%"&gt;&amp;quot;Epidemiology and natural history of hepatitis B&amp;quot;&lt;/style&gt;&lt;/title&gt;&lt;secondary-title&gt;&lt;style face="normal" font="default" charset="163" size="100%"&gt;Semin Liver Dis&lt;/style&gt;&lt;/secondary-title&gt;&lt;/titles&gt;&lt;periodical&gt;&lt;full-title&gt;Semin Liver Dis&lt;/full-title&gt;&lt;/periodical&gt;&lt;pages&gt;&lt;style face="normal" font="default" charset="163" size="100%"&gt;1-38&lt;/style&gt;&lt;/pages&gt;&lt;volume&gt;&lt;style face="normal" font="default" charset="163" size="100%"&gt;25&lt;/style&gt;&lt;/volume&gt;&lt;dates&gt;&lt;year&gt;&lt;style face="normal" font="default" charset="163" size="100%"&gt;2005&lt;/style&gt;&lt;/year&gt;&lt;/dates&gt;&lt;urls&gt;&lt;/urls&gt;&lt;/record&gt;&lt;/Cite&gt;&lt;/EndNote&gt;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191FFB">
        <w:rPr>
          <w:rFonts w:ascii="Times New Roman" w:eastAsia="Times New Roman" w:hAnsi="Times New Roman" w:cs="Times New Roman"/>
          <w:noProof/>
          <w:color w:val="000000" w:themeColor="text1"/>
          <w:sz w:val="28"/>
          <w:szCs w:val="28"/>
          <w:lang w:val="vi-VN"/>
        </w:rPr>
        <w:t>[9]</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p>
    <w:p w14:paraId="6DE962A3" w14:textId="77777777" w:rsidR="006116BA" w:rsidRPr="00391A12" w:rsidRDefault="00CC7B58" w:rsidP="00182B63">
      <w:pPr>
        <w:pStyle w:val="a2"/>
        <w:spacing w:line="396" w:lineRule="auto"/>
        <w:rPr>
          <w:rFonts w:cs="Times New Roman"/>
          <w:b/>
          <w:color w:val="000000" w:themeColor="text1"/>
        </w:rPr>
      </w:pPr>
      <w:bookmarkStart w:id="49" w:name="_Toc503862956"/>
      <w:bookmarkStart w:id="50" w:name="_Toc479937178"/>
      <w:bookmarkStart w:id="51" w:name="_Toc429561726"/>
      <w:bookmarkStart w:id="52" w:name="_Toc427676597"/>
      <w:bookmarkStart w:id="53" w:name="_Toc61273568"/>
      <w:bookmarkStart w:id="54" w:name="_Toc403062397"/>
      <w:bookmarkStart w:id="55" w:name="_Toc117605577"/>
      <w:bookmarkStart w:id="56" w:name="_Toc432430095"/>
      <w:bookmarkStart w:id="57" w:name="_Toc513726740"/>
      <w:bookmarkStart w:id="58" w:name="_Toc154945623"/>
      <w:bookmarkEnd w:id="46"/>
      <w:bookmarkEnd w:id="47"/>
      <w:bookmarkEnd w:id="48"/>
      <w:r w:rsidRPr="00391A12">
        <w:rPr>
          <w:rFonts w:cs="Times New Roman"/>
          <w:b/>
          <w:color w:val="000000" w:themeColor="text1"/>
        </w:rPr>
        <w:t>1.1.2.</w:t>
      </w:r>
      <w:bookmarkStart w:id="59" w:name="_Toc340308660"/>
      <w:r w:rsidRPr="00391A12">
        <w:rPr>
          <w:rFonts w:cs="Times New Roman"/>
          <w:b/>
          <w:color w:val="000000" w:themeColor="text1"/>
        </w:rPr>
        <w:t xml:space="preserve"> Tình hình nhiễm HBV ở Việt Nam</w:t>
      </w:r>
      <w:bookmarkStart w:id="60" w:name="OLE_LINK25"/>
      <w:bookmarkStart w:id="61" w:name="OLE_LINK26"/>
      <w:bookmarkEnd w:id="49"/>
      <w:bookmarkEnd w:id="50"/>
      <w:bookmarkEnd w:id="51"/>
      <w:bookmarkEnd w:id="52"/>
      <w:bookmarkEnd w:id="53"/>
      <w:bookmarkEnd w:id="54"/>
      <w:bookmarkEnd w:id="55"/>
      <w:bookmarkEnd w:id="56"/>
      <w:bookmarkEnd w:id="57"/>
      <w:bookmarkEnd w:id="58"/>
      <w:bookmarkEnd w:id="59"/>
    </w:p>
    <w:p w14:paraId="2D79FD4E" w14:textId="34870544" w:rsidR="006116BA" w:rsidRPr="006A0A7A" w:rsidRDefault="00CC7B58" w:rsidP="00182B63">
      <w:pPr>
        <w:spacing w:after="0" w:line="396" w:lineRule="auto"/>
        <w:ind w:firstLine="567"/>
        <w:jc w:val="both"/>
        <w:rPr>
          <w:rFonts w:ascii="Times New Roman" w:hAnsi="Times New Roman" w:cs="Times New Roman"/>
          <w:color w:val="000000" w:themeColor="text1"/>
          <w:sz w:val="28"/>
          <w:szCs w:val="28"/>
        </w:rPr>
      </w:pPr>
      <w:bookmarkStart w:id="62" w:name="_Toc143785050"/>
      <w:bookmarkStart w:id="63" w:name="_Toc143686576"/>
      <w:r w:rsidRPr="006A0A7A">
        <w:rPr>
          <w:rFonts w:ascii="Times New Roman" w:hAnsi="Times New Roman" w:cs="Times New Roman"/>
          <w:color w:val="000000" w:themeColor="text1"/>
          <w:sz w:val="28"/>
          <w:szCs w:val="28"/>
          <w:lang w:eastAsia="ja-JP"/>
        </w:rPr>
        <w:t>Việt Nam</w:t>
      </w:r>
      <w:r w:rsidR="006F0262" w:rsidRPr="006A0A7A">
        <w:rPr>
          <w:rFonts w:ascii="Times New Roman" w:hAnsi="Times New Roman" w:cs="Times New Roman"/>
          <w:color w:val="000000" w:themeColor="text1"/>
          <w:sz w:val="28"/>
          <w:szCs w:val="28"/>
          <w:lang w:eastAsia="ja-JP"/>
        </w:rPr>
        <w:t xml:space="preserve"> là</w:t>
      </w:r>
      <w:r w:rsidR="0099721F" w:rsidRPr="006A0A7A">
        <w:rPr>
          <w:rFonts w:ascii="Times New Roman" w:hAnsi="Times New Roman" w:cs="Times New Roman"/>
          <w:color w:val="000000" w:themeColor="text1"/>
          <w:sz w:val="28"/>
          <w:szCs w:val="28"/>
          <w:lang w:eastAsia="ja-JP"/>
        </w:rPr>
        <w:t xml:space="preserve"> một trong 10 nước đứng đầu Thế giới về </w:t>
      </w:r>
      <w:r w:rsidR="008E66AD">
        <w:rPr>
          <w:rFonts w:ascii="Times New Roman" w:hAnsi="Times New Roman" w:cs="Times New Roman"/>
          <w:color w:val="000000" w:themeColor="text1"/>
          <w:sz w:val="28"/>
          <w:szCs w:val="28"/>
          <w:lang w:eastAsia="ja-JP"/>
        </w:rPr>
        <w:t>tỷ</w:t>
      </w:r>
      <w:r w:rsidR="0099721F" w:rsidRPr="006A0A7A">
        <w:rPr>
          <w:rFonts w:ascii="Times New Roman" w:hAnsi="Times New Roman" w:cs="Times New Roman"/>
          <w:color w:val="000000" w:themeColor="text1"/>
          <w:sz w:val="28"/>
          <w:szCs w:val="28"/>
          <w:lang w:eastAsia="ja-JP"/>
        </w:rPr>
        <w:t xml:space="preserve"> lệ tử vong </w:t>
      </w:r>
      <w:r w:rsidR="0018751A">
        <w:rPr>
          <w:rFonts w:ascii="Times New Roman" w:hAnsi="Times New Roman" w:cs="Times New Roman"/>
          <w:color w:val="000000" w:themeColor="text1"/>
          <w:sz w:val="28"/>
          <w:szCs w:val="28"/>
          <w:lang w:val="vi-VN" w:eastAsia="ja-JP"/>
        </w:rPr>
        <w:t xml:space="preserve">do </w:t>
      </w:r>
      <w:r w:rsidR="0099721F" w:rsidRPr="006A0A7A">
        <w:rPr>
          <w:rFonts w:ascii="Times New Roman" w:hAnsi="Times New Roman" w:cs="Times New Roman"/>
          <w:color w:val="000000" w:themeColor="text1"/>
          <w:sz w:val="28"/>
          <w:szCs w:val="28"/>
          <w:lang w:eastAsia="ja-JP"/>
        </w:rPr>
        <w:t>HCC</w:t>
      </w:r>
      <w:r w:rsidR="004408E7">
        <w:rPr>
          <w:rFonts w:ascii="Times New Roman" w:hAnsi="Times New Roman" w:cs="Times New Roman"/>
          <w:color w:val="000000" w:themeColor="text1"/>
          <w:sz w:val="28"/>
          <w:szCs w:val="28"/>
          <w:lang w:eastAsia="ja-JP"/>
        </w:rPr>
        <w:t>,</w:t>
      </w:r>
      <w:r w:rsidR="0099721F" w:rsidRPr="006A0A7A">
        <w:rPr>
          <w:rFonts w:ascii="Times New Roman" w:hAnsi="Times New Roman" w:cs="Times New Roman"/>
          <w:color w:val="000000" w:themeColor="text1"/>
          <w:sz w:val="28"/>
          <w:szCs w:val="28"/>
          <w:lang w:eastAsia="ja-JP"/>
        </w:rPr>
        <w:t xml:space="preserve"> </w:t>
      </w:r>
      <w:r w:rsidRPr="006A0A7A">
        <w:rPr>
          <w:rFonts w:ascii="Times New Roman" w:hAnsi="Times New Roman" w:cs="Times New Roman"/>
          <w:color w:val="000000" w:themeColor="text1"/>
          <w:sz w:val="28"/>
          <w:szCs w:val="28"/>
          <w:lang w:eastAsia="ja-JP"/>
        </w:rPr>
        <w:t>trong đó 80% ca HCC</w:t>
      </w:r>
      <w:r w:rsidR="006A0A7A">
        <w:rPr>
          <w:rFonts w:ascii="Times New Roman" w:hAnsi="Times New Roman" w:cs="Times New Roman"/>
          <w:color w:val="000000" w:themeColor="text1"/>
          <w:sz w:val="28"/>
          <w:szCs w:val="28"/>
          <w:lang w:eastAsia="ja-JP"/>
        </w:rPr>
        <w:t xml:space="preserve"> này</w:t>
      </w:r>
      <w:r w:rsidR="004408E7">
        <w:rPr>
          <w:rFonts w:ascii="Times New Roman" w:hAnsi="Times New Roman" w:cs="Times New Roman"/>
          <w:color w:val="000000" w:themeColor="text1"/>
          <w:sz w:val="28"/>
          <w:szCs w:val="28"/>
          <w:lang w:eastAsia="ja-JP"/>
        </w:rPr>
        <w:t xml:space="preserve"> </w:t>
      </w:r>
      <w:r w:rsidRPr="006A0A7A">
        <w:rPr>
          <w:rFonts w:ascii="Times New Roman" w:hAnsi="Times New Roman" w:cs="Times New Roman"/>
          <w:color w:val="000000" w:themeColor="text1"/>
          <w:sz w:val="28"/>
          <w:szCs w:val="28"/>
          <w:lang w:eastAsia="ja-JP"/>
        </w:rPr>
        <w:t>liên quan nhiễm HBV</w:t>
      </w:r>
      <w:r w:rsidR="0099721F" w:rsidRPr="006A0A7A">
        <w:rPr>
          <w:rFonts w:ascii="Times New Roman" w:hAnsi="Times New Roman" w:cs="Times New Roman"/>
          <w:color w:val="000000" w:themeColor="text1"/>
          <w:sz w:val="28"/>
          <w:szCs w:val="28"/>
          <w:lang w:eastAsia="ja-JP"/>
        </w:rPr>
        <w:t xml:space="preserve"> mạn tính</w:t>
      </w:r>
      <w:r w:rsidRPr="006A0A7A">
        <w:rPr>
          <w:rFonts w:ascii="Times New Roman" w:hAnsi="Times New Roman" w:cs="Times New Roman"/>
          <w:color w:val="000000" w:themeColor="text1"/>
          <w:sz w:val="28"/>
          <w:szCs w:val="28"/>
          <w:lang w:eastAsia="ja-JP"/>
        </w:rPr>
        <w:t xml:space="preserve">. Theo kết quả một số </w:t>
      </w:r>
      <w:r w:rsidRPr="006A0A7A">
        <w:rPr>
          <w:rFonts w:ascii="Times New Roman" w:hAnsi="Times New Roman" w:cs="Times New Roman"/>
          <w:color w:val="000000" w:themeColor="text1"/>
          <w:sz w:val="28"/>
          <w:szCs w:val="28"/>
        </w:rPr>
        <w:t xml:space="preserve">công trình nghiên cứu </w:t>
      </w:r>
      <w:r w:rsidRPr="006A0A7A">
        <w:rPr>
          <w:rFonts w:ascii="Times New Roman" w:hAnsi="Times New Roman" w:cs="Times New Roman"/>
          <w:color w:val="000000" w:themeColor="text1"/>
          <w:sz w:val="28"/>
          <w:szCs w:val="28"/>
          <w:lang w:eastAsia="ja-JP"/>
        </w:rPr>
        <w:t>cho thấy</w:t>
      </w:r>
      <w:r w:rsidR="0099721F" w:rsidRPr="006A0A7A">
        <w:rPr>
          <w:rFonts w:ascii="Times New Roman" w:hAnsi="Times New Roman" w:cs="Times New Roman"/>
          <w:color w:val="000000" w:themeColor="text1"/>
          <w:sz w:val="28"/>
          <w:szCs w:val="28"/>
          <w:lang w:eastAsia="ja-JP"/>
        </w:rPr>
        <w:t>,</w:t>
      </w:r>
      <w:r w:rsidRPr="006A0A7A">
        <w:rPr>
          <w:rFonts w:ascii="Times New Roman" w:hAnsi="Times New Roman" w:cs="Times New Roman"/>
          <w:color w:val="000000" w:themeColor="text1"/>
          <w:sz w:val="28"/>
          <w:szCs w:val="28"/>
          <w:lang w:eastAsia="ja-JP"/>
        </w:rPr>
        <w:t xml:space="preserve"> </w:t>
      </w:r>
      <w:r w:rsidR="008E66AD">
        <w:rPr>
          <w:rFonts w:ascii="Times New Roman" w:hAnsi="Times New Roman" w:cs="Times New Roman"/>
          <w:color w:val="000000" w:themeColor="text1"/>
          <w:sz w:val="28"/>
          <w:szCs w:val="28"/>
          <w:lang w:eastAsia="ja-JP"/>
        </w:rPr>
        <w:t>tỷ</w:t>
      </w:r>
      <w:r w:rsidR="00DB0563" w:rsidRPr="006A0A7A">
        <w:rPr>
          <w:rFonts w:ascii="Times New Roman" w:hAnsi="Times New Roman" w:cs="Times New Roman"/>
          <w:color w:val="000000" w:themeColor="text1"/>
          <w:sz w:val="28"/>
          <w:szCs w:val="28"/>
          <w:lang w:eastAsia="ja-JP"/>
        </w:rPr>
        <w:t xml:space="preserve"> lệ</w:t>
      </w:r>
      <w:r w:rsidRPr="006A0A7A">
        <w:rPr>
          <w:rFonts w:ascii="Times New Roman" w:hAnsi="Times New Roman" w:cs="Times New Roman"/>
          <w:color w:val="000000" w:themeColor="text1"/>
          <w:sz w:val="28"/>
          <w:szCs w:val="28"/>
          <w:lang w:eastAsia="ja-JP"/>
        </w:rPr>
        <w:t xml:space="preserve"> HBsAg (+) </w:t>
      </w:r>
      <w:r w:rsidRPr="006A0A7A">
        <w:rPr>
          <w:rFonts w:ascii="Times New Roman" w:hAnsi="Times New Roman" w:cs="Times New Roman"/>
          <w:color w:val="000000" w:themeColor="text1"/>
          <w:sz w:val="28"/>
          <w:szCs w:val="28"/>
        </w:rPr>
        <w:t xml:space="preserve">dao động từ 3,1% – 19% dân số tùy theo từng </w:t>
      </w:r>
      <w:bookmarkEnd w:id="60"/>
      <w:bookmarkEnd w:id="61"/>
      <w:r w:rsidRPr="006A0A7A">
        <w:rPr>
          <w:rFonts w:ascii="Times New Roman" w:hAnsi="Times New Roman" w:cs="Times New Roman"/>
          <w:color w:val="000000" w:themeColor="text1"/>
          <w:sz w:val="28"/>
          <w:szCs w:val="28"/>
        </w:rPr>
        <w:t xml:space="preserve">đối tượng nguy cơ, </w:t>
      </w:r>
      <w:r w:rsidR="008E66AD">
        <w:rPr>
          <w:rFonts w:ascii="Times New Roman" w:hAnsi="Times New Roman" w:cs="Times New Roman"/>
          <w:color w:val="000000" w:themeColor="text1"/>
          <w:sz w:val="28"/>
          <w:szCs w:val="28"/>
        </w:rPr>
        <w:t>tỷ</w:t>
      </w:r>
      <w:r w:rsidR="00DB0563" w:rsidRPr="006A0A7A">
        <w:rPr>
          <w:rFonts w:ascii="Times New Roman" w:hAnsi="Times New Roman" w:cs="Times New Roman"/>
          <w:color w:val="000000" w:themeColor="text1"/>
          <w:sz w:val="28"/>
          <w:szCs w:val="28"/>
        </w:rPr>
        <w:t xml:space="preserve"> lệ</w:t>
      </w:r>
      <w:r w:rsidRPr="006A0A7A">
        <w:rPr>
          <w:rFonts w:ascii="Times New Roman" w:hAnsi="Times New Roman" w:cs="Times New Roman"/>
          <w:color w:val="000000" w:themeColor="text1"/>
          <w:sz w:val="28"/>
          <w:szCs w:val="28"/>
        </w:rPr>
        <w:t xml:space="preserve"> này thấp nhất ở trẻ em (3,4% (3,1-3,8%)) và c</w:t>
      </w:r>
      <w:r w:rsidR="0099721F" w:rsidRPr="006A0A7A">
        <w:rPr>
          <w:rFonts w:ascii="Times New Roman" w:hAnsi="Times New Roman" w:cs="Times New Roman"/>
          <w:color w:val="000000" w:themeColor="text1"/>
          <w:sz w:val="28"/>
          <w:szCs w:val="28"/>
        </w:rPr>
        <w:t>a</w:t>
      </w:r>
      <w:r w:rsidRPr="006A0A7A">
        <w:rPr>
          <w:rFonts w:ascii="Times New Roman" w:hAnsi="Times New Roman" w:cs="Times New Roman"/>
          <w:color w:val="000000" w:themeColor="text1"/>
          <w:sz w:val="28"/>
          <w:szCs w:val="28"/>
        </w:rPr>
        <w:t xml:space="preserve">o nhất ở người trưởng thành, đặc biệt nhóm đối tượng bệnh nhân </w:t>
      </w:r>
      <w:r w:rsidR="006F0262" w:rsidRPr="006A0A7A">
        <w:rPr>
          <w:rFonts w:ascii="Times New Roman" w:hAnsi="Times New Roman" w:cs="Times New Roman"/>
          <w:color w:val="000000" w:themeColor="text1"/>
          <w:sz w:val="28"/>
          <w:szCs w:val="28"/>
        </w:rPr>
        <w:t xml:space="preserve">điều trị </w:t>
      </w:r>
      <w:r w:rsidRPr="006A0A7A">
        <w:rPr>
          <w:rFonts w:ascii="Times New Roman" w:hAnsi="Times New Roman" w:cs="Times New Roman"/>
          <w:color w:val="000000" w:themeColor="text1"/>
          <w:sz w:val="28"/>
          <w:szCs w:val="28"/>
        </w:rPr>
        <w:t>nội trú có kèm các tổn thương gan</w:t>
      </w:r>
      <w:r w:rsidR="0099721F" w:rsidRPr="006A0A7A">
        <w:rPr>
          <w:rFonts w:ascii="Times New Roman" w:hAnsi="Times New Roman" w:cs="Times New Roman"/>
          <w:color w:val="000000" w:themeColor="text1"/>
          <w:sz w:val="28"/>
          <w:szCs w:val="28"/>
        </w:rPr>
        <w:t xml:space="preserve"> như </w:t>
      </w:r>
      <w:r w:rsidR="004408E7">
        <w:rPr>
          <w:rFonts w:ascii="Times New Roman" w:hAnsi="Times New Roman" w:cs="Times New Roman"/>
          <w:color w:val="000000" w:themeColor="text1"/>
          <w:sz w:val="28"/>
          <w:szCs w:val="28"/>
        </w:rPr>
        <w:t xml:space="preserve">trong </w:t>
      </w:r>
      <w:r w:rsidR="0099721F" w:rsidRPr="006A0A7A">
        <w:rPr>
          <w:rFonts w:ascii="Times New Roman" w:hAnsi="Times New Roman" w:cs="Times New Roman"/>
          <w:color w:val="000000" w:themeColor="text1"/>
          <w:sz w:val="28"/>
          <w:szCs w:val="28"/>
        </w:rPr>
        <w:t xml:space="preserve">bệnh sốt xuất huyết Dengue, nhiễm khuẩn huyết, </w:t>
      </w:r>
      <w:r w:rsidRPr="006A0A7A">
        <w:rPr>
          <w:rFonts w:ascii="Times New Roman" w:hAnsi="Times New Roman" w:cs="Times New Roman"/>
          <w:color w:val="000000" w:themeColor="text1"/>
          <w:sz w:val="28"/>
          <w:szCs w:val="28"/>
        </w:rPr>
        <w:t>sốt rét</w:t>
      </w:r>
      <w:r w:rsidR="00CC50F3">
        <w:rPr>
          <w:rFonts w:ascii="Times New Roman" w:hAnsi="Times New Roman" w:cs="Times New Roman"/>
          <w:color w:val="000000" w:themeColor="text1"/>
          <w:sz w:val="28"/>
          <w:szCs w:val="28"/>
          <w:lang w:val="vi-VN"/>
        </w:rPr>
        <w:t xml:space="preserve"> </w:t>
      </w:r>
      <w:r w:rsidR="00CC50F3">
        <w:rPr>
          <w:rFonts w:ascii="Times New Roman" w:hAnsi="Times New Roman" w:cs="Times New Roman"/>
          <w:color w:val="000000" w:themeColor="text1"/>
          <w:sz w:val="28"/>
          <w:szCs w:val="28"/>
          <w:lang w:val="vi-VN"/>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
</w:fldData>
        </w:fldChar>
      </w:r>
      <w:r w:rsidR="00CC50F3">
        <w:rPr>
          <w:rFonts w:ascii="Times New Roman" w:hAnsi="Times New Roman" w:cs="Times New Roman"/>
          <w:color w:val="000000" w:themeColor="text1"/>
          <w:sz w:val="28"/>
          <w:szCs w:val="28"/>
          <w:lang w:val="vi-VN"/>
        </w:rPr>
        <w:instrText xml:space="preserve"> ADDIN EN.CITE </w:instrText>
      </w:r>
      <w:r w:rsidR="00CC50F3">
        <w:rPr>
          <w:rFonts w:ascii="Times New Roman" w:hAnsi="Times New Roman" w:cs="Times New Roman"/>
          <w:color w:val="000000" w:themeColor="text1"/>
          <w:sz w:val="28"/>
          <w:szCs w:val="28"/>
          <w:lang w:val="vi-VN"/>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
</w:fldData>
        </w:fldChar>
      </w:r>
      <w:r w:rsidR="00CC50F3">
        <w:rPr>
          <w:rFonts w:ascii="Times New Roman" w:hAnsi="Times New Roman" w:cs="Times New Roman"/>
          <w:color w:val="000000" w:themeColor="text1"/>
          <w:sz w:val="28"/>
          <w:szCs w:val="28"/>
          <w:lang w:val="vi-VN"/>
        </w:rPr>
        <w:instrText xml:space="preserve"> ADDIN EN.CITE.DATA </w:instrText>
      </w:r>
      <w:r w:rsidR="00CC50F3">
        <w:rPr>
          <w:rFonts w:ascii="Times New Roman" w:hAnsi="Times New Roman" w:cs="Times New Roman"/>
          <w:color w:val="000000" w:themeColor="text1"/>
          <w:sz w:val="28"/>
          <w:szCs w:val="28"/>
          <w:lang w:val="vi-VN"/>
        </w:rPr>
      </w:r>
      <w:r w:rsidR="00CC50F3">
        <w:rPr>
          <w:rFonts w:ascii="Times New Roman" w:hAnsi="Times New Roman" w:cs="Times New Roman"/>
          <w:color w:val="000000" w:themeColor="text1"/>
          <w:sz w:val="28"/>
          <w:szCs w:val="28"/>
          <w:lang w:val="vi-VN"/>
        </w:rPr>
        <w:fldChar w:fldCharType="end"/>
      </w:r>
      <w:r w:rsidR="00CC50F3">
        <w:rPr>
          <w:rFonts w:ascii="Times New Roman" w:hAnsi="Times New Roman" w:cs="Times New Roman"/>
          <w:color w:val="000000" w:themeColor="text1"/>
          <w:sz w:val="28"/>
          <w:szCs w:val="28"/>
          <w:lang w:val="vi-VN"/>
        </w:rPr>
      </w:r>
      <w:r w:rsidR="00CC50F3">
        <w:rPr>
          <w:rFonts w:ascii="Times New Roman" w:hAnsi="Times New Roman" w:cs="Times New Roman"/>
          <w:color w:val="000000" w:themeColor="text1"/>
          <w:sz w:val="28"/>
          <w:szCs w:val="28"/>
          <w:lang w:val="vi-VN"/>
        </w:rPr>
        <w:fldChar w:fldCharType="separate"/>
      </w:r>
      <w:r w:rsidR="00CC50F3">
        <w:rPr>
          <w:rFonts w:ascii="Times New Roman" w:hAnsi="Times New Roman" w:cs="Times New Roman"/>
          <w:noProof/>
          <w:color w:val="000000" w:themeColor="text1"/>
          <w:sz w:val="28"/>
          <w:szCs w:val="28"/>
          <w:lang w:val="vi-VN"/>
        </w:rPr>
        <w:t>[2]</w:t>
      </w:r>
      <w:r w:rsidR="00CC50F3">
        <w:rPr>
          <w:rFonts w:ascii="Times New Roman" w:hAnsi="Times New Roman" w:cs="Times New Roman"/>
          <w:color w:val="000000" w:themeColor="text1"/>
          <w:sz w:val="28"/>
          <w:szCs w:val="28"/>
          <w:lang w:val="vi-VN"/>
        </w:rPr>
        <w:fldChar w:fldCharType="end"/>
      </w:r>
      <w:r w:rsidRPr="006A0A7A">
        <w:rPr>
          <w:rFonts w:ascii="Times New Roman" w:hAnsi="Times New Roman" w:cs="Times New Roman"/>
          <w:color w:val="000000" w:themeColor="text1"/>
          <w:sz w:val="28"/>
          <w:szCs w:val="28"/>
        </w:rPr>
        <w:t>.</w:t>
      </w:r>
      <w:r w:rsidR="0018751A">
        <w:rPr>
          <w:rFonts w:ascii="Times New Roman" w:hAnsi="Times New Roman" w:cs="Times New Roman"/>
          <w:color w:val="000000" w:themeColor="text1"/>
          <w:sz w:val="28"/>
          <w:szCs w:val="28"/>
          <w:lang w:val="vi-VN"/>
        </w:rPr>
        <w:t xml:space="preserve"> </w:t>
      </w:r>
      <w:r w:rsidRPr="006A0A7A">
        <w:rPr>
          <w:rFonts w:ascii="Times New Roman" w:hAnsi="Times New Roman" w:cs="Times New Roman"/>
          <w:color w:val="000000" w:themeColor="text1"/>
          <w:sz w:val="28"/>
          <w:szCs w:val="28"/>
        </w:rPr>
        <w:t>...</w:t>
      </w:r>
      <w:r w:rsidR="00C10E53" w:rsidRPr="006A0A7A">
        <w:rPr>
          <w:rFonts w:ascii="Times New Roman" w:hAnsi="Times New Roman" w:cs="Times New Roman"/>
          <w:color w:val="000000" w:themeColor="text1"/>
          <w:sz w:val="28"/>
          <w:szCs w:val="28"/>
        </w:rPr>
        <w:t xml:space="preserve"> </w:t>
      </w:r>
      <w:r w:rsidRPr="006A0A7A">
        <w:rPr>
          <w:rFonts w:ascii="Times New Roman" w:hAnsi="Times New Roman" w:cs="Times New Roman"/>
          <w:color w:val="000000" w:themeColor="text1"/>
          <w:sz w:val="28"/>
          <w:szCs w:val="28"/>
        </w:rPr>
        <w:t>Theo nghiên cứu tổng hợp mới nhất năm 2022,</w:t>
      </w:r>
      <w:r w:rsidR="00C10E53" w:rsidRPr="006A0A7A">
        <w:rPr>
          <w:rFonts w:ascii="Times New Roman" w:hAnsi="Times New Roman" w:cs="Times New Roman"/>
          <w:color w:val="000000" w:themeColor="text1"/>
          <w:sz w:val="28"/>
          <w:szCs w:val="28"/>
        </w:rPr>
        <w:t xml:space="preserve"> </w:t>
      </w:r>
      <w:r w:rsidR="008E66AD">
        <w:rPr>
          <w:rFonts w:ascii="Times New Roman" w:hAnsi="Times New Roman" w:cs="Times New Roman"/>
          <w:color w:val="000000" w:themeColor="text1"/>
          <w:sz w:val="28"/>
          <w:szCs w:val="28"/>
        </w:rPr>
        <w:t>tỷ</w:t>
      </w:r>
      <w:r w:rsidR="00DB0563" w:rsidRPr="006A0A7A">
        <w:rPr>
          <w:rFonts w:ascii="Times New Roman" w:hAnsi="Times New Roman" w:cs="Times New Roman"/>
          <w:color w:val="000000" w:themeColor="text1"/>
          <w:sz w:val="28"/>
          <w:szCs w:val="28"/>
        </w:rPr>
        <w:t xml:space="preserve"> lệ</w:t>
      </w:r>
      <w:r w:rsidRPr="006A0A7A">
        <w:rPr>
          <w:rFonts w:ascii="Times New Roman" w:hAnsi="Times New Roman" w:cs="Times New Roman"/>
          <w:color w:val="000000" w:themeColor="text1"/>
          <w:sz w:val="28"/>
          <w:szCs w:val="28"/>
        </w:rPr>
        <w:t xml:space="preserve"> dương tính HBsAg trong quần thể người Việt Nam dao động quanh </w:t>
      </w:r>
      <w:r w:rsidR="00290AD6" w:rsidRPr="006A0A7A">
        <w:rPr>
          <w:rFonts w:ascii="Times New Roman" w:hAnsi="Times New Roman" w:cs="Times New Roman"/>
          <w:color w:val="000000" w:themeColor="text1"/>
          <w:sz w:val="28"/>
          <w:szCs w:val="28"/>
        </w:rPr>
        <w:t>11 -</w:t>
      </w:r>
      <w:r w:rsidRPr="006A0A7A">
        <w:rPr>
          <w:rFonts w:ascii="Times New Roman" w:hAnsi="Times New Roman" w:cs="Times New Roman"/>
          <w:color w:val="000000" w:themeColor="text1"/>
          <w:sz w:val="28"/>
          <w:szCs w:val="28"/>
        </w:rPr>
        <w:t xml:space="preserve">13% </w:t>
      </w:r>
      <w:r w:rsidRPr="006A0A7A">
        <w:rPr>
          <w:rFonts w:ascii="Times New Roman" w:hAnsi="Times New Roman" w:cs="Times New Roman"/>
          <w:color w:val="000000" w:themeColor="text1"/>
          <w:sz w:val="28"/>
          <w:szCs w:val="28"/>
          <w:lang w:eastAsia="ja-JP"/>
        </w:rPr>
        <w:fldChar w:fldCharType="begin"/>
      </w:r>
      <w:r w:rsidR="00191FFB">
        <w:rPr>
          <w:rFonts w:ascii="Times New Roman" w:hAnsi="Times New Roman" w:cs="Times New Roman"/>
          <w:color w:val="000000" w:themeColor="text1"/>
          <w:sz w:val="28"/>
          <w:szCs w:val="28"/>
          <w:lang w:eastAsia="ja-JP"/>
        </w:rPr>
        <w:instrText xml:space="preserve"> ADDIN EN.CITE &lt;EndNote&gt;&lt;Cite&gt;&lt;Author&gt;Barnady Flower&lt;/Author&gt;&lt;Year&gt;2022&lt;/Year&gt;&lt;RecNum&gt;621&lt;/RecNum&gt;&lt;DisplayText&gt;[10]&lt;/DisplayText&gt;&lt;record&gt;&lt;rec-number&gt;621&lt;/rec-number&gt;&lt;foreign-keys&gt;&lt;key app="EN" db-id="s92erddwqrdpawetarpxda2orz2t2xdtv0xr" timestamp="1690742284"&gt;621&lt;/key&gt;&lt;/foreign-keys&gt;&lt;ref-type name="Journal Article"&gt;17&lt;/ref-type&gt;&lt;contributors&gt;&lt;authors&gt;&lt;author&gt;Barnady Flower, &lt;/author&gt;&lt;author&gt;Duc Du Hong, et al&lt;/author&gt;&lt;/authors&gt;&lt;/contributors&gt;&lt;auth-address&gt;Oxford University Clinical Research Unit, Ho Chi Minh City, Vietnam.&amp;#xD;Imperial College London, UK.&amp;#xD;Haiphong University of Medicine and Pharmacy, Vietnam.&amp;#xD;Centre for Tropical Medicine and Global Health, Nuffield Department of Medicine, University of Oxford, Oxford, United Kingdom.&lt;/auth-address&gt;&lt;titles&gt;&lt;title&gt;Seroprevalence of Hepatitis B, C and D in Vietnam: A systematic review and meta-analysis&lt;/title&gt;&lt;secondary-title&gt;Lancet Reg Health West Pac&lt;/secondary-title&gt;&lt;alt-title&gt;The Lancet regional health. Western Pacific&lt;/alt-title&gt;&lt;/titles&gt;&lt;periodical&gt;&lt;full-title&gt;Lancet Reg Health West Pac&lt;/full-title&gt;&lt;abbr-1&gt;The Lancet regional health. Western Pacific&lt;/abbr-1&gt;&lt;/periodical&gt;&lt;alt-periodical&gt;&lt;full-title&gt;Lancet Reg Health West Pac&lt;/full-title&gt;&lt;abbr-1&gt;The Lancet regional health. Western Pacific&lt;/abbr-1&gt;&lt;/alt-periodical&gt;&lt;pages&gt;100468&lt;/pages&gt;&lt;volume&gt;24&lt;/volume&gt;&lt;edition&gt;2022/05/17&lt;/edition&gt;&lt;keywords&gt;&lt;keyword&gt;Delta virus&lt;/keyword&gt;&lt;keyword&gt;Hiv&lt;/keyword&gt;&lt;keyword&gt;Hepatitis B/epidemiology&lt;/keyword&gt;&lt;keyword&gt;Hepatitis C/epidemiology&lt;/keyword&gt;&lt;keyword&gt;Pwid&lt;/keyword&gt;&lt;keyword&gt;Prevalence&lt;/keyword&gt;&lt;keyword&gt;Risk factors&lt;/keyword&gt;&lt;keyword&gt;Vietnam&lt;/keyword&gt;&lt;/keywords&gt;&lt;dates&gt;&lt;year&gt;2022&lt;/year&gt;&lt;pub-dates&gt;&lt;date&gt;Jul&lt;/date&gt;&lt;/pub-dates&gt;&lt;/dates&gt;&lt;isbn&gt;2666-6065&lt;/isbn&gt;&lt;accession-num&gt;35573318&lt;/accession-num&gt;&lt;urls&gt;&lt;/urls&gt;&lt;custom2&gt;PMC9096228&lt;/custom2&gt;&lt;electronic-resource-num&gt;10.1016/j.lanwpc.2022.100468&lt;/electronic-resource-num&gt;&lt;remote-database-provider&gt;NLM&lt;/remote-database-provider&gt;&lt;language&gt;eng&lt;/language&gt;&lt;/record&gt;&lt;/Cite&gt;&lt;/EndNote&gt;</w:instrText>
      </w:r>
      <w:r w:rsidRPr="006A0A7A">
        <w:rPr>
          <w:rFonts w:ascii="Times New Roman" w:hAnsi="Times New Roman" w:cs="Times New Roman"/>
          <w:color w:val="000000" w:themeColor="text1"/>
          <w:sz w:val="28"/>
          <w:szCs w:val="28"/>
          <w:lang w:eastAsia="ja-JP"/>
        </w:rPr>
        <w:fldChar w:fldCharType="separate"/>
      </w:r>
      <w:r w:rsidR="00191FFB">
        <w:rPr>
          <w:rFonts w:ascii="Times New Roman" w:hAnsi="Times New Roman" w:cs="Times New Roman"/>
          <w:noProof/>
          <w:color w:val="000000" w:themeColor="text1"/>
          <w:sz w:val="28"/>
          <w:szCs w:val="28"/>
          <w:lang w:eastAsia="ja-JP"/>
        </w:rPr>
        <w:t>[10]</w:t>
      </w:r>
      <w:r w:rsidRPr="006A0A7A">
        <w:rPr>
          <w:rFonts w:ascii="Times New Roman" w:hAnsi="Times New Roman" w:cs="Times New Roman"/>
          <w:color w:val="000000" w:themeColor="text1"/>
          <w:sz w:val="28"/>
          <w:szCs w:val="28"/>
          <w:lang w:eastAsia="ja-JP"/>
        </w:rPr>
        <w:fldChar w:fldCharType="end"/>
      </w:r>
      <w:r w:rsidRPr="006A0A7A">
        <w:rPr>
          <w:rFonts w:ascii="Times New Roman" w:hAnsi="Times New Roman" w:cs="Times New Roman"/>
          <w:color w:val="000000" w:themeColor="text1"/>
          <w:sz w:val="28"/>
          <w:szCs w:val="28"/>
          <w:lang w:eastAsia="ja-JP"/>
        </w:rPr>
        <w:t xml:space="preserve">. HBV là nguyên nhân hàng đầu gây viêm gan tối cấp, xơ gan và ung thư gan ở Việt Nam. </w:t>
      </w:r>
      <w:bookmarkStart w:id="64" w:name="_Toc479937184"/>
      <w:bookmarkStart w:id="65" w:name="_Toc513726741"/>
      <w:bookmarkStart w:id="66" w:name="_Toc61273569"/>
      <w:bookmarkStart w:id="67" w:name="_Toc503862957"/>
      <w:r w:rsidRPr="006A0A7A">
        <w:rPr>
          <w:rFonts w:ascii="Times New Roman" w:hAnsi="Times New Roman" w:cs="Times New Roman"/>
          <w:color w:val="000000" w:themeColor="text1"/>
          <w:sz w:val="28"/>
          <w:szCs w:val="28"/>
          <w:lang w:eastAsia="ja-JP"/>
        </w:rPr>
        <w:t xml:space="preserve">Theo báo cáo của </w:t>
      </w:r>
      <w:r w:rsidR="00A142A1">
        <w:rPr>
          <w:rFonts w:ascii="Times New Roman" w:hAnsi="Times New Roman" w:cs="Times New Roman"/>
          <w:color w:val="000000" w:themeColor="text1"/>
          <w:sz w:val="28"/>
          <w:szCs w:val="28"/>
          <w:lang w:eastAsia="ja-JP"/>
        </w:rPr>
        <w:t>Cục Y tế</w:t>
      </w:r>
      <w:r w:rsidRPr="006A0A7A">
        <w:rPr>
          <w:rFonts w:ascii="Times New Roman" w:hAnsi="Times New Roman" w:cs="Times New Roman"/>
          <w:color w:val="000000" w:themeColor="text1"/>
          <w:sz w:val="28"/>
          <w:szCs w:val="28"/>
          <w:lang w:eastAsia="ja-JP"/>
        </w:rPr>
        <w:t xml:space="preserve"> dự phòng – Bộ </w:t>
      </w:r>
      <w:r w:rsidR="00A142A1">
        <w:rPr>
          <w:rFonts w:ascii="Times New Roman" w:hAnsi="Times New Roman" w:cs="Times New Roman"/>
          <w:color w:val="000000" w:themeColor="text1"/>
          <w:sz w:val="28"/>
          <w:szCs w:val="28"/>
          <w:lang w:eastAsia="ja-JP"/>
        </w:rPr>
        <w:t>Y</w:t>
      </w:r>
      <w:r w:rsidRPr="006A0A7A">
        <w:rPr>
          <w:rFonts w:ascii="Times New Roman" w:hAnsi="Times New Roman" w:cs="Times New Roman"/>
          <w:color w:val="000000" w:themeColor="text1"/>
          <w:sz w:val="28"/>
          <w:szCs w:val="28"/>
          <w:lang w:eastAsia="ja-JP"/>
        </w:rPr>
        <w:t xml:space="preserve"> tế 2019 </w:t>
      </w:r>
      <w:r w:rsidR="00290AD6" w:rsidRPr="006A0A7A">
        <w:rPr>
          <w:rFonts w:ascii="Times New Roman" w:hAnsi="Times New Roman" w:cs="Times New Roman"/>
          <w:color w:val="000000" w:themeColor="text1"/>
          <w:sz w:val="28"/>
          <w:szCs w:val="28"/>
        </w:rPr>
        <w:t>v</w:t>
      </w:r>
      <w:r w:rsidRPr="006A0A7A">
        <w:rPr>
          <w:rFonts w:ascii="Times New Roman" w:hAnsi="Times New Roman" w:cs="Times New Roman"/>
          <w:color w:val="000000" w:themeColor="text1"/>
          <w:sz w:val="28"/>
          <w:szCs w:val="28"/>
        </w:rPr>
        <w:t xml:space="preserve">ề tình trạng hiện nhiễm </w:t>
      </w:r>
      <w:r w:rsidR="006F0262" w:rsidRPr="006A0A7A">
        <w:rPr>
          <w:rFonts w:ascii="Times New Roman" w:hAnsi="Times New Roman" w:cs="Times New Roman"/>
          <w:color w:val="000000" w:themeColor="text1"/>
          <w:sz w:val="28"/>
          <w:szCs w:val="28"/>
        </w:rPr>
        <w:t>HBV</w:t>
      </w:r>
      <w:r w:rsidRPr="006A0A7A">
        <w:rPr>
          <w:rFonts w:ascii="Times New Roman" w:hAnsi="Times New Roman" w:cs="Times New Roman"/>
          <w:color w:val="000000" w:themeColor="text1"/>
          <w:sz w:val="28"/>
          <w:szCs w:val="28"/>
        </w:rPr>
        <w:t xml:space="preserve">, </w:t>
      </w:r>
      <w:r w:rsidR="008E66AD">
        <w:rPr>
          <w:rFonts w:ascii="Times New Roman" w:hAnsi="Times New Roman" w:cs="Times New Roman"/>
          <w:color w:val="000000" w:themeColor="text1"/>
          <w:sz w:val="28"/>
          <w:szCs w:val="28"/>
        </w:rPr>
        <w:t>tỷ</w:t>
      </w:r>
      <w:r w:rsidR="00DB0563" w:rsidRPr="006A0A7A">
        <w:rPr>
          <w:rFonts w:ascii="Times New Roman" w:hAnsi="Times New Roman" w:cs="Times New Roman"/>
          <w:color w:val="000000" w:themeColor="text1"/>
          <w:sz w:val="28"/>
          <w:szCs w:val="28"/>
        </w:rPr>
        <w:t xml:space="preserve"> lệ</w:t>
      </w:r>
      <w:r w:rsidRPr="006A0A7A">
        <w:rPr>
          <w:rFonts w:ascii="Times New Roman" w:hAnsi="Times New Roman" w:cs="Times New Roman"/>
          <w:color w:val="000000" w:themeColor="text1"/>
          <w:sz w:val="28"/>
          <w:szCs w:val="28"/>
        </w:rPr>
        <w:t xml:space="preserve"> hiện nhiễm cao nhất được ghi nhận tại Nam Trung Bộ (11,4%), Tây Nguyên (11,1%) và Tây Bắc (11,1%), trong khi Bắc Trung Bộ có </w:t>
      </w:r>
      <w:r w:rsidR="008E66AD">
        <w:rPr>
          <w:rFonts w:ascii="Times New Roman" w:hAnsi="Times New Roman" w:cs="Times New Roman"/>
          <w:color w:val="000000" w:themeColor="text1"/>
          <w:sz w:val="28"/>
          <w:szCs w:val="28"/>
        </w:rPr>
        <w:t>tỷ</w:t>
      </w:r>
      <w:r w:rsidR="00DB0563" w:rsidRPr="006A0A7A">
        <w:rPr>
          <w:rFonts w:ascii="Times New Roman" w:hAnsi="Times New Roman" w:cs="Times New Roman"/>
          <w:color w:val="000000" w:themeColor="text1"/>
          <w:sz w:val="28"/>
          <w:szCs w:val="28"/>
        </w:rPr>
        <w:t xml:space="preserve"> lệ</w:t>
      </w:r>
      <w:r w:rsidRPr="006A0A7A">
        <w:rPr>
          <w:rFonts w:ascii="Times New Roman" w:hAnsi="Times New Roman" w:cs="Times New Roman"/>
          <w:color w:val="000000" w:themeColor="text1"/>
          <w:sz w:val="28"/>
          <w:szCs w:val="28"/>
        </w:rPr>
        <w:t xml:space="preserve"> hiện nhiễm thấp nhất là 7,5%. Các </w:t>
      </w:r>
      <w:r w:rsidR="008E66AD">
        <w:rPr>
          <w:rFonts w:ascii="Times New Roman" w:hAnsi="Times New Roman" w:cs="Times New Roman"/>
          <w:color w:val="000000" w:themeColor="text1"/>
          <w:sz w:val="28"/>
          <w:szCs w:val="28"/>
        </w:rPr>
        <w:t>t</w:t>
      </w:r>
      <w:r w:rsidR="0018751A">
        <w:rPr>
          <w:rFonts w:ascii="Times New Roman" w:hAnsi="Times New Roman" w:cs="Times New Roman"/>
          <w:color w:val="000000" w:themeColor="text1"/>
          <w:sz w:val="28"/>
          <w:szCs w:val="28"/>
          <w:lang w:val="vi-VN"/>
        </w:rPr>
        <w:t>ỉ</w:t>
      </w:r>
      <w:r w:rsidRPr="006A0A7A">
        <w:rPr>
          <w:rFonts w:ascii="Times New Roman" w:hAnsi="Times New Roman" w:cs="Times New Roman"/>
          <w:color w:val="000000" w:themeColor="text1"/>
          <w:sz w:val="28"/>
          <w:szCs w:val="28"/>
        </w:rPr>
        <w:t xml:space="preserve">nh, thành phố có </w:t>
      </w:r>
      <w:r w:rsidR="008E66AD">
        <w:rPr>
          <w:rFonts w:ascii="Times New Roman" w:hAnsi="Times New Roman" w:cs="Times New Roman"/>
          <w:color w:val="000000" w:themeColor="text1"/>
          <w:sz w:val="28"/>
          <w:szCs w:val="28"/>
        </w:rPr>
        <w:t>tỷ</w:t>
      </w:r>
      <w:r w:rsidR="00DB0563" w:rsidRPr="006A0A7A">
        <w:rPr>
          <w:rFonts w:ascii="Times New Roman" w:hAnsi="Times New Roman" w:cs="Times New Roman"/>
          <w:color w:val="000000" w:themeColor="text1"/>
          <w:sz w:val="28"/>
          <w:szCs w:val="28"/>
        </w:rPr>
        <w:t xml:space="preserve"> lệ</w:t>
      </w:r>
      <w:r w:rsidRPr="006A0A7A">
        <w:rPr>
          <w:rFonts w:ascii="Times New Roman" w:hAnsi="Times New Roman" w:cs="Times New Roman"/>
          <w:color w:val="000000" w:themeColor="text1"/>
          <w:sz w:val="28"/>
          <w:szCs w:val="28"/>
        </w:rPr>
        <w:t xml:space="preserve"> HBsAg dương tính cao bao gồm: Sơn La (13,5%), Bình Thuận (12,8%), Quảng Nam (11,9%), Kon Tum (11,9%), Đắk Nông (11,8%) </w:t>
      </w:r>
      <w:r w:rsidRPr="006A0A7A">
        <w:rPr>
          <w:rFonts w:ascii="Times New Roman" w:hAnsi="Times New Roman" w:cs="Times New Roman"/>
          <w:color w:val="000000" w:themeColor="text1"/>
          <w:sz w:val="28"/>
          <w:szCs w:val="28"/>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L3JlY29yZD48L0NpdGU+PC9FbmROb3RlPnAA
</w:fldData>
        </w:fldChar>
      </w:r>
      <w:r w:rsidRPr="006A0A7A">
        <w:rPr>
          <w:rFonts w:ascii="Times New Roman" w:hAnsi="Times New Roman" w:cs="Times New Roman"/>
          <w:color w:val="000000" w:themeColor="text1"/>
          <w:sz w:val="28"/>
          <w:szCs w:val="28"/>
        </w:rPr>
        <w:instrText xml:space="preserve"> ADDIN EN.CITE </w:instrText>
      </w:r>
      <w:r w:rsidRPr="006A0A7A">
        <w:rPr>
          <w:rFonts w:ascii="Times New Roman" w:hAnsi="Times New Roman" w:cs="Times New Roman"/>
          <w:color w:val="000000" w:themeColor="text1"/>
          <w:sz w:val="28"/>
          <w:szCs w:val="28"/>
        </w:rPr>
        <w:fldChar w:fldCharType="begin">
          <w:fldData xml:space="preserve">PEVuZE5vdGU+PENpdGU+PEF1dGhvcj504bq/PC9BdXRob3I+PFllYXI+MjAxOTwvWWVhcj48UmVj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</w:fldData>
        </w:fldChar>
      </w:r>
      <w:r w:rsidRPr="006A0A7A">
        <w:rPr>
          <w:rFonts w:ascii="Times New Roman" w:hAnsi="Times New Roman" w:cs="Times New Roman"/>
          <w:color w:val="000000" w:themeColor="text1"/>
          <w:sz w:val="28"/>
          <w:szCs w:val="28"/>
        </w:rPr>
        <w:instrText xml:space="preserve"> ADDIN EN.CITE.DATA </w:instrText>
      </w:r>
      <w:r w:rsidRPr="006A0A7A">
        <w:rPr>
          <w:rFonts w:ascii="Times New Roman" w:hAnsi="Times New Roman" w:cs="Times New Roman"/>
          <w:color w:val="000000" w:themeColor="text1"/>
          <w:sz w:val="28"/>
          <w:szCs w:val="28"/>
        </w:rPr>
      </w:r>
      <w:r w:rsidRPr="006A0A7A">
        <w:rPr>
          <w:rFonts w:ascii="Times New Roman" w:hAnsi="Times New Roman" w:cs="Times New Roman"/>
          <w:color w:val="000000" w:themeColor="text1"/>
          <w:sz w:val="28"/>
          <w:szCs w:val="28"/>
        </w:rPr>
        <w:fldChar w:fldCharType="end"/>
      </w:r>
      <w:r w:rsidRPr="006A0A7A">
        <w:rPr>
          <w:rFonts w:ascii="Times New Roman" w:hAnsi="Times New Roman" w:cs="Times New Roman"/>
          <w:color w:val="000000" w:themeColor="text1"/>
          <w:sz w:val="28"/>
          <w:szCs w:val="28"/>
        </w:rPr>
      </w:r>
      <w:r w:rsidRPr="006A0A7A">
        <w:rPr>
          <w:rFonts w:ascii="Times New Roman" w:hAnsi="Times New Roman" w:cs="Times New Roman"/>
          <w:color w:val="000000" w:themeColor="text1"/>
          <w:sz w:val="28"/>
          <w:szCs w:val="28"/>
        </w:rPr>
        <w:fldChar w:fldCharType="separate"/>
      </w:r>
      <w:r w:rsidRPr="006A0A7A">
        <w:rPr>
          <w:rFonts w:ascii="Times New Roman" w:hAnsi="Times New Roman" w:cs="Times New Roman"/>
          <w:color w:val="000000" w:themeColor="text1"/>
          <w:sz w:val="28"/>
          <w:szCs w:val="28"/>
        </w:rPr>
        <w:t>[2]</w:t>
      </w:r>
      <w:r w:rsidRPr="006A0A7A">
        <w:rPr>
          <w:rFonts w:ascii="Times New Roman" w:hAnsi="Times New Roman" w:cs="Times New Roman"/>
          <w:color w:val="000000" w:themeColor="text1"/>
          <w:sz w:val="28"/>
          <w:szCs w:val="28"/>
        </w:rPr>
        <w:fldChar w:fldCharType="end"/>
      </w:r>
      <w:r w:rsidRPr="006A0A7A">
        <w:rPr>
          <w:rFonts w:ascii="Times New Roman" w:hAnsi="Times New Roman" w:cs="Times New Roman"/>
          <w:color w:val="000000" w:themeColor="text1"/>
          <w:sz w:val="28"/>
          <w:szCs w:val="28"/>
        </w:rPr>
        <w:t>.</w:t>
      </w:r>
      <w:bookmarkEnd w:id="62"/>
      <w:bookmarkEnd w:id="63"/>
    </w:p>
    <w:p w14:paraId="3BF75701" w14:textId="77777777" w:rsidR="006116BA" w:rsidRPr="006A0A7A" w:rsidRDefault="00CC7B58" w:rsidP="00DC53E1">
      <w:pPr>
        <w:spacing w:line="360" w:lineRule="auto"/>
        <w:rPr>
          <w:rFonts w:ascii="Times New Roman" w:eastAsia="Times New Roman" w:hAnsi="Times New Roman" w:cs="Times New Roman"/>
          <w:b/>
          <w:bCs/>
          <w:color w:val="000000" w:themeColor="text1"/>
          <w:sz w:val="28"/>
          <w:szCs w:val="28"/>
          <w:lang w:val="it-IT"/>
        </w:rPr>
      </w:pPr>
      <w:bookmarkStart w:id="68" w:name="_Toc117605578"/>
      <w:r w:rsidRPr="006A0A7A">
        <w:rPr>
          <w:rFonts w:ascii="Times New Roman" w:hAnsi="Times New Roman" w:cs="Times New Roman"/>
          <w:color w:val="000000" w:themeColor="text1"/>
          <w:sz w:val="28"/>
          <w:szCs w:val="28"/>
          <w:lang w:val="vi-VN"/>
        </w:rPr>
        <w:br w:type="page"/>
      </w:r>
    </w:p>
    <w:p w14:paraId="1AD187A6" w14:textId="13E9FCFB" w:rsidR="006116BA" w:rsidRPr="00391A12" w:rsidRDefault="00CC7B58" w:rsidP="00DC53E1">
      <w:pPr>
        <w:pStyle w:val="a1"/>
        <w:rPr>
          <w:color w:val="000000" w:themeColor="text1"/>
        </w:rPr>
      </w:pPr>
      <w:bookmarkStart w:id="69" w:name="_Toc154945624"/>
      <w:r w:rsidRPr="00391A12">
        <w:rPr>
          <w:color w:val="000000" w:themeColor="text1"/>
        </w:rPr>
        <w:lastRenderedPageBreak/>
        <w:t>1.2. Cơ chế bệnh sinh</w:t>
      </w:r>
      <w:r w:rsidR="00C10E53" w:rsidRPr="00391A12">
        <w:rPr>
          <w:color w:val="000000" w:themeColor="text1"/>
        </w:rPr>
        <w:t xml:space="preserve"> </w:t>
      </w:r>
      <w:r w:rsidRPr="00391A12">
        <w:rPr>
          <w:color w:val="000000" w:themeColor="text1"/>
        </w:rPr>
        <w:t>và diễn biến nhiễm HBV mạn</w:t>
      </w:r>
      <w:bookmarkEnd w:id="69"/>
    </w:p>
    <w:p w14:paraId="734DAD50" w14:textId="0710B28C" w:rsidR="006116BA" w:rsidRPr="00391A12" w:rsidRDefault="00CC7B58" w:rsidP="00DC53E1">
      <w:pPr>
        <w:pStyle w:val="a1"/>
        <w:outlineLvl w:val="2"/>
        <w:rPr>
          <w:color w:val="000000" w:themeColor="text1"/>
        </w:rPr>
      </w:pPr>
      <w:bookmarkStart w:id="70" w:name="_Toc154945625"/>
      <w:r w:rsidRPr="00391A12">
        <w:rPr>
          <w:i/>
          <w:color w:val="000000" w:themeColor="text1"/>
        </w:rPr>
        <w:t>1.2.1.</w:t>
      </w:r>
      <w:r w:rsidR="00C10E53" w:rsidRPr="00391A12">
        <w:rPr>
          <w:i/>
          <w:color w:val="000000" w:themeColor="text1"/>
        </w:rPr>
        <w:t xml:space="preserve"> </w:t>
      </w:r>
      <w:r w:rsidRPr="00391A12">
        <w:rPr>
          <w:color w:val="000000" w:themeColor="text1"/>
        </w:rPr>
        <w:t>Cơ chế bệnh sinh của bệnh do HBV gây ra</w:t>
      </w:r>
      <w:bookmarkEnd w:id="70"/>
    </w:p>
    <w:p w14:paraId="1C941EB2" w14:textId="067686CD" w:rsidR="00334D9D" w:rsidRPr="00391A12" w:rsidRDefault="00CC7B58" w:rsidP="00DC53E1">
      <w:pPr>
        <w:pStyle w:val="a1"/>
        <w:outlineLvl w:val="9"/>
        <w:rPr>
          <w:i/>
          <w:color w:val="000000" w:themeColor="text1"/>
        </w:rPr>
      </w:pPr>
      <w:bookmarkStart w:id="71" w:name="_Toc143785053"/>
      <w:bookmarkStart w:id="72" w:name="_Toc143686579"/>
      <w:r w:rsidRPr="00391A12">
        <w:rPr>
          <w:i/>
          <w:color w:val="000000" w:themeColor="text1"/>
        </w:rPr>
        <w:t>- Vòng đời của HBV</w:t>
      </w:r>
      <w:bookmarkEnd w:id="71"/>
      <w:bookmarkEnd w:id="72"/>
      <w:r w:rsidRPr="00391A12">
        <w:rPr>
          <w:i/>
          <w:color w:val="000000" w:themeColor="text1"/>
        </w:rPr>
        <w:t xml:space="preserve"> </w:t>
      </w:r>
    </w:p>
    <w:p w14:paraId="796A5CD7" w14:textId="77777777" w:rsidR="00334D9D" w:rsidRPr="00391A12" w:rsidRDefault="005E6FD6" w:rsidP="00304B3E">
      <w:pPr>
        <w:pStyle w:val="a1"/>
        <w:outlineLvl w:val="9"/>
        <w:rPr>
          <w:i/>
          <w:color w:val="000000" w:themeColor="text1"/>
        </w:rPr>
      </w:pPr>
      <w:r w:rsidRPr="00391A12">
        <w:rPr>
          <w:i/>
          <w:noProof/>
          <w:color w:val="000000" w:themeColor="text1"/>
          <w:lang w:val="en-US"/>
        </w:rPr>
        <w:drawing>
          <wp:inline distT="0" distB="0" distL="0" distR="0" wp14:anchorId="6DBF9341" wp14:editId="69812317">
            <wp:extent cx="5476352" cy="49953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22547" cy="5037513"/>
                    </a:xfrm>
                    <a:prstGeom prst="rect">
                      <a:avLst/>
                    </a:prstGeom>
                  </pic:spPr>
                </pic:pic>
              </a:graphicData>
            </a:graphic>
          </wp:inline>
        </w:drawing>
      </w:r>
    </w:p>
    <w:p w14:paraId="00789D92" w14:textId="5E1F2789" w:rsidR="0054764A" w:rsidRPr="00391A12" w:rsidRDefault="00CC7B58" w:rsidP="00304B3E">
      <w:pPr>
        <w:pStyle w:val="Caption"/>
        <w:spacing w:after="0" w:line="360" w:lineRule="auto"/>
        <w:jc w:val="center"/>
        <w:rPr>
          <w:rFonts w:ascii="Times New Roman" w:hAnsi="Times New Roman" w:cs="Times New Roman"/>
          <w:b w:val="0"/>
          <w:color w:val="000000" w:themeColor="text1"/>
          <w:sz w:val="28"/>
          <w:lang w:val="it-IT"/>
        </w:rPr>
      </w:pPr>
      <w:bookmarkStart w:id="73" w:name="_Toc158912936"/>
      <w:bookmarkStart w:id="74" w:name="_Toc132821492"/>
      <w:bookmarkStart w:id="75" w:name="_Toc117606011"/>
      <w:bookmarkStart w:id="76" w:name="_Toc61273691"/>
      <w:r w:rsidRPr="00391A12">
        <w:rPr>
          <w:rFonts w:ascii="Times New Roman" w:hAnsi="Times New Roman" w:cs="Times New Roman"/>
          <w:color w:val="000000" w:themeColor="text1"/>
          <w:sz w:val="28"/>
          <w:lang w:val="it-IT"/>
        </w:rPr>
        <w:t>Hình 1.</w:t>
      </w:r>
      <w:r w:rsidRPr="00391A12">
        <w:rPr>
          <w:rFonts w:ascii="Times New Roman" w:hAnsi="Times New Roman" w:cs="Times New Roman"/>
          <w:color w:val="000000" w:themeColor="text1"/>
          <w:sz w:val="28"/>
        </w:rPr>
        <w:fldChar w:fldCharType="begin"/>
      </w:r>
      <w:r w:rsidRPr="00391A12">
        <w:rPr>
          <w:rFonts w:ascii="Times New Roman" w:hAnsi="Times New Roman" w:cs="Times New Roman"/>
          <w:color w:val="000000" w:themeColor="text1"/>
          <w:sz w:val="28"/>
          <w:lang w:val="it-IT"/>
        </w:rPr>
        <w:instrText xml:space="preserve"> SEQ Hình_1. \* ARABIC </w:instrText>
      </w:r>
      <w:r w:rsidRPr="00391A12">
        <w:rPr>
          <w:rFonts w:ascii="Times New Roman" w:hAnsi="Times New Roman" w:cs="Times New Roman"/>
          <w:color w:val="000000" w:themeColor="text1"/>
          <w:sz w:val="28"/>
        </w:rPr>
        <w:fldChar w:fldCharType="separate"/>
      </w:r>
      <w:r w:rsidR="00251D18">
        <w:rPr>
          <w:rFonts w:ascii="Times New Roman" w:hAnsi="Times New Roman" w:cs="Times New Roman"/>
          <w:noProof/>
          <w:color w:val="000000" w:themeColor="text1"/>
          <w:sz w:val="28"/>
          <w:lang w:val="it-IT"/>
        </w:rPr>
        <w:t>2</w:t>
      </w:r>
      <w:r w:rsidRPr="00391A12">
        <w:rPr>
          <w:rFonts w:ascii="Times New Roman" w:hAnsi="Times New Roman" w:cs="Times New Roman"/>
          <w:color w:val="000000" w:themeColor="text1"/>
          <w:sz w:val="28"/>
        </w:rPr>
        <w:fldChar w:fldCharType="end"/>
      </w:r>
      <w:r w:rsidRPr="00391A12">
        <w:rPr>
          <w:rFonts w:ascii="Times New Roman" w:hAnsi="Times New Roman" w:cs="Times New Roman"/>
          <w:color w:val="000000" w:themeColor="text1"/>
          <w:sz w:val="28"/>
          <w:lang w:val="it-IT"/>
        </w:rPr>
        <w:t xml:space="preserve">. </w:t>
      </w:r>
      <w:r w:rsidRPr="00391A12">
        <w:rPr>
          <w:rFonts w:ascii="Times New Roman" w:hAnsi="Times New Roman" w:cs="Times New Roman"/>
          <w:b w:val="0"/>
          <w:color w:val="000000" w:themeColor="text1"/>
          <w:sz w:val="28"/>
          <w:lang w:val="vi-VN"/>
        </w:rPr>
        <w:t>Vòng đời của HBV và chu trình sinh học của cccDNA</w:t>
      </w:r>
      <w:bookmarkEnd w:id="73"/>
      <w:r w:rsidRPr="00391A12">
        <w:rPr>
          <w:rFonts w:ascii="Times New Roman" w:hAnsi="Times New Roman" w:cs="Times New Roman"/>
          <w:b w:val="0"/>
          <w:color w:val="000000" w:themeColor="text1"/>
          <w:sz w:val="28"/>
          <w:lang w:val="it-IT"/>
        </w:rPr>
        <w:t xml:space="preserve"> </w:t>
      </w:r>
    </w:p>
    <w:p w14:paraId="2E418816" w14:textId="4848659E" w:rsidR="006116BA" w:rsidRPr="00391A12" w:rsidRDefault="0054764A" w:rsidP="00304B3E">
      <w:pPr>
        <w:pStyle w:val="Caption"/>
        <w:spacing w:after="0" w:line="360" w:lineRule="auto"/>
        <w:jc w:val="center"/>
        <w:rPr>
          <w:rFonts w:ascii="Times New Roman" w:hAnsi="Times New Roman" w:cs="Times New Roman"/>
          <w:b w:val="0"/>
          <w:i/>
          <w:color w:val="000000" w:themeColor="text1"/>
          <w:sz w:val="24"/>
          <w:szCs w:val="24"/>
        </w:rPr>
      </w:pPr>
      <w:r w:rsidRPr="00391A12">
        <w:rPr>
          <w:rFonts w:ascii="Times New Roman" w:hAnsi="Times New Roman" w:cs="Times New Roman"/>
          <w:b w:val="0"/>
          <w:i/>
          <w:color w:val="000000" w:themeColor="text1"/>
          <w:sz w:val="24"/>
          <w:szCs w:val="24"/>
        </w:rPr>
        <w:t>* Nguồ</w:t>
      </w:r>
      <w:r w:rsidR="004408E7">
        <w:rPr>
          <w:rFonts w:ascii="Times New Roman" w:hAnsi="Times New Roman" w:cs="Times New Roman"/>
          <w:b w:val="0"/>
          <w:i/>
          <w:color w:val="000000" w:themeColor="text1"/>
          <w:sz w:val="24"/>
          <w:szCs w:val="24"/>
        </w:rPr>
        <w:t>n: Theo</w:t>
      </w:r>
      <w:r w:rsidRPr="00391A12">
        <w:rPr>
          <w:rFonts w:ascii="Times New Roman" w:hAnsi="Times New Roman" w:cs="Times New Roman"/>
          <w:b w:val="0"/>
          <w:i/>
          <w:color w:val="000000" w:themeColor="text1"/>
          <w:sz w:val="24"/>
          <w:szCs w:val="24"/>
        </w:rPr>
        <w:t xml:space="preserve"> Wei</w:t>
      </w:r>
      <w:r w:rsidR="009E1814">
        <w:rPr>
          <w:rFonts w:ascii="Times New Roman" w:hAnsi="Times New Roman" w:cs="Times New Roman"/>
          <w:b w:val="0"/>
          <w:i/>
          <w:color w:val="000000" w:themeColor="text1"/>
          <w:sz w:val="24"/>
          <w:szCs w:val="24"/>
        </w:rPr>
        <w:t xml:space="preserve"> L. và cs</w:t>
      </w:r>
      <w:r w:rsidR="004408E7">
        <w:rPr>
          <w:rFonts w:ascii="Times New Roman" w:hAnsi="Times New Roman" w:cs="Times New Roman"/>
          <w:b w:val="0"/>
          <w:i/>
          <w:color w:val="000000" w:themeColor="text1"/>
          <w:sz w:val="24"/>
          <w:szCs w:val="24"/>
        </w:rPr>
        <w:t xml:space="preserve"> </w:t>
      </w:r>
      <w:r w:rsidRPr="00391A12">
        <w:rPr>
          <w:rFonts w:ascii="Times New Roman" w:hAnsi="Times New Roman" w:cs="Times New Roman"/>
          <w:b w:val="0"/>
          <w:i/>
          <w:color w:val="000000" w:themeColor="text1"/>
          <w:sz w:val="24"/>
          <w:szCs w:val="24"/>
        </w:rPr>
        <w:t xml:space="preserve">(2021) </w:t>
      </w:r>
      <w:r w:rsidR="00CC7B58" w:rsidRPr="00391A12">
        <w:rPr>
          <w:rFonts w:ascii="Times New Roman" w:hAnsi="Times New Roman" w:cs="Times New Roman"/>
          <w:b w:val="0"/>
          <w:i/>
          <w:color w:val="000000" w:themeColor="text1"/>
          <w:sz w:val="24"/>
          <w:szCs w:val="24"/>
        </w:rPr>
        <w:fldChar w:fldCharType="begin"/>
      </w:r>
      <w:r w:rsidR="00CC7B58" w:rsidRPr="00391A12">
        <w:rPr>
          <w:rFonts w:ascii="Times New Roman" w:hAnsi="Times New Roman" w:cs="Times New Roman"/>
          <w:b w:val="0"/>
          <w:i/>
          <w:color w:val="000000" w:themeColor="text1"/>
          <w:sz w:val="24"/>
          <w:szCs w:val="24"/>
        </w:rPr>
        <w:instrText xml:space="preserve"> ADDIN EN.CITE &lt;EndNote&gt;&lt;Cite&gt;&lt;Author&gt;Wei&lt;/Author&gt;&lt;Year&gt;2021&lt;/Year&gt;&lt;RecNum&gt;623&lt;/RecNum&gt;&lt;DisplayText&gt;[3]&lt;/DisplayText&gt;&lt;record&gt;&lt;rec-number&gt;623&lt;/rec-number&gt;&lt;foreign-keys&gt;&lt;key app="EN" db-id="s92erddwqrdpawetarpxda2orz2t2xdtv0xr" timestamp="1691288329"&gt;623&lt;/key&gt;&lt;/foreign-keys&gt;&lt;ref-type name="Journal Article"&gt;17&lt;/ref-type&gt;&lt;contributors&gt;&lt;authors&gt;&lt;author&gt;Wei, Lei&lt;/author&gt;&lt;author&gt;Ploss, Alexander&lt;/author&gt;&lt;/authors&gt;&lt;/contributors&gt;&lt;titles&gt;&lt;title&gt;Mechanism of Hepatitis B Virus cccDNA Formation&lt;/title&gt;&lt;/titles&gt;&lt;pages&gt;1463&lt;/pages&gt;&lt;volume&gt;13&lt;/volume&gt;&lt;number&gt;8&lt;/number&gt;&lt;dates&gt;&lt;year&gt;2021&lt;/year&gt;&lt;/dates&gt;&lt;isbn&gt;1999-4915&lt;/isbn&gt;&lt;accession-num&gt;doi:10.3390/v13081463&lt;/accession-num&gt;&lt;urls&gt;&lt;related-urls&gt;&lt;url&gt;https://www.mdpi.com/1999-4915/13/8/1463&lt;/url&gt;&lt;/related-urls&gt;&lt;/urls&gt;&lt;/record&gt;&lt;/Cite&gt;&lt;/EndNote&gt;</w:instrText>
      </w:r>
      <w:r w:rsidR="00CC7B58" w:rsidRPr="00391A12">
        <w:rPr>
          <w:rFonts w:ascii="Times New Roman" w:hAnsi="Times New Roman" w:cs="Times New Roman"/>
          <w:b w:val="0"/>
          <w:i/>
          <w:color w:val="000000" w:themeColor="text1"/>
          <w:sz w:val="24"/>
          <w:szCs w:val="24"/>
        </w:rPr>
        <w:fldChar w:fldCharType="separate"/>
      </w:r>
      <w:r w:rsidR="00CC7B58" w:rsidRPr="00391A12">
        <w:rPr>
          <w:rFonts w:ascii="Times New Roman" w:hAnsi="Times New Roman" w:cs="Times New Roman"/>
          <w:b w:val="0"/>
          <w:i/>
          <w:color w:val="000000" w:themeColor="text1"/>
          <w:sz w:val="24"/>
          <w:szCs w:val="24"/>
        </w:rPr>
        <w:t>[3]</w:t>
      </w:r>
      <w:r w:rsidR="00CC7B58" w:rsidRPr="00391A12">
        <w:rPr>
          <w:rFonts w:ascii="Times New Roman" w:hAnsi="Times New Roman" w:cs="Times New Roman"/>
          <w:b w:val="0"/>
          <w:i/>
          <w:color w:val="000000" w:themeColor="text1"/>
          <w:sz w:val="24"/>
          <w:szCs w:val="24"/>
        </w:rPr>
        <w:fldChar w:fldCharType="end"/>
      </w:r>
      <w:bookmarkEnd w:id="74"/>
      <w:bookmarkEnd w:id="75"/>
      <w:bookmarkEnd w:id="76"/>
      <w:r w:rsidR="004408E7">
        <w:rPr>
          <w:rFonts w:ascii="Times New Roman" w:hAnsi="Times New Roman" w:cs="Times New Roman"/>
          <w:b w:val="0"/>
          <w:i/>
          <w:color w:val="000000" w:themeColor="text1"/>
          <w:sz w:val="24"/>
          <w:szCs w:val="24"/>
          <w:lang w:val="it-IT"/>
        </w:rPr>
        <w:t>.</w:t>
      </w:r>
    </w:p>
    <w:p w14:paraId="230E879E" w14:textId="02039B32" w:rsidR="006116BA" w:rsidRPr="00391A12" w:rsidRDefault="00CC7B58" w:rsidP="00304B3E">
      <w:pPr>
        <w:spacing w:after="0" w:line="360" w:lineRule="auto"/>
        <w:ind w:firstLine="567"/>
        <w:jc w:val="both"/>
        <w:rPr>
          <w:rFonts w:ascii="Times New Roman" w:hAnsi="Times New Roman" w:cs="Times New Roman"/>
          <w:color w:val="000000" w:themeColor="text1"/>
          <w:sz w:val="28"/>
          <w:szCs w:val="28"/>
          <w:shd w:val="clear" w:color="auto" w:fill="FFFFFF"/>
        </w:rPr>
      </w:pPr>
      <w:r w:rsidRPr="00391A12">
        <w:rPr>
          <w:rFonts w:ascii="Times New Roman" w:hAnsi="Times New Roman" w:cs="Times New Roman"/>
          <w:color w:val="000000" w:themeColor="text1"/>
          <w:sz w:val="28"/>
          <w:szCs w:val="28"/>
          <w:shd w:val="clear" w:color="auto" w:fill="FFFFFF"/>
        </w:rPr>
        <w:t xml:space="preserve">HBV </w:t>
      </w:r>
      <w:r w:rsidR="0099721F" w:rsidRPr="00391A12">
        <w:rPr>
          <w:rFonts w:ascii="Times New Roman" w:hAnsi="Times New Roman" w:cs="Times New Roman"/>
          <w:color w:val="000000" w:themeColor="text1"/>
          <w:sz w:val="28"/>
          <w:szCs w:val="28"/>
          <w:shd w:val="clear" w:color="auto" w:fill="FFFFFF"/>
          <w:lang w:val="vi-VN"/>
        </w:rPr>
        <w:t xml:space="preserve">có bộ gen dài </w:t>
      </w:r>
      <w:r w:rsidRPr="00391A12">
        <w:rPr>
          <w:rFonts w:ascii="Times New Roman" w:hAnsi="Times New Roman" w:cs="Times New Roman"/>
          <w:color w:val="000000" w:themeColor="text1"/>
          <w:sz w:val="28"/>
          <w:szCs w:val="28"/>
          <w:shd w:val="clear" w:color="auto" w:fill="FFFFFF"/>
        </w:rPr>
        <w:t>3,2 kb</w:t>
      </w:r>
      <w:r w:rsidR="0099721F"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rPr>
        <w:t xml:space="preserve">được tổ chức thành bốn khung đọc mở </w:t>
      </w:r>
      <w:r w:rsidR="0099721F" w:rsidRPr="00391A12">
        <w:rPr>
          <w:rFonts w:ascii="Times New Roman" w:hAnsi="Times New Roman" w:cs="Times New Roman"/>
          <w:color w:val="000000" w:themeColor="text1"/>
          <w:sz w:val="28"/>
          <w:szCs w:val="28"/>
          <w:shd w:val="clear" w:color="auto" w:fill="FFFFFF"/>
          <w:lang w:val="vi-VN"/>
        </w:rPr>
        <w:t xml:space="preserve">có phần </w:t>
      </w:r>
      <w:r w:rsidRPr="00391A12">
        <w:rPr>
          <w:rFonts w:ascii="Times New Roman" w:hAnsi="Times New Roman" w:cs="Times New Roman"/>
          <w:color w:val="000000" w:themeColor="text1"/>
          <w:sz w:val="28"/>
          <w:szCs w:val="28"/>
          <w:shd w:val="clear" w:color="auto" w:fill="FFFFFF"/>
        </w:rPr>
        <w:t>chồng</w:t>
      </w:r>
      <w:r w:rsidR="0099721F" w:rsidRPr="00391A12">
        <w:rPr>
          <w:rFonts w:ascii="Times New Roman" w:hAnsi="Times New Roman" w:cs="Times New Roman"/>
          <w:color w:val="000000" w:themeColor="text1"/>
          <w:sz w:val="28"/>
          <w:szCs w:val="28"/>
          <w:shd w:val="clear" w:color="auto" w:fill="FFFFFF"/>
          <w:lang w:val="vi-VN"/>
        </w:rPr>
        <w:t xml:space="preserve"> lên nhau</w:t>
      </w:r>
      <w:r w:rsidRPr="00391A12">
        <w:rPr>
          <w:rFonts w:ascii="Times New Roman" w:hAnsi="Times New Roman" w:cs="Times New Roman"/>
          <w:color w:val="000000" w:themeColor="text1"/>
          <w:sz w:val="28"/>
          <w:szCs w:val="28"/>
          <w:shd w:val="clear" w:color="auto" w:fill="FFFFFF"/>
        </w:rPr>
        <w:t xml:space="preserve">. Chúng mã hóa bốn sản phẩm gen chính: (1) polymerase </w:t>
      </w:r>
      <w:r w:rsidR="00290AD6" w:rsidRPr="00391A12">
        <w:rPr>
          <w:rFonts w:ascii="Times New Roman" w:hAnsi="Times New Roman" w:cs="Times New Roman"/>
          <w:color w:val="000000" w:themeColor="text1"/>
          <w:sz w:val="28"/>
          <w:szCs w:val="28"/>
          <w:shd w:val="clear" w:color="auto" w:fill="FFFFFF"/>
          <w:lang w:val="vi-VN"/>
        </w:rPr>
        <w:t>(</w:t>
      </w:r>
      <w:r w:rsidRPr="00391A12">
        <w:rPr>
          <w:rFonts w:ascii="Times New Roman" w:hAnsi="Times New Roman" w:cs="Times New Roman"/>
          <w:color w:val="000000" w:themeColor="text1"/>
          <w:sz w:val="28"/>
          <w:szCs w:val="28"/>
          <w:shd w:val="clear" w:color="auto" w:fill="FFFFFF"/>
        </w:rPr>
        <w:t>POL</w:t>
      </w:r>
      <w:r w:rsidR="00290AD6" w:rsidRPr="00391A12">
        <w:rPr>
          <w:rFonts w:ascii="Times New Roman" w:hAnsi="Times New Roman" w:cs="Times New Roman"/>
          <w:color w:val="000000" w:themeColor="text1"/>
          <w:sz w:val="28"/>
          <w:szCs w:val="28"/>
          <w:shd w:val="clear" w:color="auto" w:fill="FFFFFF"/>
          <w:lang w:val="vi-VN"/>
        </w:rPr>
        <w:t>)</w:t>
      </w:r>
      <w:r w:rsidRPr="00391A12">
        <w:rPr>
          <w:rFonts w:ascii="Times New Roman" w:hAnsi="Times New Roman" w:cs="Times New Roman"/>
          <w:color w:val="000000" w:themeColor="text1"/>
          <w:sz w:val="28"/>
          <w:szCs w:val="28"/>
          <w:shd w:val="clear" w:color="auto" w:fill="FFFFFF"/>
        </w:rPr>
        <w:t xml:space="preserve"> của virus, (2) ba polypeptide </w:t>
      </w:r>
      <w:r w:rsidR="00350694" w:rsidRPr="00391A12">
        <w:rPr>
          <w:rFonts w:ascii="Times New Roman" w:hAnsi="Times New Roman" w:cs="Times New Roman"/>
          <w:color w:val="000000" w:themeColor="text1"/>
          <w:sz w:val="28"/>
          <w:szCs w:val="28"/>
          <w:shd w:val="clear" w:color="auto" w:fill="FFFFFF"/>
          <w:lang w:val="vi-VN"/>
        </w:rPr>
        <w:t xml:space="preserve">kháng nguyên </w:t>
      </w:r>
      <w:r w:rsidRPr="00391A12">
        <w:rPr>
          <w:rFonts w:ascii="Times New Roman" w:hAnsi="Times New Roman" w:cs="Times New Roman"/>
          <w:color w:val="000000" w:themeColor="text1"/>
          <w:sz w:val="28"/>
          <w:szCs w:val="28"/>
          <w:shd w:val="clear" w:color="auto" w:fill="FFFFFF"/>
        </w:rPr>
        <w:t>bề mặt (HBs) của HBV, cụ thể là các kháng nguyên bề mặt nhỏ (S), trung bình (M) và lớn (L)</w:t>
      </w:r>
      <w:r w:rsidR="00290AD6" w:rsidRPr="00391A12">
        <w:rPr>
          <w:rFonts w:ascii="Times New Roman" w:hAnsi="Times New Roman" w:cs="Times New Roman"/>
          <w:color w:val="000000" w:themeColor="text1"/>
          <w:sz w:val="28"/>
          <w:szCs w:val="28"/>
          <w:shd w:val="clear" w:color="auto" w:fill="FFFFFF"/>
        </w:rPr>
        <w:t>;</w:t>
      </w:r>
      <w:r w:rsidRPr="00391A12">
        <w:rPr>
          <w:rFonts w:ascii="Times New Roman" w:hAnsi="Times New Roman" w:cs="Times New Roman"/>
          <w:color w:val="000000" w:themeColor="text1"/>
          <w:sz w:val="28"/>
          <w:szCs w:val="28"/>
          <w:shd w:val="clear" w:color="auto" w:fill="FFFFFF"/>
        </w:rPr>
        <w:t> (3) Protein lõi của HBV (HBc), kháng nguyên e của HBV (HBe</w:t>
      </w:r>
      <w:r w:rsidR="00290AD6" w:rsidRPr="00391A12">
        <w:rPr>
          <w:rFonts w:ascii="Times New Roman" w:hAnsi="Times New Roman" w:cs="Times New Roman"/>
          <w:color w:val="000000" w:themeColor="text1"/>
          <w:sz w:val="28"/>
          <w:szCs w:val="28"/>
          <w:shd w:val="clear" w:color="auto" w:fill="FFFFFF"/>
          <w:lang w:val="vi-VN"/>
        </w:rPr>
        <w:t>Ag</w:t>
      </w:r>
      <w:r w:rsidR="0082259D" w:rsidRPr="00391A12">
        <w:rPr>
          <w:rFonts w:ascii="Times New Roman" w:hAnsi="Times New Roman" w:cs="Times New Roman"/>
          <w:color w:val="000000" w:themeColor="text1"/>
          <w:sz w:val="28"/>
          <w:szCs w:val="28"/>
          <w:shd w:val="clear" w:color="auto" w:fill="FFFFFF"/>
        </w:rPr>
        <w:t xml:space="preserve">), </w:t>
      </w:r>
      <w:r w:rsidRPr="00391A12">
        <w:rPr>
          <w:rFonts w:ascii="Times New Roman" w:hAnsi="Times New Roman" w:cs="Times New Roman"/>
          <w:color w:val="000000" w:themeColor="text1"/>
          <w:sz w:val="28"/>
          <w:szCs w:val="28"/>
          <w:shd w:val="clear" w:color="auto" w:fill="FFFFFF"/>
        </w:rPr>
        <w:t>protein tiền lõi</w:t>
      </w:r>
      <w:r w:rsidR="00C10E53" w:rsidRPr="00391A12">
        <w:rPr>
          <w:rFonts w:ascii="Times New Roman" w:hAnsi="Times New Roman" w:cs="Times New Roman"/>
          <w:color w:val="000000" w:themeColor="text1"/>
          <w:sz w:val="28"/>
          <w:szCs w:val="28"/>
          <w:shd w:val="clear" w:color="auto" w:fill="FFFFFF"/>
        </w:rPr>
        <w:t xml:space="preserve"> </w:t>
      </w:r>
      <w:r w:rsidRPr="00391A12">
        <w:rPr>
          <w:rFonts w:ascii="Times New Roman" w:hAnsi="Times New Roman" w:cs="Times New Roman"/>
          <w:color w:val="000000" w:themeColor="text1"/>
          <w:sz w:val="28"/>
          <w:szCs w:val="28"/>
          <w:shd w:val="clear" w:color="auto" w:fill="FFFFFF"/>
        </w:rPr>
        <w:t xml:space="preserve">và (4) protein X (HBx). Cùng với các yếu tố vật chủ, các protein virus này thúc đẩy quá trình </w:t>
      </w:r>
      <w:r w:rsidRPr="00391A12">
        <w:rPr>
          <w:rFonts w:ascii="Times New Roman" w:hAnsi="Times New Roman" w:cs="Times New Roman"/>
          <w:color w:val="000000" w:themeColor="text1"/>
          <w:sz w:val="28"/>
          <w:szCs w:val="28"/>
          <w:shd w:val="clear" w:color="auto" w:fill="FFFFFF"/>
        </w:rPr>
        <w:lastRenderedPageBreak/>
        <w:t>hoàn thiện vòng đời của HBV, bao gồm sự xâm nhập của virus, quá trình sinh học của cccDNA, sản xuất nucleocapsid thế hệ con, hình thành virion và sự thoát ra của virion</w:t>
      </w:r>
      <w:r w:rsidR="0082259D" w:rsidRPr="00391A12">
        <w:rPr>
          <w:rFonts w:ascii="Times New Roman" w:hAnsi="Times New Roman" w:cs="Times New Roman"/>
          <w:color w:val="000000" w:themeColor="text1"/>
          <w:sz w:val="28"/>
          <w:szCs w:val="28"/>
          <w:shd w:val="clear" w:color="auto" w:fill="FFFFFF"/>
          <w:lang w:val="vi-VN"/>
        </w:rPr>
        <w:t xml:space="preserve"> </w:t>
      </w:r>
      <w:r w:rsidR="0082259D" w:rsidRPr="00391A12">
        <w:rPr>
          <w:rFonts w:ascii="Times New Roman" w:hAnsi="Times New Roman" w:cs="Times New Roman"/>
          <w:color w:val="000000" w:themeColor="text1"/>
          <w:sz w:val="28"/>
          <w:szCs w:val="28"/>
          <w:shd w:val="clear" w:color="auto" w:fill="FFFFFF"/>
          <w:lang w:val="vi-VN"/>
        </w:rPr>
        <w:fldChar w:fldCharType="begin"/>
      </w:r>
      <w:r w:rsidR="0082259D" w:rsidRPr="00391A12">
        <w:rPr>
          <w:rFonts w:ascii="Times New Roman" w:hAnsi="Times New Roman" w:cs="Times New Roman"/>
          <w:color w:val="000000" w:themeColor="text1"/>
          <w:sz w:val="28"/>
          <w:szCs w:val="28"/>
          <w:shd w:val="clear" w:color="auto" w:fill="FFFFFF"/>
          <w:lang w:val="vi-VN"/>
        </w:rPr>
        <w:instrText xml:space="preserve"> ADDIN EN.CITE &lt;EndNote&gt;&lt;Cite&gt;&lt;Author&gt;Wei&lt;/Author&gt;&lt;Year&gt;2021&lt;/Year&gt;&lt;RecNum&gt;623&lt;/RecNum&gt;&lt;DisplayText&gt;[3]&lt;/DisplayText&gt;&lt;record&gt;&lt;rec-number&gt;623&lt;/rec-number&gt;&lt;foreign-keys&gt;&lt;key app="EN" db-id="s92erddwqrdpawetarpxda2orz2t2xdtv0xr" timestamp="1691288329"&gt;623&lt;/key&gt;&lt;/foreign-keys&gt;&lt;ref-type name="Journal Article"&gt;17&lt;/ref-type&gt;&lt;contributors&gt;&lt;authors&gt;&lt;author&gt;Wei, Lei&lt;/author&gt;&lt;author&gt;Ploss, Alexander&lt;/author&gt;&lt;/authors&gt;&lt;/contributors&gt;&lt;titles&gt;&lt;title&gt;Mechanism of Hepatitis B Virus cccDNA Formation&lt;/title&gt;&lt;/titles&gt;&lt;pages&gt;1463&lt;/pages&gt;&lt;volume&gt;13&lt;/volume&gt;&lt;number&gt;8&lt;/number&gt;&lt;dates&gt;&lt;year&gt;2021&lt;/year&gt;&lt;/dates&gt;&lt;isbn&gt;1999-4915&lt;/isbn&gt;&lt;accession-num&gt;doi:10.3390/v13081463&lt;/accession-num&gt;&lt;urls&gt;&lt;related-urls&gt;&lt;url&gt;https://www.mdpi.com/1999-4915/13/8/1463&lt;/url&gt;&lt;/related-urls&gt;&lt;/urls&gt;&lt;/record&gt;&lt;/Cite&gt;&lt;/EndNote&gt;</w:instrText>
      </w:r>
      <w:r w:rsidR="0082259D" w:rsidRPr="00391A12">
        <w:rPr>
          <w:rFonts w:ascii="Times New Roman" w:hAnsi="Times New Roman" w:cs="Times New Roman"/>
          <w:color w:val="000000" w:themeColor="text1"/>
          <w:sz w:val="28"/>
          <w:szCs w:val="28"/>
          <w:shd w:val="clear" w:color="auto" w:fill="FFFFFF"/>
          <w:lang w:val="vi-VN"/>
        </w:rPr>
        <w:fldChar w:fldCharType="separate"/>
      </w:r>
      <w:r w:rsidR="0082259D" w:rsidRPr="00391A12">
        <w:rPr>
          <w:rFonts w:ascii="Times New Roman" w:hAnsi="Times New Roman" w:cs="Times New Roman"/>
          <w:noProof/>
          <w:color w:val="000000" w:themeColor="text1"/>
          <w:sz w:val="28"/>
          <w:szCs w:val="28"/>
          <w:shd w:val="clear" w:color="auto" w:fill="FFFFFF"/>
          <w:lang w:val="vi-VN"/>
        </w:rPr>
        <w:t>[3]</w:t>
      </w:r>
      <w:r w:rsidR="0082259D" w:rsidRPr="00391A12">
        <w:rPr>
          <w:rFonts w:ascii="Times New Roman" w:hAnsi="Times New Roman" w:cs="Times New Roman"/>
          <w:color w:val="000000" w:themeColor="text1"/>
          <w:sz w:val="28"/>
          <w:szCs w:val="28"/>
          <w:shd w:val="clear" w:color="auto" w:fill="FFFFFF"/>
          <w:lang w:val="vi-VN"/>
        </w:rPr>
        <w:fldChar w:fldCharType="end"/>
      </w:r>
      <w:r w:rsidRPr="00391A12">
        <w:rPr>
          <w:rFonts w:ascii="Times New Roman" w:hAnsi="Times New Roman" w:cs="Times New Roman"/>
          <w:color w:val="000000" w:themeColor="text1"/>
          <w:sz w:val="28"/>
          <w:szCs w:val="28"/>
          <w:shd w:val="clear" w:color="auto" w:fill="FFFFFF"/>
        </w:rPr>
        <w:t>.</w:t>
      </w:r>
    </w:p>
    <w:p w14:paraId="7F756C48" w14:textId="7A25CCC3" w:rsidR="006116BA" w:rsidRPr="00391A12" w:rsidRDefault="00CC7B58" w:rsidP="00DC53E1">
      <w:pPr>
        <w:pStyle w:val="a1"/>
        <w:ind w:firstLine="567"/>
        <w:outlineLvl w:val="9"/>
        <w:rPr>
          <w:b w:val="0"/>
          <w:color w:val="000000" w:themeColor="text1"/>
        </w:rPr>
      </w:pPr>
      <w:bookmarkStart w:id="77" w:name="_Toc143785055"/>
      <w:bookmarkStart w:id="78" w:name="_Toc143686581"/>
      <w:r w:rsidRPr="00391A12">
        <w:rPr>
          <w:rStyle w:val="fontstyle01"/>
          <w:b w:val="0"/>
          <w:color w:val="000000" w:themeColor="text1"/>
          <w:sz w:val="28"/>
          <w:szCs w:val="28"/>
          <w:lang w:val="da-DK"/>
        </w:rPr>
        <w:t xml:space="preserve">Quá trình sao chép của HBV mở đầu bằng việc gắn virion vào thụ thể đặc hiệu của virus trên bề mặt tế bào gan được gọi là </w:t>
      </w:r>
      <w:bookmarkStart w:id="79" w:name="OLE_LINK8"/>
      <w:bookmarkStart w:id="80" w:name="OLE_LINK7"/>
      <w:r w:rsidRPr="00391A12">
        <w:rPr>
          <w:rStyle w:val="fontstyle01"/>
          <w:b w:val="0"/>
          <w:color w:val="000000" w:themeColor="text1"/>
          <w:sz w:val="28"/>
          <w:szCs w:val="28"/>
          <w:lang w:val="da-DK"/>
        </w:rPr>
        <w:t>NTCP</w:t>
      </w:r>
      <w:r w:rsidR="00350694" w:rsidRPr="00391A12">
        <w:rPr>
          <w:rStyle w:val="fontstyle01"/>
          <w:b w:val="0"/>
          <w:color w:val="000000" w:themeColor="text1"/>
          <w:sz w:val="28"/>
          <w:szCs w:val="28"/>
          <w:lang w:val="vi-VN"/>
        </w:rPr>
        <w:t xml:space="preserve"> </w:t>
      </w:r>
      <w:r w:rsidRPr="00391A12">
        <w:rPr>
          <w:rStyle w:val="fontstyle01"/>
          <w:b w:val="0"/>
          <w:color w:val="000000" w:themeColor="text1"/>
          <w:sz w:val="28"/>
          <w:szCs w:val="28"/>
          <w:lang w:val="da-DK"/>
        </w:rPr>
        <w:t>(NTCP:</w:t>
      </w:r>
      <w:bookmarkStart w:id="81" w:name="OLE_LINK62"/>
      <w:bookmarkStart w:id="82" w:name="OLE_LINK63"/>
      <w:r w:rsidRPr="00391A12">
        <w:rPr>
          <w:rStyle w:val="fontstyle01"/>
          <w:b w:val="0"/>
          <w:color w:val="000000" w:themeColor="text1"/>
          <w:sz w:val="28"/>
          <w:szCs w:val="28"/>
          <w:lang w:val="da-DK"/>
        </w:rPr>
        <w:t>Na</w:t>
      </w:r>
      <w:r w:rsidRPr="00391A12">
        <w:rPr>
          <w:rStyle w:val="fontstyle01"/>
          <w:b w:val="0"/>
          <w:color w:val="000000" w:themeColor="text1"/>
          <w:sz w:val="28"/>
          <w:szCs w:val="28"/>
          <w:vertAlign w:val="superscript"/>
          <w:lang w:val="da-DK"/>
        </w:rPr>
        <w:t>+</w:t>
      </w:r>
      <w:r w:rsidRPr="00391A12">
        <w:rPr>
          <w:rStyle w:val="fontstyle01"/>
          <w:b w:val="0"/>
          <w:color w:val="000000" w:themeColor="text1"/>
          <w:sz w:val="28"/>
          <w:szCs w:val="28"/>
          <w:lang w:val="da-DK"/>
        </w:rPr>
        <w:t>/ taurocholate co-transporting polypeptide</w:t>
      </w:r>
      <w:bookmarkEnd w:id="81"/>
      <w:bookmarkEnd w:id="82"/>
      <w:r w:rsidRPr="00391A12">
        <w:rPr>
          <w:rStyle w:val="fontstyle01"/>
          <w:b w:val="0"/>
          <w:color w:val="000000" w:themeColor="text1"/>
          <w:sz w:val="28"/>
          <w:szCs w:val="28"/>
          <w:lang w:val="da-DK"/>
        </w:rPr>
        <w:t>)</w:t>
      </w:r>
      <w:r w:rsidR="00350694" w:rsidRPr="00391A12">
        <w:rPr>
          <w:rStyle w:val="fontstyle01"/>
          <w:b w:val="0"/>
          <w:color w:val="000000" w:themeColor="text1"/>
          <w:sz w:val="28"/>
          <w:szCs w:val="28"/>
          <w:lang w:val="vi-VN"/>
        </w:rPr>
        <w:t xml:space="preserve"> thông</w:t>
      </w:r>
      <w:r w:rsidRPr="00391A12">
        <w:rPr>
          <w:rStyle w:val="fontstyle01"/>
          <w:b w:val="0"/>
          <w:color w:val="000000" w:themeColor="text1"/>
          <w:sz w:val="28"/>
          <w:szCs w:val="28"/>
          <w:lang w:val="da-DK"/>
        </w:rPr>
        <w:t xml:space="preserve"> </w:t>
      </w:r>
      <w:bookmarkEnd w:id="79"/>
      <w:bookmarkEnd w:id="80"/>
      <w:r w:rsidRPr="00391A12">
        <w:rPr>
          <w:rStyle w:val="fontstyle01"/>
          <w:b w:val="0"/>
          <w:color w:val="000000" w:themeColor="text1"/>
          <w:sz w:val="28"/>
          <w:szCs w:val="28"/>
          <w:lang w:val="da-DK"/>
        </w:rPr>
        <w:t xml:space="preserve">qua các protein preS. </w:t>
      </w:r>
      <w:r w:rsidR="00350694" w:rsidRPr="00391A12">
        <w:rPr>
          <w:rStyle w:val="fontstyle01"/>
          <w:b w:val="0"/>
          <w:color w:val="000000" w:themeColor="text1"/>
          <w:sz w:val="28"/>
          <w:szCs w:val="28"/>
          <w:lang w:val="vi-VN"/>
        </w:rPr>
        <w:t>Sau khi gắn l</w:t>
      </w:r>
      <w:r w:rsidRPr="00391A12">
        <w:rPr>
          <w:rStyle w:val="fontstyle01"/>
          <w:b w:val="0"/>
          <w:color w:val="000000" w:themeColor="text1"/>
          <w:sz w:val="28"/>
          <w:szCs w:val="28"/>
          <w:lang w:val="da-DK"/>
        </w:rPr>
        <w:t xml:space="preserve">ớp </w:t>
      </w:r>
      <w:r w:rsidR="0054764A" w:rsidRPr="00391A12">
        <w:rPr>
          <w:rStyle w:val="fontstyle01"/>
          <w:b w:val="0"/>
          <w:color w:val="000000" w:themeColor="text1"/>
          <w:sz w:val="28"/>
          <w:szCs w:val="28"/>
          <w:lang w:val="da-DK"/>
        </w:rPr>
        <w:t xml:space="preserve">vỏ của virus, </w:t>
      </w:r>
      <w:r w:rsidRPr="00391A12">
        <w:rPr>
          <w:rStyle w:val="fontstyle21"/>
          <w:i w:val="0"/>
          <w:color w:val="000000" w:themeColor="text1"/>
          <w:sz w:val="28"/>
          <w:szCs w:val="28"/>
          <w:lang w:val="da-DK"/>
        </w:rPr>
        <w:t>hòa</w:t>
      </w:r>
      <w:r w:rsidRPr="00391A12">
        <w:rPr>
          <w:rStyle w:val="fontstyle01"/>
          <w:b w:val="0"/>
          <w:i/>
          <w:color w:val="000000" w:themeColor="text1"/>
          <w:sz w:val="28"/>
          <w:szCs w:val="28"/>
          <w:lang w:val="da-DK"/>
        </w:rPr>
        <w:t xml:space="preserve"> </w:t>
      </w:r>
      <w:r w:rsidRPr="00391A12">
        <w:rPr>
          <w:rStyle w:val="fontstyle01"/>
          <w:b w:val="0"/>
          <w:color w:val="000000" w:themeColor="text1"/>
          <w:sz w:val="28"/>
          <w:szCs w:val="28"/>
          <w:lang w:val="da-DK"/>
        </w:rPr>
        <w:t>màng với màng tế bào, qua đó phóng thích nucleocapsid virus vào bào tương. Từ đây, HBV DNA được vận chuyển vào trong nhân tế bào gan và chuyển dạng thành cccDNA nh</w:t>
      </w:r>
      <w:r w:rsidR="0054764A" w:rsidRPr="00391A12">
        <w:rPr>
          <w:rStyle w:val="fontstyle01"/>
          <w:b w:val="0"/>
          <w:color w:val="000000" w:themeColor="text1"/>
          <w:sz w:val="28"/>
          <w:szCs w:val="28"/>
          <w:lang w:val="da-DK"/>
        </w:rPr>
        <w:t>ờ các enzyme của tế bào vật chủ</w:t>
      </w:r>
      <w:r w:rsidRPr="00391A12">
        <w:rPr>
          <w:rStyle w:val="fontstyle01"/>
          <w:b w:val="0"/>
          <w:color w:val="000000" w:themeColor="text1"/>
          <w:sz w:val="28"/>
          <w:szCs w:val="28"/>
          <w:lang w:val="da-DK"/>
        </w:rPr>
        <w:t>. Trong quá trình nhiễm HBV mạn tính</w:t>
      </w:r>
      <w:r w:rsidR="006F0262">
        <w:rPr>
          <w:rStyle w:val="fontstyle01"/>
          <w:b w:val="0"/>
          <w:color w:val="000000" w:themeColor="text1"/>
          <w:sz w:val="28"/>
          <w:szCs w:val="28"/>
          <w:lang w:val="en-US"/>
        </w:rPr>
        <w:t>,</w:t>
      </w:r>
      <w:r w:rsidRPr="00391A12">
        <w:rPr>
          <w:rStyle w:val="fontstyle01"/>
          <w:b w:val="0"/>
          <w:color w:val="000000" w:themeColor="text1"/>
          <w:sz w:val="28"/>
          <w:szCs w:val="28"/>
          <w:lang w:val="vi-VN"/>
        </w:rPr>
        <w:t xml:space="preserve"> </w:t>
      </w:r>
      <w:r w:rsidRPr="00391A12">
        <w:rPr>
          <w:rStyle w:val="fontstyle01"/>
          <w:b w:val="0"/>
          <w:color w:val="000000" w:themeColor="text1"/>
          <w:sz w:val="28"/>
          <w:szCs w:val="28"/>
          <w:lang w:val="da-DK"/>
        </w:rPr>
        <w:t xml:space="preserve">cccDNA được dùng làm khuôn để tổng hợp các RNA thông tin với các kích thước khác nhau 3,5; 2,4; 2,1 và 0,7kb. Các RNA này được gắn đuôi và di chuyển ra tế bào chất </w:t>
      </w:r>
      <w:r w:rsidR="0054764A" w:rsidRPr="00391A12">
        <w:rPr>
          <w:rStyle w:val="fontstyle01"/>
          <w:b w:val="0"/>
          <w:color w:val="000000" w:themeColor="text1"/>
          <w:sz w:val="28"/>
          <w:szCs w:val="28"/>
          <w:lang w:val="da-DK"/>
        </w:rPr>
        <w:t xml:space="preserve">và </w:t>
      </w:r>
      <w:r w:rsidRPr="00391A12">
        <w:rPr>
          <w:rStyle w:val="fontstyle01"/>
          <w:b w:val="0"/>
          <w:color w:val="000000" w:themeColor="text1"/>
          <w:sz w:val="28"/>
          <w:szCs w:val="28"/>
          <w:lang w:val="da-DK"/>
        </w:rPr>
        <w:t>thực hiện chức năng</w:t>
      </w:r>
      <w:r w:rsidR="0054764A" w:rsidRPr="00391A12">
        <w:rPr>
          <w:rStyle w:val="fontstyle01"/>
          <w:b w:val="0"/>
          <w:color w:val="000000" w:themeColor="text1"/>
          <w:sz w:val="28"/>
          <w:szCs w:val="28"/>
          <w:lang w:val="da-DK"/>
        </w:rPr>
        <w:t xml:space="preserve"> của mình</w:t>
      </w:r>
      <w:r w:rsidRPr="00391A12">
        <w:rPr>
          <w:rStyle w:val="fontstyle01"/>
          <w:b w:val="0"/>
          <w:color w:val="000000" w:themeColor="text1"/>
          <w:sz w:val="28"/>
          <w:szCs w:val="28"/>
          <w:lang w:val="da-DK"/>
        </w:rPr>
        <w:t>. Sau khi pgRNA được tổng hợp, nó được đóng gói trong vỏ nucleocapsid và chuyển vào bào tương, bắt đầu quá trình sao chép bộ</w:t>
      </w:r>
      <w:r w:rsidRPr="00391A12">
        <w:rPr>
          <w:rStyle w:val="fontstyle01"/>
          <w:b w:val="0"/>
          <w:color w:val="000000" w:themeColor="text1"/>
          <w:sz w:val="28"/>
          <w:szCs w:val="28"/>
          <w:lang w:val="vi-VN"/>
        </w:rPr>
        <w:t xml:space="preserve"> gen </w:t>
      </w:r>
      <w:r w:rsidRPr="00391A12">
        <w:rPr>
          <w:rStyle w:val="fontstyle01"/>
          <w:b w:val="0"/>
          <w:color w:val="000000" w:themeColor="text1"/>
          <w:sz w:val="28"/>
          <w:szCs w:val="28"/>
          <w:lang w:val="vi-VN"/>
        </w:rPr>
        <w:fldChar w:fldCharType="begin"/>
      </w:r>
      <w:r w:rsidR="00D06DC9">
        <w:rPr>
          <w:rStyle w:val="fontstyle01"/>
          <w:b w:val="0"/>
          <w:color w:val="000000" w:themeColor="text1"/>
          <w:sz w:val="28"/>
          <w:szCs w:val="28"/>
          <w:lang w:val="vi-VN"/>
        </w:rPr>
        <w:instrText xml:space="preserve"> ADDIN EN.CITE &lt;EndNote&gt;&lt;Cite&gt;&lt;Author&gt;Tsukuda&lt;/Author&gt;&lt;Year&gt;2020&lt;/Year&gt;&lt;RecNum&gt;309&lt;/RecNum&gt;&lt;DisplayText&gt;[11]&lt;/DisplayText&gt;&lt;record&gt;&lt;rec-number&gt;309&lt;/rec-number&gt;&lt;foreign-keys&gt;&lt;key app="EN" db-id="s92erddwqrdpawetarpxda2orz2t2xdtv0xr" timestamp="0"&gt;309&lt;/key&gt;&lt;/foreign-keys&gt;&lt;ref-type name="Journal Article"&gt;17&lt;/ref-type&gt;&lt;contributors&gt;&lt;authors&gt;&lt;author&gt;Tsukuda, Senko&lt;/author&gt;&lt;author&gt;Watashi, Koichi&lt;/author&gt;&lt;/authors&gt;&lt;/contributors&gt;&lt;titles&gt;&lt;title&gt;Hepatitis B virus biology and life cycle&lt;/title&gt;&lt;secondary-title&gt;Antiviral Research&lt;/secondary-title&gt;&lt;/titles&gt;&lt;periodical&gt;&lt;full-title&gt;Antiviral Res&lt;/full-title&gt;&lt;abbr-1&gt;Antiviral research&lt;/abbr-1&gt;&lt;/periodical&gt;&lt;pages&gt;104925&lt;/pages&gt;&lt;volume&gt;182&lt;/volume&gt;&lt;keywords&gt;&lt;keyword&gt;HBV&lt;/keyword&gt;&lt;keyword&gt;Life cycle&lt;/keyword&gt;&lt;keyword&gt;Entry&lt;/keyword&gt;&lt;keyword&gt;Replication&lt;/keyword&gt;&lt;keyword&gt;cccDNA&lt;/keyword&gt;&lt;keyword&gt;NTCP&lt;/keyword&gt;&lt;/keywords&gt;&lt;dates&gt;&lt;year&gt;2020&lt;/year&gt;&lt;pub-dates&gt;&lt;date&gt;2020/10/01/&lt;/date&gt;&lt;/pub-dates&gt;&lt;/dates&gt;&lt;isbn&gt;0166-3542&lt;/isbn&gt;&lt;urls&gt;&lt;related-urls&gt;&lt;url&gt;http://www.sciencedirect.com/science/article/pii/S0166354220303399&lt;/url&gt;&lt;/related-urls&gt;&lt;/urls&gt;&lt;electronic-resource-num&gt;https://doi.org/10.1016/j.antiviral.2020.104925&lt;/electronic-resource-num&gt;&lt;/record&gt;&lt;/Cite&gt;&lt;/EndNote&gt;</w:instrText>
      </w:r>
      <w:r w:rsidRPr="00391A12">
        <w:rPr>
          <w:rStyle w:val="fontstyle01"/>
          <w:b w:val="0"/>
          <w:color w:val="000000" w:themeColor="text1"/>
          <w:sz w:val="28"/>
          <w:szCs w:val="28"/>
          <w:lang w:val="vi-VN"/>
        </w:rPr>
        <w:fldChar w:fldCharType="separate"/>
      </w:r>
      <w:r w:rsidR="00191FFB">
        <w:rPr>
          <w:rStyle w:val="fontstyle01"/>
          <w:b w:val="0"/>
          <w:noProof/>
          <w:color w:val="000000" w:themeColor="text1"/>
          <w:sz w:val="28"/>
          <w:szCs w:val="28"/>
          <w:lang w:val="vi-VN"/>
        </w:rPr>
        <w:t>[11]</w:t>
      </w:r>
      <w:r w:rsidRPr="00391A12">
        <w:rPr>
          <w:rStyle w:val="fontstyle01"/>
          <w:b w:val="0"/>
          <w:color w:val="000000" w:themeColor="text1"/>
          <w:sz w:val="28"/>
          <w:szCs w:val="28"/>
          <w:lang w:val="vi-VN"/>
        </w:rPr>
        <w:fldChar w:fldCharType="end"/>
      </w:r>
      <w:r w:rsidRPr="00391A12">
        <w:rPr>
          <w:rStyle w:val="fontstyle01"/>
          <w:b w:val="0"/>
          <w:color w:val="000000" w:themeColor="text1"/>
          <w:sz w:val="28"/>
          <w:szCs w:val="28"/>
        </w:rPr>
        <w:t xml:space="preserve">, </w:t>
      </w:r>
      <w:r w:rsidRPr="00391A12">
        <w:rPr>
          <w:rStyle w:val="fontstyle01"/>
          <w:b w:val="0"/>
          <w:color w:val="000000" w:themeColor="text1"/>
          <w:sz w:val="28"/>
          <w:szCs w:val="28"/>
        </w:rPr>
        <w:fldChar w:fldCharType="begin"/>
      </w:r>
      <w:r w:rsidR="00191FFB">
        <w:rPr>
          <w:rStyle w:val="fontstyle01"/>
          <w:b w:val="0"/>
          <w:color w:val="000000" w:themeColor="text1"/>
          <w:sz w:val="28"/>
          <w:szCs w:val="28"/>
        </w:rPr>
        <w:instrText xml:space="preserve"> ADDIN EN.CITE &lt;EndNote&gt;&lt;Cite&gt;&lt;Author&gt;Wai-Kay Seto&lt;/Author&gt;&lt;Year&gt;2018&lt;/Year&gt;&lt;RecNum&gt;337&lt;/RecNum&gt;&lt;DisplayText&gt;[12]&lt;/DisplayText&gt;&lt;record&gt;&lt;rec-number&gt;337&lt;/rec-number&gt;&lt;foreign-keys&gt;&lt;key app="EN" db-id="s92erddwqrdpawetarpxda2orz2t2xdtv0xr" timestamp="0"&gt;337&lt;/key&gt;&lt;/foreign-keys&gt;&lt;ref-type name="Journal Article"&gt;17&lt;/ref-type&gt;&lt;contributors&gt;&lt;authors&gt;&lt;author&gt;Wai-Kay Seto, Ying-Ru Lo, Jean-Michel Pawlotsky, Man-Fung Yuen&lt;/author&gt;&lt;/authors&gt;&lt;/contributors&gt;&lt;titles&gt;&lt;title&gt;Chronic hepatitis B virus infection&lt;/title&gt;&lt;secondary-title&gt;Lancet&lt;/secondary-title&gt;&lt;/titles&gt;&lt;pages&gt;2313-24&lt;/pages&gt;&lt;volume&gt;392&lt;/volume&gt;&lt;dates&gt;&lt;year&gt;2018&lt;/year&gt;&lt;/dates&gt;&lt;urls&gt;&lt;related-urls&gt;&lt;url&gt;https://doi.org/10.1016/S0140-6736(18)31865-8&lt;/url&gt;&lt;/related-urls&gt;&lt;/urls&gt;&lt;/record&gt;&lt;/Cite&gt;&lt;/EndNote&gt;</w:instrText>
      </w:r>
      <w:r w:rsidRPr="00391A12">
        <w:rPr>
          <w:rStyle w:val="fontstyle01"/>
          <w:b w:val="0"/>
          <w:color w:val="000000" w:themeColor="text1"/>
          <w:sz w:val="28"/>
          <w:szCs w:val="28"/>
        </w:rPr>
        <w:fldChar w:fldCharType="separate"/>
      </w:r>
      <w:r w:rsidR="00191FFB">
        <w:rPr>
          <w:rStyle w:val="fontstyle01"/>
          <w:b w:val="0"/>
          <w:noProof/>
          <w:color w:val="000000" w:themeColor="text1"/>
          <w:sz w:val="28"/>
          <w:szCs w:val="28"/>
        </w:rPr>
        <w:t>[12]</w:t>
      </w:r>
      <w:r w:rsidRPr="00391A12">
        <w:rPr>
          <w:rStyle w:val="fontstyle01"/>
          <w:b w:val="0"/>
          <w:color w:val="000000" w:themeColor="text1"/>
          <w:sz w:val="28"/>
          <w:szCs w:val="28"/>
        </w:rPr>
        <w:fldChar w:fldCharType="end"/>
      </w:r>
      <w:r w:rsidRPr="00391A12">
        <w:rPr>
          <w:rStyle w:val="fontstyle01"/>
          <w:b w:val="0"/>
          <w:color w:val="000000" w:themeColor="text1"/>
          <w:sz w:val="28"/>
          <w:szCs w:val="28"/>
        </w:rPr>
        <w:t xml:space="preserve">, </w:t>
      </w:r>
      <w:r w:rsidRPr="00391A12">
        <w:rPr>
          <w:rStyle w:val="fontstyle01"/>
          <w:b w:val="0"/>
          <w:color w:val="000000" w:themeColor="text1"/>
          <w:sz w:val="28"/>
          <w:szCs w:val="28"/>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Pr="00391A12">
        <w:rPr>
          <w:rStyle w:val="fontstyle01"/>
          <w:b w:val="0"/>
          <w:color w:val="000000" w:themeColor="text1"/>
          <w:sz w:val="28"/>
          <w:szCs w:val="28"/>
        </w:rPr>
        <w:instrText xml:space="preserve"> ADDIN EN.CITE </w:instrText>
      </w:r>
      <w:r w:rsidRPr="00391A12">
        <w:rPr>
          <w:rStyle w:val="fontstyle01"/>
          <w:b w:val="0"/>
          <w:color w:val="000000" w:themeColor="text1"/>
          <w:sz w:val="28"/>
          <w:szCs w:val="28"/>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Pr="00391A12">
        <w:rPr>
          <w:rStyle w:val="fontstyle01"/>
          <w:b w:val="0"/>
          <w:color w:val="000000" w:themeColor="text1"/>
          <w:sz w:val="28"/>
          <w:szCs w:val="28"/>
        </w:rPr>
        <w:instrText xml:space="preserve"> ADDIN EN.CITE.DATA </w:instrText>
      </w:r>
      <w:r w:rsidRPr="00391A12">
        <w:rPr>
          <w:rStyle w:val="fontstyle01"/>
          <w:b w:val="0"/>
          <w:color w:val="000000" w:themeColor="text1"/>
          <w:sz w:val="28"/>
          <w:szCs w:val="28"/>
        </w:rPr>
      </w:r>
      <w:r w:rsidRPr="00391A12">
        <w:rPr>
          <w:rStyle w:val="fontstyle01"/>
          <w:b w:val="0"/>
          <w:color w:val="000000" w:themeColor="text1"/>
          <w:sz w:val="28"/>
          <w:szCs w:val="28"/>
        </w:rPr>
        <w:fldChar w:fldCharType="end"/>
      </w:r>
      <w:r w:rsidRPr="00391A12">
        <w:rPr>
          <w:rStyle w:val="fontstyle01"/>
          <w:b w:val="0"/>
          <w:color w:val="000000" w:themeColor="text1"/>
          <w:sz w:val="28"/>
          <w:szCs w:val="28"/>
        </w:rPr>
      </w:r>
      <w:r w:rsidRPr="00391A12">
        <w:rPr>
          <w:rStyle w:val="fontstyle01"/>
          <w:b w:val="0"/>
          <w:color w:val="000000" w:themeColor="text1"/>
          <w:sz w:val="28"/>
          <w:szCs w:val="28"/>
        </w:rPr>
        <w:fldChar w:fldCharType="separate"/>
      </w:r>
      <w:r w:rsidRPr="00391A12">
        <w:rPr>
          <w:rStyle w:val="fontstyle01"/>
          <w:b w:val="0"/>
          <w:color w:val="000000" w:themeColor="text1"/>
          <w:sz w:val="28"/>
          <w:szCs w:val="28"/>
        </w:rPr>
        <w:t>[7]</w:t>
      </w:r>
      <w:r w:rsidRPr="00391A12">
        <w:rPr>
          <w:rStyle w:val="fontstyle01"/>
          <w:b w:val="0"/>
          <w:color w:val="000000" w:themeColor="text1"/>
          <w:sz w:val="28"/>
          <w:szCs w:val="28"/>
        </w:rPr>
        <w:fldChar w:fldCharType="end"/>
      </w:r>
      <w:r w:rsidRPr="00391A12">
        <w:rPr>
          <w:rStyle w:val="fontstyle01"/>
          <w:b w:val="0"/>
          <w:color w:val="000000" w:themeColor="text1"/>
          <w:sz w:val="28"/>
          <w:szCs w:val="28"/>
        </w:rPr>
        <w:t>.</w:t>
      </w:r>
      <w:r w:rsidRPr="00391A12">
        <w:rPr>
          <w:rStyle w:val="fontstyle01"/>
          <w:color w:val="000000" w:themeColor="text1"/>
          <w:sz w:val="28"/>
          <w:szCs w:val="28"/>
        </w:rPr>
        <w:t xml:space="preserve"> </w:t>
      </w:r>
      <w:bookmarkEnd w:id="77"/>
      <w:bookmarkEnd w:id="78"/>
    </w:p>
    <w:p w14:paraId="56C81156" w14:textId="17BF7098" w:rsidR="006116BA" w:rsidRPr="00391A12" w:rsidRDefault="00CC7B58" w:rsidP="00DC53E1">
      <w:pPr>
        <w:pStyle w:val="a1"/>
        <w:ind w:firstLine="567"/>
        <w:outlineLvl w:val="9"/>
        <w:rPr>
          <w:b w:val="0"/>
          <w:color w:val="000000" w:themeColor="text1"/>
        </w:rPr>
      </w:pPr>
      <w:bookmarkStart w:id="83" w:name="_Toc143785056"/>
      <w:bookmarkStart w:id="84" w:name="_Toc143686582"/>
      <w:r w:rsidRPr="00391A12">
        <w:rPr>
          <w:b w:val="0"/>
          <w:color w:val="000000" w:themeColor="text1"/>
        </w:rPr>
        <w:t>Trong các phức hợp sao chép này, pgRNA được phiên mã ngược thành HBV DNA, sau đó trải qua quá trình đóng gói. Capsid chứa HBV DNA liên kết với protein bề mặt HBV trên lưới nội chất, được chuyển vào lõi trước khi thoát ra khỏi tế bào gan qua con đường bài tiết và sau đó được giải phóng dưới dạng các hạt virus trưởng thành. mRNA được phiên mã từ cccDNA cũng tạo ra nhiều kháng nguyên virus khác nhau. Ngoại trừ cccDNA, tất cả các sản phẩm khác của virus như HBV rcDNA, HBV RNA, HBeAg, HBsAg, HBc</w:t>
      </w:r>
      <w:r w:rsidR="00FC3C75" w:rsidRPr="00391A12">
        <w:rPr>
          <w:b w:val="0"/>
          <w:color w:val="000000" w:themeColor="text1"/>
          <w:lang w:val="vi-VN"/>
        </w:rPr>
        <w:t>r</w:t>
      </w:r>
      <w:r w:rsidRPr="00391A12">
        <w:rPr>
          <w:b w:val="0"/>
          <w:color w:val="000000" w:themeColor="text1"/>
        </w:rPr>
        <w:t xml:space="preserve">Ag </w:t>
      </w:r>
      <w:r w:rsidR="00FC3C75" w:rsidRPr="00391A12">
        <w:rPr>
          <w:b w:val="0"/>
          <w:color w:val="000000" w:themeColor="text1"/>
          <w:lang w:val="vi-VN"/>
        </w:rPr>
        <w:t>đều</w:t>
      </w:r>
      <w:r w:rsidR="006A0A7A">
        <w:rPr>
          <w:b w:val="0"/>
          <w:color w:val="000000" w:themeColor="text1"/>
          <w:lang w:val="en-US"/>
        </w:rPr>
        <w:t xml:space="preserve"> </w:t>
      </w:r>
      <w:r w:rsidRPr="00391A12">
        <w:rPr>
          <w:b w:val="0"/>
          <w:color w:val="000000" w:themeColor="text1"/>
        </w:rPr>
        <w:t>xác định được trong máu. Chúng được tạo ra từ quá trình phiên mã từ các điểm khởi đầu khác nhau codon của gen lõi preC và quá trình xử lý protein khác biệt sau đó</w:t>
      </w:r>
      <w:r w:rsidR="00554684" w:rsidRPr="00391A12">
        <w:rPr>
          <w:b w:val="0"/>
          <w:color w:val="000000" w:themeColor="text1"/>
          <w:lang w:val="vi-VN"/>
        </w:rPr>
        <w:t xml:space="preserve"> </w:t>
      </w:r>
      <w:r w:rsidRPr="00391A12">
        <w:rPr>
          <w:b w:val="0"/>
          <w:color w:val="000000" w:themeColor="text1"/>
        </w:rPr>
        <w:t>.</w:t>
      </w:r>
      <w:bookmarkEnd w:id="83"/>
      <w:bookmarkEnd w:id="84"/>
      <w:r w:rsidRPr="00391A12">
        <w:rPr>
          <w:b w:val="0"/>
          <w:color w:val="000000" w:themeColor="text1"/>
        </w:rPr>
        <w:t xml:space="preserve"> </w:t>
      </w:r>
    </w:p>
    <w:p w14:paraId="544DE62F" w14:textId="61BF3417" w:rsidR="006116BA" w:rsidRPr="00391A12" w:rsidRDefault="00CC7B58" w:rsidP="00DC53E1">
      <w:pPr>
        <w:pStyle w:val="a1"/>
        <w:outlineLvl w:val="9"/>
        <w:rPr>
          <w:i/>
          <w:color w:val="000000" w:themeColor="text1"/>
        </w:rPr>
      </w:pPr>
      <w:bookmarkStart w:id="85" w:name="_Toc143686585"/>
      <w:bookmarkStart w:id="86" w:name="_Toc143785058"/>
      <w:r w:rsidRPr="00391A12">
        <w:rPr>
          <w:rStyle w:val="fontstyle01"/>
          <w:rFonts w:eastAsiaTheme="minorEastAsia"/>
          <w:b w:val="0"/>
          <w:bCs w:val="0"/>
          <w:color w:val="000000" w:themeColor="text1"/>
          <w:sz w:val="28"/>
          <w:szCs w:val="28"/>
        </w:rPr>
        <w:t>-</w:t>
      </w:r>
      <w:r w:rsidR="00C10E53" w:rsidRPr="00391A12">
        <w:rPr>
          <w:rStyle w:val="fontstyle01"/>
          <w:rFonts w:eastAsiaTheme="minorEastAsia"/>
          <w:b w:val="0"/>
          <w:bCs w:val="0"/>
          <w:color w:val="000000" w:themeColor="text1"/>
          <w:sz w:val="28"/>
          <w:szCs w:val="28"/>
        </w:rPr>
        <w:t xml:space="preserve"> </w:t>
      </w:r>
      <w:r w:rsidRPr="00391A12">
        <w:rPr>
          <w:i/>
          <w:color w:val="000000" w:themeColor="text1"/>
        </w:rPr>
        <w:t>Cơ chế bệnh sinh</w:t>
      </w:r>
      <w:bookmarkEnd w:id="85"/>
      <w:bookmarkEnd w:id="86"/>
    </w:p>
    <w:p w14:paraId="38FB94AD" w14:textId="2B4CC13B" w:rsidR="00143B78" w:rsidRPr="00391A12" w:rsidRDefault="00CC7B58" w:rsidP="00DC53E1">
      <w:pPr>
        <w:pStyle w:val="a1"/>
        <w:ind w:firstLine="720"/>
        <w:outlineLvl w:val="9"/>
        <w:rPr>
          <w:b w:val="0"/>
          <w:color w:val="000000" w:themeColor="text1"/>
        </w:rPr>
      </w:pPr>
      <w:bookmarkStart w:id="87" w:name="_Toc143785059"/>
      <w:bookmarkStart w:id="88" w:name="_Toc136016469"/>
      <w:bookmarkStart w:id="89" w:name="_Toc136011603"/>
      <w:bookmarkStart w:id="90" w:name="_Toc143686586"/>
      <w:bookmarkStart w:id="91" w:name="_Toc139033794"/>
      <w:r w:rsidRPr="00391A12">
        <w:rPr>
          <w:b w:val="0"/>
          <w:color w:val="000000" w:themeColor="text1"/>
          <w:shd w:val="clear" w:color="auto" w:fill="FFFFFF"/>
          <w:lang w:val="vi-VN"/>
        </w:rPr>
        <w:t>Bản thân sự sao chép của HBV không gây tổn thương tế bào gan, nhưng phản ứng miễn dịch chống lại</w:t>
      </w:r>
      <w:r w:rsidR="006F747E">
        <w:rPr>
          <w:b w:val="0"/>
          <w:color w:val="000000" w:themeColor="text1"/>
          <w:shd w:val="clear" w:color="auto" w:fill="FFFFFF"/>
          <w:lang w:val="vi-VN"/>
        </w:rPr>
        <w:t xml:space="preserve"> HBV nhằm loại bỏ virus có thể dẫn đến</w:t>
      </w:r>
      <w:r w:rsidRPr="00391A12">
        <w:rPr>
          <w:b w:val="0"/>
          <w:color w:val="000000" w:themeColor="text1"/>
          <w:shd w:val="clear" w:color="auto" w:fill="FFFFFF"/>
          <w:lang w:val="vi-VN"/>
        </w:rPr>
        <w:t xml:space="preserve"> tổn </w:t>
      </w:r>
      <w:r w:rsidRPr="00391A12">
        <w:rPr>
          <w:b w:val="0"/>
          <w:color w:val="000000" w:themeColor="text1"/>
          <w:shd w:val="clear" w:color="auto" w:fill="FFFFFF"/>
          <w:lang w:val="vi-VN"/>
        </w:rPr>
        <w:lastRenderedPageBreak/>
        <w:t>thương tế bào gan. Quá trình này có tác động quan trọng đến tiến triển lâm sàng và kết quả của bệnh viêm gan B. Đáp ứng miễn dịch của vật chủ chống lại HBV chủ yếu bao gồm hai phần: miễn dịch bẩm sinh và miễn dịch thích ứng. Trong số đó, các phản ứng miễn dịch bẩm sinh chính được gây ra bởi thụ thể nhận dạng mẫu, tế bào tiêu diệt tự nhiên (tế bào NK), t</w:t>
      </w:r>
      <w:r w:rsidR="008D2795">
        <w:rPr>
          <w:b w:val="0"/>
          <w:color w:val="000000" w:themeColor="text1"/>
          <w:shd w:val="clear" w:color="auto" w:fill="FFFFFF"/>
          <w:lang w:val="vi-VN"/>
        </w:rPr>
        <w:t xml:space="preserve">ế bào NKT và bạch cầu đơn nhân, </w:t>
      </w:r>
      <w:r w:rsidRPr="00391A12">
        <w:rPr>
          <w:b w:val="0"/>
          <w:color w:val="000000" w:themeColor="text1"/>
          <w:shd w:val="clear" w:color="auto" w:fill="FFFFFF"/>
          <w:lang w:val="vi-VN"/>
        </w:rPr>
        <w:t xml:space="preserve">đại thực bào; các </w:t>
      </w:r>
      <w:r w:rsidR="008D2795">
        <w:rPr>
          <w:b w:val="0"/>
          <w:color w:val="000000" w:themeColor="text1"/>
          <w:shd w:val="clear" w:color="auto" w:fill="FFFFFF"/>
          <w:lang w:val="en-US"/>
        </w:rPr>
        <w:t xml:space="preserve">tế bào tham gia </w:t>
      </w:r>
      <w:r w:rsidRPr="00391A12">
        <w:rPr>
          <w:b w:val="0"/>
          <w:color w:val="000000" w:themeColor="text1"/>
          <w:shd w:val="clear" w:color="auto" w:fill="FFFFFF"/>
          <w:lang w:val="vi-VN"/>
        </w:rPr>
        <w:t>đáp ứng miễn dịch thích ứng chính bao gồm tế bào lym</w:t>
      </w:r>
      <w:r w:rsidR="00554684" w:rsidRPr="00391A12">
        <w:rPr>
          <w:b w:val="0"/>
          <w:color w:val="000000" w:themeColor="text1"/>
          <w:shd w:val="clear" w:color="auto" w:fill="FFFFFF"/>
          <w:lang w:val="vi-VN"/>
        </w:rPr>
        <w:t>pho T CD4, tế bào lympho T CD8</w:t>
      </w:r>
      <w:r w:rsidRPr="00391A12">
        <w:rPr>
          <w:b w:val="0"/>
          <w:color w:val="000000" w:themeColor="text1"/>
          <w:shd w:val="clear" w:color="auto" w:fill="FFFFFF"/>
          <w:lang w:val="vi-VN"/>
        </w:rPr>
        <w:t xml:space="preserve"> và tế bào lympho B. Đáp ứng miễn dịch bẩm sinh hiệu quả không chỉ có tác dụng kháng virus trực tiếp mà còn có tác động quan trọng đến đáp ứng miễn dịch đặc hiệu với HBV. Đáp ứng của tế bào lympho T đặc hiệu với HBV và tế bào lympho B là những yếu tố quyết định trong việc loại bỏ virus</w:t>
      </w:r>
      <w:r w:rsidR="00554684" w:rsidRPr="00391A12">
        <w:rPr>
          <w:b w:val="0"/>
          <w:color w:val="000000" w:themeColor="text1"/>
          <w:shd w:val="clear" w:color="auto" w:fill="FFFFFF"/>
          <w:lang w:val="vi-VN"/>
        </w:rPr>
        <w:t xml:space="preserve"> tự do,</w:t>
      </w:r>
      <w:r w:rsidRPr="00391A12">
        <w:rPr>
          <w:b w:val="0"/>
          <w:color w:val="000000" w:themeColor="text1"/>
          <w:shd w:val="clear" w:color="auto" w:fill="FFFFFF"/>
          <w:lang w:val="vi-VN"/>
        </w:rPr>
        <w:t xml:space="preserve"> tế bào gan nhiễm virus và đóng vai trò kiểm soát miễn dịch lâu dài đối với HBV. Trong quá trình nhiễm HBV mạn tính, virus sẽ lẩn trốn và ức chế khả năng kháng virus của hệ thống miễn dịch thích ứng và miễn dịch bẩm sinh thông qua các cơ chế khác nhau, từ đó đạt được sự sao chép liên tục, đồng thời vật chủ cũng có biểu hiện rối loạn chức năng của các tế bào miễn dịch khác nhau</w:t>
      </w:r>
      <w:r w:rsidRPr="00391A12">
        <w:rPr>
          <w:b w:val="0"/>
          <w:color w:val="000000" w:themeColor="text1"/>
          <w:shd w:val="clear" w:color="auto" w:fill="FFFFFF"/>
        </w:rPr>
        <w:t xml:space="preserve"> </w:t>
      </w:r>
      <w:r w:rsidRPr="00391A12">
        <w:rPr>
          <w:b w:val="0"/>
          <w:color w:val="000000" w:themeColor="text1"/>
          <w:shd w:val="clear" w:color="auto" w:fill="FFFFFF"/>
          <w:lang w:val="vi-VN"/>
        </w:rPr>
        <w:fldChar w:fldCharType="begin"/>
      </w:r>
      <w:r w:rsidR="00191FFB">
        <w:rPr>
          <w:b w:val="0"/>
          <w:color w:val="000000" w:themeColor="text1"/>
          <w:shd w:val="clear" w:color="auto" w:fill="FFFFFF"/>
          <w:lang w:val="vi-VN"/>
        </w:rPr>
        <w:instrText xml:space="preserve"> ADDIN EN.CITE &lt;EndNote&gt;&lt;Cite&gt;&lt;Author&gt;Tang&lt;/Author&gt;&lt;Year&gt;2020&lt;/Year&gt;&lt;RecNum&gt;311&lt;/RecNum&gt;&lt;DisplayText&gt;[13]&lt;/DisplayText&gt;&lt;record&gt;&lt;rec-number&gt;311&lt;/rec-number&gt;&lt;foreign-keys&gt;&lt;key app="EN" db-id="s92erddwqrdpawetarpxda2orz2t2xdtv0xr" timestamp="0"&gt;311&lt;/key&gt;&lt;/foreign-keys&gt;&lt;ref-type name="Journal Article"&gt;17&lt;/ref-type&gt;&lt;contributors&gt;&lt;authors&gt;&lt;author&gt;Tang, Hong (Ed.)&lt;/author&gt;&lt;/authors&gt;&lt;/contributors&gt;&lt;titles&gt;&lt;title&gt;Hepatitis B Virus Infection&amp;#xD;&lt;/title&gt;&lt;secondary-title&gt;Molecular Virology to Antiviral Drugs&amp;#xD;&lt;/secondary-title&gt;&lt;/titles&gt;&lt;pages&gt;&lt;style face="normal" font="default" charset="163" size="100%"&gt;190&lt;/style&gt;&lt;/pages&gt;&lt;volume&gt;&lt;style face="normal" font="default" charset="163" size="100%"&gt;ebook&lt;/style&gt;&lt;/volume&gt;&lt;edition&gt;&lt;style face="normal" font="default" charset="163" size="100%"&gt;95&lt;/style&gt;&lt;/edition&gt;&lt;section&gt;&lt;style face="normal" font="default" charset="163" size="100%"&gt;71&lt;/style&gt;&lt;/section&gt;&lt;dates&gt;&lt;year&gt;&lt;style face="normal" font="default" charset="163" size="100%"&gt;2020&lt;/style&gt;&lt;/year&gt;&lt;/dates&gt;&lt;urls&gt;&lt;/urls&gt;&lt;/record&gt;&lt;/Cite&gt;&lt;/EndNote&gt;</w:instrText>
      </w:r>
      <w:r w:rsidRPr="00391A12">
        <w:rPr>
          <w:b w:val="0"/>
          <w:color w:val="000000" w:themeColor="text1"/>
          <w:shd w:val="clear" w:color="auto" w:fill="FFFFFF"/>
          <w:lang w:val="vi-VN"/>
        </w:rPr>
        <w:fldChar w:fldCharType="separate"/>
      </w:r>
      <w:r w:rsidR="00191FFB">
        <w:rPr>
          <w:b w:val="0"/>
          <w:noProof/>
          <w:color w:val="000000" w:themeColor="text1"/>
          <w:shd w:val="clear" w:color="auto" w:fill="FFFFFF"/>
          <w:lang w:val="vi-VN"/>
        </w:rPr>
        <w:t>[13]</w:t>
      </w:r>
      <w:r w:rsidRPr="00391A12">
        <w:rPr>
          <w:b w:val="0"/>
          <w:color w:val="000000" w:themeColor="text1"/>
          <w:shd w:val="clear" w:color="auto" w:fill="FFFFFF"/>
          <w:lang w:val="vi-VN"/>
        </w:rPr>
        <w:fldChar w:fldCharType="end"/>
      </w:r>
      <w:r w:rsidRPr="00391A12">
        <w:rPr>
          <w:b w:val="0"/>
          <w:color w:val="000000" w:themeColor="text1"/>
          <w:shd w:val="clear" w:color="auto" w:fill="FFFFFF"/>
        </w:rPr>
        <w:t>.</w:t>
      </w:r>
      <w:bookmarkEnd w:id="87"/>
      <w:bookmarkEnd w:id="88"/>
      <w:bookmarkEnd w:id="89"/>
      <w:bookmarkEnd w:id="90"/>
      <w:bookmarkEnd w:id="91"/>
    </w:p>
    <w:p w14:paraId="3530560C" w14:textId="77777777" w:rsidR="006116BA" w:rsidRPr="00391A12" w:rsidRDefault="00CC7B58" w:rsidP="00DC53E1">
      <w:pPr>
        <w:pStyle w:val="a1"/>
        <w:outlineLvl w:val="2"/>
        <w:rPr>
          <w:i/>
          <w:color w:val="000000" w:themeColor="text1"/>
        </w:rPr>
      </w:pPr>
      <w:bookmarkStart w:id="92" w:name="_Toc154945626"/>
      <w:r w:rsidRPr="00391A12">
        <w:rPr>
          <w:i/>
          <w:color w:val="000000" w:themeColor="text1"/>
        </w:rPr>
        <w:t>1.2.2. Tiến trình tự nhiên của nhiễm HBV mạn tính</w:t>
      </w:r>
      <w:bookmarkEnd w:id="92"/>
    </w:p>
    <w:p w14:paraId="1A61EB78" w14:textId="14D2EBA7" w:rsidR="006116BA" w:rsidRPr="00391A12" w:rsidRDefault="00CC7B58" w:rsidP="00DC53E1">
      <w:pPr>
        <w:spacing w:after="0" w:line="360" w:lineRule="auto"/>
        <w:ind w:firstLine="709"/>
        <w:jc w:val="both"/>
        <w:rPr>
          <w:rFonts w:ascii="Times New Roman" w:eastAsia="Times New Roman" w:hAnsi="Times New Roman" w:cs="Times New Roman"/>
          <w:bCs/>
          <w:color w:val="000000" w:themeColor="text1"/>
          <w:sz w:val="28"/>
          <w:szCs w:val="28"/>
          <w:lang w:val="vi-VN"/>
        </w:rPr>
      </w:pPr>
      <w:bookmarkStart w:id="93" w:name="OLE_LINK30"/>
      <w:bookmarkStart w:id="94" w:name="OLE_LINK29"/>
      <w:bookmarkStart w:id="95" w:name="_Toc61273587"/>
      <w:bookmarkStart w:id="96" w:name="_Toc277984986"/>
      <w:bookmarkStart w:id="97" w:name="_Toc503862966"/>
      <w:bookmarkStart w:id="98" w:name="_Toc365997116"/>
      <w:bookmarkStart w:id="99" w:name="_Toc242694362"/>
      <w:bookmarkStart w:id="100" w:name="_Toc366102904"/>
      <w:bookmarkStart w:id="101" w:name="_Toc367330590"/>
      <w:bookmarkEnd w:id="64"/>
      <w:bookmarkEnd w:id="65"/>
      <w:bookmarkEnd w:id="66"/>
      <w:bookmarkEnd w:id="67"/>
      <w:bookmarkEnd w:id="68"/>
      <w:r w:rsidRPr="00391A12">
        <w:rPr>
          <w:rFonts w:ascii="Times New Roman" w:eastAsia="Times New Roman" w:hAnsi="Times New Roman" w:cs="Times New Roman"/>
          <w:bCs/>
          <w:color w:val="000000" w:themeColor="text1"/>
          <w:sz w:val="28"/>
          <w:szCs w:val="28"/>
          <w:lang w:val="da-DK"/>
        </w:rPr>
        <w:t xml:space="preserve">Phân chia </w:t>
      </w:r>
      <w:r w:rsidRPr="00391A12">
        <w:rPr>
          <w:rFonts w:ascii="Times New Roman" w:eastAsia="Times New Roman" w:hAnsi="Times New Roman" w:cs="Times New Roman"/>
          <w:bCs/>
          <w:color w:val="000000" w:themeColor="text1"/>
          <w:sz w:val="28"/>
          <w:szCs w:val="28"/>
          <w:lang w:val="vi-VN"/>
        </w:rPr>
        <w:t>của Hiệ</w:t>
      </w:r>
      <w:r w:rsidRPr="00391A12">
        <w:rPr>
          <w:rFonts w:ascii="Times New Roman" w:eastAsia="Times New Roman" w:hAnsi="Times New Roman" w:cs="Times New Roman"/>
          <w:bCs/>
          <w:color w:val="000000" w:themeColor="text1"/>
          <w:sz w:val="28"/>
          <w:szCs w:val="28"/>
          <w:lang w:val="it-IT"/>
        </w:rPr>
        <w:t>p</w:t>
      </w:r>
      <w:r w:rsidRPr="00391A12">
        <w:rPr>
          <w:rFonts w:ascii="Times New Roman" w:eastAsia="Times New Roman" w:hAnsi="Times New Roman" w:cs="Times New Roman"/>
          <w:bCs/>
          <w:color w:val="000000" w:themeColor="text1"/>
          <w:sz w:val="28"/>
          <w:szCs w:val="28"/>
          <w:lang w:val="vi-VN"/>
        </w:rPr>
        <w:t xml:space="preserve"> hội gan mật Châu Âu 2017</w:t>
      </w:r>
      <w:r w:rsidRPr="00391A12">
        <w:rPr>
          <w:rFonts w:ascii="Times New Roman" w:eastAsia="Times New Roman" w:hAnsi="Times New Roman" w:cs="Times New Roman"/>
          <w:bCs/>
          <w:color w:val="000000" w:themeColor="text1"/>
          <w:sz w:val="28"/>
          <w:szCs w:val="28"/>
          <w:lang w:val="da-DK"/>
        </w:rPr>
        <w:t xml:space="preserve"> so với các phân loại cũ có nhiều ưu điểm</w:t>
      </w:r>
      <w:r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it-IT"/>
        </w:rPr>
        <w:t xml:space="preserve">theo cách phân </w:t>
      </w:r>
      <w:r w:rsidRPr="00391A12">
        <w:rPr>
          <w:rFonts w:ascii="Times New Roman" w:eastAsia="Times New Roman" w:hAnsi="Times New Roman" w:cs="Times New Roman"/>
          <w:bCs/>
          <w:color w:val="000000" w:themeColor="text1"/>
          <w:sz w:val="28"/>
          <w:szCs w:val="28"/>
          <w:lang w:val="vi-VN"/>
        </w:rPr>
        <w:t xml:space="preserve">chia </w:t>
      </w:r>
      <w:r w:rsidRPr="00391A12">
        <w:rPr>
          <w:rFonts w:ascii="Times New Roman" w:eastAsia="Times New Roman" w:hAnsi="Times New Roman" w:cs="Times New Roman"/>
          <w:bCs/>
          <w:color w:val="000000" w:themeColor="text1"/>
          <w:sz w:val="28"/>
          <w:szCs w:val="28"/>
          <w:lang w:val="it-IT"/>
        </w:rPr>
        <w:t xml:space="preserve">này, </w:t>
      </w:r>
      <w:r w:rsidRPr="00391A12">
        <w:rPr>
          <w:rFonts w:ascii="Times New Roman" w:eastAsia="Times New Roman" w:hAnsi="Times New Roman" w:cs="Times New Roman"/>
          <w:bCs/>
          <w:color w:val="000000" w:themeColor="text1"/>
          <w:sz w:val="28"/>
          <w:szCs w:val="28"/>
          <w:lang w:val="vi-VN"/>
        </w:rPr>
        <w:t xml:space="preserve">bệnh nhân </w:t>
      </w:r>
      <w:r w:rsidRPr="00391A12">
        <w:rPr>
          <w:rFonts w:ascii="Times New Roman" w:eastAsia="Times New Roman" w:hAnsi="Times New Roman" w:cs="Times New Roman"/>
          <w:bCs/>
          <w:color w:val="000000" w:themeColor="text1"/>
          <w:sz w:val="28"/>
          <w:szCs w:val="28"/>
          <w:lang w:val="it-IT"/>
        </w:rPr>
        <w:t>VGBMT được chia</w:t>
      </w:r>
      <w:r w:rsidRPr="00391A12">
        <w:rPr>
          <w:rFonts w:ascii="Times New Roman" w:eastAsia="Times New Roman" w:hAnsi="Times New Roman" w:cs="Times New Roman"/>
          <w:bCs/>
          <w:color w:val="000000" w:themeColor="text1"/>
          <w:sz w:val="28"/>
          <w:szCs w:val="28"/>
          <w:lang w:val="vi-VN"/>
        </w:rPr>
        <w:t xml:space="preserve"> thành hai tình trạng: viêm gan B mạn</w:t>
      </w:r>
      <w:r w:rsidR="00C10E53"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vi-VN"/>
        </w:rPr>
        <w:t>và nhiễm HBV mạn</w:t>
      </w:r>
      <w:r w:rsidR="00C10E53"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vi-VN"/>
        </w:rPr>
        <w:t>có HBeAg dương tính hay âm tính</w:t>
      </w:r>
      <w:r w:rsidRPr="00391A12">
        <w:rPr>
          <w:rFonts w:ascii="Times New Roman" w:eastAsia="Times New Roman" w:hAnsi="Times New Roman" w:cs="Times New Roman"/>
          <w:bCs/>
          <w:color w:val="000000" w:themeColor="text1"/>
          <w:sz w:val="28"/>
          <w:szCs w:val="28"/>
          <w:lang w:val="it-IT"/>
        </w:rPr>
        <w:t xml:space="preserve"> </w:t>
      </w:r>
      <w:r w:rsidRPr="00391A12">
        <w:rPr>
          <w:rFonts w:ascii="Times New Roman" w:eastAsia="Times New Roman" w:hAnsi="Times New Roman" w:cs="Times New Roman"/>
          <w:bCs/>
          <w:color w:val="000000" w:themeColor="text1"/>
          <w:sz w:val="28"/>
          <w:szCs w:val="28"/>
          <w:lang w:val="vi-VN"/>
        </w:rPr>
        <w:fldChar w:fldCharType="begin"/>
      </w:r>
      <w:r w:rsidR="00191FFB">
        <w:rPr>
          <w:rFonts w:ascii="Times New Roman" w:eastAsia="Times New Roman" w:hAnsi="Times New Roman" w:cs="Times New Roman"/>
          <w:bCs/>
          <w:color w:val="000000" w:themeColor="text1"/>
          <w:sz w:val="28"/>
          <w:szCs w:val="28"/>
          <w:lang w:val="vi-VN"/>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91A12">
        <w:rPr>
          <w:rFonts w:ascii="Times New Roman" w:eastAsia="Times New Roman" w:hAnsi="Times New Roman" w:cs="Times New Roman"/>
          <w:bCs/>
          <w:color w:val="000000" w:themeColor="text1"/>
          <w:sz w:val="28"/>
          <w:szCs w:val="28"/>
          <w:lang w:val="vi-VN"/>
        </w:rPr>
        <w:fldChar w:fldCharType="separate"/>
      </w:r>
      <w:r w:rsidR="00191FFB">
        <w:rPr>
          <w:rFonts w:ascii="Times New Roman" w:eastAsia="Times New Roman" w:hAnsi="Times New Roman" w:cs="Times New Roman"/>
          <w:bCs/>
          <w:noProof/>
          <w:color w:val="000000" w:themeColor="text1"/>
          <w:sz w:val="28"/>
          <w:szCs w:val="28"/>
          <w:lang w:val="vi-VN"/>
        </w:rPr>
        <w:t>[14]</w:t>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t xml:space="preserve">. </w:t>
      </w:r>
      <w:bookmarkEnd w:id="93"/>
      <w:bookmarkEnd w:id="94"/>
      <w:r w:rsidRPr="00391A12">
        <w:rPr>
          <w:rFonts w:ascii="Times New Roman" w:eastAsia="Times New Roman" w:hAnsi="Times New Roman" w:cs="Times New Roman"/>
          <w:bCs/>
          <w:color w:val="000000" w:themeColor="text1"/>
          <w:sz w:val="28"/>
          <w:szCs w:val="28"/>
          <w:lang w:val="vi-VN"/>
        </w:rPr>
        <w:t>Tuy nhiên, ở một số lượng bệnh nhân đáng kể, biểu hiện</w:t>
      </w:r>
      <w:r w:rsidR="00C10E53"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vi-VN"/>
        </w:rPr>
        <w:t xml:space="preserve">tăng đơn độc dấu ấn hoạt động của HBV không cho phép phân loại </w:t>
      </w:r>
      <w:r w:rsidR="008D2795">
        <w:rPr>
          <w:rFonts w:ascii="Times New Roman" w:eastAsia="Times New Roman" w:hAnsi="Times New Roman" w:cs="Times New Roman"/>
          <w:bCs/>
          <w:color w:val="000000" w:themeColor="text1"/>
          <w:sz w:val="28"/>
          <w:szCs w:val="28"/>
          <w:lang w:val="vi-VN"/>
        </w:rPr>
        <w:t>vào một giai đoạn cụ thể nào,</w:t>
      </w:r>
      <w:r w:rsidRPr="00391A12">
        <w:rPr>
          <w:rFonts w:ascii="Times New Roman" w:eastAsia="Times New Roman" w:hAnsi="Times New Roman" w:cs="Times New Roman"/>
          <w:bCs/>
          <w:color w:val="000000" w:themeColor="text1"/>
          <w:sz w:val="28"/>
          <w:szCs w:val="28"/>
          <w:lang w:val="vi-VN"/>
        </w:rPr>
        <w:t xml:space="preserve"> bên cạnh đó cần theo dõi HBeAg, tải lượng HBV DNA và ALT huyết thanh</w:t>
      </w:r>
      <w:r w:rsidR="00615207">
        <w:rPr>
          <w:rFonts w:ascii="Times New Roman" w:eastAsia="Times New Roman" w:hAnsi="Times New Roman" w:cs="Times New Roman"/>
          <w:bCs/>
          <w:color w:val="000000" w:themeColor="text1"/>
          <w:sz w:val="28"/>
          <w:szCs w:val="28"/>
        </w:rPr>
        <w:t xml:space="preserve"> thường xuyên để quyết định việc điều trị</w:t>
      </w:r>
      <w:r w:rsidR="008D2795">
        <w:rPr>
          <w:rFonts w:ascii="Times New Roman" w:eastAsia="Times New Roman" w:hAnsi="Times New Roman" w:cs="Times New Roman"/>
          <w:bCs/>
          <w:color w:val="000000" w:themeColor="text1"/>
          <w:sz w:val="28"/>
          <w:szCs w:val="28"/>
          <w:lang w:val="vi-VN"/>
        </w:rPr>
        <w:t>. N</w:t>
      </w:r>
      <w:r w:rsidRPr="00391A12">
        <w:rPr>
          <w:rFonts w:ascii="Times New Roman" w:eastAsia="Times New Roman" w:hAnsi="Times New Roman" w:cs="Times New Roman"/>
          <w:bCs/>
          <w:color w:val="000000" w:themeColor="text1"/>
          <w:sz w:val="28"/>
          <w:szCs w:val="28"/>
          <w:lang w:val="vi-VN"/>
        </w:rPr>
        <w:t>gay cả sau khi đánh giá đầy đủ, một số trường hợp</w:t>
      </w:r>
      <w:r w:rsidR="00615207">
        <w:rPr>
          <w:rFonts w:ascii="Times New Roman" w:eastAsia="Times New Roman" w:hAnsi="Times New Roman" w:cs="Times New Roman"/>
          <w:bCs/>
          <w:color w:val="000000" w:themeColor="text1"/>
          <w:sz w:val="28"/>
          <w:szCs w:val="28"/>
        </w:rPr>
        <w:t xml:space="preserve"> vẫn</w:t>
      </w:r>
      <w:r w:rsidRPr="00391A12">
        <w:rPr>
          <w:rFonts w:ascii="Times New Roman" w:eastAsia="Times New Roman" w:hAnsi="Times New Roman" w:cs="Times New Roman"/>
          <w:bCs/>
          <w:color w:val="000000" w:themeColor="text1"/>
          <w:sz w:val="28"/>
          <w:szCs w:val="28"/>
          <w:lang w:val="vi-VN"/>
        </w:rPr>
        <w:t xml:space="preserve"> rơi vào một khu vực màu xám không xác định, khi đó việc quản lý cần phải được cá nhân hóa. Các giai đoạn của nhiễm HBV mạn tính không nhất thiết phải tuần tự như cách phân loại trong các nghiên cứu trước </w:t>
      </w:r>
      <w:r w:rsidRPr="00391A12">
        <w:rPr>
          <w:rFonts w:ascii="Times New Roman" w:eastAsia="Times New Roman" w:hAnsi="Times New Roman" w:cs="Times New Roman"/>
          <w:bCs/>
          <w:color w:val="000000" w:themeColor="text1"/>
          <w:sz w:val="28"/>
          <w:szCs w:val="28"/>
          <w:lang w:val="vi-VN"/>
        </w:rPr>
        <w:lastRenderedPageBreak/>
        <w:t xml:space="preserve">đây chỉ ra, việc phân loại này của EASL nhằm giúp ích cho việc điều trị được dễ dàng hơn </w:t>
      </w:r>
      <w:r w:rsidRPr="00391A12">
        <w:rPr>
          <w:rFonts w:ascii="Times New Roman" w:eastAsia="Times New Roman" w:hAnsi="Times New Roman" w:cs="Times New Roman"/>
          <w:bCs/>
          <w:color w:val="000000" w:themeColor="text1"/>
          <w:sz w:val="28"/>
          <w:szCs w:val="28"/>
          <w:lang w:val="vi-VN"/>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Pr="00391A12">
        <w:rPr>
          <w:rFonts w:ascii="Times New Roman" w:eastAsia="Times New Roman" w:hAnsi="Times New Roman" w:cs="Times New Roman"/>
          <w:bCs/>
          <w:color w:val="000000" w:themeColor="text1"/>
          <w:sz w:val="28"/>
          <w:szCs w:val="28"/>
          <w:lang w:val="vi-VN"/>
        </w:rPr>
        <w:instrText xml:space="preserve"> ADDIN EN.CITE </w:instrText>
      </w:r>
      <w:r w:rsidRPr="00391A12">
        <w:rPr>
          <w:rFonts w:ascii="Times New Roman" w:eastAsia="Times New Roman" w:hAnsi="Times New Roman" w:cs="Times New Roman"/>
          <w:bCs/>
          <w:color w:val="000000" w:themeColor="text1"/>
          <w:sz w:val="28"/>
          <w:szCs w:val="28"/>
          <w:lang w:val="vi-VN"/>
        </w:rPr>
        <w:fldChar w:fldCharType="begin">
          <w:fldData xml:space="preserve">PEVuZE5vdGU+PENpdGU+PEF1dGhvcj5ZdWVuPC9BdXRob3I+PFllYXI+MjAxODwvWWVhcj48UmVj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</w:fldData>
        </w:fldChar>
      </w:r>
      <w:r w:rsidRPr="00391A12">
        <w:rPr>
          <w:rFonts w:ascii="Times New Roman" w:eastAsia="Times New Roman" w:hAnsi="Times New Roman" w:cs="Times New Roman"/>
          <w:bCs/>
          <w:color w:val="000000" w:themeColor="text1"/>
          <w:sz w:val="28"/>
          <w:szCs w:val="28"/>
          <w:lang w:val="vi-VN"/>
        </w:rPr>
        <w:instrText xml:space="preserve"> ADDIN EN.CITE.DATA </w:instrText>
      </w:r>
      <w:r w:rsidRPr="00391A12">
        <w:rPr>
          <w:rFonts w:ascii="Times New Roman" w:eastAsia="Times New Roman" w:hAnsi="Times New Roman" w:cs="Times New Roman"/>
          <w:bCs/>
          <w:color w:val="000000" w:themeColor="text1"/>
          <w:sz w:val="28"/>
          <w:szCs w:val="28"/>
          <w:lang w:val="vi-VN"/>
        </w:rPr>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r>
      <w:r w:rsidRPr="00391A12">
        <w:rPr>
          <w:rFonts w:ascii="Times New Roman" w:eastAsia="Times New Roman" w:hAnsi="Times New Roman" w:cs="Times New Roman"/>
          <w:bCs/>
          <w:color w:val="000000" w:themeColor="text1"/>
          <w:sz w:val="28"/>
          <w:szCs w:val="28"/>
          <w:lang w:val="vi-VN"/>
        </w:rPr>
        <w:fldChar w:fldCharType="separate"/>
      </w:r>
      <w:r w:rsidRPr="00391A12">
        <w:rPr>
          <w:rFonts w:ascii="Times New Roman" w:eastAsia="Times New Roman" w:hAnsi="Times New Roman" w:cs="Times New Roman"/>
          <w:bCs/>
          <w:color w:val="000000" w:themeColor="text1"/>
          <w:sz w:val="28"/>
          <w:szCs w:val="28"/>
          <w:lang w:val="vi-VN"/>
        </w:rPr>
        <w:t>[7]</w:t>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t>,</w:t>
      </w:r>
      <w:bookmarkEnd w:id="95"/>
      <w:r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vi-VN"/>
        </w:rPr>
        <w:fldChar w:fldCharType="begin"/>
      </w:r>
      <w:r w:rsidR="00191FFB">
        <w:rPr>
          <w:rFonts w:ascii="Times New Roman" w:eastAsia="Times New Roman" w:hAnsi="Times New Roman" w:cs="Times New Roman"/>
          <w:bCs/>
          <w:color w:val="000000" w:themeColor="text1"/>
          <w:sz w:val="28"/>
          <w:szCs w:val="28"/>
          <w:lang w:val="vi-VN"/>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91A12">
        <w:rPr>
          <w:rFonts w:ascii="Times New Roman" w:eastAsia="Times New Roman" w:hAnsi="Times New Roman" w:cs="Times New Roman"/>
          <w:bCs/>
          <w:color w:val="000000" w:themeColor="text1"/>
          <w:sz w:val="28"/>
          <w:szCs w:val="28"/>
          <w:lang w:val="vi-VN"/>
        </w:rPr>
        <w:fldChar w:fldCharType="separate"/>
      </w:r>
      <w:r w:rsidR="00191FFB">
        <w:rPr>
          <w:rFonts w:ascii="Times New Roman" w:eastAsia="Times New Roman" w:hAnsi="Times New Roman" w:cs="Times New Roman"/>
          <w:bCs/>
          <w:noProof/>
          <w:color w:val="000000" w:themeColor="text1"/>
          <w:sz w:val="28"/>
          <w:szCs w:val="28"/>
          <w:lang w:val="vi-VN"/>
        </w:rPr>
        <w:t>[14]</w:t>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vi-VN"/>
        </w:rPr>
        <w:fldChar w:fldCharType="begin">
          <w:fldData xml:space="preserve">PEVuZE5vdGU+PENpdGU+PEF1dGhvcj5Dcm9hZ2g8L0F1dGhvcj48WWVhcj4yMDE0PC9ZZWFyPjxS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</w:fldData>
        </w:fldChar>
      </w:r>
      <w:r w:rsidR="00191FFB">
        <w:rPr>
          <w:rFonts w:ascii="Times New Roman" w:eastAsia="Times New Roman" w:hAnsi="Times New Roman" w:cs="Times New Roman"/>
          <w:bCs/>
          <w:color w:val="000000" w:themeColor="text1"/>
          <w:sz w:val="28"/>
          <w:szCs w:val="28"/>
          <w:lang w:val="vi-VN"/>
        </w:rPr>
        <w:instrText xml:space="preserve"> ADDIN EN.CITE </w:instrText>
      </w:r>
      <w:r w:rsidR="00191FFB">
        <w:rPr>
          <w:rFonts w:ascii="Times New Roman" w:eastAsia="Times New Roman" w:hAnsi="Times New Roman" w:cs="Times New Roman"/>
          <w:bCs/>
          <w:color w:val="000000" w:themeColor="text1"/>
          <w:sz w:val="28"/>
          <w:szCs w:val="28"/>
          <w:lang w:val="vi-VN"/>
        </w:rPr>
        <w:fldChar w:fldCharType="begin">
          <w:fldData xml:space="preserve">PEVuZE5vdGU+PENpdGU+PEF1dGhvcj5Dcm9hZ2g8L0F1dGhvcj48WWVhcj4yMDE0PC9ZZWFyPjxS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</w:fldData>
        </w:fldChar>
      </w:r>
      <w:r w:rsidR="00191FFB">
        <w:rPr>
          <w:rFonts w:ascii="Times New Roman" w:eastAsia="Times New Roman" w:hAnsi="Times New Roman" w:cs="Times New Roman"/>
          <w:bCs/>
          <w:color w:val="000000" w:themeColor="text1"/>
          <w:sz w:val="28"/>
          <w:szCs w:val="28"/>
          <w:lang w:val="vi-VN"/>
        </w:rPr>
        <w:instrText xml:space="preserve"> ADDIN EN.CITE.DATA </w:instrText>
      </w:r>
      <w:r w:rsidR="00191FFB">
        <w:rPr>
          <w:rFonts w:ascii="Times New Roman" w:eastAsia="Times New Roman" w:hAnsi="Times New Roman" w:cs="Times New Roman"/>
          <w:bCs/>
          <w:color w:val="000000" w:themeColor="text1"/>
          <w:sz w:val="28"/>
          <w:szCs w:val="28"/>
          <w:lang w:val="vi-VN"/>
        </w:rPr>
      </w:r>
      <w:r w:rsidR="00191FFB">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r>
      <w:r w:rsidRPr="00391A12">
        <w:rPr>
          <w:rFonts w:ascii="Times New Roman" w:eastAsia="Times New Roman" w:hAnsi="Times New Roman" w:cs="Times New Roman"/>
          <w:bCs/>
          <w:color w:val="000000" w:themeColor="text1"/>
          <w:sz w:val="28"/>
          <w:szCs w:val="28"/>
          <w:lang w:val="vi-VN"/>
        </w:rPr>
        <w:fldChar w:fldCharType="separate"/>
      </w:r>
      <w:r w:rsidR="00191FFB">
        <w:rPr>
          <w:rFonts w:ascii="Times New Roman" w:eastAsia="Times New Roman" w:hAnsi="Times New Roman" w:cs="Times New Roman"/>
          <w:bCs/>
          <w:noProof/>
          <w:color w:val="000000" w:themeColor="text1"/>
          <w:sz w:val="28"/>
          <w:szCs w:val="28"/>
          <w:lang w:val="vi-VN"/>
        </w:rPr>
        <w:t>[15]</w:t>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vi-VN"/>
        </w:rPr>
        <w:t>.</w:t>
      </w:r>
    </w:p>
    <w:p w14:paraId="39931DA8" w14:textId="77777777" w:rsidR="00D72EA4" w:rsidRPr="00391A12" w:rsidRDefault="007409D6" w:rsidP="00143B78">
      <w:pPr>
        <w:spacing w:after="0" w:line="360" w:lineRule="auto"/>
        <w:jc w:val="center"/>
        <w:rPr>
          <w:rFonts w:ascii="Times New Roman" w:eastAsia="Times New Roman" w:hAnsi="Times New Roman" w:cs="Times New Roman"/>
          <w:bCs/>
          <w:color w:val="000000" w:themeColor="text1"/>
          <w:sz w:val="28"/>
          <w:szCs w:val="28"/>
          <w:lang w:val="vi-VN"/>
        </w:rPr>
      </w:pPr>
      <w:r w:rsidRPr="00391A12">
        <w:rPr>
          <w:rFonts w:ascii="Times New Roman" w:hAnsi="Times New Roman" w:cs="Times New Roman"/>
          <w:noProof/>
          <w:color w:val="000000" w:themeColor="text1"/>
        </w:rPr>
        <w:drawing>
          <wp:inline distT="0" distB="0" distL="0" distR="0" wp14:anchorId="1A2C1A93" wp14:editId="0E1870C1">
            <wp:extent cx="5810348" cy="324702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3162" t="26741" r="20229" b="8602"/>
                    <a:stretch/>
                  </pic:blipFill>
                  <pic:spPr bwMode="auto">
                    <a:xfrm>
                      <a:off x="0" y="0"/>
                      <a:ext cx="5840257" cy="3263742"/>
                    </a:xfrm>
                    <a:prstGeom prst="rect">
                      <a:avLst/>
                    </a:prstGeom>
                    <a:ln>
                      <a:noFill/>
                    </a:ln>
                    <a:extLst>
                      <a:ext uri="{53640926-AAD7-44D8-BBD7-CCE9431645EC}">
                        <a14:shadowObscured xmlns:a14="http://schemas.microsoft.com/office/drawing/2010/main"/>
                      </a:ext>
                    </a:extLst>
                  </pic:spPr>
                </pic:pic>
              </a:graphicData>
            </a:graphic>
          </wp:inline>
        </w:drawing>
      </w:r>
    </w:p>
    <w:p w14:paraId="5BE57F4F" w14:textId="7A597A9C" w:rsidR="00D72EA4" w:rsidRPr="00391A12" w:rsidRDefault="00143B78" w:rsidP="00143B78">
      <w:pPr>
        <w:pStyle w:val="Caption"/>
        <w:jc w:val="center"/>
        <w:rPr>
          <w:rFonts w:ascii="Times New Roman" w:hAnsi="Times New Roman" w:cs="Times New Roman"/>
          <w:b w:val="0"/>
          <w:color w:val="000000" w:themeColor="text1"/>
          <w:sz w:val="28"/>
          <w:szCs w:val="28"/>
          <w:lang w:val="vi-VN"/>
        </w:rPr>
      </w:pPr>
      <w:bookmarkStart w:id="102" w:name="_Toc158912937"/>
      <w:bookmarkStart w:id="103" w:name="_Toc117606012"/>
      <w:bookmarkStart w:id="104" w:name="_Toc61273694"/>
      <w:r w:rsidRPr="00391A12">
        <w:rPr>
          <w:rFonts w:ascii="Times New Roman" w:hAnsi="Times New Roman" w:cs="Times New Roman"/>
          <w:color w:val="auto"/>
          <w:sz w:val="28"/>
          <w:szCs w:val="28"/>
          <w:lang w:val="vi-VN"/>
        </w:rPr>
        <w:t>Hình 1.</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Hình_1.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3</w:t>
      </w:r>
      <w:r w:rsidRPr="00391A12">
        <w:rPr>
          <w:rFonts w:ascii="Times New Roman" w:hAnsi="Times New Roman" w:cs="Times New Roman"/>
          <w:color w:val="auto"/>
          <w:sz w:val="28"/>
          <w:szCs w:val="28"/>
        </w:rPr>
        <w:fldChar w:fldCharType="end"/>
      </w:r>
      <w:r w:rsidR="00CC7B58" w:rsidRPr="00391A12">
        <w:rPr>
          <w:rFonts w:ascii="Times New Roman" w:hAnsi="Times New Roman" w:cs="Times New Roman"/>
          <w:color w:val="000000" w:themeColor="text1"/>
          <w:sz w:val="28"/>
          <w:szCs w:val="28"/>
          <w:lang w:val="vi-VN"/>
        </w:rPr>
        <w:t xml:space="preserve">. </w:t>
      </w:r>
      <w:r w:rsidR="00CC7B58" w:rsidRPr="00391A12">
        <w:rPr>
          <w:rFonts w:ascii="Times New Roman" w:hAnsi="Times New Roman" w:cs="Times New Roman"/>
          <w:b w:val="0"/>
          <w:color w:val="000000" w:themeColor="text1"/>
          <w:sz w:val="28"/>
          <w:szCs w:val="28"/>
          <w:lang w:val="vi-VN"/>
        </w:rPr>
        <w:t>Phân loại giai đoạn</w:t>
      </w:r>
      <w:r w:rsidR="000C614D" w:rsidRPr="00391A12">
        <w:rPr>
          <w:rFonts w:ascii="Times New Roman" w:hAnsi="Times New Roman" w:cs="Times New Roman"/>
          <w:b w:val="0"/>
          <w:color w:val="000000" w:themeColor="text1"/>
          <w:sz w:val="28"/>
          <w:szCs w:val="28"/>
          <w:lang w:val="vi-VN"/>
        </w:rPr>
        <w:t xml:space="preserve"> nhiễm HBV</w:t>
      </w:r>
      <w:bookmarkEnd w:id="102"/>
    </w:p>
    <w:p w14:paraId="0E51EC45" w14:textId="1EA2108F" w:rsidR="006116BA" w:rsidRPr="00391A12" w:rsidRDefault="00D72EA4" w:rsidP="00143B78">
      <w:pPr>
        <w:pStyle w:val="Caption"/>
        <w:spacing w:after="0" w:line="360" w:lineRule="auto"/>
        <w:jc w:val="center"/>
        <w:rPr>
          <w:rFonts w:ascii="Times New Roman" w:hAnsi="Times New Roman" w:cs="Times New Roman"/>
          <w:b w:val="0"/>
          <w:i/>
          <w:color w:val="000000" w:themeColor="text1"/>
          <w:sz w:val="24"/>
          <w:szCs w:val="24"/>
          <w:lang w:val="vi-VN"/>
        </w:rPr>
      </w:pPr>
      <w:r w:rsidRPr="00391A12">
        <w:rPr>
          <w:rFonts w:ascii="Times New Roman" w:hAnsi="Times New Roman" w:cs="Times New Roman"/>
          <w:b w:val="0"/>
          <w:i/>
          <w:color w:val="000000" w:themeColor="text1"/>
          <w:sz w:val="24"/>
          <w:szCs w:val="24"/>
          <w:lang w:val="vi-VN"/>
        </w:rPr>
        <w:t>* Nguồn:</w:t>
      </w:r>
      <w:r w:rsidRPr="00391A12">
        <w:rPr>
          <w:rFonts w:ascii="Times New Roman" w:hAnsi="Times New Roman" w:cs="Times New Roman"/>
          <w:i/>
          <w:color w:val="000000" w:themeColor="text1"/>
          <w:sz w:val="24"/>
          <w:szCs w:val="24"/>
          <w:lang w:val="vi-VN"/>
        </w:rPr>
        <w:t xml:space="preserve"> </w:t>
      </w:r>
      <w:r w:rsidRPr="00391A12">
        <w:rPr>
          <w:rFonts w:ascii="Times New Roman" w:hAnsi="Times New Roman" w:cs="Times New Roman"/>
          <w:b w:val="0"/>
          <w:i/>
          <w:color w:val="000000" w:themeColor="text1"/>
          <w:sz w:val="24"/>
          <w:szCs w:val="24"/>
          <w:lang w:val="vi-VN"/>
        </w:rPr>
        <w:t xml:space="preserve">EASL (2017) </w:t>
      </w:r>
      <w:r w:rsidR="00CC7B58" w:rsidRPr="00391A12">
        <w:rPr>
          <w:rFonts w:ascii="Times New Roman" w:hAnsi="Times New Roman" w:cs="Times New Roman"/>
          <w:b w:val="0"/>
          <w:i/>
          <w:color w:val="000000" w:themeColor="text1"/>
          <w:sz w:val="24"/>
          <w:szCs w:val="24"/>
        </w:rPr>
        <w:fldChar w:fldCharType="begin"/>
      </w:r>
      <w:r w:rsidR="00191FFB">
        <w:rPr>
          <w:rFonts w:ascii="Times New Roman" w:hAnsi="Times New Roman" w:cs="Times New Roman"/>
          <w:b w:val="0"/>
          <w:i/>
          <w:color w:val="000000" w:themeColor="text1"/>
          <w:sz w:val="24"/>
          <w:szCs w:val="24"/>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00CC7B58" w:rsidRPr="00391A12">
        <w:rPr>
          <w:rFonts w:ascii="Times New Roman" w:hAnsi="Times New Roman" w:cs="Times New Roman"/>
          <w:b w:val="0"/>
          <w:i/>
          <w:color w:val="000000" w:themeColor="text1"/>
          <w:sz w:val="24"/>
          <w:szCs w:val="24"/>
        </w:rPr>
        <w:fldChar w:fldCharType="separate"/>
      </w:r>
      <w:r w:rsidR="00191FFB">
        <w:rPr>
          <w:rFonts w:ascii="Times New Roman" w:hAnsi="Times New Roman" w:cs="Times New Roman"/>
          <w:b w:val="0"/>
          <w:i/>
          <w:noProof/>
          <w:color w:val="000000" w:themeColor="text1"/>
          <w:sz w:val="24"/>
          <w:szCs w:val="24"/>
        </w:rPr>
        <w:t>[14]</w:t>
      </w:r>
      <w:r w:rsidR="00CC7B58" w:rsidRPr="00391A12">
        <w:rPr>
          <w:rFonts w:ascii="Times New Roman" w:hAnsi="Times New Roman" w:cs="Times New Roman"/>
          <w:b w:val="0"/>
          <w:i/>
          <w:color w:val="000000" w:themeColor="text1"/>
          <w:sz w:val="24"/>
          <w:szCs w:val="24"/>
        </w:rPr>
        <w:fldChar w:fldCharType="end"/>
      </w:r>
      <w:bookmarkEnd w:id="103"/>
      <w:bookmarkEnd w:id="104"/>
    </w:p>
    <w:p w14:paraId="77E1BC20" w14:textId="747AE156" w:rsidR="006116BA" w:rsidRPr="00391A12" w:rsidRDefault="00CC7B58" w:rsidP="00143B78">
      <w:pPr>
        <w:spacing w:after="0" w:line="360" w:lineRule="auto"/>
        <w:jc w:val="both"/>
        <w:rPr>
          <w:rFonts w:ascii="Times New Roman" w:eastAsia="Times New Roman" w:hAnsi="Times New Roman" w:cs="Times New Roman"/>
          <w:b/>
          <w:bCs/>
          <w:i/>
          <w:color w:val="000000" w:themeColor="text1"/>
          <w:sz w:val="28"/>
          <w:szCs w:val="28"/>
          <w:lang w:val="vi-VN"/>
        </w:rPr>
      </w:pPr>
      <w:bookmarkStart w:id="105" w:name="_Toc61273588"/>
      <w:r w:rsidRPr="00391A12">
        <w:rPr>
          <w:rFonts w:ascii="Times New Roman" w:eastAsia="Times New Roman" w:hAnsi="Times New Roman" w:cs="Times New Roman"/>
          <w:b/>
          <w:bCs/>
          <w:i/>
          <w:color w:val="000000" w:themeColor="text1"/>
          <w:sz w:val="28"/>
          <w:szCs w:val="28"/>
          <w:lang w:val="vi-VN"/>
        </w:rPr>
        <w:t>- Giai đoạn 1</w:t>
      </w:r>
      <w:bookmarkEnd w:id="105"/>
    </w:p>
    <w:p w14:paraId="29FB0625" w14:textId="0C4A315C" w:rsidR="006116BA" w:rsidRPr="00444E01" w:rsidRDefault="00CC7B58"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color w:val="000000" w:themeColor="text1"/>
          <w:spacing w:val="-2"/>
          <w:sz w:val="28"/>
          <w:szCs w:val="28"/>
          <w:lang w:val="vi-VN"/>
        </w:rPr>
      </w:pPr>
      <w:r w:rsidRPr="00444E01">
        <w:rPr>
          <w:rFonts w:ascii="Times New Roman" w:eastAsia="Times New Roman" w:hAnsi="Times New Roman" w:cs="Times New Roman"/>
          <w:color w:val="000000" w:themeColor="text1"/>
          <w:spacing w:val="-2"/>
          <w:sz w:val="28"/>
          <w:szCs w:val="28"/>
          <w:lang w:val="vi-VN"/>
        </w:rPr>
        <w:t xml:space="preserve">Nhiễm HBV mạn tính có HBeAg dương tính tương ứng với “giai đoạn dung nạp miễn dịch” đặc trưng bởi sự hiện diện của HBeAg huyết tương, tải lượng HBV DNA rất cao và ALT duy trì ở mức bình thường </w:t>
      </w:r>
      <w:r w:rsidRPr="00444E01">
        <w:rPr>
          <w:rFonts w:ascii="Times New Roman" w:eastAsia="Times New Roman" w:hAnsi="Times New Roman" w:cs="Times New Roman"/>
          <w:color w:val="000000" w:themeColor="text1"/>
          <w:spacing w:val="-2"/>
          <w:sz w:val="28"/>
          <w:szCs w:val="28"/>
        </w:rPr>
        <w:fldChar w:fldCharType="begin"/>
      </w:r>
      <w:r w:rsidR="00191FFB" w:rsidRPr="00444E01">
        <w:rPr>
          <w:rFonts w:ascii="Times New Roman" w:eastAsia="Times New Roman" w:hAnsi="Times New Roman" w:cs="Times New Roman"/>
          <w:color w:val="000000" w:themeColor="text1"/>
          <w:spacing w:val="-2"/>
          <w:sz w:val="28"/>
          <w:szCs w:val="28"/>
        </w:rPr>
        <w:instrText xml:space="preserve"> ADDIN EN.CITE &lt;EndNote&gt;&lt;Cite&gt;&lt;Author&gt;Liaw&lt;/Author&gt;&lt;Year&gt;2008&lt;/Year&gt;&lt;RecNum&gt;485&lt;/RecNum&gt;&lt;DisplayText&gt;[16]&lt;/DisplayText&gt;&lt;record&gt;&lt;rec-number&gt;485&lt;/rec-number&gt;&lt;foreign-keys&gt;&lt;key app="EN" db-id="s92erddwqrdpawetarpxda2orz2t2xdtv0xr" timestamp="0"&gt;485&lt;/key&gt;&lt;/foreign-keys&gt;&lt;ref-type name="Journal Article"&gt;17&lt;/ref-type&gt;&lt;contributors&gt;&lt;authors&gt;&lt;author&gt;Liaw, Y. F.&lt;/author&gt;&lt;author&gt;Leung, N.&lt;/author&gt;&lt;author&gt;Kao, J. H.&lt;/author&gt;&lt;author&gt;Piratvisuth, T.&lt;/author&gt;&lt;author&gt;Gane, E.&lt;/author&gt;&lt;author&gt;Han, K. H.&lt;/author&gt;&lt;author&gt;Guan, R.&lt;/author&gt;&lt;author&gt;Lau, G. K.&lt;/author&gt;&lt;author&gt;Locarnini, S.&lt;/author&gt;&lt;/authors&gt;&lt;/contributors&gt;&lt;auth-address&gt;Liver Research Unit, Chang Gung University and Memorial Hospital, 199, Tung Hwa North Road, Taipei, Taiwan, liveryfl@so-net.net.tw.&lt;/auth-address&gt;&lt;titles&gt;&lt;title&gt;Asian-Pacific consensus statement on the management of chronic hepatitis B: a 2008 update&lt;/title&gt;&lt;secondary-title&gt;Hepatol Int&lt;/secondary-title&gt;&lt;alt-title&gt;Hepatology international&lt;/alt-title&gt;&lt;/titles&gt;&lt;alt-periodical&gt;&lt;full-title&gt;Hepatology International&lt;/full-title&gt;&lt;/alt-periodical&gt;&lt;pages&gt;263-83&lt;/pages&gt;&lt;volume&gt;2&lt;/volume&gt;&lt;number&gt;3&lt;/number&gt;&lt;edition&gt;2009/08/12&lt;/edition&gt;&lt;dates&gt;&lt;year&gt;2008&lt;/year&gt;&lt;pub-dates&gt;&lt;date&gt;Sep&lt;/date&gt;&lt;/pub-dates&gt;&lt;/dates&gt;&lt;isbn&gt;1936-0533 (Print)&amp;#xD;1936-0533&lt;/isbn&gt;&lt;accession-num&gt;19669255&lt;/accession-num&gt;&lt;urls&gt;&lt;/urls&gt;&lt;custom2&gt;Pmc2716890&lt;/custom2&gt;&lt;electronic-resource-num&gt;10.1007/s12072-008-9080-3&lt;/electronic-resource-num&gt;&lt;remote-database-provider&gt;Nlm&lt;/remote-database-provider&gt;&lt;language&gt;eng&lt;/language&gt;&lt;/record&gt;&lt;/Cite&gt;&lt;/EndNote&gt;</w:instrText>
      </w:r>
      <w:r w:rsidRPr="00444E01">
        <w:rPr>
          <w:rFonts w:ascii="Times New Roman" w:eastAsia="Times New Roman" w:hAnsi="Times New Roman" w:cs="Times New Roman"/>
          <w:color w:val="000000" w:themeColor="text1"/>
          <w:spacing w:val="-2"/>
          <w:sz w:val="28"/>
          <w:szCs w:val="28"/>
        </w:rPr>
        <w:fldChar w:fldCharType="separate"/>
      </w:r>
      <w:r w:rsidR="00191FFB" w:rsidRPr="00444E01">
        <w:rPr>
          <w:rFonts w:ascii="Times New Roman" w:eastAsia="Times New Roman" w:hAnsi="Times New Roman" w:cs="Times New Roman"/>
          <w:noProof/>
          <w:color w:val="000000" w:themeColor="text1"/>
          <w:spacing w:val="-2"/>
          <w:sz w:val="28"/>
          <w:szCs w:val="28"/>
        </w:rPr>
        <w:t>[16]</w:t>
      </w:r>
      <w:r w:rsidRPr="00444E01">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lang w:val="vi-VN"/>
        </w:rPr>
        <w:t>. Ở gan chỉ thấy tổn thương viêm hoặc hoại tử tối thiểu mà không thấy tình trạng xơ hóa gan</w:t>
      </w:r>
      <w:r w:rsidR="00484472" w:rsidRPr="00444E01">
        <w:rPr>
          <w:rFonts w:ascii="Times New Roman" w:eastAsia="Times New Roman" w:hAnsi="Times New Roman" w:cs="Times New Roman"/>
          <w:color w:val="000000" w:themeColor="text1"/>
          <w:spacing w:val="-2"/>
          <w:sz w:val="28"/>
          <w:szCs w:val="28"/>
        </w:rPr>
        <w:t xml:space="preserve">, </w:t>
      </w:r>
      <w:r w:rsidRPr="00444E01">
        <w:rPr>
          <w:rFonts w:ascii="Times New Roman" w:eastAsia="Times New Roman" w:hAnsi="Times New Roman" w:cs="Times New Roman"/>
          <w:color w:val="000000" w:themeColor="text1"/>
          <w:spacing w:val="-2"/>
          <w:sz w:val="28"/>
          <w:szCs w:val="28"/>
          <w:lang w:val="vi-VN"/>
        </w:rPr>
        <w:t xml:space="preserve">nhưng mức độ tổng hợp HBV DNA cao cho thấy nguy cơ tiến triển thành ung thư gan xuất hiện ngay ở giai đoạn đầu của sự nhiễm trùng </w:t>
      </w:r>
      <w:r w:rsidRPr="00444E01">
        <w:rPr>
          <w:rFonts w:ascii="Times New Roman" w:eastAsia="Times New Roman" w:hAnsi="Times New Roman" w:cs="Times New Roman"/>
          <w:color w:val="000000" w:themeColor="text1"/>
          <w:spacing w:val="-2"/>
          <w:sz w:val="28"/>
          <w:szCs w:val="28"/>
        </w:rPr>
        <w:fldChar w:fldCharType="begin"/>
      </w:r>
      <w:r w:rsidR="00191FFB" w:rsidRPr="00444E01">
        <w:rPr>
          <w:rFonts w:ascii="Times New Roman" w:eastAsia="Times New Roman" w:hAnsi="Times New Roman" w:cs="Times New Roman"/>
          <w:color w:val="000000" w:themeColor="text1"/>
          <w:spacing w:val="-2"/>
          <w:sz w:val="28"/>
          <w:szCs w:val="28"/>
        </w:rPr>
        <w:instrText xml:space="preserve"> ADDIN EN.CITE &lt;EndNote&gt;&lt;Cite&gt;&lt;Author&gt;Liaw&lt;/Author&gt;&lt;Year&gt;2008&lt;/Year&gt;&lt;RecNum&gt;485&lt;/RecNum&gt;&lt;DisplayText&gt;[16]&lt;/DisplayText&gt;&lt;record&gt;&lt;rec-number&gt;485&lt;/rec-number&gt;&lt;foreign-keys&gt;&lt;key app="EN" db-id="s92erddwqrdpawetarpxda2orz2t2xdtv0xr" timestamp="0"&gt;485&lt;/key&gt;&lt;/foreign-keys&gt;&lt;ref-type name="Journal Article"&gt;17&lt;/ref-type&gt;&lt;contributors&gt;&lt;authors&gt;&lt;author&gt;Liaw, Y. F.&lt;/author&gt;&lt;author&gt;Leung, N.&lt;/author&gt;&lt;author&gt;Kao, J. H.&lt;/author&gt;&lt;author&gt;Piratvisuth, T.&lt;/author&gt;&lt;author&gt;Gane, E.&lt;/author&gt;&lt;author&gt;Han, K. H.&lt;/author&gt;&lt;author&gt;Guan, R.&lt;/author&gt;&lt;author&gt;Lau, G. K.&lt;/author&gt;&lt;author&gt;Locarnini, S.&lt;/author&gt;&lt;/authors&gt;&lt;/contributors&gt;&lt;auth-address&gt;Liver Research Unit, Chang Gung University and Memorial Hospital, 199, Tung Hwa North Road, Taipei, Taiwan, liveryfl@so-net.net.tw.&lt;/auth-address&gt;&lt;titles&gt;&lt;title&gt;Asian-Pacific consensus statement on the management of chronic hepatitis B: a 2008 update&lt;/title&gt;&lt;secondary-title&gt;Hepatol Int&lt;/secondary-title&gt;&lt;alt-title&gt;Hepatology international&lt;/alt-title&gt;&lt;/titles&gt;&lt;alt-periodical&gt;&lt;full-title&gt;Hepatology International&lt;/full-title&gt;&lt;/alt-periodical&gt;&lt;pages&gt;263-83&lt;/pages&gt;&lt;volume&gt;2&lt;/volume&gt;&lt;number&gt;3&lt;/number&gt;&lt;edition&gt;2009/08/12&lt;/edition&gt;&lt;dates&gt;&lt;year&gt;2008&lt;/year&gt;&lt;pub-dates&gt;&lt;date&gt;Sep&lt;/date&gt;&lt;/pub-dates&gt;&lt;/dates&gt;&lt;isbn&gt;1936-0533 (Print)&amp;#xD;1936-0533&lt;/isbn&gt;&lt;accession-num&gt;19669255&lt;/accession-num&gt;&lt;urls&gt;&lt;/urls&gt;&lt;custom2&gt;Pmc2716890&lt;/custom2&gt;&lt;electronic-resource-num&gt;10.1007/s12072-008-9080-3&lt;/electronic-resource-num&gt;&lt;remote-database-provider&gt;Nlm&lt;/remote-database-provider&gt;&lt;language&gt;eng&lt;/language&gt;&lt;/record&gt;&lt;/Cite&gt;&lt;/EndNote&gt;</w:instrText>
      </w:r>
      <w:r w:rsidRPr="00444E01">
        <w:rPr>
          <w:rFonts w:ascii="Times New Roman" w:eastAsia="Times New Roman" w:hAnsi="Times New Roman" w:cs="Times New Roman"/>
          <w:color w:val="000000" w:themeColor="text1"/>
          <w:spacing w:val="-2"/>
          <w:sz w:val="28"/>
          <w:szCs w:val="28"/>
        </w:rPr>
        <w:fldChar w:fldCharType="separate"/>
      </w:r>
      <w:r w:rsidR="00191FFB" w:rsidRPr="00444E01">
        <w:rPr>
          <w:rFonts w:ascii="Times New Roman" w:eastAsia="Times New Roman" w:hAnsi="Times New Roman" w:cs="Times New Roman"/>
          <w:noProof/>
          <w:color w:val="000000" w:themeColor="text1"/>
          <w:spacing w:val="-2"/>
          <w:sz w:val="28"/>
          <w:szCs w:val="28"/>
        </w:rPr>
        <w:t>[16]</w:t>
      </w:r>
      <w:r w:rsidRPr="00444E01">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lang w:val="vi-VN"/>
        </w:rPr>
        <w:t xml:space="preserve">, </w:t>
      </w:r>
      <w:r w:rsidRPr="00444E01">
        <w:rPr>
          <w:rFonts w:ascii="Times New Roman" w:eastAsia="Times New Roman" w:hAnsi="Times New Roman" w:cs="Times New Roman"/>
          <w:color w:val="000000" w:themeColor="text1"/>
          <w:spacing w:val="-2"/>
          <w:sz w:val="28"/>
          <w:szCs w:val="28"/>
        </w:rPr>
        <w:fldChar w:fldCharType="begin"/>
      </w:r>
      <w:r w:rsidR="00191FFB" w:rsidRPr="00444E01">
        <w:rPr>
          <w:rFonts w:ascii="Times New Roman" w:eastAsia="Times New Roman" w:hAnsi="Times New Roman" w:cs="Times New Roman"/>
          <w:color w:val="000000" w:themeColor="text1"/>
          <w:spacing w:val="-2"/>
          <w:sz w:val="28"/>
          <w:szCs w:val="28"/>
        </w:rPr>
        <w:instrText xml:space="preserve"> ADDIN EN.CITE &lt;EndNote&gt;&lt;Cite&gt;&lt;Author&gt;Chen&lt;/Author&gt;&lt;Year&gt;2007&lt;/Year&gt;&lt;RecNum&gt;500&lt;/RecNum&gt;&lt;DisplayText&gt;[17]&lt;/DisplayText&gt;&lt;record&gt;&lt;rec-number&gt;500&lt;/rec-number&gt;&lt;foreign-keys&gt;&lt;key app="EN" db-id="s92erddwqrdpawetarpxda2orz2t2xdtv0xr" timestamp="0"&gt;500&lt;/key&gt;&lt;/foreign-keys&gt;&lt;ref-type name="Journal Article"&gt;17&lt;/ref-type&gt;&lt;contributors&gt;&lt;authors&gt;&lt;author&gt;Chen, Y. C.&lt;/author&gt;&lt;author&gt;Chu, C. M.&lt;/author&gt;&lt;author&gt;Yeh, C. T.&lt;/author&gt;&lt;author&gt;Liaw, Y. F.&lt;/author&gt;&lt;/authors&gt;&lt;/contributors&gt;&lt;auth-address&gt;Liver Research Unit, Chang Gung Memorial Hospital, Chang Gung University, 199, Tung Hwa North Road, Taipei, 105, Taiwan, yicheng@cgmh.org.tw.&lt;/auth-address&gt;&lt;titles&gt;&lt;title&gt;Natural course following the onset of cirrhosis in patients with chronic hepatitis B: a long-term follow-up study&lt;/title&gt;&lt;secondary-title&gt;Hepatol Int&lt;/secondary-title&gt;&lt;alt-title&gt;Hepatology international&lt;/alt-title&gt;&lt;/titles&gt;&lt;alt-periodical&gt;&lt;full-title&gt;Hepatology International&lt;/full-title&gt;&lt;/alt-periodical&gt;&lt;pages&gt;267-73&lt;/pages&gt;&lt;volume&gt;1&lt;/volume&gt;&lt;number&gt;1&lt;/number&gt;&lt;edition&gt;2007/03/01&lt;/edition&gt;&lt;dates&gt;&lt;year&gt;2007&lt;/year&gt;&lt;pub-dates&gt;&lt;date&gt;Mar&lt;/date&gt;&lt;/pub-dates&gt;&lt;/dates&gt;&lt;isbn&gt;1936-0533 (Print)&amp;#xD;1936-0533&lt;/isbn&gt;&lt;accession-num&gt;19669348&lt;/accession-num&gt;&lt;urls&gt;&lt;/urls&gt;&lt;custom2&gt;Pmc2720722&lt;/custom2&gt;&lt;electronic-resource-num&gt;10.1007/s12072-007-5001-0&lt;/electronic-resource-num&gt;&lt;remote-database-provider&gt;Nlm&lt;/remote-database-provider&gt;&lt;language&gt;eng&lt;/language&gt;&lt;/record&gt;&lt;/Cite&gt;&lt;/EndNote&gt;</w:instrText>
      </w:r>
      <w:r w:rsidRPr="00444E01">
        <w:rPr>
          <w:rFonts w:ascii="Times New Roman" w:eastAsia="Times New Roman" w:hAnsi="Times New Roman" w:cs="Times New Roman"/>
          <w:color w:val="000000" w:themeColor="text1"/>
          <w:spacing w:val="-2"/>
          <w:sz w:val="28"/>
          <w:szCs w:val="28"/>
        </w:rPr>
        <w:fldChar w:fldCharType="separate"/>
      </w:r>
      <w:r w:rsidR="00191FFB" w:rsidRPr="00444E01">
        <w:rPr>
          <w:rFonts w:ascii="Times New Roman" w:eastAsia="Times New Roman" w:hAnsi="Times New Roman" w:cs="Times New Roman"/>
          <w:noProof/>
          <w:color w:val="000000" w:themeColor="text1"/>
          <w:spacing w:val="-2"/>
          <w:sz w:val="28"/>
          <w:szCs w:val="28"/>
        </w:rPr>
        <w:t>[17]</w:t>
      </w:r>
      <w:r w:rsidRPr="00444E01">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lang w:val="vi-VN"/>
        </w:rPr>
        <w:t xml:space="preserve">. Giai đoạn này thường gặp và tồn tại kéo dài đến </w:t>
      </w:r>
      <w:r w:rsidR="002E55D4" w:rsidRPr="00444E01">
        <w:rPr>
          <w:rFonts w:ascii="Times New Roman" w:eastAsia="Times New Roman" w:hAnsi="Times New Roman" w:cs="Times New Roman"/>
          <w:color w:val="000000" w:themeColor="text1"/>
          <w:spacing w:val="-2"/>
          <w:sz w:val="28"/>
          <w:szCs w:val="28"/>
        </w:rPr>
        <w:t>tuổi</w:t>
      </w:r>
      <w:r w:rsidRPr="00444E01">
        <w:rPr>
          <w:rFonts w:ascii="Times New Roman" w:eastAsia="Times New Roman" w:hAnsi="Times New Roman" w:cs="Times New Roman"/>
          <w:color w:val="000000" w:themeColor="text1"/>
          <w:spacing w:val="-2"/>
          <w:sz w:val="28"/>
          <w:szCs w:val="28"/>
          <w:lang w:val="vi-VN"/>
        </w:rPr>
        <w:t xml:space="preserve"> trưởng thành, </w:t>
      </w:r>
      <w:r w:rsidR="008E66AD" w:rsidRPr="00444E01">
        <w:rPr>
          <w:rFonts w:ascii="Times New Roman" w:eastAsia="Times New Roman" w:hAnsi="Times New Roman" w:cs="Times New Roman"/>
          <w:color w:val="000000" w:themeColor="text1"/>
          <w:spacing w:val="-2"/>
          <w:sz w:val="28"/>
          <w:szCs w:val="28"/>
          <w:lang w:val="vi-VN"/>
        </w:rPr>
        <w:t>tỷ</w:t>
      </w:r>
      <w:r w:rsidR="00DB0563" w:rsidRPr="00444E01">
        <w:rPr>
          <w:rFonts w:ascii="Times New Roman" w:eastAsia="Times New Roman" w:hAnsi="Times New Roman" w:cs="Times New Roman"/>
          <w:color w:val="000000" w:themeColor="text1"/>
          <w:spacing w:val="-2"/>
          <w:sz w:val="28"/>
          <w:szCs w:val="28"/>
          <w:lang w:val="vi-VN"/>
        </w:rPr>
        <w:t xml:space="preserve"> lệ</w:t>
      </w:r>
      <w:r w:rsidRPr="00444E01">
        <w:rPr>
          <w:rFonts w:ascii="Times New Roman" w:eastAsia="Times New Roman" w:hAnsi="Times New Roman" w:cs="Times New Roman"/>
          <w:color w:val="000000" w:themeColor="text1"/>
          <w:spacing w:val="-2"/>
          <w:sz w:val="28"/>
          <w:szCs w:val="28"/>
          <w:lang w:val="vi-VN"/>
        </w:rPr>
        <w:t xml:space="preserve"> mất HBeAg tự nhiên rất thấp và nguy cơ lây </w:t>
      </w:r>
      <w:r w:rsidR="002E55D4" w:rsidRPr="00444E01">
        <w:rPr>
          <w:rFonts w:ascii="Times New Roman" w:eastAsia="Times New Roman" w:hAnsi="Times New Roman" w:cs="Times New Roman"/>
          <w:color w:val="000000" w:themeColor="text1"/>
          <w:spacing w:val="-2"/>
          <w:sz w:val="28"/>
          <w:szCs w:val="28"/>
        </w:rPr>
        <w:t>truyền</w:t>
      </w:r>
      <w:r w:rsidRPr="00444E01">
        <w:rPr>
          <w:rFonts w:ascii="Times New Roman" w:eastAsia="Times New Roman" w:hAnsi="Times New Roman" w:cs="Times New Roman"/>
          <w:color w:val="000000" w:themeColor="text1"/>
          <w:spacing w:val="-2"/>
          <w:sz w:val="28"/>
          <w:szCs w:val="28"/>
          <w:lang w:val="vi-VN"/>
        </w:rPr>
        <w:t xml:space="preserve"> thường cao do tải lượng HBV DNA cao </w:t>
      </w:r>
      <w:r w:rsidRPr="00444E01">
        <w:rPr>
          <w:rFonts w:ascii="Times New Roman" w:eastAsia="Times New Roman" w:hAnsi="Times New Roman" w:cs="Times New Roman"/>
          <w:color w:val="000000" w:themeColor="text1"/>
          <w:spacing w:val="-2"/>
          <w:sz w:val="28"/>
          <w:szCs w:val="28"/>
        </w:rPr>
        <w:fldChar w:fldCharType="begin"/>
      </w:r>
      <w:r w:rsidR="00191FFB" w:rsidRPr="00444E01">
        <w:rPr>
          <w:rFonts w:ascii="Times New Roman" w:eastAsia="Times New Roman" w:hAnsi="Times New Roman" w:cs="Times New Roman"/>
          <w:color w:val="000000" w:themeColor="text1"/>
          <w:spacing w:val="-2"/>
          <w:sz w:val="28"/>
          <w:szCs w:val="28"/>
        </w:rPr>
        <w:instrText xml:space="preserve"> ADDIN EN.CITE &lt;EndNote&gt;&lt;Cite&gt;&lt;Author&gt;Bertoletti&lt;/Author&gt;&lt;Year&gt;2015&lt;/Year&gt;&lt;RecNum&gt;407&lt;/RecNum&gt;&lt;DisplayText&gt;[18]&lt;/DisplayText&gt;&lt;record&gt;&lt;rec-number&gt;407&lt;/rec-number&gt;&lt;foreign-keys&gt;&lt;key app="EN" db-id="s92erddwqrdpawetarpxda2orz2t2xdtv0xr" timestamp="0"&gt;407&lt;/key&gt;&lt;/foreign-keys&gt;&lt;ref-type name="Journal Article"&gt;17&lt;/ref-type&gt;&lt;contributors&gt;&lt;authors&gt;&lt;author&gt;Bertoletti, A.&lt;/author&gt;&lt;author&gt;Kennedy, P. T.&lt;/author&gt;&lt;/authors&gt;&lt;/contributors&gt;&lt;auth-address&gt;1] Emerging Infectious Diseases (EID) Program, Duke-NUS Graduate Medical School, Singapore [2] Viral Hepatitis Laboratory, Singapore Institute for Clinical Sciences, Agency of Science Technology and Research (A*STAR), Singapore.&amp;#xD;Blizard Institute, Barts and The London School of Medicine &amp;amp; Dentistry, London, UK.&lt;/auth-address&gt;&lt;titles&gt;&lt;title&gt;The immune tolerant phase of chronic HBV infection: new perspectives on an old concept&lt;/title&gt;&lt;secondary-title&gt;Cell Mol Immunol&lt;/secondary-title&gt;&lt;alt-title&gt;Cellular &amp;amp; molecular immunology&lt;/alt-title&gt;&lt;/titles&gt;&lt;pages&gt;258-63&lt;/pages&gt;&lt;volume&gt;12&lt;/volume&gt;&lt;number&gt;3&lt;/number&gt;&lt;edition&gt;2014/09/02&lt;/edition&gt;&lt;keywords&gt;&lt;keyword&gt;Adult&lt;/keyword&gt;&lt;keyword&gt;Age Factors&lt;/keyword&gt;&lt;keyword&gt;Animals&lt;/keyword&gt;&lt;keyword&gt;Child&lt;/keyword&gt;&lt;keyword&gt;Disease Progression&lt;/keyword&gt;&lt;keyword&gt;Hepatitis B virus/*physiology&lt;/keyword&gt;&lt;keyword&gt;Hepatitis B, Chronic/*immunology&lt;/keyword&gt;&lt;keyword&gt;Humans&lt;/keyword&gt;&lt;keyword&gt;Immune Tolerance&lt;/keyword&gt;&lt;keyword&gt;Infant&lt;/keyword&gt;&lt;keyword&gt;Liver/*immunology/virology&lt;/keyword&gt;&lt;keyword&gt;Virus Replication&lt;/keyword&gt;&lt;/keywords&gt;&lt;dates&gt;&lt;year&gt;2015&lt;/year&gt;&lt;pub-dates&gt;&lt;date&gt;May&lt;/date&gt;&lt;/pub-dates&gt;&lt;/dates&gt;&lt;isbn&gt;1672-7681 (Print)&amp;#xD;1672-7681&lt;/isbn&gt;&lt;accession-num&gt;25176526&lt;/accession-num&gt;&lt;urls&gt;&lt;/urls&gt;&lt;custom2&gt;Pmc4654319&lt;/custom2&gt;&lt;electronic-resource-num&gt;10.1038/cmi.2014.79&lt;/electronic-resource-num&gt;&lt;remote-database-provider&gt;Nlm&lt;/remote-database-provider&gt;&lt;language&gt;eng&lt;/language&gt;&lt;/record&gt;&lt;/Cite&gt;&lt;/EndNote&gt;</w:instrText>
      </w:r>
      <w:r w:rsidRPr="00444E01">
        <w:rPr>
          <w:rFonts w:ascii="Times New Roman" w:eastAsia="Times New Roman" w:hAnsi="Times New Roman" w:cs="Times New Roman"/>
          <w:color w:val="000000" w:themeColor="text1"/>
          <w:spacing w:val="-2"/>
          <w:sz w:val="28"/>
          <w:szCs w:val="28"/>
        </w:rPr>
        <w:fldChar w:fldCharType="separate"/>
      </w:r>
      <w:r w:rsidR="00191FFB" w:rsidRPr="00444E01">
        <w:rPr>
          <w:rFonts w:ascii="Times New Roman" w:eastAsia="Times New Roman" w:hAnsi="Times New Roman" w:cs="Times New Roman"/>
          <w:noProof/>
          <w:color w:val="000000" w:themeColor="text1"/>
          <w:spacing w:val="-2"/>
          <w:sz w:val="28"/>
          <w:szCs w:val="28"/>
        </w:rPr>
        <w:t>[18]</w:t>
      </w:r>
      <w:r w:rsidRPr="00444E01">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lang w:val="vi-VN"/>
        </w:rPr>
        <w:t xml:space="preserve">. </w:t>
      </w:r>
    </w:p>
    <w:p w14:paraId="1E279049" w14:textId="77777777" w:rsidR="006116BA" w:rsidRPr="00391A12" w:rsidRDefault="00CC7B58" w:rsidP="00DC53E1">
      <w:pPr>
        <w:spacing w:after="0" w:line="360" w:lineRule="auto"/>
        <w:jc w:val="both"/>
        <w:rPr>
          <w:rFonts w:ascii="Times New Roman" w:eastAsia="Times New Roman" w:hAnsi="Times New Roman" w:cs="Times New Roman"/>
          <w:b/>
          <w:bCs/>
          <w:i/>
          <w:color w:val="000000" w:themeColor="text1"/>
          <w:sz w:val="28"/>
          <w:szCs w:val="28"/>
          <w:lang w:val="vi-VN"/>
        </w:rPr>
      </w:pPr>
      <w:bookmarkStart w:id="106" w:name="_Toc61273589"/>
      <w:r w:rsidRPr="00391A12">
        <w:rPr>
          <w:rFonts w:ascii="Times New Roman" w:eastAsia="Times New Roman" w:hAnsi="Times New Roman" w:cs="Times New Roman"/>
          <w:b/>
          <w:bCs/>
          <w:i/>
          <w:color w:val="000000" w:themeColor="text1"/>
          <w:sz w:val="28"/>
          <w:szCs w:val="28"/>
          <w:lang w:val="vi-VN"/>
        </w:rPr>
        <w:t>- Giai đoạn 2</w:t>
      </w:r>
      <w:bookmarkEnd w:id="106"/>
    </w:p>
    <w:p w14:paraId="6ED70800" w14:textId="2734A36C" w:rsidR="006116BA" w:rsidRPr="00391A12" w:rsidRDefault="0018751A"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 xml:space="preserve">VGBMT, </w:t>
      </w:r>
      <w:r w:rsidR="00CC7B58" w:rsidRPr="00391A12">
        <w:rPr>
          <w:rFonts w:ascii="Times New Roman" w:eastAsia="Times New Roman" w:hAnsi="Times New Roman" w:cs="Times New Roman"/>
          <w:color w:val="000000" w:themeColor="text1"/>
          <w:sz w:val="28"/>
          <w:szCs w:val="28"/>
          <w:lang w:val="vi-VN"/>
        </w:rPr>
        <w:t>HBeAg dương tính được đặc trưng bởi sự hiện diện của HBeAg huyết tương, tải lượng HBV DNA cao và ALT tăng, những trường hợp này thường có</w:t>
      </w:r>
      <w:r w:rsidR="00C10E53" w:rsidRPr="00391A12">
        <w:rPr>
          <w:rFonts w:ascii="Times New Roman" w:eastAsia="Times New Roman" w:hAnsi="Times New Roman" w:cs="Times New Roman"/>
          <w:color w:val="000000" w:themeColor="text1"/>
          <w:sz w:val="28"/>
          <w:szCs w:val="28"/>
          <w:lang w:val="vi-VN"/>
        </w:rPr>
        <w:t xml:space="preserve"> </w:t>
      </w:r>
      <w:r w:rsidR="00CC7B58" w:rsidRPr="00391A12">
        <w:rPr>
          <w:rFonts w:ascii="Times New Roman" w:eastAsia="Times New Roman" w:hAnsi="Times New Roman" w:cs="Times New Roman"/>
          <w:color w:val="000000" w:themeColor="text1"/>
          <w:sz w:val="28"/>
          <w:szCs w:val="28"/>
          <w:lang w:val="vi-VN"/>
        </w:rPr>
        <w:t xml:space="preserve">tình trạng hoại tử gan vừa hoặc nặng kèm theo sự tiến triển của xơ </w:t>
      </w:r>
      <w:r w:rsidR="00CC7B58" w:rsidRPr="00391A12">
        <w:rPr>
          <w:rFonts w:ascii="Times New Roman" w:eastAsia="Times New Roman" w:hAnsi="Times New Roman" w:cs="Times New Roman"/>
          <w:color w:val="000000" w:themeColor="text1"/>
          <w:sz w:val="28"/>
          <w:szCs w:val="28"/>
          <w:lang w:val="vi-VN"/>
        </w:rPr>
        <w:lastRenderedPageBreak/>
        <w:t xml:space="preserve">hóa xảy ra nhanh chóng </w:t>
      </w:r>
      <w:r w:rsidR="00CC7B58" w:rsidRPr="00391A12">
        <w:rPr>
          <w:rFonts w:ascii="Times New Roman" w:eastAsia="Times New Roman" w:hAnsi="Times New Roman" w:cs="Times New Roman"/>
          <w:color w:val="000000" w:themeColor="text1"/>
          <w:sz w:val="28"/>
          <w:szCs w:val="28"/>
        </w:rPr>
        <w:fldChar w:fldCharType="begin"/>
      </w:r>
      <w:r w:rsidR="00191FFB">
        <w:rPr>
          <w:rFonts w:ascii="Times New Roman" w:eastAsia="Times New Roman" w:hAnsi="Times New Roman" w:cs="Times New Roman"/>
          <w:color w:val="000000" w:themeColor="text1"/>
          <w:sz w:val="28"/>
          <w:szCs w:val="28"/>
        </w:rPr>
        <w:instrText xml:space="preserve"> ADDIN EN.CITE &lt;EndNote&gt;&lt;Cite&gt;&lt;Author&gt;Chen&lt;/Author&gt;&lt;Year&gt;2007&lt;/Year&gt;&lt;RecNum&gt;500&lt;/RecNum&gt;&lt;DisplayText&gt;[17]&lt;/DisplayText&gt;&lt;record&gt;&lt;rec-number&gt;500&lt;/rec-number&gt;&lt;foreign-keys&gt;&lt;key app="EN" db-id="s92erddwqrdpawetarpxda2orz2t2xdtv0xr" timestamp="0"&gt;500&lt;/key&gt;&lt;/foreign-keys&gt;&lt;ref-type name="Journal Article"&gt;17&lt;/ref-type&gt;&lt;contributors&gt;&lt;authors&gt;&lt;author&gt;Chen, Y. C.&lt;/author&gt;&lt;author&gt;Chu, C. M.&lt;/author&gt;&lt;author&gt;Yeh, C. T.&lt;/author&gt;&lt;author&gt;Liaw, Y. F.&lt;/author&gt;&lt;/authors&gt;&lt;/contributors&gt;&lt;auth-address&gt;Liver Research Unit, Chang Gung Memorial Hospital, Chang Gung University, 199, Tung Hwa North Road, Taipei, 105, Taiwan, yicheng@cgmh.org.tw.&lt;/auth-address&gt;&lt;titles&gt;&lt;title&gt;Natural course following the onset of cirrhosis in patients with chronic hepatitis B: a long-term follow-up study&lt;/title&gt;&lt;secondary-title&gt;Hepatol Int&lt;/secondary-title&gt;&lt;alt-title&gt;Hepatology international&lt;/alt-title&gt;&lt;/titles&gt;&lt;alt-periodical&gt;&lt;full-title&gt;Hepatology International&lt;/full-title&gt;&lt;/alt-periodical&gt;&lt;pages&gt;267-73&lt;/pages&gt;&lt;volume&gt;1&lt;/volume&gt;&lt;number&gt;1&lt;/number&gt;&lt;edition&gt;2007/03/01&lt;/edition&gt;&lt;dates&gt;&lt;year&gt;2007&lt;/year&gt;&lt;pub-dates&gt;&lt;date&gt;Mar&lt;/date&gt;&lt;/pub-dates&gt;&lt;/dates&gt;&lt;isbn&gt;1936-0533 (Print)&amp;#xD;1936-0533&lt;/isbn&gt;&lt;accession-num&gt;19669348&lt;/accession-num&gt;&lt;urls&gt;&lt;/urls&gt;&lt;custom2&gt;Pmc2720722&lt;/custom2&gt;&lt;electronic-resource-num&gt;10.1007/s12072-007-5001-0&lt;/electronic-resource-num&gt;&lt;remote-database-provider&gt;Nlm&lt;/remote-database-provider&gt;&lt;language&gt;eng&lt;/language&gt;&lt;/record&gt;&lt;/Cite&gt;&lt;/EndNote&gt;</w:instrText>
      </w:r>
      <w:r w:rsidR="00CC7B58" w:rsidRPr="00391A12">
        <w:rPr>
          <w:rFonts w:ascii="Times New Roman" w:eastAsia="Times New Roman" w:hAnsi="Times New Roman" w:cs="Times New Roman"/>
          <w:color w:val="000000" w:themeColor="text1"/>
          <w:sz w:val="28"/>
          <w:szCs w:val="28"/>
        </w:rPr>
        <w:fldChar w:fldCharType="separate"/>
      </w:r>
      <w:r w:rsidR="00191FFB">
        <w:rPr>
          <w:rFonts w:ascii="Times New Roman" w:eastAsia="Times New Roman" w:hAnsi="Times New Roman" w:cs="Times New Roman"/>
          <w:noProof/>
          <w:color w:val="000000" w:themeColor="text1"/>
          <w:sz w:val="28"/>
          <w:szCs w:val="28"/>
        </w:rPr>
        <w:t>[17]</w:t>
      </w:r>
      <w:r w:rsidR="00CC7B58" w:rsidRPr="00391A12">
        <w:rPr>
          <w:rFonts w:ascii="Times New Roman" w:eastAsia="Times New Roman" w:hAnsi="Times New Roman" w:cs="Times New Roman"/>
          <w:color w:val="000000" w:themeColor="text1"/>
          <w:sz w:val="28"/>
          <w:szCs w:val="28"/>
        </w:rPr>
        <w:fldChar w:fldCharType="end"/>
      </w:r>
      <w:r w:rsidR="00CC7B58" w:rsidRPr="00391A12">
        <w:rPr>
          <w:rFonts w:ascii="Times New Roman" w:eastAsia="Times New Roman" w:hAnsi="Times New Roman" w:cs="Times New Roman"/>
          <w:color w:val="000000" w:themeColor="text1"/>
          <w:sz w:val="28"/>
          <w:szCs w:val="28"/>
          <w:lang w:val="vi-VN"/>
        </w:rPr>
        <w:t xml:space="preserve">. Hiện tượng này có thể gặp ở giai đoạn đầu nhiễm HBV nhưng thường gặp </w:t>
      </w:r>
      <w:r w:rsidR="00FC3C75" w:rsidRPr="00391A12">
        <w:rPr>
          <w:rFonts w:ascii="Times New Roman" w:eastAsia="Times New Roman" w:hAnsi="Times New Roman" w:cs="Times New Roman"/>
          <w:color w:val="000000" w:themeColor="text1"/>
          <w:sz w:val="28"/>
          <w:szCs w:val="28"/>
          <w:lang w:val="vi-VN"/>
        </w:rPr>
        <w:t xml:space="preserve">hơn </w:t>
      </w:r>
      <w:r w:rsidR="00CC7B58" w:rsidRPr="00391A12">
        <w:rPr>
          <w:rFonts w:ascii="Times New Roman" w:eastAsia="Times New Roman" w:hAnsi="Times New Roman" w:cs="Times New Roman"/>
          <w:color w:val="000000" w:themeColor="text1"/>
          <w:sz w:val="28"/>
          <w:szCs w:val="28"/>
          <w:lang w:val="vi-VN"/>
        </w:rPr>
        <w:t xml:space="preserve">ở các trường hợp nhiễm HBV khi đã </w:t>
      </w:r>
      <w:r w:rsidR="002E55D4">
        <w:rPr>
          <w:rFonts w:ascii="Times New Roman" w:eastAsia="Times New Roman" w:hAnsi="Times New Roman" w:cs="Times New Roman"/>
          <w:color w:val="000000" w:themeColor="text1"/>
          <w:sz w:val="28"/>
          <w:szCs w:val="28"/>
        </w:rPr>
        <w:t xml:space="preserve">vào tuổi </w:t>
      </w:r>
      <w:r w:rsidR="00CC7B58" w:rsidRPr="00391A12">
        <w:rPr>
          <w:rFonts w:ascii="Times New Roman" w:eastAsia="Times New Roman" w:hAnsi="Times New Roman" w:cs="Times New Roman"/>
          <w:color w:val="000000" w:themeColor="text1"/>
          <w:sz w:val="28"/>
          <w:szCs w:val="28"/>
          <w:lang w:val="vi-VN"/>
        </w:rPr>
        <w:t xml:space="preserve">trưởng thành. </w:t>
      </w:r>
      <w:r>
        <w:rPr>
          <w:rFonts w:ascii="Times New Roman" w:eastAsia="Times New Roman" w:hAnsi="Times New Roman" w:cs="Times New Roman"/>
          <w:color w:val="000000" w:themeColor="text1"/>
          <w:sz w:val="28"/>
          <w:szCs w:val="28"/>
          <w:shd w:val="clear" w:color="auto" w:fill="FFFFFF"/>
          <w:lang w:val="vi-VN"/>
        </w:rPr>
        <w:t>Kết cục của giai đoạn này</w:t>
      </w:r>
      <w:r w:rsidR="00CC7B58" w:rsidRPr="00391A12">
        <w:rPr>
          <w:rFonts w:ascii="Times New Roman" w:eastAsia="Times New Roman" w:hAnsi="Times New Roman" w:cs="Times New Roman"/>
          <w:color w:val="000000" w:themeColor="text1"/>
          <w:sz w:val="28"/>
          <w:szCs w:val="28"/>
          <w:shd w:val="clear" w:color="auto" w:fill="FFFFFF"/>
          <w:lang w:val="vi-VN"/>
        </w:rPr>
        <w:t xml:space="preserve"> rất đa dạng, nhiều bệnh nhân có thể đạt HBeAg âm tính do chuyển đảo huyết thanh tự nhiên, giảm tải lượng HBV DNA và bước vào giai đoạn không hoạt động </w:t>
      </w:r>
      <w:r w:rsidR="00CC7B58" w:rsidRPr="00391A12">
        <w:rPr>
          <w:rFonts w:ascii="Times New Roman" w:eastAsia="Times New Roman" w:hAnsi="Times New Roman" w:cs="Times New Roman"/>
          <w:color w:val="000000" w:themeColor="text1"/>
          <w:sz w:val="28"/>
          <w:szCs w:val="28"/>
          <w:shd w:val="clear" w:color="auto" w:fill="FFFFFF"/>
          <w:lang w:val="vi-VN"/>
        </w:rPr>
        <w:fldChar w:fldCharType="begin"/>
      </w:r>
      <w:r w:rsidR="00191FFB">
        <w:rPr>
          <w:rFonts w:ascii="Times New Roman" w:eastAsia="Times New Roman" w:hAnsi="Times New Roman" w:cs="Times New Roman"/>
          <w:color w:val="000000" w:themeColor="text1"/>
          <w:sz w:val="28"/>
          <w:szCs w:val="28"/>
          <w:shd w:val="clear" w:color="auto" w:fill="FFFFFF"/>
          <w:lang w:val="vi-VN"/>
        </w:rPr>
        <w:instrText xml:space="preserve"> ADDIN EN.CITE &lt;EndNote&gt;&lt;Cite&gt;&lt;Author&gt;Guidance&lt;/Author&gt;&lt;Year&gt;2018&lt;/Year&gt;&lt;RecNum&gt;341&lt;/RecNum&gt;&lt;DisplayText&gt;[19]&lt;/DisplayText&gt;&lt;record&gt;&lt;rec-number&gt;341&lt;/rec-number&gt;&lt;foreign-keys&gt;&lt;key app="EN" db-id="s92erddwqrdpawetarpxda2orz2t2xdtv0xr" timestamp="0"&gt;341&lt;/key&gt;&lt;/foreign-keys&gt;&lt;ref-type name="Journal Article"&gt;17&lt;/ref-type&gt;&lt;contributors&gt;&lt;authors&gt;&lt;author&gt;AASLD  Hepatitis B Guidance&lt;/author&gt;&lt;/authors&gt;&lt;/contributors&gt;&lt;titles&gt;&lt;title&gt;Update on Prevention, Diagnosis, and Treatment of Chronic Hepatitis B:&amp;#xD;&lt;/title&gt;&lt;secondary-title&gt;HEPATOLOGY&lt;/secondary-title&gt;&lt;/titles&gt;&lt;periodical&gt;&lt;full-title&gt;Hepatology&lt;/full-title&gt;&lt;abbr-1&gt;Hepatology (Baltimore, Md.)&lt;/abbr-1&gt;&lt;/periodical&gt;&lt;volume&gt;67&lt;/volume&gt;&lt;number&gt;4&lt;/number&gt;&lt;dates&gt;&lt;year&gt;2018&lt;/year&gt;&lt;/dates&gt;&lt;urls&gt;&lt;/urls&gt;&lt;/record&gt;&lt;/Cite&gt;&lt;/EndNote&gt;</w:instrText>
      </w:r>
      <w:r w:rsidR="00CC7B58" w:rsidRPr="00391A12">
        <w:rPr>
          <w:rFonts w:ascii="Times New Roman" w:eastAsia="Times New Roman" w:hAnsi="Times New Roman" w:cs="Times New Roman"/>
          <w:color w:val="000000" w:themeColor="text1"/>
          <w:sz w:val="28"/>
          <w:szCs w:val="28"/>
          <w:shd w:val="clear" w:color="auto" w:fill="FFFFFF"/>
          <w:lang w:val="vi-VN"/>
        </w:rPr>
        <w:fldChar w:fldCharType="separate"/>
      </w:r>
      <w:r w:rsidR="00191FFB">
        <w:rPr>
          <w:rFonts w:ascii="Times New Roman" w:eastAsia="Times New Roman" w:hAnsi="Times New Roman" w:cs="Times New Roman"/>
          <w:noProof/>
          <w:color w:val="000000" w:themeColor="text1"/>
          <w:sz w:val="28"/>
          <w:szCs w:val="28"/>
          <w:shd w:val="clear" w:color="auto" w:fill="FFFFFF"/>
          <w:lang w:val="vi-VN"/>
        </w:rPr>
        <w:t>[19]</w:t>
      </w:r>
      <w:r w:rsidR="00CC7B58" w:rsidRPr="00391A12">
        <w:rPr>
          <w:rFonts w:ascii="Times New Roman" w:eastAsia="Times New Roman" w:hAnsi="Times New Roman" w:cs="Times New Roman"/>
          <w:color w:val="000000" w:themeColor="text1"/>
          <w:sz w:val="28"/>
          <w:szCs w:val="28"/>
          <w:shd w:val="clear" w:color="auto" w:fill="FFFFFF"/>
          <w:lang w:val="vi-VN"/>
        </w:rPr>
        <w:fldChar w:fldCharType="end"/>
      </w:r>
      <w:r w:rsidR="00CC7B58" w:rsidRPr="00391A12">
        <w:rPr>
          <w:rFonts w:ascii="Times New Roman" w:eastAsia="Times New Roman" w:hAnsi="Times New Roman" w:cs="Times New Roman"/>
          <w:color w:val="000000" w:themeColor="text1"/>
          <w:sz w:val="28"/>
          <w:szCs w:val="28"/>
          <w:lang w:val="vi-VN"/>
        </w:rPr>
        <w:t xml:space="preserve">. </w:t>
      </w:r>
    </w:p>
    <w:p w14:paraId="4A5ACCC7" w14:textId="77777777" w:rsidR="006116BA" w:rsidRPr="00391A12" w:rsidRDefault="00CC7B58" w:rsidP="00DC53E1">
      <w:pPr>
        <w:spacing w:after="0" w:line="360" w:lineRule="auto"/>
        <w:jc w:val="both"/>
        <w:rPr>
          <w:rFonts w:ascii="Times New Roman" w:eastAsia="Times New Roman" w:hAnsi="Times New Roman" w:cs="Times New Roman"/>
          <w:b/>
          <w:bCs/>
          <w:i/>
          <w:color w:val="000000" w:themeColor="text1"/>
          <w:sz w:val="28"/>
          <w:szCs w:val="28"/>
          <w:lang w:val="vi-VN"/>
        </w:rPr>
      </w:pPr>
      <w:bookmarkStart w:id="107" w:name="_Toc61273590"/>
      <w:r w:rsidRPr="00391A12">
        <w:rPr>
          <w:rFonts w:ascii="Times New Roman" w:eastAsia="Times New Roman" w:hAnsi="Times New Roman" w:cs="Times New Roman"/>
          <w:b/>
          <w:bCs/>
          <w:i/>
          <w:color w:val="000000" w:themeColor="text1"/>
          <w:sz w:val="28"/>
          <w:szCs w:val="28"/>
          <w:lang w:val="vi-VN"/>
        </w:rPr>
        <w:t>- Giai đoạn 3</w:t>
      </w:r>
      <w:bookmarkEnd w:id="107"/>
    </w:p>
    <w:p w14:paraId="186ED3F9" w14:textId="0E4EA436" w:rsidR="006116BA" w:rsidRDefault="00CC7B58"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color w:val="000000" w:themeColor="text1"/>
          <w:sz w:val="28"/>
          <w:szCs w:val="28"/>
          <w:shd w:val="clear" w:color="auto" w:fill="FFFFFF"/>
          <w:lang w:val="vi-VN"/>
        </w:rPr>
      </w:pPr>
      <w:r w:rsidRPr="00391A12">
        <w:rPr>
          <w:rFonts w:ascii="Times New Roman" w:eastAsia="Times New Roman" w:hAnsi="Times New Roman" w:cs="Times New Roman"/>
          <w:color w:val="000000" w:themeColor="text1"/>
          <w:sz w:val="28"/>
          <w:szCs w:val="28"/>
          <w:lang w:val="vi-VN"/>
        </w:rPr>
        <w:t>Nhiễm HBV mạn tính HBeAg âm tính, trước đây được gọi là “giai đoạn mang virus không hoạt động”, được đặc trưng bởi sự hiện diện của kháng thể với kháng nguyên HBe trong huyết tương, tải lượng HBV DNA không thể phát hiện hoặc ở mức thấp (&lt;2.000 IU/</w:t>
      </w:r>
      <w:r w:rsidR="00BB55BB" w:rsidRPr="00391A12">
        <w:rPr>
          <w:rFonts w:ascii="Times New Roman" w:eastAsia="Times New Roman" w:hAnsi="Times New Roman" w:cs="Times New Roman"/>
          <w:color w:val="000000" w:themeColor="text1"/>
          <w:sz w:val="28"/>
          <w:szCs w:val="28"/>
          <w:lang w:val="vi-VN"/>
        </w:rPr>
        <w:t>ml</w:t>
      </w:r>
      <w:r w:rsidRPr="00391A12">
        <w:rPr>
          <w:rFonts w:ascii="Times New Roman" w:eastAsia="Times New Roman" w:hAnsi="Times New Roman" w:cs="Times New Roman"/>
          <w:color w:val="000000" w:themeColor="text1"/>
          <w:sz w:val="28"/>
          <w:szCs w:val="28"/>
          <w:lang w:val="vi-VN"/>
        </w:rPr>
        <w:t xml:space="preserve">) và ALT bình thường. Những bệnh nhân này có nguy cơ tiến triển thành xơ gan hoặc HCC thấp hơn những trường hợp khác, tuy nhiên một số trường hợp cũng có thể tiến triển thành VGBMT </w:t>
      </w:r>
      <w:r w:rsidRPr="00391A12">
        <w:rPr>
          <w:rFonts w:ascii="Times New Roman" w:eastAsia="Times New Roman" w:hAnsi="Times New Roman" w:cs="Times New Roman"/>
          <w:color w:val="000000" w:themeColor="text1"/>
          <w:sz w:val="28"/>
          <w:szCs w:val="28"/>
        </w:rPr>
        <w:fldChar w:fldCharType="begin"/>
      </w:r>
      <w:r w:rsidR="00191FFB">
        <w:rPr>
          <w:rFonts w:ascii="Times New Roman" w:eastAsia="Times New Roman" w:hAnsi="Times New Roman" w:cs="Times New Roman"/>
          <w:color w:val="000000" w:themeColor="text1"/>
          <w:sz w:val="28"/>
          <w:szCs w:val="28"/>
        </w:rPr>
        <w:instrText xml:space="preserve"> ADDIN EN.CITE &lt;EndNote&gt;&lt;Cite&gt;&lt;Author&gt;Liaw&lt;/Author&gt;&lt;Year&gt;2008&lt;/Year&gt;&lt;RecNum&gt;485&lt;/RecNum&gt;&lt;DisplayText&gt;[16]&lt;/DisplayText&gt;&lt;record&gt;&lt;rec-number&gt;485&lt;/rec-number&gt;&lt;foreign-keys&gt;&lt;key app="EN" db-id="s92erddwqrdpawetarpxda2orz2t2xdtv0xr" timestamp="0"&gt;485&lt;/key&gt;&lt;/foreign-keys&gt;&lt;ref-type name="Journal Article"&gt;17&lt;/ref-type&gt;&lt;contributors&gt;&lt;authors&gt;&lt;author&gt;Liaw, Y. F.&lt;/author&gt;&lt;author&gt;Leung, N.&lt;/author&gt;&lt;author&gt;Kao, J. H.&lt;/author&gt;&lt;author&gt;Piratvisuth, T.&lt;/author&gt;&lt;author&gt;Gane, E.&lt;/author&gt;&lt;author&gt;Han, K. H.&lt;/author&gt;&lt;author&gt;Guan, R.&lt;/author&gt;&lt;author&gt;Lau, G. K.&lt;/author&gt;&lt;author&gt;Locarnini, S.&lt;/author&gt;&lt;/authors&gt;&lt;/contributors&gt;&lt;auth-address&gt;Liver Research Unit, Chang Gung University and Memorial Hospital, 199, Tung Hwa North Road, Taipei, Taiwan, liveryfl@so-net.net.tw.&lt;/auth-address&gt;&lt;titles&gt;&lt;title&gt;Asian-Pacific consensus statement on the management of chronic hepatitis B: a 2008 update&lt;/title&gt;&lt;secondary-title&gt;Hepatol Int&lt;/secondary-title&gt;&lt;alt-title&gt;Hepatology international&lt;/alt-title&gt;&lt;/titles&gt;&lt;alt-periodical&gt;&lt;full-title&gt;Hepatology International&lt;/full-title&gt;&lt;/alt-periodical&gt;&lt;pages&gt;263-83&lt;/pages&gt;&lt;volume&gt;2&lt;/volume&gt;&lt;number&gt;3&lt;/number&gt;&lt;edition&gt;2009/08/12&lt;/edition&gt;&lt;dates&gt;&lt;year&gt;2008&lt;/year&gt;&lt;pub-dates&gt;&lt;date&gt;Sep&lt;/date&gt;&lt;/pub-dates&gt;&lt;/dates&gt;&lt;isbn&gt;1936-0533 (Print)&amp;#xD;1936-0533&lt;/isbn&gt;&lt;accession-num&gt;19669255&lt;/accession-num&gt;&lt;urls&gt;&lt;/urls&gt;&lt;custom2&gt;Pmc2716890&lt;/custom2&gt;&lt;electronic-resource-num&gt;10.1007/s12072-008-9080-3&lt;/electronic-resource-num&gt;&lt;remote-database-provider&gt;Nlm&lt;/remote-database-provider&gt;&lt;language&gt;eng&lt;/language&gt;&lt;/record&gt;&lt;/Cite&gt;&lt;/EndNote&gt;</w:instrText>
      </w:r>
      <w:r w:rsidRPr="00391A12">
        <w:rPr>
          <w:rFonts w:ascii="Times New Roman" w:eastAsia="Times New Roman" w:hAnsi="Times New Roman" w:cs="Times New Roman"/>
          <w:color w:val="000000" w:themeColor="text1"/>
          <w:sz w:val="28"/>
          <w:szCs w:val="28"/>
        </w:rPr>
        <w:fldChar w:fldCharType="separate"/>
      </w:r>
      <w:r w:rsidR="00191FFB">
        <w:rPr>
          <w:rFonts w:ascii="Times New Roman" w:eastAsia="Times New Roman" w:hAnsi="Times New Roman" w:cs="Times New Roman"/>
          <w:noProof/>
          <w:color w:val="000000" w:themeColor="text1"/>
          <w:sz w:val="28"/>
          <w:szCs w:val="28"/>
        </w:rPr>
        <w:t>[16]</w:t>
      </w:r>
      <w:r w:rsidRPr="00391A12">
        <w:rPr>
          <w:rFonts w:ascii="Times New Roman" w:eastAsia="Times New Roman" w:hAnsi="Times New Roman" w:cs="Times New Roman"/>
          <w:color w:val="000000" w:themeColor="text1"/>
          <w:sz w:val="28"/>
          <w:szCs w:val="28"/>
        </w:rPr>
        <w:fldChar w:fldCharType="end"/>
      </w:r>
      <w:r w:rsidRPr="00391A12">
        <w:rPr>
          <w:rFonts w:ascii="Times New Roman" w:eastAsia="Times New Roman" w:hAnsi="Times New Roman" w:cs="Times New Roman"/>
          <w:color w:val="000000" w:themeColor="text1"/>
          <w:sz w:val="28"/>
          <w:szCs w:val="28"/>
          <w:lang w:val="vi-VN"/>
        </w:rPr>
        <w:t xml:space="preserve">. </w:t>
      </w:r>
      <w:bookmarkStart w:id="108" w:name="_Toc61273591"/>
      <w:r w:rsidRPr="00391A12">
        <w:rPr>
          <w:rFonts w:ascii="Times New Roman" w:hAnsi="Times New Roman" w:cs="Times New Roman"/>
          <w:color w:val="000000" w:themeColor="text1"/>
          <w:sz w:val="28"/>
          <w:szCs w:val="28"/>
          <w:shd w:val="clear" w:color="auto" w:fill="FFFFFF"/>
          <w:lang w:val="vi-VN"/>
        </w:rPr>
        <w:t xml:space="preserve">Mất HBsAg do điều trị được coi là phương pháp điều trị khỏi chức năng và giải quyết tình trạng nhiễm HBV mạn tính. Một số nghiên cứu đã ghi nhận kết quả </w:t>
      </w:r>
      <w:r w:rsidRPr="00152FD4">
        <w:rPr>
          <w:rFonts w:ascii="Times New Roman" w:hAnsi="Times New Roman" w:cs="Times New Roman"/>
          <w:color w:val="000000" w:themeColor="text1"/>
          <w:spacing w:val="-2"/>
          <w:sz w:val="28"/>
          <w:szCs w:val="28"/>
          <w:shd w:val="clear" w:color="auto" w:fill="FFFFFF"/>
          <w:lang w:val="vi-VN"/>
        </w:rPr>
        <w:t>lâm sàng thuận lợi sau khi mất HBsAg hoặc đảo ngược huyết thanh ở độ tuổi sớm (</w:t>
      </w:r>
      <w:r w:rsidR="002E55D4">
        <w:rPr>
          <w:rFonts w:ascii="Times New Roman" w:hAnsi="Times New Roman" w:cs="Times New Roman"/>
          <w:color w:val="000000" w:themeColor="text1"/>
          <w:spacing w:val="-2"/>
          <w:sz w:val="28"/>
          <w:szCs w:val="28"/>
          <w:shd w:val="clear" w:color="auto" w:fill="FFFFFF"/>
        </w:rPr>
        <w:t xml:space="preserve">dưới </w:t>
      </w:r>
      <w:r w:rsidRPr="00152FD4">
        <w:rPr>
          <w:rFonts w:ascii="Times New Roman" w:hAnsi="Times New Roman" w:cs="Times New Roman"/>
          <w:color w:val="000000" w:themeColor="text1"/>
          <w:spacing w:val="-2"/>
          <w:sz w:val="28"/>
          <w:szCs w:val="28"/>
          <w:shd w:val="clear" w:color="auto" w:fill="FFFFFF"/>
          <w:lang w:val="vi-VN"/>
        </w:rPr>
        <w:t>50 tuổi) trong trường hợp không có xơ gan ở những người bị nhiễm HBV mạn tính</w:t>
      </w:r>
      <w:r w:rsidR="00550C1B" w:rsidRPr="00152FD4">
        <w:rPr>
          <w:rFonts w:ascii="Times New Roman" w:hAnsi="Times New Roman" w:cs="Times New Roman"/>
          <w:color w:val="000000" w:themeColor="text1"/>
          <w:spacing w:val="-2"/>
          <w:sz w:val="28"/>
          <w:szCs w:val="28"/>
          <w:shd w:val="clear" w:color="auto" w:fill="FFFFFF"/>
          <w:lang w:val="vi-VN"/>
        </w:rPr>
        <w:t>. Đạt được việc m</w:t>
      </w:r>
      <w:r w:rsidRPr="00152FD4">
        <w:rPr>
          <w:rFonts w:ascii="Times New Roman" w:hAnsi="Times New Roman" w:cs="Times New Roman"/>
          <w:color w:val="000000" w:themeColor="text1"/>
          <w:spacing w:val="-2"/>
          <w:sz w:val="28"/>
          <w:szCs w:val="28"/>
          <w:shd w:val="clear" w:color="auto" w:fill="FFFFFF"/>
          <w:lang w:val="vi-VN"/>
        </w:rPr>
        <w:t xml:space="preserve">ất HBsAg hiếm khi xảy ra ở bệnh nhân châu Á dùng </w:t>
      </w:r>
      <w:r w:rsidR="00550C1B" w:rsidRPr="00152FD4">
        <w:rPr>
          <w:rFonts w:ascii="Times New Roman" w:hAnsi="Times New Roman" w:cs="Times New Roman"/>
          <w:color w:val="000000" w:themeColor="text1"/>
          <w:spacing w:val="-2"/>
          <w:sz w:val="28"/>
          <w:szCs w:val="28"/>
          <w:shd w:val="clear" w:color="auto" w:fill="FFFFFF"/>
          <w:lang w:val="vi-VN"/>
        </w:rPr>
        <w:t>thuốc kháng virus đường uống</w:t>
      </w:r>
      <w:r w:rsidRPr="00152FD4">
        <w:rPr>
          <w:rFonts w:ascii="Times New Roman" w:hAnsi="Times New Roman" w:cs="Times New Roman"/>
          <w:color w:val="000000" w:themeColor="text1"/>
          <w:spacing w:val="-2"/>
          <w:sz w:val="28"/>
          <w:szCs w:val="28"/>
          <w:shd w:val="clear" w:color="auto" w:fill="FFFFFF"/>
          <w:lang w:val="vi-VN"/>
        </w:rPr>
        <w:t xml:space="preserve"> (&lt;1% mỗi năm)</w:t>
      </w:r>
      <w:r w:rsidR="00550C1B" w:rsidRPr="00152FD4">
        <w:rPr>
          <w:rFonts w:ascii="Times New Roman" w:hAnsi="Times New Roman" w:cs="Times New Roman"/>
          <w:color w:val="000000" w:themeColor="text1"/>
          <w:spacing w:val="-2"/>
          <w:sz w:val="28"/>
          <w:szCs w:val="28"/>
          <w:shd w:val="clear" w:color="auto" w:fill="FFFFFF"/>
          <w:lang w:val="vi-VN"/>
        </w:rPr>
        <w:t>,</w:t>
      </w:r>
      <w:r w:rsidRPr="00152FD4">
        <w:rPr>
          <w:rFonts w:ascii="Times New Roman" w:hAnsi="Times New Roman" w:cs="Times New Roman"/>
          <w:color w:val="000000" w:themeColor="text1"/>
          <w:spacing w:val="-2"/>
          <w:sz w:val="28"/>
          <w:szCs w:val="28"/>
          <w:shd w:val="clear" w:color="auto" w:fill="FFFFFF"/>
          <w:lang w:val="vi-VN"/>
        </w:rPr>
        <w:t xml:space="preserve"> nhưng một khi đã đạt được thì thường duy trì </w:t>
      </w:r>
      <w:r w:rsidR="00550C1B" w:rsidRPr="00152FD4">
        <w:rPr>
          <w:rFonts w:ascii="Times New Roman" w:hAnsi="Times New Roman" w:cs="Times New Roman"/>
          <w:color w:val="000000" w:themeColor="text1"/>
          <w:spacing w:val="-2"/>
          <w:sz w:val="28"/>
          <w:szCs w:val="28"/>
          <w:shd w:val="clear" w:color="auto" w:fill="FFFFFF"/>
          <w:lang w:val="vi-VN"/>
        </w:rPr>
        <w:t xml:space="preserve">kết quả </w:t>
      </w:r>
      <w:r w:rsidRPr="00152FD4">
        <w:rPr>
          <w:rFonts w:ascii="Times New Roman" w:hAnsi="Times New Roman" w:cs="Times New Roman"/>
          <w:color w:val="000000" w:themeColor="text1"/>
          <w:spacing w:val="-2"/>
          <w:sz w:val="28"/>
          <w:szCs w:val="28"/>
          <w:shd w:val="clear" w:color="auto" w:fill="FFFFFF"/>
          <w:lang w:val="vi-VN"/>
        </w:rPr>
        <w:t>lâu dài. Chuyển đ</w:t>
      </w:r>
      <w:r w:rsidR="002E55D4">
        <w:rPr>
          <w:rFonts w:ascii="Times New Roman" w:hAnsi="Times New Roman" w:cs="Times New Roman"/>
          <w:color w:val="000000" w:themeColor="text1"/>
          <w:spacing w:val="-2"/>
          <w:sz w:val="28"/>
          <w:szCs w:val="28"/>
          <w:shd w:val="clear" w:color="auto" w:fill="FFFFFF"/>
        </w:rPr>
        <w:t>ảo</w:t>
      </w:r>
      <w:r w:rsidRPr="00152FD4">
        <w:rPr>
          <w:rFonts w:ascii="Times New Roman" w:hAnsi="Times New Roman" w:cs="Times New Roman"/>
          <w:color w:val="000000" w:themeColor="text1"/>
          <w:spacing w:val="-2"/>
          <w:sz w:val="28"/>
          <w:szCs w:val="28"/>
          <w:shd w:val="clear" w:color="auto" w:fill="FFFFFF"/>
          <w:lang w:val="vi-VN"/>
        </w:rPr>
        <w:t xml:space="preserve"> huyết thanh </w:t>
      </w:r>
      <w:r w:rsidR="00550C1B" w:rsidRPr="00152FD4">
        <w:rPr>
          <w:rFonts w:ascii="Times New Roman" w:hAnsi="Times New Roman" w:cs="Times New Roman"/>
          <w:color w:val="000000" w:themeColor="text1"/>
          <w:spacing w:val="-2"/>
          <w:sz w:val="28"/>
          <w:szCs w:val="28"/>
          <w:shd w:val="clear" w:color="auto" w:fill="FFFFFF"/>
          <w:lang w:val="vi-VN"/>
        </w:rPr>
        <w:t xml:space="preserve">và hình </w:t>
      </w:r>
      <w:r w:rsidRPr="00152FD4">
        <w:rPr>
          <w:rFonts w:ascii="Times New Roman" w:hAnsi="Times New Roman" w:cs="Times New Roman"/>
          <w:color w:val="000000" w:themeColor="text1"/>
          <w:spacing w:val="-2"/>
          <w:sz w:val="28"/>
          <w:szCs w:val="28"/>
          <w:shd w:val="clear" w:color="auto" w:fill="FFFFFF"/>
          <w:lang w:val="vi-VN"/>
        </w:rPr>
        <w:t xml:space="preserve">thành kháng </w:t>
      </w:r>
      <w:r w:rsidR="00550C1B" w:rsidRPr="00152FD4">
        <w:rPr>
          <w:rFonts w:ascii="Times New Roman" w:hAnsi="Times New Roman" w:cs="Times New Roman"/>
          <w:color w:val="000000" w:themeColor="text1"/>
          <w:spacing w:val="-2"/>
          <w:sz w:val="28"/>
          <w:szCs w:val="28"/>
          <w:shd w:val="clear" w:color="auto" w:fill="FFFFFF"/>
          <w:lang w:val="vi-VN"/>
        </w:rPr>
        <w:t xml:space="preserve">thể kháng kháng nguyên </w:t>
      </w:r>
      <w:r w:rsidRPr="00152FD4">
        <w:rPr>
          <w:rFonts w:ascii="Times New Roman" w:hAnsi="Times New Roman" w:cs="Times New Roman"/>
          <w:color w:val="000000" w:themeColor="text1"/>
          <w:spacing w:val="-2"/>
          <w:sz w:val="28"/>
          <w:szCs w:val="28"/>
          <w:shd w:val="clear" w:color="auto" w:fill="FFFFFF"/>
          <w:lang w:val="vi-VN"/>
        </w:rPr>
        <w:t xml:space="preserve">bề mặt </w:t>
      </w:r>
      <w:r w:rsidR="00550C1B" w:rsidRPr="00152FD4">
        <w:rPr>
          <w:rFonts w:ascii="Times New Roman" w:hAnsi="Times New Roman" w:cs="Times New Roman"/>
          <w:color w:val="000000" w:themeColor="text1"/>
          <w:spacing w:val="-2"/>
          <w:sz w:val="28"/>
          <w:szCs w:val="28"/>
          <w:shd w:val="clear" w:color="auto" w:fill="FFFFFF"/>
          <w:lang w:val="vi-VN"/>
        </w:rPr>
        <w:t xml:space="preserve">HBV </w:t>
      </w:r>
      <w:r w:rsidRPr="00152FD4">
        <w:rPr>
          <w:rFonts w:ascii="Times New Roman" w:hAnsi="Times New Roman" w:cs="Times New Roman"/>
          <w:color w:val="000000" w:themeColor="text1"/>
          <w:spacing w:val="-2"/>
          <w:sz w:val="28"/>
          <w:szCs w:val="28"/>
          <w:shd w:val="clear" w:color="auto" w:fill="FFFFFF"/>
          <w:lang w:val="vi-VN"/>
        </w:rPr>
        <w:t>(</w:t>
      </w:r>
      <w:r w:rsidR="002E55D4">
        <w:rPr>
          <w:rFonts w:ascii="Times New Roman" w:hAnsi="Times New Roman" w:cs="Times New Roman"/>
          <w:color w:val="000000" w:themeColor="text1"/>
          <w:spacing w:val="-2"/>
          <w:sz w:val="28"/>
          <w:szCs w:val="28"/>
          <w:shd w:val="clear" w:color="auto" w:fill="FFFFFF"/>
        </w:rPr>
        <w:t>Hepatitis B surface antibody: HBsAb)</w:t>
      </w:r>
      <w:r w:rsidRPr="00152FD4">
        <w:rPr>
          <w:rFonts w:ascii="Times New Roman" w:hAnsi="Times New Roman" w:cs="Times New Roman"/>
          <w:color w:val="000000" w:themeColor="text1"/>
          <w:spacing w:val="-2"/>
          <w:sz w:val="28"/>
          <w:szCs w:val="28"/>
          <w:shd w:val="clear" w:color="auto" w:fill="FFFFFF"/>
          <w:lang w:val="vi-VN"/>
        </w:rPr>
        <w:t xml:space="preserve"> </w:t>
      </w:r>
      <w:r w:rsidR="0018751A">
        <w:rPr>
          <w:rFonts w:ascii="Times New Roman" w:hAnsi="Times New Roman" w:cs="Times New Roman"/>
          <w:color w:val="000000" w:themeColor="text1"/>
          <w:spacing w:val="-2"/>
          <w:sz w:val="28"/>
          <w:szCs w:val="28"/>
          <w:shd w:val="clear" w:color="auto" w:fill="FFFFFF"/>
          <w:lang w:val="vi-VN"/>
        </w:rPr>
        <w:t>gặp ở</w:t>
      </w:r>
      <w:r w:rsidRPr="00152FD4">
        <w:rPr>
          <w:rFonts w:ascii="Times New Roman" w:hAnsi="Times New Roman" w:cs="Times New Roman"/>
          <w:color w:val="000000" w:themeColor="text1"/>
          <w:spacing w:val="-2"/>
          <w:sz w:val="28"/>
          <w:szCs w:val="28"/>
          <w:shd w:val="clear" w:color="auto" w:fill="FFFFFF"/>
          <w:lang w:val="vi-VN"/>
        </w:rPr>
        <w:t xml:space="preserve"> một số ít bệnh nhân mất HBsAg </w:t>
      </w:r>
      <w:r w:rsidR="00550C1B" w:rsidRPr="00152FD4">
        <w:rPr>
          <w:rFonts w:ascii="Times New Roman" w:hAnsi="Times New Roman" w:cs="Times New Roman"/>
          <w:color w:val="000000" w:themeColor="text1"/>
          <w:spacing w:val="-2"/>
          <w:sz w:val="28"/>
          <w:szCs w:val="28"/>
          <w:shd w:val="clear" w:color="auto" w:fill="FFFFFF"/>
          <w:lang w:val="vi-VN"/>
        </w:rPr>
        <w:t xml:space="preserve">sau </w:t>
      </w:r>
      <w:r w:rsidRPr="00152FD4">
        <w:rPr>
          <w:rFonts w:ascii="Times New Roman" w:hAnsi="Times New Roman" w:cs="Times New Roman"/>
          <w:color w:val="000000" w:themeColor="text1"/>
          <w:spacing w:val="-2"/>
          <w:sz w:val="28"/>
          <w:szCs w:val="28"/>
          <w:shd w:val="clear" w:color="auto" w:fill="FFFFFF"/>
          <w:lang w:val="vi-VN"/>
        </w:rPr>
        <w:t xml:space="preserve">khi điều trị. Tuy nhiên, đối với bệnh nhân dùng </w:t>
      </w:r>
      <w:r w:rsidR="002E55D4">
        <w:rPr>
          <w:rFonts w:ascii="Times New Roman" w:hAnsi="Times New Roman" w:cs="Times New Roman"/>
          <w:color w:val="000000" w:themeColor="text1"/>
          <w:spacing w:val="-2"/>
          <w:sz w:val="28"/>
          <w:szCs w:val="28"/>
          <w:shd w:val="clear" w:color="auto" w:fill="FFFFFF"/>
        </w:rPr>
        <w:t>N</w:t>
      </w:r>
      <w:r w:rsidRPr="00152FD4">
        <w:rPr>
          <w:rFonts w:ascii="Times New Roman" w:hAnsi="Times New Roman" w:cs="Times New Roman"/>
          <w:color w:val="000000" w:themeColor="text1"/>
          <w:spacing w:val="-2"/>
          <w:sz w:val="28"/>
          <w:szCs w:val="28"/>
          <w:shd w:val="clear" w:color="auto" w:fill="FFFFFF"/>
          <w:lang w:val="vi-VN"/>
        </w:rPr>
        <w:t xml:space="preserve">A, mất HBsAg mà không </w:t>
      </w:r>
      <w:r w:rsidR="00550C1B" w:rsidRPr="00152FD4">
        <w:rPr>
          <w:rFonts w:ascii="Times New Roman" w:hAnsi="Times New Roman" w:cs="Times New Roman"/>
          <w:color w:val="000000" w:themeColor="text1"/>
          <w:spacing w:val="-2"/>
          <w:sz w:val="28"/>
          <w:szCs w:val="28"/>
          <w:shd w:val="clear" w:color="auto" w:fill="FFFFFF"/>
          <w:lang w:val="vi-VN"/>
        </w:rPr>
        <w:t xml:space="preserve">xuất hiện </w:t>
      </w:r>
      <w:r w:rsidRPr="00152FD4">
        <w:rPr>
          <w:rFonts w:ascii="Times New Roman" w:hAnsi="Times New Roman" w:cs="Times New Roman"/>
          <w:color w:val="000000" w:themeColor="text1"/>
          <w:spacing w:val="-2"/>
          <w:sz w:val="28"/>
          <w:szCs w:val="28"/>
          <w:shd w:val="clear" w:color="auto" w:fill="FFFFFF"/>
          <w:lang w:val="vi-VN"/>
        </w:rPr>
        <w:t xml:space="preserve">HBsAb là tiêu chí điều trị có thể chấp nhận được </w:t>
      </w:r>
      <w:r w:rsidRPr="00152FD4">
        <w:rPr>
          <w:rFonts w:ascii="Times New Roman" w:hAnsi="Times New Roman" w:cs="Times New Roman"/>
          <w:color w:val="000000" w:themeColor="text1"/>
          <w:spacing w:val="-2"/>
          <w:sz w:val="28"/>
          <w:szCs w:val="28"/>
          <w:shd w:val="clear" w:color="auto" w:fill="FFFFFF"/>
          <w:lang w:val="vi-VN"/>
        </w:rPr>
        <w:fldChar w:fldCharType="begin">
          <w:fldData xml:space="preserve">PEVuZE5vdGU+PENpdGU+PEF1dGhvcj5Nb2luaTwvQXV0aG9yPjxZZWFyPjIwMjI8L1llYXI+PFJl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</w:fldData>
        </w:fldChar>
      </w:r>
      <w:r w:rsidR="00191FFB">
        <w:rPr>
          <w:rFonts w:ascii="Times New Roman" w:hAnsi="Times New Roman" w:cs="Times New Roman"/>
          <w:color w:val="000000" w:themeColor="text1"/>
          <w:spacing w:val="-2"/>
          <w:sz w:val="28"/>
          <w:szCs w:val="28"/>
          <w:shd w:val="clear" w:color="auto" w:fill="FFFFFF"/>
          <w:lang w:val="vi-VN"/>
        </w:rPr>
        <w:instrText xml:space="preserve"> ADDIN EN.CITE </w:instrText>
      </w:r>
      <w:r w:rsidR="00191FFB">
        <w:rPr>
          <w:rFonts w:ascii="Times New Roman" w:hAnsi="Times New Roman" w:cs="Times New Roman"/>
          <w:color w:val="000000" w:themeColor="text1"/>
          <w:spacing w:val="-2"/>
          <w:sz w:val="28"/>
          <w:szCs w:val="28"/>
          <w:shd w:val="clear" w:color="auto" w:fill="FFFFFF"/>
          <w:lang w:val="vi-VN"/>
        </w:rPr>
        <w:fldChar w:fldCharType="begin">
          <w:fldData xml:space="preserve">PEVuZE5vdGU+PENpdGU+PEF1dGhvcj5Nb2luaTwvQXV0aG9yPjxZZWFyPjIwMjI8L1llYXI+PFJl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</w:fldData>
        </w:fldChar>
      </w:r>
      <w:r w:rsidR="00191FFB">
        <w:rPr>
          <w:rFonts w:ascii="Times New Roman" w:hAnsi="Times New Roman" w:cs="Times New Roman"/>
          <w:color w:val="000000" w:themeColor="text1"/>
          <w:spacing w:val="-2"/>
          <w:sz w:val="28"/>
          <w:szCs w:val="28"/>
          <w:shd w:val="clear" w:color="auto" w:fill="FFFFFF"/>
          <w:lang w:val="vi-VN"/>
        </w:rPr>
        <w:instrText xml:space="preserve"> ADDIN EN.CITE.DATA </w:instrText>
      </w:r>
      <w:r w:rsidR="00191FFB">
        <w:rPr>
          <w:rFonts w:ascii="Times New Roman" w:hAnsi="Times New Roman" w:cs="Times New Roman"/>
          <w:color w:val="000000" w:themeColor="text1"/>
          <w:spacing w:val="-2"/>
          <w:sz w:val="28"/>
          <w:szCs w:val="28"/>
          <w:shd w:val="clear" w:color="auto" w:fill="FFFFFF"/>
          <w:lang w:val="vi-VN"/>
        </w:rPr>
      </w:r>
      <w:r w:rsidR="00191FFB">
        <w:rPr>
          <w:rFonts w:ascii="Times New Roman" w:hAnsi="Times New Roman" w:cs="Times New Roman"/>
          <w:color w:val="000000" w:themeColor="text1"/>
          <w:spacing w:val="-2"/>
          <w:sz w:val="28"/>
          <w:szCs w:val="28"/>
          <w:shd w:val="clear" w:color="auto" w:fill="FFFFFF"/>
          <w:lang w:val="vi-VN"/>
        </w:rPr>
        <w:fldChar w:fldCharType="end"/>
      </w:r>
      <w:r w:rsidRPr="00152FD4">
        <w:rPr>
          <w:rFonts w:ascii="Times New Roman" w:hAnsi="Times New Roman" w:cs="Times New Roman"/>
          <w:color w:val="000000" w:themeColor="text1"/>
          <w:spacing w:val="-2"/>
          <w:sz w:val="28"/>
          <w:szCs w:val="28"/>
          <w:shd w:val="clear" w:color="auto" w:fill="FFFFFF"/>
          <w:lang w:val="vi-VN"/>
        </w:rPr>
      </w:r>
      <w:r w:rsidRPr="00152FD4">
        <w:rPr>
          <w:rFonts w:ascii="Times New Roman" w:hAnsi="Times New Roman" w:cs="Times New Roman"/>
          <w:color w:val="000000" w:themeColor="text1"/>
          <w:spacing w:val="-2"/>
          <w:sz w:val="28"/>
          <w:szCs w:val="28"/>
          <w:shd w:val="clear" w:color="auto" w:fill="FFFFFF"/>
          <w:lang w:val="vi-VN"/>
        </w:rPr>
        <w:fldChar w:fldCharType="separate"/>
      </w:r>
      <w:r w:rsidR="00191FFB">
        <w:rPr>
          <w:rFonts w:ascii="Times New Roman" w:hAnsi="Times New Roman" w:cs="Times New Roman"/>
          <w:noProof/>
          <w:color w:val="000000" w:themeColor="text1"/>
          <w:spacing w:val="-2"/>
          <w:sz w:val="28"/>
          <w:szCs w:val="28"/>
          <w:shd w:val="clear" w:color="auto" w:fill="FFFFFF"/>
          <w:lang w:val="vi-VN"/>
        </w:rPr>
        <w:t>[20]</w:t>
      </w:r>
      <w:r w:rsidRPr="00152FD4">
        <w:rPr>
          <w:rFonts w:ascii="Times New Roman" w:hAnsi="Times New Roman" w:cs="Times New Roman"/>
          <w:color w:val="000000" w:themeColor="text1"/>
          <w:spacing w:val="-2"/>
          <w:sz w:val="28"/>
          <w:szCs w:val="28"/>
          <w:shd w:val="clear" w:color="auto" w:fill="FFFFFF"/>
          <w:lang w:val="vi-VN"/>
        </w:rPr>
        <w:fldChar w:fldCharType="end"/>
      </w:r>
      <w:r w:rsidRPr="00152FD4">
        <w:rPr>
          <w:rFonts w:ascii="Times New Roman" w:hAnsi="Times New Roman" w:cs="Times New Roman"/>
          <w:color w:val="000000" w:themeColor="text1"/>
          <w:spacing w:val="-2"/>
          <w:sz w:val="28"/>
          <w:szCs w:val="28"/>
          <w:shd w:val="clear" w:color="auto" w:fill="FFFFFF"/>
          <w:lang w:val="vi-VN"/>
        </w:rPr>
        <w:t>.</w:t>
      </w:r>
    </w:p>
    <w:p w14:paraId="5964244B" w14:textId="77777777" w:rsidR="006116BA" w:rsidRPr="00391A12" w:rsidRDefault="00CC7B58"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b/>
          <w:bCs/>
          <w:i/>
          <w:color w:val="000000" w:themeColor="text1"/>
          <w:sz w:val="28"/>
          <w:szCs w:val="28"/>
          <w:lang w:val="vi-VN"/>
        </w:rPr>
      </w:pPr>
      <w:r w:rsidRPr="00391A12">
        <w:rPr>
          <w:rFonts w:ascii="Times New Roman" w:eastAsia="Times New Roman" w:hAnsi="Times New Roman" w:cs="Times New Roman"/>
          <w:b/>
          <w:bCs/>
          <w:i/>
          <w:color w:val="000000" w:themeColor="text1"/>
          <w:sz w:val="28"/>
          <w:szCs w:val="28"/>
          <w:lang w:val="vi-VN"/>
        </w:rPr>
        <w:t>- Giai đoạn 4</w:t>
      </w:r>
      <w:bookmarkEnd w:id="108"/>
    </w:p>
    <w:p w14:paraId="71D13460" w14:textId="7F5D431E" w:rsidR="006116BA" w:rsidRPr="00391A12" w:rsidRDefault="00CC7B58"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VGBMT</w:t>
      </w:r>
      <w:r w:rsidR="0018751A">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HBeAg âm tính, được đặc trưng bởi việc mất HBeAg và xuất hiện HBe</w:t>
      </w:r>
      <w:r w:rsidR="00550C1B" w:rsidRPr="00391A12">
        <w:rPr>
          <w:rFonts w:ascii="Times New Roman" w:eastAsia="Times New Roman" w:hAnsi="Times New Roman" w:cs="Times New Roman"/>
          <w:color w:val="000000" w:themeColor="text1"/>
          <w:sz w:val="28"/>
          <w:szCs w:val="28"/>
          <w:lang w:val="vi-VN"/>
        </w:rPr>
        <w:t>Ab</w:t>
      </w:r>
      <w:r w:rsidRPr="00391A12">
        <w:rPr>
          <w:rFonts w:ascii="Times New Roman" w:eastAsia="Times New Roman" w:hAnsi="Times New Roman" w:cs="Times New Roman"/>
          <w:color w:val="000000" w:themeColor="text1"/>
          <w:sz w:val="28"/>
          <w:szCs w:val="28"/>
          <w:lang w:val="vi-VN"/>
        </w:rPr>
        <w:t xml:space="preserve"> kèm theo là tải lượng HBV ở mức từ trung bình đến cao (thường thấp hơn ở bệnh nhân HBeAg</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dương tính), ALT tăng từng đợt hoặc liên tục, kết quả mô học gan cho thấy tình trạng có biểu hiện viêm, hoại tử và xơ hóa ở </w:t>
      </w:r>
      <w:r w:rsidRPr="00391A12">
        <w:rPr>
          <w:rFonts w:ascii="Times New Roman" w:eastAsia="Times New Roman" w:hAnsi="Times New Roman" w:cs="Times New Roman"/>
          <w:color w:val="000000" w:themeColor="text1"/>
          <w:sz w:val="28"/>
          <w:szCs w:val="28"/>
          <w:lang w:val="vi-VN"/>
        </w:rPr>
        <w:lastRenderedPageBreak/>
        <w:t>các mức độ trung bình – nặng. Hầu hết các trường hợp</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này xảy ra đột biến Pre core/ core của HBV làm</w:t>
      </w:r>
      <w:r w:rsidR="00FB1528">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 xml:space="preserve">mất khả năng biểu hiện của HBeAg. Giai đoạn này có liên quan đến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thuyên giảm bệnh tự nhiên thấp nếu không được can thiệp điều trị </w:t>
      </w:r>
      <w:r w:rsidRPr="00391A12">
        <w:rPr>
          <w:rFonts w:ascii="Times New Roman" w:eastAsia="Times New Roman" w:hAnsi="Times New Roman" w:cs="Times New Roman"/>
          <w:color w:val="000000" w:themeColor="text1"/>
          <w:sz w:val="28"/>
          <w:szCs w:val="28"/>
          <w:lang w:val="vi-VN"/>
        </w:rPr>
        <w:fldChar w:fldCharType="begin"/>
      </w:r>
      <w:r w:rsidR="00191FFB">
        <w:rPr>
          <w:rFonts w:ascii="Times New Roman" w:eastAsia="Times New Roman" w:hAnsi="Times New Roman" w:cs="Times New Roman"/>
          <w:color w:val="000000" w:themeColor="text1"/>
          <w:sz w:val="28"/>
          <w:szCs w:val="28"/>
          <w:lang w:val="vi-VN"/>
        </w:rPr>
        <w:instrText xml:space="preserve"> ADDIN EN.CITE &lt;EndNote&gt;&lt;Cite&gt;&lt;Author&gt;Guidance&lt;/Author&gt;&lt;Year&gt;2018&lt;/Year&gt;&lt;RecNum&gt;341&lt;/RecNum&gt;&lt;DisplayText&gt;[19]&lt;/DisplayText&gt;&lt;record&gt;&lt;rec-number&gt;341&lt;/rec-number&gt;&lt;foreign-keys&gt;&lt;key app="EN" db-id="s92erddwqrdpawetarpxda2orz2t2xdtv0xr" timestamp="0"&gt;341&lt;/key&gt;&lt;/foreign-keys&gt;&lt;ref-type name="Journal Article"&gt;17&lt;/ref-type&gt;&lt;contributors&gt;&lt;authors&gt;&lt;author&gt;AASLD  Hepatitis B Guidance&lt;/author&gt;&lt;/authors&gt;&lt;/contributors&gt;&lt;titles&gt;&lt;title&gt;Update on Prevention, Diagnosis, and Treatment of Chronic Hepatitis B:&amp;#xD;&lt;/title&gt;&lt;secondary-title&gt;HEPATOLOGY&lt;/secondary-title&gt;&lt;/titles&gt;&lt;periodical&gt;&lt;full-title&gt;Hepatology&lt;/full-title&gt;&lt;abbr-1&gt;Hepatology (Baltimore, Md.)&lt;/abbr-1&gt;&lt;/periodical&gt;&lt;volume&gt;67&lt;/volume&gt;&lt;number&gt;4&lt;/number&gt;&lt;dates&gt;&lt;year&gt;2018&lt;/year&gt;&lt;/dates&gt;&lt;urls&gt;&lt;/urls&gt;&lt;/record&gt;&lt;/Cite&gt;&lt;/EndNote&gt;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191FFB">
        <w:rPr>
          <w:rFonts w:ascii="Times New Roman" w:eastAsia="Times New Roman" w:hAnsi="Times New Roman" w:cs="Times New Roman"/>
          <w:noProof/>
          <w:color w:val="000000" w:themeColor="text1"/>
          <w:sz w:val="28"/>
          <w:szCs w:val="28"/>
          <w:lang w:val="vi-VN"/>
        </w:rPr>
        <w:t>[19]</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p>
    <w:p w14:paraId="01D32CA2" w14:textId="77777777" w:rsidR="006116BA" w:rsidRPr="00391A12" w:rsidRDefault="00CC7B58" w:rsidP="00DC53E1">
      <w:pPr>
        <w:spacing w:after="0" w:line="360" w:lineRule="auto"/>
        <w:jc w:val="both"/>
        <w:rPr>
          <w:rFonts w:ascii="Times New Roman" w:eastAsia="Times New Roman" w:hAnsi="Times New Roman" w:cs="Times New Roman"/>
          <w:b/>
          <w:bCs/>
          <w:i/>
          <w:color w:val="000000" w:themeColor="text1"/>
          <w:sz w:val="28"/>
          <w:szCs w:val="28"/>
          <w:lang w:val="vi-VN"/>
        </w:rPr>
      </w:pPr>
      <w:bookmarkStart w:id="109" w:name="_Toc61273592"/>
      <w:r w:rsidRPr="00391A12">
        <w:rPr>
          <w:rFonts w:ascii="Times New Roman" w:eastAsia="Times New Roman" w:hAnsi="Times New Roman" w:cs="Times New Roman"/>
          <w:b/>
          <w:bCs/>
          <w:i/>
          <w:color w:val="000000" w:themeColor="text1"/>
          <w:sz w:val="28"/>
          <w:szCs w:val="28"/>
          <w:lang w:val="vi-VN"/>
        </w:rPr>
        <w:t>- Giai đoạn 5</w:t>
      </w:r>
      <w:bookmarkEnd w:id="109"/>
    </w:p>
    <w:p w14:paraId="1D63E9BE" w14:textId="33B8DD0A" w:rsidR="006116BA" w:rsidRPr="00391A12" w:rsidRDefault="00550C1B"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Giai đoạn</w:t>
      </w:r>
      <w:r w:rsidR="00CC7B58" w:rsidRPr="00391A12">
        <w:rPr>
          <w:rFonts w:ascii="Times New Roman" w:eastAsia="Times New Roman" w:hAnsi="Times New Roman" w:cs="Times New Roman"/>
          <w:color w:val="000000" w:themeColor="text1"/>
          <w:sz w:val="28"/>
          <w:szCs w:val="28"/>
          <w:lang w:val="vi-VN"/>
        </w:rPr>
        <w:t xml:space="preserve"> HBsAg âm tính</w:t>
      </w:r>
      <w:r w:rsidRPr="00391A12">
        <w:rPr>
          <w:rFonts w:ascii="Times New Roman" w:eastAsia="Times New Roman" w:hAnsi="Times New Roman" w:cs="Times New Roman"/>
          <w:color w:val="000000" w:themeColor="text1"/>
          <w:sz w:val="28"/>
          <w:szCs w:val="28"/>
          <w:lang w:val="vi-VN"/>
        </w:rPr>
        <w:t>,</w:t>
      </w:r>
      <w:r w:rsidR="00CC7B58" w:rsidRPr="00391A12">
        <w:rPr>
          <w:rFonts w:ascii="Times New Roman" w:eastAsia="Times New Roman" w:hAnsi="Times New Roman" w:cs="Times New Roman"/>
          <w:color w:val="000000" w:themeColor="text1"/>
          <w:sz w:val="28"/>
          <w:szCs w:val="28"/>
          <w:lang w:val="vi-VN"/>
        </w:rPr>
        <w:t xml:space="preserve"> có hoặc không có HBs</w:t>
      </w:r>
      <w:r w:rsidR="00FB1528">
        <w:rPr>
          <w:rFonts w:ascii="Times New Roman" w:eastAsia="Times New Roman" w:hAnsi="Times New Roman" w:cs="Times New Roman"/>
          <w:color w:val="000000" w:themeColor="text1"/>
          <w:sz w:val="28"/>
          <w:szCs w:val="28"/>
        </w:rPr>
        <w:t>Ab</w:t>
      </w:r>
      <w:r w:rsidR="00CC7B58" w:rsidRPr="00391A12">
        <w:rPr>
          <w:rFonts w:ascii="Times New Roman" w:eastAsia="Times New Roman" w:hAnsi="Times New Roman" w:cs="Times New Roman"/>
          <w:color w:val="000000" w:themeColor="text1"/>
          <w:sz w:val="28"/>
          <w:szCs w:val="28"/>
          <w:lang w:val="vi-VN"/>
        </w:rPr>
        <w:t>. Mất HBsAg trước khi bắt đầu xơ gan làm giảm nguy cơ xơ gan, mất bù gan và HCC, từ đó cải thiện khả năng sống sót. Tuy nhiên, nếu xơ gan đã phát triển trước khi mất HBsAg, bệnh nhân vẫn có nguy cơ bị HCC do đó cần tiếp tục theo dõi sát. Sau điều trị liệu pháp kháng virus</w:t>
      </w:r>
      <w:r w:rsidR="00FB1528">
        <w:rPr>
          <w:rFonts w:ascii="Times New Roman" w:eastAsia="Times New Roman" w:hAnsi="Times New Roman" w:cs="Times New Roman"/>
          <w:color w:val="000000" w:themeColor="text1"/>
          <w:sz w:val="28"/>
          <w:szCs w:val="28"/>
        </w:rPr>
        <w:t xml:space="preserve"> ở bệnh nhân VGBMT</w:t>
      </w:r>
      <w:r w:rsidR="00CC7B58" w:rsidRPr="00391A12">
        <w:rPr>
          <w:rFonts w:ascii="Times New Roman" w:eastAsia="Times New Roman" w:hAnsi="Times New Roman" w:cs="Times New Roman"/>
          <w:color w:val="000000" w:themeColor="text1"/>
          <w:sz w:val="28"/>
          <w:szCs w:val="28"/>
          <w:lang w:val="vi-VN"/>
        </w:rPr>
        <w:t xml:space="preserve"> chỉ có khả năng mất HBsAg với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00CC7B58" w:rsidRPr="00391A12">
        <w:rPr>
          <w:rFonts w:ascii="Times New Roman" w:eastAsia="Times New Roman" w:hAnsi="Times New Roman" w:cs="Times New Roman"/>
          <w:color w:val="000000" w:themeColor="text1"/>
          <w:sz w:val="28"/>
          <w:szCs w:val="28"/>
          <w:lang w:val="vi-VN"/>
        </w:rPr>
        <w:t xml:space="preserve"> 1 – 3% </w:t>
      </w:r>
      <w:r w:rsidR="00CC7B58" w:rsidRPr="00391A12">
        <w:rPr>
          <w:rFonts w:ascii="Times New Roman" w:eastAsia="Times New Roman" w:hAnsi="Times New Roman" w:cs="Times New Roman"/>
          <w:color w:val="000000" w:themeColor="text1"/>
          <w:sz w:val="28"/>
          <w:szCs w:val="28"/>
        </w:rPr>
        <w:fldChar w:fldCharType="begin"/>
      </w:r>
      <w:r w:rsidR="00191FFB">
        <w:rPr>
          <w:rFonts w:ascii="Times New Roman" w:eastAsia="Times New Roman" w:hAnsi="Times New Roman" w:cs="Times New Roman"/>
          <w:color w:val="000000" w:themeColor="text1"/>
          <w:sz w:val="28"/>
          <w:szCs w:val="28"/>
        </w:rPr>
        <w:instrText xml:space="preserve"> ADDIN EN.CITE &lt;EndNote&gt;&lt;Cite&gt;&lt;Author&gt;Liaw&lt;/Author&gt;&lt;Year&gt;2008&lt;/Year&gt;&lt;RecNum&gt;485&lt;/RecNum&gt;&lt;DisplayText&gt;[16]&lt;/DisplayText&gt;&lt;record&gt;&lt;rec-number&gt;485&lt;/rec-number&gt;&lt;foreign-keys&gt;&lt;key app="EN" db-id="s92erddwqrdpawetarpxda2orz2t2xdtv0xr" timestamp="0"&gt;485&lt;/key&gt;&lt;/foreign-keys&gt;&lt;ref-type name="Journal Article"&gt;17&lt;/ref-type&gt;&lt;contributors&gt;&lt;authors&gt;&lt;author&gt;Liaw, Y. F.&lt;/author&gt;&lt;author&gt;Leung, N.&lt;/author&gt;&lt;author&gt;Kao, J. H.&lt;/author&gt;&lt;author&gt;Piratvisuth, T.&lt;/author&gt;&lt;author&gt;Gane, E.&lt;/author&gt;&lt;author&gt;Han, K. H.&lt;/author&gt;&lt;author&gt;Guan, R.&lt;/author&gt;&lt;author&gt;Lau, G. K.&lt;/author&gt;&lt;author&gt;Locarnini, S.&lt;/author&gt;&lt;/authors&gt;&lt;/contributors&gt;&lt;auth-address&gt;Liver Research Unit, Chang Gung University and Memorial Hospital, 199, Tung Hwa North Road, Taipei, Taiwan, liveryfl@so-net.net.tw.&lt;/auth-address&gt;&lt;titles&gt;&lt;title&gt;Asian-Pacific consensus statement on the management of chronic hepatitis B: a 2008 update&lt;/title&gt;&lt;secondary-title&gt;Hepatol Int&lt;/secondary-title&gt;&lt;alt-title&gt;Hepatology international&lt;/alt-title&gt;&lt;/titles&gt;&lt;alt-periodical&gt;&lt;full-title&gt;Hepatology International&lt;/full-title&gt;&lt;/alt-periodical&gt;&lt;pages&gt;263-83&lt;/pages&gt;&lt;volume&gt;2&lt;/volume&gt;&lt;number&gt;3&lt;/number&gt;&lt;edition&gt;2009/08/12&lt;/edition&gt;&lt;dates&gt;&lt;year&gt;2008&lt;/year&gt;&lt;pub-dates&gt;&lt;date&gt;Sep&lt;/date&gt;&lt;/pub-dates&gt;&lt;/dates&gt;&lt;isbn&gt;1936-0533 (Print)&amp;#xD;1936-0533&lt;/isbn&gt;&lt;accession-num&gt;19669255&lt;/accession-num&gt;&lt;urls&gt;&lt;/urls&gt;&lt;custom2&gt;Pmc2716890&lt;/custom2&gt;&lt;electronic-resource-num&gt;10.1007/s12072-008-9080-3&lt;/electronic-resource-num&gt;&lt;remote-database-provider&gt;Nlm&lt;/remote-database-provider&gt;&lt;language&gt;eng&lt;/language&gt;&lt;/record&gt;&lt;/Cite&gt;&lt;/EndNote&gt;</w:instrText>
      </w:r>
      <w:r w:rsidR="00CC7B58" w:rsidRPr="00391A12">
        <w:rPr>
          <w:rFonts w:ascii="Times New Roman" w:eastAsia="Times New Roman" w:hAnsi="Times New Roman" w:cs="Times New Roman"/>
          <w:color w:val="000000" w:themeColor="text1"/>
          <w:sz w:val="28"/>
          <w:szCs w:val="28"/>
        </w:rPr>
        <w:fldChar w:fldCharType="separate"/>
      </w:r>
      <w:r w:rsidR="00191FFB">
        <w:rPr>
          <w:rFonts w:ascii="Times New Roman" w:eastAsia="Times New Roman" w:hAnsi="Times New Roman" w:cs="Times New Roman"/>
          <w:noProof/>
          <w:color w:val="000000" w:themeColor="text1"/>
          <w:sz w:val="28"/>
          <w:szCs w:val="28"/>
        </w:rPr>
        <w:t>[16]</w:t>
      </w:r>
      <w:r w:rsidR="00CC7B58" w:rsidRPr="00391A12">
        <w:rPr>
          <w:rFonts w:ascii="Times New Roman" w:eastAsia="Times New Roman" w:hAnsi="Times New Roman" w:cs="Times New Roman"/>
          <w:color w:val="000000" w:themeColor="text1"/>
          <w:sz w:val="28"/>
          <w:szCs w:val="28"/>
        </w:rPr>
        <w:fldChar w:fldCharType="end"/>
      </w:r>
      <w:r w:rsidR="00CC7B58" w:rsidRPr="00391A12">
        <w:rPr>
          <w:rFonts w:ascii="Times New Roman" w:eastAsia="Times New Roman" w:hAnsi="Times New Roman" w:cs="Times New Roman"/>
          <w:color w:val="000000" w:themeColor="text1"/>
          <w:sz w:val="28"/>
          <w:szCs w:val="28"/>
          <w:lang w:val="vi-VN"/>
        </w:rPr>
        <w:t xml:space="preserve">, </w:t>
      </w:r>
      <w:r w:rsidR="00CC7B58" w:rsidRPr="00391A12">
        <w:rPr>
          <w:rFonts w:ascii="Times New Roman" w:eastAsia="Times New Roman" w:hAnsi="Times New Roman" w:cs="Times New Roman"/>
          <w:color w:val="000000" w:themeColor="text1"/>
          <w:sz w:val="28"/>
          <w:szCs w:val="28"/>
          <w:lang w:val="vi-VN"/>
        </w:rPr>
        <w:fldChar w:fldCharType="begin"/>
      </w:r>
      <w:r w:rsidR="00191FFB">
        <w:rPr>
          <w:rFonts w:ascii="Times New Roman" w:eastAsia="Times New Roman" w:hAnsi="Times New Roman" w:cs="Times New Roman"/>
          <w:color w:val="000000" w:themeColor="text1"/>
          <w:sz w:val="28"/>
          <w:szCs w:val="28"/>
          <w:lang w:val="vi-VN"/>
        </w:rPr>
        <w:instrText xml:space="preserve"> ADDIN EN.CITE &lt;EndNote&gt;&lt;Cite&gt;&lt;Author&gt;Guidance&lt;/Author&gt;&lt;Year&gt;2018&lt;/Year&gt;&lt;RecNum&gt;341&lt;/RecNum&gt;&lt;DisplayText&gt;[19]&lt;/DisplayText&gt;&lt;record&gt;&lt;rec-number&gt;341&lt;/rec-number&gt;&lt;foreign-keys&gt;&lt;key app="EN" db-id="s92erddwqrdpawetarpxda2orz2t2xdtv0xr" timestamp="0"&gt;341&lt;/key&gt;&lt;/foreign-keys&gt;&lt;ref-type name="Journal Article"&gt;17&lt;/ref-type&gt;&lt;contributors&gt;&lt;authors&gt;&lt;author&gt;AASLD  Hepatitis B Guidance&lt;/author&gt;&lt;/authors&gt;&lt;/contributors&gt;&lt;titles&gt;&lt;title&gt;Update on Prevention, Diagnosis, and Treatment of Chronic Hepatitis B:&amp;#xD;&lt;/title&gt;&lt;secondary-title&gt;HEPATOLOGY&lt;/secondary-title&gt;&lt;/titles&gt;&lt;periodical&gt;&lt;full-title&gt;Hepatology&lt;/full-title&gt;&lt;abbr-1&gt;Hepatology (Baltimore, Md.)&lt;/abbr-1&gt;&lt;/periodical&gt;&lt;volume&gt;67&lt;/volume&gt;&lt;number&gt;4&lt;/number&gt;&lt;dates&gt;&lt;year&gt;2018&lt;/year&gt;&lt;/dates&gt;&lt;urls&gt;&lt;/urls&gt;&lt;/record&gt;&lt;/Cite&gt;&lt;/EndNote&gt;</w:instrText>
      </w:r>
      <w:r w:rsidR="00CC7B58" w:rsidRPr="00391A12">
        <w:rPr>
          <w:rFonts w:ascii="Times New Roman" w:eastAsia="Times New Roman" w:hAnsi="Times New Roman" w:cs="Times New Roman"/>
          <w:color w:val="000000" w:themeColor="text1"/>
          <w:sz w:val="28"/>
          <w:szCs w:val="28"/>
          <w:lang w:val="vi-VN"/>
        </w:rPr>
        <w:fldChar w:fldCharType="separate"/>
      </w:r>
      <w:r w:rsidR="00191FFB">
        <w:rPr>
          <w:rFonts w:ascii="Times New Roman" w:eastAsia="Times New Roman" w:hAnsi="Times New Roman" w:cs="Times New Roman"/>
          <w:noProof/>
          <w:color w:val="000000" w:themeColor="text1"/>
          <w:sz w:val="28"/>
          <w:szCs w:val="28"/>
          <w:lang w:val="vi-VN"/>
        </w:rPr>
        <w:t>[19]</w:t>
      </w:r>
      <w:r w:rsidR="00CC7B58" w:rsidRPr="00391A12">
        <w:rPr>
          <w:rFonts w:ascii="Times New Roman" w:eastAsia="Times New Roman" w:hAnsi="Times New Roman" w:cs="Times New Roman"/>
          <w:color w:val="000000" w:themeColor="text1"/>
          <w:sz w:val="28"/>
          <w:szCs w:val="28"/>
          <w:lang w:val="vi-VN"/>
        </w:rPr>
        <w:fldChar w:fldCharType="end"/>
      </w:r>
      <w:r w:rsidR="00CC7B58" w:rsidRPr="00391A12">
        <w:rPr>
          <w:rFonts w:ascii="Times New Roman" w:eastAsia="Times New Roman" w:hAnsi="Times New Roman" w:cs="Times New Roman"/>
          <w:color w:val="000000" w:themeColor="text1"/>
          <w:sz w:val="28"/>
          <w:szCs w:val="28"/>
          <w:lang w:val="vi-VN"/>
        </w:rPr>
        <w:t>.</w:t>
      </w:r>
    </w:p>
    <w:p w14:paraId="1D0ADBEB" w14:textId="0B055EF9" w:rsidR="006116BA" w:rsidRPr="00391A12" w:rsidRDefault="00CC7B58" w:rsidP="00DC53E1">
      <w:pPr>
        <w:pStyle w:val="a1"/>
        <w:rPr>
          <w:color w:val="000000" w:themeColor="text1"/>
        </w:rPr>
      </w:pPr>
      <w:bookmarkStart w:id="110" w:name="_Toc513726748"/>
      <w:bookmarkStart w:id="111" w:name="_Toc117605582"/>
      <w:bookmarkStart w:id="112" w:name="_Toc61273593"/>
      <w:bookmarkStart w:id="113" w:name="_Toc154945627"/>
      <w:r w:rsidRPr="00391A12">
        <w:rPr>
          <w:color w:val="000000" w:themeColor="text1"/>
          <w:lang w:val="da-DK"/>
        </w:rPr>
        <w:t>1.3.</w:t>
      </w:r>
      <w:bookmarkEnd w:id="96"/>
      <w:bookmarkEnd w:id="97"/>
      <w:bookmarkEnd w:id="98"/>
      <w:bookmarkEnd w:id="99"/>
      <w:bookmarkEnd w:id="100"/>
      <w:bookmarkEnd w:id="101"/>
      <w:bookmarkEnd w:id="110"/>
      <w:bookmarkEnd w:id="111"/>
      <w:bookmarkEnd w:id="112"/>
      <w:r w:rsidR="00C10E53" w:rsidRPr="00391A12">
        <w:rPr>
          <w:color w:val="000000" w:themeColor="text1"/>
          <w:lang w:val="da-DK"/>
        </w:rPr>
        <w:t xml:space="preserve"> </w:t>
      </w:r>
      <w:r w:rsidRPr="00391A12">
        <w:rPr>
          <w:color w:val="000000" w:themeColor="text1"/>
        </w:rPr>
        <w:t>Viêm gan virus B mạn tính và xơ gan do HBV</w:t>
      </w:r>
      <w:bookmarkEnd w:id="113"/>
    </w:p>
    <w:p w14:paraId="44A39233" w14:textId="19FDB500" w:rsidR="006116BA" w:rsidRPr="00391A12" w:rsidRDefault="00CC7B58" w:rsidP="00DC53E1">
      <w:pPr>
        <w:pStyle w:val="a2"/>
        <w:rPr>
          <w:rFonts w:cs="Times New Roman"/>
          <w:b/>
          <w:color w:val="000000" w:themeColor="text1"/>
          <w:lang w:val="it-IT"/>
        </w:rPr>
      </w:pPr>
      <w:bookmarkStart w:id="114" w:name="_Toc513726749"/>
      <w:bookmarkStart w:id="115" w:name="_Toc61273594"/>
      <w:bookmarkStart w:id="116" w:name="_Toc117605583"/>
      <w:bookmarkStart w:id="117" w:name="_Toc503862971"/>
      <w:bookmarkStart w:id="118" w:name="_Toc367330594"/>
      <w:bookmarkStart w:id="119" w:name="_Toc154945628"/>
      <w:r w:rsidRPr="00391A12">
        <w:rPr>
          <w:rFonts w:cs="Times New Roman"/>
          <w:b/>
          <w:color w:val="000000" w:themeColor="text1"/>
          <w:lang w:val="it-IT"/>
        </w:rPr>
        <w:t>1.3</w:t>
      </w:r>
      <w:r w:rsidRPr="00391A12">
        <w:rPr>
          <w:rFonts w:cs="Times New Roman"/>
          <w:b/>
          <w:color w:val="000000" w:themeColor="text1"/>
        </w:rPr>
        <w:t>.1.</w:t>
      </w:r>
      <w:bookmarkEnd w:id="114"/>
      <w:bookmarkEnd w:id="115"/>
      <w:bookmarkEnd w:id="116"/>
      <w:bookmarkEnd w:id="117"/>
      <w:bookmarkEnd w:id="118"/>
      <w:r w:rsidRPr="00391A12">
        <w:rPr>
          <w:rFonts w:cs="Times New Roman"/>
          <w:b/>
          <w:color w:val="000000" w:themeColor="text1"/>
        </w:rPr>
        <w:t xml:space="preserve"> Viêm gan</w:t>
      </w:r>
      <w:r w:rsidRPr="00391A12">
        <w:rPr>
          <w:rFonts w:cs="Times New Roman"/>
          <w:b/>
          <w:color w:val="000000" w:themeColor="text1"/>
          <w:lang w:val="it-IT"/>
        </w:rPr>
        <w:t xml:space="preserve"> virus</w:t>
      </w:r>
      <w:r w:rsidRPr="00391A12">
        <w:rPr>
          <w:rFonts w:cs="Times New Roman"/>
          <w:b/>
          <w:color w:val="000000" w:themeColor="text1"/>
        </w:rPr>
        <w:t xml:space="preserve"> B mạn tính</w:t>
      </w:r>
      <w:bookmarkEnd w:id="119"/>
      <w:r w:rsidRPr="00391A12">
        <w:rPr>
          <w:rFonts w:cs="Times New Roman"/>
          <w:b/>
          <w:color w:val="000000" w:themeColor="text1"/>
          <w:lang w:val="it-IT"/>
        </w:rPr>
        <w:t xml:space="preserve"> </w:t>
      </w:r>
    </w:p>
    <w:p w14:paraId="522C8179" w14:textId="61811D63" w:rsidR="006116BA" w:rsidRPr="00391A12" w:rsidRDefault="00FB1528" w:rsidP="00DC53E1">
      <w:pPr>
        <w:spacing w:after="0" w:line="360" w:lineRule="auto"/>
        <w:ind w:right="7" w:firstLine="720"/>
        <w:jc w:val="both"/>
        <w:rPr>
          <w:rFonts w:ascii="Times New Roman" w:eastAsia="Times New Roman" w:hAnsi="Times New Roman" w:cs="Times New Roman"/>
          <w:color w:val="000000" w:themeColor="text1"/>
          <w:sz w:val="28"/>
          <w:szCs w:val="28"/>
          <w:lang w:val="da-DK"/>
        </w:rPr>
      </w:pPr>
      <w:r>
        <w:rPr>
          <w:rFonts w:ascii="Times New Roman" w:eastAsia="Times New Roman" w:hAnsi="Times New Roman" w:cs="Times New Roman"/>
          <w:color w:val="000000" w:themeColor="text1"/>
          <w:sz w:val="28"/>
          <w:szCs w:val="28"/>
          <w:lang w:val="da-DK"/>
        </w:rPr>
        <w:t>VGBMT</w:t>
      </w:r>
      <w:r w:rsidR="00CC7B58" w:rsidRPr="00391A12">
        <w:rPr>
          <w:rFonts w:ascii="Times New Roman" w:eastAsia="Times New Roman" w:hAnsi="Times New Roman" w:cs="Times New Roman"/>
          <w:color w:val="000000" w:themeColor="text1"/>
          <w:sz w:val="28"/>
          <w:szCs w:val="28"/>
          <w:lang w:val="da-DK"/>
        </w:rPr>
        <w:t xml:space="preserve"> là tình</w:t>
      </w:r>
      <w:r w:rsidR="00C10E53" w:rsidRPr="00391A12">
        <w:rPr>
          <w:rFonts w:ascii="Times New Roman" w:eastAsia="Times New Roman" w:hAnsi="Times New Roman" w:cs="Times New Roman"/>
          <w:color w:val="000000" w:themeColor="text1"/>
          <w:sz w:val="28"/>
          <w:szCs w:val="28"/>
          <w:lang w:val="da-DK"/>
        </w:rPr>
        <w:t xml:space="preserve"> </w:t>
      </w:r>
      <w:r w:rsidR="00CC7B58" w:rsidRPr="00391A12">
        <w:rPr>
          <w:rFonts w:ascii="Times New Roman" w:eastAsia="Times New Roman" w:hAnsi="Times New Roman" w:cs="Times New Roman"/>
          <w:color w:val="000000" w:themeColor="text1"/>
          <w:sz w:val="28"/>
          <w:szCs w:val="28"/>
          <w:lang w:val="da-DK"/>
        </w:rPr>
        <w:t xml:space="preserve">trạng viêm và hoại tử tế bào gan được gây ra bởi sự tồn tại của HBV kéo dài trên 6 tháng. Hầu hết bệnh nhân </w:t>
      </w:r>
      <w:r>
        <w:rPr>
          <w:rFonts w:ascii="Times New Roman" w:eastAsia="Times New Roman" w:hAnsi="Times New Roman" w:cs="Times New Roman"/>
          <w:color w:val="000000" w:themeColor="text1"/>
          <w:sz w:val="28"/>
          <w:szCs w:val="28"/>
          <w:lang w:val="da-DK"/>
        </w:rPr>
        <w:t>VGBMT</w:t>
      </w:r>
      <w:r w:rsidR="00CC7B58" w:rsidRPr="00391A12">
        <w:rPr>
          <w:rFonts w:ascii="Times New Roman" w:eastAsia="Times New Roman" w:hAnsi="Times New Roman" w:cs="Times New Roman"/>
          <w:color w:val="000000" w:themeColor="text1"/>
          <w:sz w:val="28"/>
          <w:szCs w:val="28"/>
          <w:lang w:val="da-DK"/>
        </w:rPr>
        <w:t xml:space="preserve"> không</w:t>
      </w:r>
      <w:r w:rsidR="00452044" w:rsidRPr="00391A12">
        <w:rPr>
          <w:rFonts w:ascii="Times New Roman" w:eastAsia="Times New Roman" w:hAnsi="Times New Roman" w:cs="Times New Roman"/>
          <w:color w:val="000000" w:themeColor="text1"/>
          <w:sz w:val="28"/>
          <w:szCs w:val="28"/>
          <w:lang w:val="vi-VN"/>
        </w:rPr>
        <w:t xml:space="preserve"> rõ</w:t>
      </w:r>
      <w:r w:rsidR="00CC7B58" w:rsidRPr="00391A12">
        <w:rPr>
          <w:rFonts w:ascii="Times New Roman" w:eastAsia="Times New Roman" w:hAnsi="Times New Roman" w:cs="Times New Roman"/>
          <w:color w:val="000000" w:themeColor="text1"/>
          <w:sz w:val="28"/>
          <w:szCs w:val="28"/>
          <w:lang w:val="da-DK"/>
        </w:rPr>
        <w:t xml:space="preserve"> tiền sử viêm gan trước đây. Ở các quốc gia nằm trong vùng dịch lưu hành thấp có khoảng 30-50% bệnh nhân </w:t>
      </w:r>
      <w:r>
        <w:rPr>
          <w:rFonts w:ascii="Times New Roman" w:eastAsia="Times New Roman" w:hAnsi="Times New Roman" w:cs="Times New Roman"/>
          <w:color w:val="000000" w:themeColor="text1"/>
          <w:sz w:val="28"/>
          <w:szCs w:val="28"/>
          <w:lang w:val="da-DK"/>
        </w:rPr>
        <w:t>VGBMT</w:t>
      </w:r>
      <w:r w:rsidR="00CC7B58" w:rsidRPr="00391A12">
        <w:rPr>
          <w:rFonts w:ascii="Times New Roman" w:eastAsia="Times New Roman" w:hAnsi="Times New Roman" w:cs="Times New Roman"/>
          <w:color w:val="000000" w:themeColor="text1"/>
          <w:sz w:val="28"/>
          <w:szCs w:val="28"/>
          <w:lang w:val="da-DK"/>
        </w:rPr>
        <w:t xml:space="preserve"> là có tiền sử viêm gan B cấp, trong khi đó ở các quốc gia nằm trong vùng dịch lưu hành cao, </w:t>
      </w:r>
      <w:r w:rsidR="008E66AD">
        <w:rPr>
          <w:rFonts w:ascii="Times New Roman" w:eastAsia="Times New Roman" w:hAnsi="Times New Roman" w:cs="Times New Roman"/>
          <w:color w:val="000000" w:themeColor="text1"/>
          <w:sz w:val="28"/>
          <w:szCs w:val="28"/>
          <w:lang w:val="da-DK"/>
        </w:rPr>
        <w:t>tỷ</w:t>
      </w:r>
      <w:r w:rsidR="00CC7B58" w:rsidRPr="00391A12">
        <w:rPr>
          <w:rFonts w:ascii="Times New Roman" w:eastAsia="Times New Roman" w:hAnsi="Times New Roman" w:cs="Times New Roman"/>
          <w:color w:val="000000" w:themeColor="text1"/>
          <w:sz w:val="28"/>
          <w:szCs w:val="28"/>
          <w:lang w:val="da-DK"/>
        </w:rPr>
        <w:t xml:space="preserve"> lệ này chỉ &lt; 30%</w:t>
      </w:r>
      <w:r w:rsidR="00CC50F3">
        <w:rPr>
          <w:rFonts w:ascii="Times New Roman" w:eastAsia="Times New Roman" w:hAnsi="Times New Roman" w:cs="Times New Roman"/>
          <w:color w:val="000000" w:themeColor="text1"/>
          <w:sz w:val="28"/>
          <w:szCs w:val="28"/>
          <w:lang w:val="vi-VN"/>
        </w:rPr>
        <w:t xml:space="preserve"> </w:t>
      </w:r>
      <w:r w:rsidR="00CC50F3">
        <w:rPr>
          <w:rFonts w:ascii="Times New Roman" w:eastAsia="Times New Roman" w:hAnsi="Times New Roman" w:cs="Times New Roman"/>
          <w:color w:val="000000" w:themeColor="text1"/>
          <w:sz w:val="28"/>
          <w:szCs w:val="28"/>
          <w:lang w:val="vi-VN"/>
        </w:rPr>
        <w:fldChar w:fldCharType="begin"/>
      </w:r>
      <w:r w:rsidR="00CC50F3">
        <w:rPr>
          <w:rFonts w:ascii="Times New Roman" w:eastAsia="Times New Roman" w:hAnsi="Times New Roman" w:cs="Times New Roman"/>
          <w:color w:val="000000" w:themeColor="text1"/>
          <w:sz w:val="28"/>
          <w:szCs w:val="28"/>
          <w:lang w:val="vi-VN"/>
        </w:rPr>
        <w:instrText xml:space="preserve"> ADDIN EN.CITE &lt;EndNote&gt;&lt;Cite&gt;&lt;Author&gt;Anna SF Lik&lt;/Author&gt;&lt;Year&gt;2020&lt;/Year&gt;&lt;RecNum&gt;319&lt;/RecNum&gt;&lt;DisplayText&gt;[21]&lt;/DisplayText&gt;&lt;record&gt;&lt;rec-number&gt;319&lt;/rec-number&gt;&lt;foreign-keys&gt;&lt;key app="EN" db-id="s92erddwqrdpawetarpxda2orz2t2xdtv0xr" timestamp="0"&gt;319&lt;/key&gt;&lt;/foreign-keys&gt;&lt;ref-type name="Journal Article"&gt;17&lt;/ref-type&gt;&lt;contributors&gt;&lt;authors&gt;&lt;author&gt;Anna SF Lik, MD&lt;/author&gt;&lt;/authors&gt;&lt;/contributors&gt;&lt;titles&gt;&lt;title&gt;Hepatitis B virus: clinical manifestations and natural history&lt;/title&gt;&lt;secondary-title&gt;uptodate&lt;/secondary-title&gt;&lt;/titles&gt;&lt;dates&gt;&lt;year&gt;2020&lt;/year&gt;&lt;/dates&gt;&lt;urls&gt;&lt;/urls&gt;&lt;/record&gt;&lt;/Cite&gt;&lt;/EndNote&gt;</w:instrText>
      </w:r>
      <w:r w:rsidR="00CC50F3">
        <w:rPr>
          <w:rFonts w:ascii="Times New Roman" w:eastAsia="Times New Roman" w:hAnsi="Times New Roman" w:cs="Times New Roman"/>
          <w:color w:val="000000" w:themeColor="text1"/>
          <w:sz w:val="28"/>
          <w:szCs w:val="28"/>
          <w:lang w:val="vi-VN"/>
        </w:rPr>
        <w:fldChar w:fldCharType="separate"/>
      </w:r>
      <w:r w:rsidR="00CC50F3">
        <w:rPr>
          <w:rFonts w:ascii="Times New Roman" w:eastAsia="Times New Roman" w:hAnsi="Times New Roman" w:cs="Times New Roman"/>
          <w:noProof/>
          <w:color w:val="000000" w:themeColor="text1"/>
          <w:sz w:val="28"/>
          <w:szCs w:val="28"/>
          <w:lang w:val="vi-VN"/>
        </w:rPr>
        <w:t>[21]</w:t>
      </w:r>
      <w:r w:rsidR="00CC50F3">
        <w:rPr>
          <w:rFonts w:ascii="Times New Roman" w:eastAsia="Times New Roman" w:hAnsi="Times New Roman" w:cs="Times New Roman"/>
          <w:color w:val="000000" w:themeColor="text1"/>
          <w:sz w:val="28"/>
          <w:szCs w:val="28"/>
          <w:lang w:val="vi-VN"/>
        </w:rPr>
        <w:fldChar w:fldCharType="end"/>
      </w:r>
      <w:r w:rsidR="00CC7B58" w:rsidRPr="00391A12">
        <w:rPr>
          <w:rFonts w:ascii="Times New Roman" w:eastAsia="Times New Roman" w:hAnsi="Times New Roman" w:cs="Times New Roman"/>
          <w:color w:val="000000" w:themeColor="text1"/>
          <w:sz w:val="28"/>
          <w:szCs w:val="28"/>
          <w:lang w:val="da-DK"/>
        </w:rPr>
        <w:t>.</w:t>
      </w:r>
    </w:p>
    <w:p w14:paraId="106FDBB9" w14:textId="2B42520E" w:rsidR="006116BA" w:rsidRPr="00391A12" w:rsidRDefault="00CC7B58" w:rsidP="00DC53E1">
      <w:pPr>
        <w:spacing w:after="0" w:line="360" w:lineRule="auto"/>
        <w:ind w:right="7" w:firstLine="720"/>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Dựa vào xét nghiệm HBeAg, người ta chia </w:t>
      </w:r>
      <w:r w:rsidR="00FB1528">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da-DK"/>
        </w:rPr>
        <w:t xml:space="preserve"> làm hai </w:t>
      </w:r>
      <w:r w:rsidRPr="00391A12">
        <w:rPr>
          <w:rFonts w:ascii="Times New Roman" w:eastAsia="Times New Roman" w:hAnsi="Times New Roman" w:cs="Times New Roman"/>
          <w:color w:val="000000" w:themeColor="text1"/>
          <w:spacing w:val="-6"/>
          <w:sz w:val="28"/>
          <w:szCs w:val="28"/>
          <w:lang w:val="da-DK"/>
        </w:rPr>
        <w:t>nhóm</w:t>
      </w:r>
      <w:r w:rsidR="00452044" w:rsidRPr="00391A12">
        <w:rPr>
          <w:rFonts w:ascii="Times New Roman" w:eastAsia="Times New Roman" w:hAnsi="Times New Roman" w:cs="Times New Roman"/>
          <w:color w:val="000000" w:themeColor="text1"/>
          <w:spacing w:val="-6"/>
          <w:sz w:val="28"/>
          <w:szCs w:val="28"/>
          <w:lang w:val="vi-VN"/>
        </w:rPr>
        <w:t>: VGBMT,</w:t>
      </w:r>
      <w:r w:rsidRPr="00391A12">
        <w:rPr>
          <w:rFonts w:ascii="Times New Roman" w:eastAsia="Times New Roman" w:hAnsi="Times New Roman" w:cs="Times New Roman"/>
          <w:color w:val="000000" w:themeColor="text1"/>
          <w:spacing w:val="-6"/>
          <w:sz w:val="28"/>
          <w:szCs w:val="28"/>
          <w:lang w:val="da-DK"/>
        </w:rPr>
        <w:t xml:space="preserve"> HBeAg dương tính và </w:t>
      </w:r>
      <w:r w:rsidR="00452044" w:rsidRPr="00391A12">
        <w:rPr>
          <w:rFonts w:ascii="Times New Roman" w:eastAsia="Times New Roman" w:hAnsi="Times New Roman" w:cs="Times New Roman"/>
          <w:color w:val="000000" w:themeColor="text1"/>
          <w:spacing w:val="-6"/>
          <w:sz w:val="28"/>
          <w:szCs w:val="28"/>
          <w:lang w:val="vi-VN"/>
        </w:rPr>
        <w:t>VGBMT,</w:t>
      </w:r>
      <w:r w:rsidRPr="00391A12">
        <w:rPr>
          <w:rFonts w:ascii="Times New Roman" w:eastAsia="Times New Roman" w:hAnsi="Times New Roman" w:cs="Times New Roman"/>
          <w:color w:val="000000" w:themeColor="text1"/>
          <w:spacing w:val="-6"/>
          <w:sz w:val="28"/>
          <w:szCs w:val="28"/>
          <w:lang w:val="da-DK"/>
        </w:rPr>
        <w:t xml:space="preserve"> HBeAg âm tính.</w:t>
      </w:r>
      <w:r w:rsidRPr="00391A12">
        <w:rPr>
          <w:rFonts w:ascii="Times New Roman" w:eastAsia="Times New Roman" w:hAnsi="Times New Roman" w:cs="Times New Roman"/>
          <w:color w:val="000000" w:themeColor="text1"/>
          <w:sz w:val="28"/>
          <w:szCs w:val="28"/>
          <w:lang w:val="da-DK"/>
        </w:rPr>
        <w:t xml:space="preserve"> </w:t>
      </w:r>
    </w:p>
    <w:p w14:paraId="2E4CF6BD" w14:textId="0A3736AD" w:rsidR="006116BA" w:rsidRPr="00391A12" w:rsidRDefault="00CC7B58" w:rsidP="00DC53E1">
      <w:pPr>
        <w:spacing w:after="0" w:line="360" w:lineRule="auto"/>
        <w:ind w:right="7" w:firstLine="720"/>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 </w:t>
      </w:r>
      <w:r w:rsidR="00FB1528">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da-DK"/>
        </w:rPr>
        <w:t xml:space="preserve">, HBeAg dương tính thường gặp ở người nhiễm HBV từ mẹ và gặp với </w:t>
      </w:r>
      <w:r w:rsidR="008E66AD">
        <w:rPr>
          <w:rFonts w:ascii="Times New Roman" w:eastAsia="Times New Roman" w:hAnsi="Times New Roman" w:cs="Times New Roman"/>
          <w:color w:val="000000" w:themeColor="text1"/>
          <w:sz w:val="28"/>
          <w:szCs w:val="28"/>
          <w:lang w:val="da-DK"/>
        </w:rPr>
        <w:t>tỷ</w:t>
      </w:r>
      <w:r w:rsidRPr="00391A12">
        <w:rPr>
          <w:rFonts w:ascii="Times New Roman" w:eastAsia="Times New Roman" w:hAnsi="Times New Roman" w:cs="Times New Roman"/>
          <w:color w:val="000000" w:themeColor="text1"/>
          <w:sz w:val="28"/>
          <w:szCs w:val="28"/>
          <w:lang w:val="da-DK"/>
        </w:rPr>
        <w:t xml:space="preserve"> lệ cao ở các quốc gia châu Á. Hầu</w:t>
      </w:r>
      <w:r w:rsidR="00670F66">
        <w:rPr>
          <w:rFonts w:ascii="Times New Roman" w:eastAsia="Times New Roman" w:hAnsi="Times New Roman" w:cs="Times New Roman"/>
          <w:color w:val="000000" w:themeColor="text1"/>
          <w:sz w:val="28"/>
          <w:szCs w:val="28"/>
          <w:lang w:val="da-DK"/>
        </w:rPr>
        <w:t xml:space="preserve"> hết các bệnh nhân</w:t>
      </w:r>
      <w:r w:rsidRPr="00391A12">
        <w:rPr>
          <w:rFonts w:ascii="Times New Roman" w:eastAsia="Times New Roman" w:hAnsi="Times New Roman" w:cs="Times New Roman"/>
          <w:color w:val="000000" w:themeColor="text1"/>
          <w:sz w:val="28"/>
          <w:szCs w:val="28"/>
          <w:lang w:val="da-DK"/>
        </w:rPr>
        <w:t xml:space="preserve"> </w:t>
      </w:r>
      <w:r w:rsidR="00FB1528">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da-DK"/>
        </w:rPr>
        <w:t xml:space="preserve">, HBeAg dương tính </w:t>
      </w:r>
      <w:r w:rsidR="00670F66">
        <w:rPr>
          <w:rFonts w:ascii="Times New Roman" w:eastAsia="Times New Roman" w:hAnsi="Times New Roman" w:cs="Times New Roman"/>
          <w:color w:val="000000" w:themeColor="text1"/>
          <w:sz w:val="28"/>
          <w:szCs w:val="28"/>
          <w:lang w:val="da-DK"/>
        </w:rPr>
        <w:t xml:space="preserve">đều </w:t>
      </w:r>
      <w:r w:rsidRPr="00391A12">
        <w:rPr>
          <w:rFonts w:ascii="Times New Roman" w:eastAsia="Times New Roman" w:hAnsi="Times New Roman" w:cs="Times New Roman"/>
          <w:color w:val="000000" w:themeColor="text1"/>
          <w:sz w:val="28"/>
          <w:szCs w:val="28"/>
          <w:lang w:val="da-DK"/>
        </w:rPr>
        <w:t>có</w:t>
      </w:r>
      <w:r w:rsidR="00C10E53" w:rsidRPr="00391A12">
        <w:rPr>
          <w:rFonts w:ascii="Times New Roman" w:eastAsia="Times New Roman" w:hAnsi="Times New Roman" w:cs="Times New Roman"/>
          <w:color w:val="000000" w:themeColor="text1"/>
          <w:sz w:val="28"/>
          <w:szCs w:val="28"/>
          <w:lang w:val="da-DK"/>
        </w:rPr>
        <w:t xml:space="preserve"> </w:t>
      </w:r>
      <w:r w:rsidR="00FB1528">
        <w:rPr>
          <w:rFonts w:ascii="Times New Roman" w:eastAsia="Times New Roman" w:hAnsi="Times New Roman" w:cs="Times New Roman"/>
          <w:color w:val="000000" w:themeColor="text1"/>
          <w:sz w:val="28"/>
          <w:szCs w:val="28"/>
          <w:lang w:val="da-DK"/>
        </w:rPr>
        <w:t>HBV DNA</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10</w:t>
      </w:r>
      <w:r w:rsidRPr="00391A12">
        <w:rPr>
          <w:rFonts w:ascii="Times New Roman" w:eastAsia="Times New Roman" w:hAnsi="Times New Roman" w:cs="Times New Roman"/>
          <w:color w:val="000000" w:themeColor="text1"/>
          <w:sz w:val="28"/>
          <w:szCs w:val="28"/>
          <w:vertAlign w:val="superscript"/>
          <w:lang w:val="da-DK"/>
        </w:rPr>
        <w:t xml:space="preserve">5 </w:t>
      </w:r>
      <w:r w:rsidRPr="00391A12">
        <w:rPr>
          <w:rFonts w:ascii="Times New Roman" w:eastAsia="Times New Roman" w:hAnsi="Times New Roman" w:cs="Times New Roman"/>
          <w:color w:val="000000" w:themeColor="text1"/>
          <w:sz w:val="28"/>
          <w:szCs w:val="28"/>
          <w:lang w:val="da-DK"/>
        </w:rPr>
        <w:t>copies/</w:t>
      </w:r>
      <w:r w:rsidR="00BB55BB" w:rsidRPr="00391A12">
        <w:rPr>
          <w:rFonts w:ascii="Times New Roman" w:eastAsia="Times New Roman" w:hAnsi="Times New Roman" w:cs="Times New Roman"/>
          <w:color w:val="000000" w:themeColor="text1"/>
          <w:sz w:val="28"/>
          <w:szCs w:val="28"/>
          <w:lang w:val="da-DK"/>
        </w:rPr>
        <w:t>ml</w:t>
      </w:r>
      <w:r w:rsidRPr="00391A12">
        <w:rPr>
          <w:rFonts w:ascii="Times New Roman" w:eastAsia="Times New Roman" w:hAnsi="Times New Roman" w:cs="Times New Roman"/>
          <w:color w:val="000000" w:themeColor="text1"/>
          <w:sz w:val="28"/>
          <w:szCs w:val="28"/>
          <w:lang w:val="da-DK"/>
        </w:rPr>
        <w:t xml:space="preserve">. </w:t>
      </w:r>
      <w:r w:rsidR="008E66AD">
        <w:rPr>
          <w:rFonts w:ascii="Times New Roman" w:eastAsia="Times New Roman" w:hAnsi="Times New Roman" w:cs="Times New Roman"/>
          <w:color w:val="000000" w:themeColor="text1"/>
          <w:sz w:val="28"/>
          <w:szCs w:val="28"/>
          <w:lang w:val="da-DK"/>
        </w:rPr>
        <w:t>Tỷ</w:t>
      </w:r>
      <w:r w:rsidRPr="00391A12">
        <w:rPr>
          <w:rFonts w:ascii="Times New Roman" w:eastAsia="Times New Roman" w:hAnsi="Times New Roman" w:cs="Times New Roman"/>
          <w:color w:val="000000" w:themeColor="text1"/>
          <w:sz w:val="28"/>
          <w:szCs w:val="28"/>
          <w:lang w:val="da-DK"/>
        </w:rPr>
        <w:t xml:space="preserve"> lệ chuyển đảo huyết thanh HBeAg tự nhiên thành công khoảng 10-20%/ năm. Quá trình chuyển đảo huyết thanh không thường xuyên có mối liên quan với hiện tượng bùng phát về sinh hóa, nhưng ở</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trường hợp chuyển đảo huyết thanh HBeAg thành công thì dấu hiệu bùng phát sinh hóa thường rất rõ ràng, một số trường hợp còn xuất hiện cả IgM-Anti HBc và có khoảng 2,5% bệnh nhân có nồng độ </w:t>
      </w:r>
      <w:r w:rsidR="00615207">
        <w:rPr>
          <w:rFonts w:ascii="Times New Roman" w:eastAsia="Times New Roman" w:hAnsi="Times New Roman" w:cs="Times New Roman"/>
          <w:color w:val="000000" w:themeColor="text1"/>
          <w:sz w:val="28"/>
          <w:szCs w:val="28"/>
          <w:lang w:val="da-DK"/>
        </w:rPr>
        <w:t>A</w:t>
      </w:r>
      <w:r w:rsidRPr="00391A12">
        <w:rPr>
          <w:rFonts w:ascii="Times New Roman" w:eastAsia="Times New Roman" w:hAnsi="Times New Roman" w:cs="Times New Roman"/>
          <w:color w:val="000000" w:themeColor="text1"/>
          <w:sz w:val="28"/>
          <w:szCs w:val="28"/>
          <w:lang w:val="da-DK"/>
        </w:rPr>
        <w:t>FP</w:t>
      </w:r>
      <w:r w:rsidR="00BC04C7">
        <w:rPr>
          <w:rFonts w:ascii="Times New Roman" w:eastAsia="Times New Roman" w:hAnsi="Times New Roman" w:cs="Times New Roman"/>
          <w:color w:val="000000" w:themeColor="text1"/>
          <w:sz w:val="28"/>
          <w:szCs w:val="28"/>
          <w:lang w:val="da-DK"/>
        </w:rPr>
        <w:t xml:space="preserve"> </w:t>
      </w:r>
      <w:r w:rsidR="00BC04C7" w:rsidRPr="00753340">
        <w:rPr>
          <w:rFonts w:ascii="Times New Roman" w:eastAsia="Times New Roman" w:hAnsi="Times New Roman" w:cs="Times New Roman"/>
          <w:sz w:val="28"/>
          <w:szCs w:val="28"/>
          <w:lang w:val="da-DK"/>
        </w:rPr>
        <w:t>(</w:t>
      </w:r>
      <w:r w:rsidR="00BC04C7" w:rsidRPr="00753340">
        <w:rPr>
          <w:rFonts w:ascii="Times New Roman" w:hAnsi="Times New Roman" w:cs="Times New Roman"/>
          <w:sz w:val="28"/>
          <w:szCs w:val="28"/>
          <w:shd w:val="clear" w:color="auto" w:fill="FFFFFF"/>
        </w:rPr>
        <w:t>Alpha-</w:t>
      </w:r>
      <w:r w:rsidR="00BC04C7" w:rsidRPr="00753340">
        <w:rPr>
          <w:rFonts w:ascii="Times New Roman" w:hAnsi="Times New Roman" w:cs="Times New Roman"/>
          <w:sz w:val="28"/>
          <w:szCs w:val="28"/>
          <w:shd w:val="clear" w:color="auto" w:fill="FFFFFF"/>
        </w:rPr>
        <w:lastRenderedPageBreak/>
        <w:t>fetoprotein</w:t>
      </w:r>
      <w:r w:rsidR="00BC04C7" w:rsidRPr="00753340">
        <w:rPr>
          <w:rFonts w:ascii="Times New Roman" w:eastAsia="Times New Roman" w:hAnsi="Times New Roman" w:cs="Times New Roman"/>
          <w:sz w:val="28"/>
          <w:szCs w:val="28"/>
          <w:lang w:val="da-DK"/>
        </w:rPr>
        <w:t>)</w:t>
      </w:r>
      <w:r w:rsidRPr="00753340">
        <w:rPr>
          <w:rFonts w:ascii="Times New Roman" w:eastAsia="Times New Roman" w:hAnsi="Times New Roman" w:cs="Times New Roman"/>
          <w:sz w:val="28"/>
          <w:szCs w:val="28"/>
          <w:lang w:val="da-DK"/>
        </w:rPr>
        <w:t xml:space="preserve"> </w:t>
      </w:r>
      <w:r w:rsidRPr="00391A12">
        <w:rPr>
          <w:rFonts w:ascii="Times New Roman" w:eastAsia="Times New Roman" w:hAnsi="Times New Roman" w:cs="Times New Roman"/>
          <w:color w:val="000000" w:themeColor="text1"/>
          <w:sz w:val="28"/>
          <w:szCs w:val="28"/>
          <w:lang w:val="da-DK"/>
        </w:rPr>
        <w:t>tăng cao. Các yếu tố ảnh hưởng tích cực đến chuyển đảo thành công HBeAg là tuổi cao, hoạt độ ALT cao và genotype B</w:t>
      </w:r>
      <w:r w:rsidR="00670F66">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w:t>
      </w:r>
    </w:p>
    <w:p w14:paraId="59A282C8" w14:textId="5C7951E3" w:rsidR="006116BA" w:rsidRPr="00444E01" w:rsidRDefault="00CC7B58" w:rsidP="00DC53E1">
      <w:pPr>
        <w:spacing w:after="0" w:line="360" w:lineRule="auto"/>
        <w:ind w:right="7" w:firstLine="720"/>
        <w:jc w:val="both"/>
        <w:rPr>
          <w:rFonts w:ascii="Times New Roman" w:eastAsia="Times New Roman" w:hAnsi="Times New Roman" w:cs="Times New Roman"/>
          <w:color w:val="000000" w:themeColor="text1"/>
          <w:spacing w:val="-2"/>
          <w:sz w:val="28"/>
          <w:szCs w:val="28"/>
          <w:lang w:val="da-DK"/>
        </w:rPr>
      </w:pPr>
      <w:r w:rsidRPr="00444E01">
        <w:rPr>
          <w:rFonts w:ascii="Times New Roman" w:eastAsia="Times New Roman" w:hAnsi="Times New Roman" w:cs="Times New Roman"/>
          <w:color w:val="000000" w:themeColor="text1"/>
          <w:spacing w:val="-2"/>
          <w:sz w:val="28"/>
          <w:szCs w:val="28"/>
          <w:lang w:val="da-DK"/>
        </w:rPr>
        <w:t xml:space="preserve">- </w:t>
      </w:r>
      <w:r w:rsidR="00BC04C7" w:rsidRPr="00444E01">
        <w:rPr>
          <w:rFonts w:ascii="Times New Roman" w:eastAsia="Times New Roman" w:hAnsi="Times New Roman" w:cs="Times New Roman"/>
          <w:color w:val="000000" w:themeColor="text1"/>
          <w:spacing w:val="-2"/>
          <w:sz w:val="28"/>
          <w:szCs w:val="28"/>
          <w:lang w:val="da-DK"/>
        </w:rPr>
        <w:t>VGBMT</w:t>
      </w:r>
      <w:r w:rsidRPr="00444E01">
        <w:rPr>
          <w:rFonts w:ascii="Times New Roman" w:eastAsia="Times New Roman" w:hAnsi="Times New Roman" w:cs="Times New Roman"/>
          <w:color w:val="000000" w:themeColor="text1"/>
          <w:spacing w:val="-2"/>
          <w:sz w:val="28"/>
          <w:szCs w:val="28"/>
          <w:lang w:val="da-DK"/>
        </w:rPr>
        <w:t xml:space="preserve">, HBeAg âm tính thường gặp ở người nhiễm HBV trong quá trình trưởng thành, ở tuổi trên 40 và chiếm </w:t>
      </w:r>
      <w:r w:rsidR="008E66AD" w:rsidRPr="00444E01">
        <w:rPr>
          <w:rFonts w:ascii="Times New Roman" w:eastAsia="Times New Roman" w:hAnsi="Times New Roman" w:cs="Times New Roman"/>
          <w:color w:val="000000" w:themeColor="text1"/>
          <w:spacing w:val="-2"/>
          <w:sz w:val="28"/>
          <w:szCs w:val="28"/>
          <w:lang w:val="da-DK"/>
        </w:rPr>
        <w:t>tỷ</w:t>
      </w:r>
      <w:r w:rsidRPr="00444E01">
        <w:rPr>
          <w:rFonts w:ascii="Times New Roman" w:eastAsia="Times New Roman" w:hAnsi="Times New Roman" w:cs="Times New Roman"/>
          <w:color w:val="000000" w:themeColor="text1"/>
          <w:spacing w:val="-2"/>
          <w:sz w:val="28"/>
          <w:szCs w:val="28"/>
          <w:lang w:val="da-DK"/>
        </w:rPr>
        <w:t xml:space="preserve"> lệ cao ở các quốc gia vùng Địa Trung Hải. Hầu hết bệnh nhân </w:t>
      </w:r>
      <w:r w:rsidR="00BC04C7" w:rsidRPr="00444E01">
        <w:rPr>
          <w:rFonts w:ascii="Times New Roman" w:eastAsia="Times New Roman" w:hAnsi="Times New Roman" w:cs="Times New Roman"/>
          <w:color w:val="000000" w:themeColor="text1"/>
          <w:spacing w:val="-2"/>
          <w:sz w:val="28"/>
          <w:szCs w:val="28"/>
          <w:lang w:val="da-DK"/>
        </w:rPr>
        <w:t>VGBMT</w:t>
      </w:r>
      <w:r w:rsidRPr="00444E01">
        <w:rPr>
          <w:rFonts w:ascii="Times New Roman" w:eastAsia="Times New Roman" w:hAnsi="Times New Roman" w:cs="Times New Roman"/>
          <w:color w:val="000000" w:themeColor="text1"/>
          <w:spacing w:val="-2"/>
          <w:sz w:val="28"/>
          <w:szCs w:val="28"/>
          <w:lang w:val="da-DK"/>
        </w:rPr>
        <w:t xml:space="preserve">, HBeAg âm tính là do đột biến precore hoặc đột biến vùng promotor core. Một số trường hợp do tái hoạt động từ người nhiễm HBV mạn không hoạt động. Bệnh nhân </w:t>
      </w:r>
      <w:r w:rsidR="00B8445B" w:rsidRPr="00444E01">
        <w:rPr>
          <w:rFonts w:ascii="Times New Roman" w:eastAsia="Times New Roman" w:hAnsi="Times New Roman" w:cs="Times New Roman"/>
          <w:color w:val="000000" w:themeColor="text1"/>
          <w:spacing w:val="-2"/>
          <w:sz w:val="28"/>
          <w:szCs w:val="28"/>
          <w:lang w:val="da-DK"/>
        </w:rPr>
        <w:t>VGBMT</w:t>
      </w:r>
      <w:r w:rsidRPr="00444E01">
        <w:rPr>
          <w:rFonts w:ascii="Times New Roman" w:eastAsia="Times New Roman" w:hAnsi="Times New Roman" w:cs="Times New Roman"/>
          <w:color w:val="000000" w:themeColor="text1"/>
          <w:spacing w:val="-2"/>
          <w:sz w:val="28"/>
          <w:szCs w:val="28"/>
          <w:lang w:val="da-DK"/>
        </w:rPr>
        <w:t>, HBeAg âm tính thường có tải lượng virus HBV DNA ≥ 10</w:t>
      </w:r>
      <w:r w:rsidRPr="00444E01">
        <w:rPr>
          <w:rFonts w:ascii="Times New Roman" w:eastAsia="Times New Roman" w:hAnsi="Times New Roman" w:cs="Times New Roman"/>
          <w:color w:val="000000" w:themeColor="text1"/>
          <w:spacing w:val="-2"/>
          <w:sz w:val="28"/>
          <w:szCs w:val="28"/>
          <w:vertAlign w:val="superscript"/>
          <w:lang w:val="da-DK"/>
        </w:rPr>
        <w:t>4</w:t>
      </w:r>
      <w:r w:rsidRPr="00444E01">
        <w:rPr>
          <w:rFonts w:ascii="Times New Roman" w:eastAsia="Times New Roman" w:hAnsi="Times New Roman" w:cs="Times New Roman"/>
          <w:color w:val="000000" w:themeColor="text1"/>
          <w:spacing w:val="-2"/>
          <w:sz w:val="28"/>
          <w:szCs w:val="28"/>
          <w:lang w:val="da-DK"/>
        </w:rPr>
        <w:t xml:space="preserve"> copies/</w:t>
      </w:r>
      <w:r w:rsidR="00BB55BB" w:rsidRPr="00444E01">
        <w:rPr>
          <w:rFonts w:ascii="Times New Roman" w:eastAsia="Times New Roman" w:hAnsi="Times New Roman" w:cs="Times New Roman"/>
          <w:color w:val="000000" w:themeColor="text1"/>
          <w:spacing w:val="-2"/>
          <w:sz w:val="28"/>
          <w:szCs w:val="28"/>
          <w:lang w:val="da-DK"/>
        </w:rPr>
        <w:t>ml</w:t>
      </w:r>
      <w:r w:rsidRPr="00444E01">
        <w:rPr>
          <w:rFonts w:ascii="Times New Roman" w:eastAsia="Times New Roman" w:hAnsi="Times New Roman" w:cs="Times New Roman"/>
          <w:color w:val="000000" w:themeColor="text1"/>
          <w:spacing w:val="-2"/>
          <w:sz w:val="28"/>
          <w:szCs w:val="28"/>
          <w:lang w:val="da-DK"/>
        </w:rPr>
        <w:t xml:space="preserve"> và thấp hơn nhóm HBeAg dương tính nhưng biến chứng xơ gan, ung thư tế bào gan lại có tần suất cao hơn</w:t>
      </w:r>
      <w:r w:rsidR="00CC50F3">
        <w:rPr>
          <w:rFonts w:ascii="Times New Roman" w:eastAsia="Times New Roman" w:hAnsi="Times New Roman" w:cs="Times New Roman"/>
          <w:color w:val="000000" w:themeColor="text1"/>
          <w:spacing w:val="-2"/>
          <w:sz w:val="28"/>
          <w:szCs w:val="28"/>
          <w:lang w:val="vi-VN"/>
        </w:rPr>
        <w:t xml:space="preserve"> </w:t>
      </w:r>
      <w:r w:rsidR="00CC50F3">
        <w:rPr>
          <w:rFonts w:ascii="Times New Roman" w:eastAsia="Times New Roman" w:hAnsi="Times New Roman" w:cs="Times New Roman"/>
          <w:color w:val="000000" w:themeColor="text1"/>
          <w:spacing w:val="-2"/>
          <w:sz w:val="28"/>
          <w:szCs w:val="28"/>
          <w:lang w:val="vi-VN"/>
        </w:rPr>
        <w:fldChar w:fldCharType="begin"/>
      </w:r>
      <w:r w:rsidR="00CC50F3">
        <w:rPr>
          <w:rFonts w:ascii="Times New Roman" w:eastAsia="Times New Roman" w:hAnsi="Times New Roman" w:cs="Times New Roman"/>
          <w:color w:val="000000" w:themeColor="text1"/>
          <w:spacing w:val="-2"/>
          <w:sz w:val="28"/>
          <w:szCs w:val="28"/>
          <w:lang w:val="vi-VN"/>
        </w:rPr>
        <w:instrText xml:space="preserve"> ADDIN EN.CITE &lt;EndNote&gt;&lt;Cite&gt;&lt;Author&gt;Guidance&lt;/Author&gt;&lt;Year&gt;2018&lt;/Year&gt;&lt;RecNum&gt;341&lt;/RecNum&gt;&lt;DisplayText&gt;[19]&lt;/DisplayText&gt;&lt;record&gt;&lt;rec-number&gt;341&lt;/rec-number&gt;&lt;foreign-keys&gt;&lt;key app="EN" db-id="s92erddwqrdpawetarpxda2orz2t2xdtv0xr" timestamp="0"&gt;341&lt;/key&gt;&lt;/foreign-keys&gt;&lt;ref-type name="Journal Article"&gt;17&lt;/ref-type&gt;&lt;contributors&gt;&lt;authors&gt;&lt;author&gt;AASLD  Hepatitis B Guidance&lt;/author&gt;&lt;/authors&gt;&lt;/contributors&gt;&lt;titles&gt;&lt;title&gt;Update on Prevention, Diagnosis, and Treatment of Chronic Hepatitis B:&amp;#xD;&lt;/title&gt;&lt;secondary-title&gt;HEPATOLOGY&lt;/secondary-title&gt;&lt;/titles&gt;&lt;periodical&gt;&lt;full-title&gt;Hepatology&lt;/full-title&gt;&lt;abbr-1&gt;Hepatology (Baltimore, Md.)&lt;/abbr-1&gt;&lt;/periodical&gt;&lt;volume&gt;67&lt;/volume&gt;&lt;number&gt;4&lt;/number&gt;&lt;dates&gt;&lt;year&gt;2018&lt;/year&gt;&lt;/dates&gt;&lt;urls&gt;&lt;/urls&gt;&lt;/record&gt;&lt;/Cite&gt;&lt;/EndNote&gt;</w:instrText>
      </w:r>
      <w:r w:rsidR="00CC50F3">
        <w:rPr>
          <w:rFonts w:ascii="Times New Roman" w:eastAsia="Times New Roman" w:hAnsi="Times New Roman" w:cs="Times New Roman"/>
          <w:color w:val="000000" w:themeColor="text1"/>
          <w:spacing w:val="-2"/>
          <w:sz w:val="28"/>
          <w:szCs w:val="28"/>
          <w:lang w:val="vi-VN"/>
        </w:rPr>
        <w:fldChar w:fldCharType="separate"/>
      </w:r>
      <w:r w:rsidR="00CC50F3">
        <w:rPr>
          <w:rFonts w:ascii="Times New Roman" w:eastAsia="Times New Roman" w:hAnsi="Times New Roman" w:cs="Times New Roman"/>
          <w:noProof/>
          <w:color w:val="000000" w:themeColor="text1"/>
          <w:spacing w:val="-2"/>
          <w:sz w:val="28"/>
          <w:szCs w:val="28"/>
          <w:lang w:val="vi-VN"/>
        </w:rPr>
        <w:t>[19]</w:t>
      </w:r>
      <w:r w:rsidR="00CC50F3">
        <w:rPr>
          <w:rFonts w:ascii="Times New Roman" w:eastAsia="Times New Roman" w:hAnsi="Times New Roman" w:cs="Times New Roman"/>
          <w:color w:val="000000" w:themeColor="text1"/>
          <w:spacing w:val="-2"/>
          <w:sz w:val="28"/>
          <w:szCs w:val="28"/>
          <w:lang w:val="vi-VN"/>
        </w:rPr>
        <w:fldChar w:fldCharType="end"/>
      </w:r>
      <w:r w:rsidR="00CC50F3">
        <w:rPr>
          <w:rFonts w:ascii="Times New Roman" w:eastAsia="Times New Roman" w:hAnsi="Times New Roman" w:cs="Times New Roman"/>
          <w:color w:val="000000" w:themeColor="text1"/>
          <w:spacing w:val="-2"/>
          <w:sz w:val="28"/>
          <w:szCs w:val="28"/>
          <w:lang w:val="vi-VN"/>
        </w:rPr>
        <w:t>.</w:t>
      </w:r>
      <w:r w:rsidRPr="00444E01">
        <w:rPr>
          <w:rFonts w:ascii="Times New Roman" w:eastAsia="Times New Roman" w:hAnsi="Times New Roman" w:cs="Times New Roman"/>
          <w:color w:val="000000" w:themeColor="text1"/>
          <w:spacing w:val="-2"/>
          <w:sz w:val="28"/>
          <w:szCs w:val="28"/>
          <w:lang w:val="da-DK"/>
        </w:rPr>
        <w:t xml:space="preserve"> </w:t>
      </w:r>
    </w:p>
    <w:p w14:paraId="4A800F7E" w14:textId="55F172FF" w:rsidR="006116BA" w:rsidRPr="00391A12" w:rsidRDefault="00CC7B58" w:rsidP="00DC53E1">
      <w:pPr>
        <w:spacing w:after="0" w:line="360" w:lineRule="auto"/>
        <w:ind w:right="7" w:firstLine="720"/>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Bệnh </w:t>
      </w:r>
      <w:r w:rsidR="00BC04C7">
        <w:rPr>
          <w:rFonts w:ascii="Times New Roman" w:eastAsia="Times New Roman" w:hAnsi="Times New Roman" w:cs="Times New Roman"/>
          <w:color w:val="000000" w:themeColor="text1"/>
          <w:sz w:val="28"/>
          <w:szCs w:val="28"/>
          <w:lang w:val="da-DK"/>
        </w:rPr>
        <w:t>VGBMT</w:t>
      </w:r>
      <w:r w:rsidR="00BC04C7"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thường tiến triển âm thầm, xen kẽ giữa những đợt tiến triển là những đợt ổn định nhưng bệnh </w:t>
      </w:r>
      <w:r w:rsidR="00B8445B">
        <w:rPr>
          <w:rFonts w:ascii="Times New Roman" w:eastAsia="Times New Roman" w:hAnsi="Times New Roman" w:cs="Times New Roman"/>
          <w:color w:val="000000" w:themeColor="text1"/>
          <w:sz w:val="28"/>
          <w:szCs w:val="28"/>
          <w:lang w:val="da-DK"/>
        </w:rPr>
        <w:t xml:space="preserve">thường </w:t>
      </w:r>
      <w:r w:rsidRPr="00391A12">
        <w:rPr>
          <w:rFonts w:ascii="Times New Roman" w:eastAsia="Times New Roman" w:hAnsi="Times New Roman" w:cs="Times New Roman"/>
          <w:color w:val="000000" w:themeColor="text1"/>
          <w:sz w:val="28"/>
          <w:szCs w:val="28"/>
          <w:lang w:val="da-DK"/>
        </w:rPr>
        <w:t xml:space="preserve">không tự giới hạn được, hậu quả thường dẫn đến bệnh lý gan mất bù, xơ gan, ung thư tế bào gan và tử vong. Theo nhiều số liệu thống kê cho thấy, </w:t>
      </w:r>
      <w:r w:rsidR="008E66AD">
        <w:rPr>
          <w:rFonts w:ascii="Times New Roman" w:eastAsia="Times New Roman" w:hAnsi="Times New Roman" w:cs="Times New Roman"/>
          <w:color w:val="000000" w:themeColor="text1"/>
          <w:sz w:val="28"/>
          <w:szCs w:val="28"/>
          <w:lang w:val="da-DK"/>
        </w:rPr>
        <w:t>tỷ</w:t>
      </w:r>
      <w:r w:rsidRPr="00391A12">
        <w:rPr>
          <w:rFonts w:ascii="Times New Roman" w:eastAsia="Times New Roman" w:hAnsi="Times New Roman" w:cs="Times New Roman"/>
          <w:color w:val="000000" w:themeColor="text1"/>
          <w:sz w:val="28"/>
          <w:szCs w:val="28"/>
          <w:lang w:val="da-DK"/>
        </w:rPr>
        <w:t xml:space="preserve"> lệ sống sót sau 5 năm ở bệnh nhân </w:t>
      </w:r>
      <w:r w:rsidR="00BC04C7">
        <w:rPr>
          <w:rFonts w:ascii="Times New Roman" w:eastAsia="Times New Roman" w:hAnsi="Times New Roman" w:cs="Times New Roman"/>
          <w:color w:val="000000" w:themeColor="text1"/>
          <w:sz w:val="28"/>
          <w:szCs w:val="28"/>
          <w:lang w:val="da-DK"/>
        </w:rPr>
        <w:t>VGBMT</w:t>
      </w:r>
      <w:r w:rsidR="00BC04C7"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mức độ nhẹ</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là 97%, mức độ vừa là 86%, bệnh nhân xơ gan sau hoại tử là 55%; và tương tự sau 15 năm lần lượt là 77%; 66%; 40%</w:t>
      </w:r>
      <w:r w:rsidR="00CC50F3">
        <w:rPr>
          <w:rFonts w:ascii="Times New Roman" w:eastAsia="Times New Roman" w:hAnsi="Times New Roman" w:cs="Times New Roman"/>
          <w:color w:val="000000" w:themeColor="text1"/>
          <w:sz w:val="28"/>
          <w:szCs w:val="28"/>
          <w:lang w:val="vi-VN"/>
        </w:rPr>
        <w:t xml:space="preserve"> </w:t>
      </w:r>
      <w:r w:rsidR="00F754AA">
        <w:rPr>
          <w:rFonts w:ascii="Times New Roman" w:eastAsia="Times New Roman" w:hAnsi="Times New Roman" w:cs="Times New Roman"/>
          <w:color w:val="000000" w:themeColor="text1"/>
          <w:sz w:val="28"/>
          <w:szCs w:val="28"/>
          <w:lang w:val="vi-VN"/>
        </w:rPr>
        <w:fldChar w:fldCharType="begin"/>
      </w:r>
      <w:r w:rsidR="00F754AA">
        <w:rPr>
          <w:rFonts w:ascii="Times New Roman" w:eastAsia="Times New Roman" w:hAnsi="Times New Roman" w:cs="Times New Roman"/>
          <w:color w:val="000000" w:themeColor="text1"/>
          <w:sz w:val="28"/>
          <w:szCs w:val="28"/>
          <w:lang w:val="vi-VN"/>
        </w:rPr>
        <w:instrText xml:space="preserve"> ADDIN EN.CITE &lt;EndNote&gt;&lt;Cite&gt;&lt;Author&gt;Yun-Fan Liaw&lt;/Author&gt;&lt;Year&gt;2016&lt;/Year&gt;&lt;RecNum&gt;365&lt;/RecNum&gt;&lt;DisplayText&gt;[22]&lt;/DisplayText&gt;&lt;record&gt;&lt;rec-number&gt;365&lt;/rec-number&gt;&lt;foreign-keys&gt;&lt;key app="EN" db-id="s92erddwqrdpawetarpxda2orz2t2xdtv0xr" timestamp="0"&gt;365&lt;/key&gt;&lt;/foreign-keys&gt;&lt;ref-type name="Journal Article"&gt;17&lt;/ref-type&gt;&lt;contributors&gt;&lt;authors&gt;&lt;author&gt;Yun-Fan Liaw, Fabieb Zoulim, et al.&lt;/author&gt;&lt;/authors&gt;&lt;/contributors&gt;&lt;titles&gt;&lt;title&gt;Hepatitis B virus in human diseases&lt;/title&gt;&lt;secondary-title&gt;Mocular and Translation Medicine&lt;/secondary-title&gt;&lt;/titles&gt;&lt;dates&gt;&lt;year&gt;2016&lt;/year&gt;&lt;/dates&gt;&lt;urls&gt;&lt;/urls&gt;&lt;/record&gt;&lt;/Cite&gt;&lt;/EndNote&gt;</w:instrText>
      </w:r>
      <w:r w:rsidR="00F754AA">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[22]</w:t>
      </w:r>
      <w:r w:rsidR="00F754AA">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da-DK"/>
        </w:rPr>
        <w:t>.</w:t>
      </w:r>
    </w:p>
    <w:p w14:paraId="2DDF30A3" w14:textId="0F6D4A24" w:rsidR="006116BA" w:rsidRPr="00444E01" w:rsidRDefault="00CC7B58" w:rsidP="00DC53E1">
      <w:pPr>
        <w:spacing w:after="0" w:line="360" w:lineRule="auto"/>
        <w:ind w:right="7" w:firstLine="720"/>
        <w:jc w:val="both"/>
        <w:rPr>
          <w:rFonts w:ascii="Times New Roman" w:eastAsia="Times New Roman" w:hAnsi="Times New Roman" w:cs="Times New Roman"/>
          <w:color w:val="000000" w:themeColor="text1"/>
          <w:spacing w:val="-2"/>
          <w:sz w:val="28"/>
          <w:szCs w:val="28"/>
          <w:lang w:val="da-DK"/>
        </w:rPr>
      </w:pPr>
      <w:r w:rsidRPr="00444E01">
        <w:rPr>
          <w:rFonts w:ascii="Times New Roman" w:eastAsia="Times New Roman" w:hAnsi="Times New Roman" w:cs="Times New Roman"/>
          <w:color w:val="000000" w:themeColor="text1"/>
          <w:spacing w:val="-2"/>
          <w:sz w:val="28"/>
          <w:szCs w:val="28"/>
          <w:lang w:val="da-DK"/>
        </w:rPr>
        <w:t xml:space="preserve">Hầu hết bệnh nhân </w:t>
      </w:r>
      <w:r w:rsidR="00BC04C7" w:rsidRPr="00444E01">
        <w:rPr>
          <w:rFonts w:ascii="Times New Roman" w:eastAsia="Times New Roman" w:hAnsi="Times New Roman" w:cs="Times New Roman"/>
          <w:color w:val="000000" w:themeColor="text1"/>
          <w:spacing w:val="-2"/>
          <w:sz w:val="28"/>
          <w:szCs w:val="28"/>
          <w:lang w:val="da-DK"/>
        </w:rPr>
        <w:t xml:space="preserve">VGBMT </w:t>
      </w:r>
      <w:r w:rsidRPr="00444E01">
        <w:rPr>
          <w:rFonts w:ascii="Times New Roman" w:eastAsia="Times New Roman" w:hAnsi="Times New Roman" w:cs="Times New Roman"/>
          <w:color w:val="000000" w:themeColor="text1"/>
          <w:spacing w:val="-2"/>
          <w:sz w:val="28"/>
          <w:szCs w:val="28"/>
          <w:lang w:val="da-DK"/>
        </w:rPr>
        <w:t xml:space="preserve">có biểu hiện lâm sàng </w:t>
      </w:r>
      <w:r w:rsidR="00452044" w:rsidRPr="00444E01">
        <w:rPr>
          <w:rFonts w:ascii="Times New Roman" w:eastAsia="Times New Roman" w:hAnsi="Times New Roman" w:cs="Times New Roman"/>
          <w:color w:val="000000" w:themeColor="text1"/>
          <w:spacing w:val="-2"/>
          <w:sz w:val="28"/>
          <w:szCs w:val="28"/>
          <w:lang w:val="vi-VN"/>
        </w:rPr>
        <w:t>nghèo nàn như</w:t>
      </w:r>
      <w:r w:rsidRPr="00444E01">
        <w:rPr>
          <w:rFonts w:ascii="Times New Roman" w:eastAsia="Times New Roman" w:hAnsi="Times New Roman" w:cs="Times New Roman"/>
          <w:color w:val="000000" w:themeColor="text1"/>
          <w:spacing w:val="-2"/>
          <w:sz w:val="28"/>
          <w:szCs w:val="28"/>
          <w:lang w:val="da-DK"/>
        </w:rPr>
        <w:t xml:space="preserve"> chỉ mệt mỏi thoáng qua, đôi khi </w:t>
      </w:r>
      <w:r w:rsidR="00452044" w:rsidRPr="00444E01">
        <w:rPr>
          <w:rFonts w:ascii="Times New Roman" w:eastAsia="Times New Roman" w:hAnsi="Times New Roman" w:cs="Times New Roman"/>
          <w:color w:val="000000" w:themeColor="text1"/>
          <w:spacing w:val="-2"/>
          <w:sz w:val="28"/>
          <w:szCs w:val="28"/>
          <w:lang w:val="vi-VN"/>
        </w:rPr>
        <w:t>chán</w:t>
      </w:r>
      <w:r w:rsidRPr="00444E01">
        <w:rPr>
          <w:rFonts w:ascii="Times New Roman" w:eastAsia="Times New Roman" w:hAnsi="Times New Roman" w:cs="Times New Roman"/>
          <w:color w:val="000000" w:themeColor="text1"/>
          <w:spacing w:val="-2"/>
          <w:sz w:val="28"/>
          <w:szCs w:val="28"/>
          <w:lang w:val="da-DK"/>
        </w:rPr>
        <w:t xml:space="preserve"> ăn, đầy bụng...,</w:t>
      </w:r>
      <w:r w:rsidR="00C10E53" w:rsidRPr="00444E01">
        <w:rPr>
          <w:rFonts w:ascii="Times New Roman" w:eastAsia="Times New Roman" w:hAnsi="Times New Roman" w:cs="Times New Roman"/>
          <w:color w:val="000000" w:themeColor="text1"/>
          <w:spacing w:val="-2"/>
          <w:sz w:val="28"/>
          <w:szCs w:val="28"/>
          <w:lang w:val="da-DK"/>
        </w:rPr>
        <w:t xml:space="preserve"> </w:t>
      </w:r>
      <w:r w:rsidRPr="00444E01">
        <w:rPr>
          <w:rFonts w:ascii="Times New Roman" w:eastAsia="Times New Roman" w:hAnsi="Times New Roman" w:cs="Times New Roman"/>
          <w:color w:val="000000" w:themeColor="text1"/>
          <w:spacing w:val="-2"/>
          <w:sz w:val="28"/>
          <w:szCs w:val="28"/>
          <w:lang w:val="da-DK"/>
        </w:rPr>
        <w:t xml:space="preserve">hoạt độ AST, ALT không tăng hoặc tăng nhẹ từ 2-5 lần ngưỡng cao của giá trị bình thường. Chẩn đoán xác định </w:t>
      </w:r>
      <w:r w:rsidR="00452044" w:rsidRPr="00444E01">
        <w:rPr>
          <w:rFonts w:ascii="Times New Roman" w:eastAsia="Times New Roman" w:hAnsi="Times New Roman" w:cs="Times New Roman"/>
          <w:color w:val="000000" w:themeColor="text1"/>
          <w:spacing w:val="-2"/>
          <w:sz w:val="28"/>
          <w:szCs w:val="28"/>
          <w:lang w:val="vi-VN"/>
        </w:rPr>
        <w:t>VGBMT</w:t>
      </w:r>
      <w:r w:rsidRPr="00444E01">
        <w:rPr>
          <w:rFonts w:ascii="Times New Roman" w:eastAsia="Times New Roman" w:hAnsi="Times New Roman" w:cs="Times New Roman"/>
          <w:color w:val="000000" w:themeColor="text1"/>
          <w:spacing w:val="-2"/>
          <w:sz w:val="28"/>
          <w:szCs w:val="28"/>
          <w:lang w:val="da-DK"/>
        </w:rPr>
        <w:t xml:space="preserve"> ở người không có triệu chứng lâm sàng phải dựa vào kết quả mô bệnh học với những đặc điểm tổn thương viêm và xơ không tương xứng với lâm sàng. </w:t>
      </w:r>
    </w:p>
    <w:p w14:paraId="6659AB37" w14:textId="4175CA2E" w:rsidR="006116BA" w:rsidRPr="00391A12" w:rsidRDefault="00CC7B58" w:rsidP="00DC53E1">
      <w:pPr>
        <w:spacing w:after="0" w:line="360" w:lineRule="auto"/>
        <w:ind w:right="7" w:firstLine="720"/>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Tuy nhiên, có một số ít bệnh nhân có biểu hiện lâm sàng giống như viêm gan virus cấp và hiện tượng này được gọi là đợt bùng phát của </w:t>
      </w:r>
      <w:r w:rsidR="00BC04C7">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da-DK"/>
        </w:rPr>
        <w:t>. Các triệu chứng lâm sàng thường gặp như sốt nhẹ, mệt mỏi, kém ăn, ngủ kém, gầy sút cân, nôn, buồn nôn, đau tức hạ sườn phải, suy giảm hoạt động tình dục ở người trưởng thành, tiểu vàng, da vàng, gan to chắc</w:t>
      </w:r>
      <w:r w:rsidR="00452044" w:rsidRPr="00391A12">
        <w:rPr>
          <w:rFonts w:ascii="Times New Roman" w:eastAsia="Times New Roman" w:hAnsi="Times New Roman" w:cs="Times New Roman"/>
          <w:color w:val="000000" w:themeColor="text1"/>
          <w:sz w:val="28"/>
          <w:szCs w:val="28"/>
          <w:lang w:val="vi-VN"/>
        </w:rPr>
        <w:t>. Bên cạnh đó</w:t>
      </w:r>
      <w:r w:rsidRPr="00391A12">
        <w:rPr>
          <w:rFonts w:ascii="Times New Roman" w:eastAsia="Times New Roman" w:hAnsi="Times New Roman" w:cs="Times New Roman"/>
          <w:color w:val="000000" w:themeColor="text1"/>
          <w:sz w:val="28"/>
          <w:szCs w:val="28"/>
          <w:lang w:val="da-DK"/>
        </w:rPr>
        <w:t xml:space="preserve"> có </w:t>
      </w:r>
      <w:r w:rsidRPr="00152FD4">
        <w:rPr>
          <w:rFonts w:ascii="Times New Roman" w:eastAsia="Times New Roman" w:hAnsi="Times New Roman" w:cs="Times New Roman"/>
          <w:color w:val="000000" w:themeColor="text1"/>
          <w:spacing w:val="-2"/>
          <w:sz w:val="28"/>
          <w:szCs w:val="28"/>
          <w:lang w:val="da-DK"/>
        </w:rPr>
        <w:t xml:space="preserve">thể thấy có những biểu hiện ngoài gan như đau mỏi khớp, xuất huyết da do viêm quanh mạch, protein niệu do lắng đọng phức hợp miễn dịch gây viêm cầu thận, viêm </w:t>
      </w:r>
      <w:r w:rsidRPr="00152FD4">
        <w:rPr>
          <w:rFonts w:ascii="Times New Roman" w:eastAsia="Times New Roman" w:hAnsi="Times New Roman" w:cs="Times New Roman"/>
          <w:color w:val="000000" w:themeColor="text1"/>
          <w:spacing w:val="-2"/>
          <w:sz w:val="28"/>
          <w:szCs w:val="28"/>
          <w:lang w:val="da-DK"/>
        </w:rPr>
        <w:lastRenderedPageBreak/>
        <w:t>nút quanh động mạch,</w:t>
      </w:r>
      <w:r w:rsidR="00452044" w:rsidRPr="00152FD4">
        <w:rPr>
          <w:rFonts w:ascii="Times New Roman" w:eastAsia="Times New Roman" w:hAnsi="Times New Roman" w:cs="Times New Roman"/>
          <w:color w:val="000000" w:themeColor="text1"/>
          <w:spacing w:val="-2"/>
          <w:sz w:val="28"/>
          <w:szCs w:val="28"/>
          <w:lang w:val="vi-VN"/>
        </w:rPr>
        <w:t>...</w:t>
      </w:r>
      <w:r w:rsidRPr="00152FD4">
        <w:rPr>
          <w:rFonts w:ascii="Times New Roman" w:eastAsia="Times New Roman" w:hAnsi="Times New Roman" w:cs="Times New Roman"/>
          <w:color w:val="000000" w:themeColor="text1"/>
          <w:spacing w:val="-2"/>
          <w:sz w:val="28"/>
          <w:szCs w:val="28"/>
          <w:lang w:val="da-DK"/>
        </w:rPr>
        <w:t xml:space="preserve">ALT tăng ≥ </w:t>
      </w:r>
      <w:r w:rsidR="00452044" w:rsidRPr="00152FD4">
        <w:rPr>
          <w:rFonts w:ascii="Times New Roman" w:eastAsia="Times New Roman" w:hAnsi="Times New Roman" w:cs="Times New Roman"/>
          <w:color w:val="000000" w:themeColor="text1"/>
          <w:spacing w:val="-2"/>
          <w:sz w:val="28"/>
          <w:szCs w:val="28"/>
          <w:lang w:val="vi-VN"/>
        </w:rPr>
        <w:t>5</w:t>
      </w:r>
      <w:r w:rsidR="00381CBE" w:rsidRPr="00152FD4">
        <w:rPr>
          <w:rFonts w:ascii="Times New Roman" w:eastAsia="Times New Roman" w:hAnsi="Times New Roman" w:cs="Times New Roman"/>
          <w:color w:val="000000" w:themeColor="text1"/>
          <w:spacing w:val="-2"/>
          <w:sz w:val="28"/>
          <w:szCs w:val="28"/>
          <w:lang w:val="vi-VN"/>
        </w:rPr>
        <w:t xml:space="preserve"> </w:t>
      </w:r>
      <w:r w:rsidRPr="00152FD4">
        <w:rPr>
          <w:rFonts w:ascii="Times New Roman" w:eastAsia="Times New Roman" w:hAnsi="Times New Roman" w:cs="Times New Roman"/>
          <w:color w:val="000000" w:themeColor="text1"/>
          <w:spacing w:val="-2"/>
          <w:sz w:val="28"/>
          <w:szCs w:val="28"/>
          <w:lang w:val="da-DK"/>
        </w:rPr>
        <w:t>lần. Mô học gan thấy hình ảnh viêm và hoại tử nặng</w:t>
      </w:r>
      <w:r w:rsidR="00452044" w:rsidRPr="00152FD4">
        <w:rPr>
          <w:rFonts w:ascii="Times New Roman" w:eastAsia="Times New Roman" w:hAnsi="Times New Roman" w:cs="Times New Roman"/>
          <w:color w:val="000000" w:themeColor="text1"/>
          <w:spacing w:val="-2"/>
          <w:sz w:val="28"/>
          <w:szCs w:val="28"/>
          <w:lang w:val="vi-VN"/>
        </w:rPr>
        <w:t>,</w:t>
      </w:r>
      <w:r w:rsidRPr="00152FD4">
        <w:rPr>
          <w:rFonts w:ascii="Times New Roman" w:eastAsia="Times New Roman" w:hAnsi="Times New Roman" w:cs="Times New Roman"/>
          <w:color w:val="000000" w:themeColor="text1"/>
          <w:spacing w:val="-2"/>
          <w:sz w:val="28"/>
          <w:szCs w:val="28"/>
          <w:lang w:val="da-DK"/>
        </w:rPr>
        <w:t xml:space="preserve"> có thể gặp hoại tử tiểu thùy, hoại tử cầu nối </w:t>
      </w:r>
      <w:r w:rsidRPr="00152FD4">
        <w:rPr>
          <w:rFonts w:ascii="Times New Roman" w:hAnsi="Times New Roman" w:cs="Times New Roman"/>
          <w:color w:val="000000" w:themeColor="text1"/>
          <w:spacing w:val="-2"/>
          <w:sz w:val="28"/>
          <w:szCs w:val="28"/>
          <w:lang w:val="vi-VN"/>
        </w:rPr>
        <w:fldChar w:fldCharType="begin"/>
      </w:r>
      <w:r w:rsidR="00F754AA">
        <w:rPr>
          <w:rFonts w:ascii="Times New Roman" w:hAnsi="Times New Roman" w:cs="Times New Roman"/>
          <w:color w:val="000000" w:themeColor="text1"/>
          <w:spacing w:val="-2"/>
          <w:sz w:val="28"/>
          <w:szCs w:val="28"/>
          <w:lang w:val="vi-VN"/>
        </w:rPr>
        <w:instrText xml:space="preserve"> ADDIN EN.CITE &lt;EndNote&gt;&lt;Cite&gt;&lt;Author&gt;Mohr&lt;/Author&gt;&lt;Year&gt;2017&lt;/Year&gt;&lt;RecNum&gt;43&lt;/RecNum&gt;&lt;DisplayText&gt;[23]&lt;/DisplayText&gt;&lt;record&gt;&lt;rec-number&gt;43&lt;/rec-number&gt;&lt;foreign-keys&gt;&lt;key app="EN" db-id="w92pvazx10dxsnex2pq5frdrda550zzxva0s" timestamp="1520333802"&gt;43&lt;/key&gt;&lt;/foreign-keys&gt;&lt;ref-type name="Journal Article"&gt;17&lt;/ref-type&gt;&lt;contributors&gt;&lt;authors&gt;&lt;author&gt;Christoph Boesecke and Jan-Christian Wasmuth Raphael Mohr&lt;/author&gt;&lt;/authors&gt;&lt;/contributors&gt;&lt;titles&gt;&lt;title&gt; &amp;quot;Hepatitis B&amp;quot;&lt;/title&gt;&lt;secondary-title&gt;Hepatology: A clinical textbook 8th edition&lt;/secondary-title&gt;&lt;/titles&gt;&lt;periodical&gt;&lt;full-title&gt;Hepatology: A clinical textbook 8th edition&lt;/full-title&gt;&lt;/periodical&gt;&lt;pages&gt;36-48&lt;/pages&gt;&lt;volume&gt;Druckerei Heinrich GmbH, Hamburg, &lt;/volume&gt;&lt;dates&gt;&lt;year&gt;&lt;style face="normal" font="default" charset="163" size="100%"&gt;2017&lt;/style&gt;&lt;/year&gt;&lt;/dates&gt;&lt;urls&gt;&lt;/urls&gt;&lt;/record&gt;&lt;/Cite&gt;&lt;/EndNote&gt;</w:instrText>
      </w:r>
      <w:r w:rsidRPr="00152FD4">
        <w:rPr>
          <w:rFonts w:ascii="Times New Roman" w:hAnsi="Times New Roman" w:cs="Times New Roman"/>
          <w:color w:val="000000" w:themeColor="text1"/>
          <w:spacing w:val="-2"/>
          <w:sz w:val="28"/>
          <w:szCs w:val="28"/>
          <w:lang w:val="vi-VN"/>
        </w:rPr>
        <w:fldChar w:fldCharType="separate"/>
      </w:r>
      <w:r w:rsidR="00F754AA">
        <w:rPr>
          <w:rFonts w:ascii="Times New Roman" w:hAnsi="Times New Roman" w:cs="Times New Roman"/>
          <w:noProof/>
          <w:color w:val="000000" w:themeColor="text1"/>
          <w:spacing w:val="-2"/>
          <w:sz w:val="28"/>
          <w:szCs w:val="28"/>
          <w:lang w:val="vi-VN"/>
        </w:rPr>
        <w:t>[23]</w:t>
      </w:r>
      <w:r w:rsidRPr="00152FD4">
        <w:rPr>
          <w:rFonts w:ascii="Times New Roman" w:hAnsi="Times New Roman" w:cs="Times New Roman"/>
          <w:color w:val="000000" w:themeColor="text1"/>
          <w:spacing w:val="-2"/>
          <w:sz w:val="28"/>
          <w:szCs w:val="28"/>
          <w:lang w:val="vi-VN"/>
        </w:rPr>
        <w:fldChar w:fldCharType="end"/>
      </w:r>
      <w:r w:rsidRPr="00152FD4">
        <w:rPr>
          <w:rFonts w:ascii="Times New Roman" w:hAnsi="Times New Roman" w:cs="Times New Roman"/>
          <w:color w:val="000000" w:themeColor="text1"/>
          <w:spacing w:val="-2"/>
          <w:sz w:val="28"/>
          <w:szCs w:val="28"/>
          <w:lang w:val="vi-VN"/>
        </w:rPr>
        <w:t xml:space="preserve">, </w:t>
      </w:r>
      <w:r w:rsidRPr="00152FD4">
        <w:rPr>
          <w:rFonts w:ascii="Times New Roman" w:hAnsi="Times New Roman" w:cs="Times New Roman"/>
          <w:color w:val="000000" w:themeColor="text1"/>
          <w:spacing w:val="-2"/>
          <w:sz w:val="28"/>
          <w:szCs w:val="28"/>
          <w:lang w:val="vi-VN"/>
        </w:rPr>
        <w:fldChar w:fldCharType="begin"/>
      </w:r>
      <w:r w:rsidR="00191FFB">
        <w:rPr>
          <w:rFonts w:ascii="Times New Roman" w:hAnsi="Times New Roman" w:cs="Times New Roman"/>
          <w:color w:val="000000" w:themeColor="text1"/>
          <w:spacing w:val="-2"/>
          <w:sz w:val="28"/>
          <w:szCs w:val="28"/>
          <w:lang w:val="vi-VN"/>
        </w:rPr>
        <w:instrText xml:space="preserve"> ADDIN EN.CITE &lt;EndNote&gt;&lt;Cite&gt;&lt;Author&gt;Guidance&lt;/Author&gt;&lt;Year&gt;2018&lt;/Year&gt;&lt;RecNum&gt;341&lt;/RecNum&gt;&lt;DisplayText&gt;[19]&lt;/DisplayText&gt;&lt;record&gt;&lt;rec-number&gt;341&lt;/rec-number&gt;&lt;foreign-keys&gt;&lt;key app="EN" db-id="s92erddwqrdpawetarpxda2orz2t2xdtv0xr" timestamp="0"&gt;341&lt;/key&gt;&lt;/foreign-keys&gt;&lt;ref-type name="Journal Article"&gt;17&lt;/ref-type&gt;&lt;contributors&gt;&lt;authors&gt;&lt;author&gt;AASLD  Hepatitis B Guidance&lt;/author&gt;&lt;/authors&gt;&lt;/contributors&gt;&lt;titles&gt;&lt;title&gt;Update on Prevention, Diagnosis, and Treatment of Chronic Hepatitis B:&amp;#xD;&lt;/title&gt;&lt;secondary-title&gt;HEPATOLOGY&lt;/secondary-title&gt;&lt;/titles&gt;&lt;periodical&gt;&lt;full-title&gt;Hepatology&lt;/full-title&gt;&lt;abbr-1&gt;Hepatology (Baltimore, Md.)&lt;/abbr-1&gt;&lt;/periodical&gt;&lt;volume&gt;67&lt;/volume&gt;&lt;number&gt;4&lt;/number&gt;&lt;dates&gt;&lt;year&gt;2018&lt;/year&gt;&lt;/dates&gt;&lt;urls&gt;&lt;/urls&gt;&lt;/record&gt;&lt;/Cite&gt;&lt;/EndNote&gt;</w:instrText>
      </w:r>
      <w:r w:rsidRPr="00152FD4">
        <w:rPr>
          <w:rFonts w:ascii="Times New Roman" w:hAnsi="Times New Roman" w:cs="Times New Roman"/>
          <w:color w:val="000000" w:themeColor="text1"/>
          <w:spacing w:val="-2"/>
          <w:sz w:val="28"/>
          <w:szCs w:val="28"/>
          <w:lang w:val="vi-VN"/>
        </w:rPr>
        <w:fldChar w:fldCharType="separate"/>
      </w:r>
      <w:r w:rsidR="00191FFB">
        <w:rPr>
          <w:rFonts w:ascii="Times New Roman" w:hAnsi="Times New Roman" w:cs="Times New Roman"/>
          <w:noProof/>
          <w:color w:val="000000" w:themeColor="text1"/>
          <w:spacing w:val="-2"/>
          <w:sz w:val="28"/>
          <w:szCs w:val="28"/>
          <w:lang w:val="vi-VN"/>
        </w:rPr>
        <w:t>[19]</w:t>
      </w:r>
      <w:r w:rsidRPr="00152FD4">
        <w:rPr>
          <w:rFonts w:ascii="Times New Roman" w:hAnsi="Times New Roman" w:cs="Times New Roman"/>
          <w:color w:val="000000" w:themeColor="text1"/>
          <w:spacing w:val="-2"/>
          <w:sz w:val="28"/>
          <w:szCs w:val="28"/>
          <w:lang w:val="vi-VN"/>
        </w:rPr>
        <w:fldChar w:fldCharType="end"/>
      </w:r>
      <w:r w:rsidRPr="00152FD4">
        <w:rPr>
          <w:rFonts w:ascii="Times New Roman" w:eastAsia="Times New Roman" w:hAnsi="Times New Roman" w:cs="Times New Roman"/>
          <w:color w:val="000000" w:themeColor="text1"/>
          <w:spacing w:val="-2"/>
          <w:sz w:val="28"/>
          <w:szCs w:val="28"/>
          <w:lang w:val="da-DK"/>
        </w:rPr>
        <w:t>.</w:t>
      </w:r>
    </w:p>
    <w:p w14:paraId="69B476D3" w14:textId="040C4E91" w:rsidR="006116BA" w:rsidRPr="00391A12" w:rsidRDefault="00CC7B58" w:rsidP="00DC53E1">
      <w:pPr>
        <w:spacing w:after="0" w:line="360" w:lineRule="auto"/>
        <w:jc w:val="both"/>
        <w:outlineLvl w:val="2"/>
        <w:rPr>
          <w:rFonts w:ascii="Times New Roman" w:eastAsia="Times New Roman" w:hAnsi="Times New Roman" w:cs="Times New Roman"/>
          <w:bCs/>
          <w:i/>
          <w:color w:val="000000" w:themeColor="text1"/>
          <w:sz w:val="28"/>
          <w:szCs w:val="28"/>
          <w:lang w:val="vi-VN"/>
        </w:rPr>
      </w:pPr>
      <w:bookmarkStart w:id="120" w:name="_Toc117605585"/>
      <w:bookmarkStart w:id="121" w:name="_Toc154945629"/>
      <w:bookmarkStart w:id="122" w:name="_Toc61273596"/>
      <w:bookmarkStart w:id="123" w:name="_Toc513726752"/>
      <w:r w:rsidRPr="00391A12">
        <w:rPr>
          <w:rStyle w:val="a2Char"/>
          <w:rFonts w:eastAsiaTheme="minorHAnsi"/>
          <w:color w:val="000000" w:themeColor="text1"/>
          <w:lang w:val="en-US"/>
        </w:rPr>
        <w:t>1.3</w:t>
      </w:r>
      <w:r w:rsidRPr="00391A12">
        <w:rPr>
          <w:rStyle w:val="a2Char"/>
          <w:rFonts w:eastAsiaTheme="minorHAnsi"/>
          <w:color w:val="000000" w:themeColor="text1"/>
        </w:rPr>
        <w:t>.</w:t>
      </w:r>
      <w:r w:rsidRPr="00391A12">
        <w:rPr>
          <w:rStyle w:val="a2Char"/>
          <w:rFonts w:eastAsiaTheme="minorHAnsi"/>
          <w:color w:val="000000" w:themeColor="text1"/>
          <w:lang w:val="en-US"/>
        </w:rPr>
        <w:t>2</w:t>
      </w:r>
      <w:r w:rsidRPr="00391A12">
        <w:rPr>
          <w:rStyle w:val="a2Char"/>
          <w:rFonts w:eastAsiaTheme="minorHAnsi"/>
          <w:color w:val="000000" w:themeColor="text1"/>
        </w:rPr>
        <w:t>. Xơ gan do HBV</w:t>
      </w:r>
      <w:bookmarkEnd w:id="120"/>
      <w:bookmarkEnd w:id="121"/>
      <w:r w:rsidRPr="00391A12">
        <w:rPr>
          <w:rFonts w:ascii="Times New Roman" w:eastAsia="Times New Roman" w:hAnsi="Times New Roman" w:cs="Times New Roman"/>
          <w:b/>
          <w:bCs/>
          <w:i/>
          <w:color w:val="000000" w:themeColor="text1"/>
          <w:sz w:val="28"/>
          <w:szCs w:val="28"/>
          <w:lang w:val="vi-VN"/>
        </w:rPr>
        <w:t xml:space="preserve"> </w:t>
      </w:r>
      <w:bookmarkEnd w:id="122"/>
      <w:bookmarkEnd w:id="123"/>
    </w:p>
    <w:p w14:paraId="4B3F69D3" w14:textId="37974BCC" w:rsidR="006116BA" w:rsidRPr="00391A12" w:rsidRDefault="00CC7B58" w:rsidP="00DC53E1">
      <w:pPr>
        <w:spacing w:after="0" w:line="360" w:lineRule="auto"/>
        <w:ind w:firstLine="709"/>
        <w:jc w:val="both"/>
        <w:rPr>
          <w:rFonts w:ascii="Times New Roman" w:eastAsia="Times New Roman" w:hAnsi="Times New Roman" w:cs="Times New Roman"/>
          <w:bCs/>
          <w:color w:val="000000" w:themeColor="text1"/>
          <w:sz w:val="28"/>
          <w:szCs w:val="28"/>
          <w:lang w:val="vi-VN"/>
        </w:rPr>
      </w:pPr>
      <w:r w:rsidRPr="00391A12">
        <w:rPr>
          <w:rFonts w:ascii="Times New Roman" w:eastAsia="Times New Roman" w:hAnsi="Times New Roman" w:cs="Times New Roman"/>
          <w:bCs/>
          <w:color w:val="000000" w:themeColor="text1"/>
          <w:sz w:val="28"/>
          <w:szCs w:val="28"/>
          <w:lang w:val="vi-VN"/>
        </w:rPr>
        <w:t xml:space="preserve">Xơ gan là bệnh lý mạn tính ở gan với các tổn thương đặc trưng như: viêm gan B mạn tính, mô xơ phát triển lan tràn, cấu trúc gan bị đảo lộn không hồi phục, có nhiều cục tân tạo </w:t>
      </w:r>
      <w:r w:rsidRPr="00391A12">
        <w:rPr>
          <w:rFonts w:ascii="Times New Roman" w:eastAsia="Times New Roman" w:hAnsi="Times New Roman" w:cs="Times New Roman"/>
          <w:bCs/>
          <w:color w:val="000000" w:themeColor="text1"/>
          <w:sz w:val="28"/>
          <w:szCs w:val="28"/>
        </w:rPr>
        <w:fldChar w:fldCharType="begin"/>
      </w:r>
      <w:r w:rsidR="00F754AA">
        <w:rPr>
          <w:rFonts w:ascii="Times New Roman" w:eastAsia="Times New Roman" w:hAnsi="Times New Roman" w:cs="Times New Roman"/>
          <w:bCs/>
          <w:color w:val="000000" w:themeColor="text1"/>
          <w:sz w:val="28"/>
          <w:szCs w:val="28"/>
        </w:rPr>
        <w:instrText xml:space="preserve"> ADDIN EN.CITE &lt;EndNote&gt;&lt;Cite&gt;&lt;Author&gt;Bacon&lt;/Author&gt;&lt;Year&gt;2008&lt;/Year&gt;&lt;RecNum&gt;613&lt;/RecNum&gt;&lt;DisplayText&gt;[24]&lt;/DisplayText&gt;&lt;record&gt;&lt;rec-number&gt;613&lt;/rec-number&gt;&lt;foreign-keys&gt;&lt;key app="EN" db-id="s92erddwqrdpawetarpxda2orz2t2xdtv0xr" timestamp="1683543704"&gt;613&lt;/key&gt;&lt;/foreign-keys&gt;&lt;ref-type name="Book Section"&gt;5&lt;/ref-type&gt;&lt;contributors&gt;&lt;authors&gt;&lt;author&gt;Bacon, Bruce R.&lt;/author&gt;&lt;/authors&gt;&lt;secondary-authors&gt;&lt;author&gt;Jameson, J. Larry&lt;/author&gt;&lt;author&gt;Fauci, Anthony S.&lt;/author&gt;&lt;author&gt;Kasper, Dennis L.&lt;/author&gt;&lt;author&gt;Hauser, Stephen L.&lt;/author&gt;&lt;author&gt;Longo, Dan L.&lt;/author&gt;&lt;author&gt;Loscalzo, Joseph&lt;/author&gt;&lt;/secondary-authors&gt;&lt;/contributors&gt;&lt;titles&gt;&lt;title&gt;Cirrhosis and Its Complications&lt;/title&gt;&lt;secondary-title&gt;Harrison&amp;apos;s Principles of Internal Medicine, 20e&lt;/secondary-title&gt;&lt;/titles&gt;&lt;num-vols&gt;Book, Section&lt;/num-vols&gt;&lt;dates&gt;&lt;year&gt;2008&lt;/year&gt;&lt;/dates&gt;&lt;pub-location&gt;New York, NY&lt;/pub-location&gt;&lt;publisher&gt;McGraw-Hill Education&lt;/publisher&gt;&lt;urls&gt;&lt;related-urls&gt;&lt;url&gt;accessmedicine.mhmedical.com/content.aspx?aid=1160015829&lt;/url&gt;&lt;/related-urls&gt;&lt;/urls&gt;&lt;access-date&gt;2023/05/08&lt;/access-date&gt;&lt;/record&gt;&lt;/Cite&gt;&lt;/EndNote&gt;</w:instrText>
      </w:r>
      <w:r w:rsidRPr="00391A12">
        <w:rPr>
          <w:rFonts w:ascii="Times New Roman" w:eastAsia="Times New Roman" w:hAnsi="Times New Roman" w:cs="Times New Roman"/>
          <w:bCs/>
          <w:color w:val="000000" w:themeColor="text1"/>
          <w:sz w:val="28"/>
          <w:szCs w:val="28"/>
        </w:rPr>
        <w:fldChar w:fldCharType="separate"/>
      </w:r>
      <w:r w:rsidR="00F754AA">
        <w:rPr>
          <w:rFonts w:ascii="Times New Roman" w:eastAsia="Times New Roman" w:hAnsi="Times New Roman" w:cs="Times New Roman"/>
          <w:bCs/>
          <w:noProof/>
          <w:color w:val="000000" w:themeColor="text1"/>
          <w:sz w:val="28"/>
          <w:szCs w:val="28"/>
        </w:rPr>
        <w:t>[24]</w:t>
      </w:r>
      <w:r w:rsidRPr="00391A12">
        <w:rPr>
          <w:rFonts w:ascii="Times New Roman" w:eastAsia="Times New Roman" w:hAnsi="Times New Roman" w:cs="Times New Roman"/>
          <w:bCs/>
          <w:color w:val="000000" w:themeColor="text1"/>
          <w:sz w:val="28"/>
          <w:szCs w:val="28"/>
        </w:rPr>
        <w:fldChar w:fldCharType="end"/>
      </w:r>
      <w:r w:rsidRPr="00391A12">
        <w:rPr>
          <w:rFonts w:ascii="Times New Roman" w:eastAsia="Times New Roman" w:hAnsi="Times New Roman" w:cs="Times New Roman"/>
          <w:bCs/>
          <w:color w:val="000000" w:themeColor="text1"/>
          <w:sz w:val="28"/>
          <w:szCs w:val="28"/>
          <w:lang w:val="vi-VN"/>
        </w:rPr>
        <w:t xml:space="preserve">. </w:t>
      </w:r>
    </w:p>
    <w:p w14:paraId="5ACB9014" w14:textId="1226B8E7" w:rsidR="006116BA" w:rsidRPr="00391A12" w:rsidRDefault="00CC7B58" w:rsidP="00DC5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Xơ gan do HBV hầu hết xuất phát từ bệnh nhân VGBMT, tuy nhiên một số trường hợp xơ gan cũng có thể</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gặp ở người mang HBV không hoạt động hoặc sau mắc viêm gan virus B cấp tính nhiều năm. Người mang </w:t>
      </w:r>
      <w:r w:rsidRPr="00391A12">
        <w:rPr>
          <w:rFonts w:ascii="Times New Roman" w:eastAsia="Times New Roman" w:hAnsi="Times New Roman" w:cs="Times New Roman"/>
          <w:color w:val="000000" w:themeColor="text1"/>
          <w:spacing w:val="4"/>
          <w:sz w:val="28"/>
          <w:szCs w:val="28"/>
          <w:lang w:val="vi-VN"/>
        </w:rPr>
        <w:t>HBV mạn tính lâu dài có nguy cơ dẫn đến xơ gan</w:t>
      </w:r>
      <w:r w:rsidRPr="00391A12">
        <w:rPr>
          <w:rFonts w:ascii="Times New Roman" w:eastAsia="Times New Roman" w:hAnsi="Times New Roman" w:cs="Times New Roman"/>
          <w:color w:val="000000" w:themeColor="text1"/>
          <w:spacing w:val="4"/>
          <w:sz w:val="28"/>
          <w:szCs w:val="28"/>
          <w:lang w:val="da-DK"/>
        </w:rPr>
        <w:t xml:space="preserve">, </w:t>
      </w:r>
      <w:r w:rsidRPr="00391A12">
        <w:rPr>
          <w:rFonts w:ascii="Times New Roman" w:eastAsia="Times New Roman" w:hAnsi="Times New Roman" w:cs="Times New Roman"/>
          <w:color w:val="000000" w:themeColor="text1"/>
          <w:spacing w:val="4"/>
          <w:sz w:val="28"/>
          <w:szCs w:val="28"/>
          <w:lang w:val="vi-VN"/>
        </w:rPr>
        <w:t xml:space="preserve">HCC và </w:t>
      </w:r>
      <w:r w:rsidR="008E66AD">
        <w:rPr>
          <w:rFonts w:ascii="Times New Roman" w:eastAsia="Times New Roman" w:hAnsi="Times New Roman" w:cs="Times New Roman"/>
          <w:color w:val="000000" w:themeColor="text1"/>
          <w:spacing w:val="4"/>
          <w:sz w:val="28"/>
          <w:szCs w:val="28"/>
          <w:lang w:val="vi-VN"/>
        </w:rPr>
        <w:t>tỷ</w:t>
      </w:r>
      <w:r w:rsidR="00DB0563" w:rsidRPr="00391A12">
        <w:rPr>
          <w:rFonts w:ascii="Times New Roman" w:eastAsia="Times New Roman" w:hAnsi="Times New Roman" w:cs="Times New Roman"/>
          <w:color w:val="000000" w:themeColor="text1"/>
          <w:spacing w:val="4"/>
          <w:sz w:val="28"/>
          <w:szCs w:val="28"/>
          <w:lang w:val="vi-VN"/>
        </w:rPr>
        <w:t xml:space="preserve"> lệ</w:t>
      </w:r>
      <w:r w:rsidRPr="00391A12">
        <w:rPr>
          <w:rFonts w:ascii="Times New Roman" w:eastAsia="Times New Roman" w:hAnsi="Times New Roman" w:cs="Times New Roman"/>
          <w:color w:val="000000" w:themeColor="text1"/>
          <w:spacing w:val="4"/>
          <w:sz w:val="28"/>
          <w:szCs w:val="28"/>
          <w:lang w:val="vi-VN"/>
        </w:rPr>
        <w:t xml:space="preserve"> mắc, </w:t>
      </w:r>
      <w:r w:rsidR="008E66AD">
        <w:rPr>
          <w:rFonts w:ascii="Times New Roman" w:eastAsia="Times New Roman" w:hAnsi="Times New Roman" w:cs="Times New Roman"/>
          <w:color w:val="000000" w:themeColor="text1"/>
          <w:spacing w:val="4"/>
          <w:sz w:val="28"/>
          <w:szCs w:val="28"/>
          <w:lang w:val="vi-VN"/>
        </w:rPr>
        <w:t>tỷ</w:t>
      </w:r>
      <w:r w:rsidR="00DB0563" w:rsidRPr="00391A12">
        <w:rPr>
          <w:rFonts w:ascii="Times New Roman" w:eastAsia="Times New Roman" w:hAnsi="Times New Roman" w:cs="Times New Roman"/>
          <w:color w:val="000000" w:themeColor="text1"/>
          <w:spacing w:val="4"/>
          <w:sz w:val="28"/>
          <w:szCs w:val="28"/>
          <w:lang w:val="vi-VN"/>
        </w:rPr>
        <w:t xml:space="preserve"> lệ</w:t>
      </w:r>
      <w:r w:rsidRPr="00391A12">
        <w:rPr>
          <w:rFonts w:ascii="Times New Roman" w:eastAsia="Times New Roman" w:hAnsi="Times New Roman" w:cs="Times New Roman"/>
          <w:color w:val="000000" w:themeColor="text1"/>
          <w:spacing w:val="4"/>
          <w:sz w:val="28"/>
          <w:szCs w:val="28"/>
          <w:lang w:val="vi-VN"/>
        </w:rPr>
        <w:t xml:space="preserve"> tử vong liên quan đến xơ gan cao hơn so với nhóm chứng có HBsAg âm tính.</w:t>
      </w:r>
      <w:r w:rsidRPr="00391A12">
        <w:rPr>
          <w:rFonts w:ascii="Times New Roman" w:eastAsia="Times New Roman" w:hAnsi="Times New Roman" w:cs="Times New Roman"/>
          <w:color w:val="000000" w:themeColor="text1"/>
          <w:spacing w:val="4"/>
          <w:sz w:val="28"/>
          <w:szCs w:val="28"/>
          <w:lang w:val="da-DK"/>
        </w:rPr>
        <w:t xml:space="preserve"> Tải lượng</w:t>
      </w:r>
      <w:r w:rsidRPr="00391A12">
        <w:rPr>
          <w:rFonts w:ascii="Times New Roman" w:eastAsia="Times New Roman" w:hAnsi="Times New Roman" w:cs="Times New Roman"/>
          <w:color w:val="000000" w:themeColor="text1"/>
          <w:spacing w:val="4"/>
          <w:sz w:val="28"/>
          <w:szCs w:val="28"/>
          <w:lang w:val="vi-VN"/>
        </w:rPr>
        <w:t xml:space="preserve"> HBV DNA huyết tương</w:t>
      </w:r>
      <w:r w:rsidRPr="00391A12">
        <w:rPr>
          <w:rFonts w:ascii="Times New Roman" w:eastAsia="Times New Roman" w:hAnsi="Times New Roman" w:cs="Times New Roman"/>
          <w:color w:val="000000" w:themeColor="text1"/>
          <w:spacing w:val="4"/>
          <w:sz w:val="28"/>
          <w:szCs w:val="28"/>
          <w:lang w:val="da-DK"/>
        </w:rPr>
        <w:t xml:space="preserve"> ban đầu</w:t>
      </w:r>
      <w:r w:rsidRPr="00391A12">
        <w:rPr>
          <w:rFonts w:ascii="Times New Roman" w:eastAsia="Times New Roman" w:hAnsi="Times New Roman" w:cs="Times New Roman"/>
          <w:color w:val="000000" w:themeColor="text1"/>
          <w:spacing w:val="4"/>
          <w:sz w:val="28"/>
          <w:szCs w:val="28"/>
          <w:lang w:val="vi-VN"/>
        </w:rPr>
        <w:t xml:space="preserve"> </w:t>
      </w:r>
      <w:r w:rsidRPr="00391A12">
        <w:rPr>
          <w:rFonts w:ascii="Times New Roman" w:eastAsia="Times New Roman" w:hAnsi="Times New Roman" w:cs="Times New Roman"/>
          <w:color w:val="000000" w:themeColor="text1"/>
          <w:spacing w:val="4"/>
          <w:sz w:val="28"/>
          <w:szCs w:val="28"/>
          <w:lang w:val="da-DK"/>
        </w:rPr>
        <w:t xml:space="preserve">trong nhiều </w:t>
      </w:r>
      <w:r w:rsidRPr="00391A12">
        <w:rPr>
          <w:rFonts w:ascii="Times New Roman" w:eastAsia="Times New Roman" w:hAnsi="Times New Roman" w:cs="Times New Roman"/>
          <w:color w:val="000000" w:themeColor="text1"/>
          <w:spacing w:val="4"/>
          <w:sz w:val="28"/>
          <w:szCs w:val="28"/>
          <w:lang w:val="vi-VN"/>
        </w:rPr>
        <w:t>nghiên cứu</w:t>
      </w:r>
      <w:r w:rsidRPr="00391A12">
        <w:rPr>
          <w:rFonts w:ascii="Times New Roman" w:eastAsia="Times New Roman" w:hAnsi="Times New Roman" w:cs="Times New Roman"/>
          <w:color w:val="000000" w:themeColor="text1"/>
          <w:spacing w:val="4"/>
          <w:sz w:val="28"/>
          <w:szCs w:val="28"/>
          <w:lang w:val="da-DK"/>
        </w:rPr>
        <w:t xml:space="preserve"> được</w:t>
      </w:r>
      <w:r w:rsidRPr="00391A12">
        <w:rPr>
          <w:rFonts w:ascii="Times New Roman" w:eastAsia="Times New Roman" w:hAnsi="Times New Roman" w:cs="Times New Roman"/>
          <w:color w:val="000000" w:themeColor="text1"/>
          <w:spacing w:val="4"/>
          <w:sz w:val="28"/>
          <w:szCs w:val="28"/>
          <w:lang w:val="vi-VN"/>
        </w:rPr>
        <w:t xml:space="preserve"> là một yếu tố dự báo chính cho sự thanh thải tự </w:t>
      </w:r>
      <w:r w:rsidRPr="00391A12">
        <w:rPr>
          <w:rFonts w:ascii="Times New Roman" w:eastAsia="Times New Roman" w:hAnsi="Times New Roman" w:cs="Times New Roman"/>
          <w:color w:val="000000" w:themeColor="text1"/>
          <w:spacing w:val="4"/>
          <w:sz w:val="28"/>
          <w:szCs w:val="28"/>
          <w:lang w:val="da-DK"/>
        </w:rPr>
        <w:t>nhiên</w:t>
      </w:r>
      <w:r w:rsidRPr="00391A12">
        <w:rPr>
          <w:rFonts w:ascii="Times New Roman" w:eastAsia="Times New Roman" w:hAnsi="Times New Roman" w:cs="Times New Roman"/>
          <w:color w:val="000000" w:themeColor="text1"/>
          <w:spacing w:val="4"/>
          <w:sz w:val="28"/>
          <w:szCs w:val="28"/>
          <w:lang w:val="vi-VN"/>
        </w:rPr>
        <w:t xml:space="preserve"> của HBeAg, H</w:t>
      </w:r>
      <w:r w:rsidRPr="00391A12">
        <w:rPr>
          <w:rFonts w:ascii="Times New Roman" w:eastAsia="Times New Roman" w:hAnsi="Times New Roman" w:cs="Times New Roman"/>
          <w:color w:val="000000" w:themeColor="text1"/>
          <w:spacing w:val="4"/>
          <w:sz w:val="28"/>
          <w:szCs w:val="28"/>
          <w:lang w:val="da-DK"/>
        </w:rPr>
        <w:t>B</w:t>
      </w:r>
      <w:r w:rsidRPr="00391A12">
        <w:rPr>
          <w:rFonts w:ascii="Times New Roman" w:eastAsia="Times New Roman" w:hAnsi="Times New Roman" w:cs="Times New Roman"/>
          <w:color w:val="000000" w:themeColor="text1"/>
          <w:spacing w:val="4"/>
          <w:sz w:val="28"/>
          <w:szCs w:val="28"/>
          <w:lang w:val="vi-VN"/>
        </w:rPr>
        <w:t>sAg</w:t>
      </w:r>
      <w:r w:rsidRPr="00391A12">
        <w:rPr>
          <w:rFonts w:ascii="Times New Roman" w:eastAsia="Times New Roman" w:hAnsi="Times New Roman" w:cs="Times New Roman"/>
          <w:color w:val="000000" w:themeColor="text1"/>
          <w:spacing w:val="4"/>
          <w:sz w:val="28"/>
          <w:szCs w:val="28"/>
          <w:lang w:val="da-DK"/>
        </w:rPr>
        <w:t xml:space="preserve"> </w:t>
      </w:r>
      <w:r w:rsidRPr="00391A12">
        <w:rPr>
          <w:rFonts w:ascii="Times New Roman" w:eastAsia="Times New Roman" w:hAnsi="Times New Roman" w:cs="Times New Roman"/>
          <w:color w:val="000000" w:themeColor="text1"/>
          <w:spacing w:val="4"/>
          <w:sz w:val="28"/>
          <w:szCs w:val="28"/>
        </w:rPr>
        <w:fldChar w:fldCharType="begin">
          <w:fldData xml:space="preserve">PEVuZE5vdGU+PENpdGU+PEF1dGhvcj5DaGVuPC9BdXRob3I+PFllYXI+MjAxMTwvWWVhcj48UmVj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</w:fldData>
        </w:fldChar>
      </w:r>
      <w:r w:rsidR="00F754AA">
        <w:rPr>
          <w:rFonts w:ascii="Times New Roman" w:eastAsia="Times New Roman" w:hAnsi="Times New Roman" w:cs="Times New Roman"/>
          <w:color w:val="000000" w:themeColor="text1"/>
          <w:spacing w:val="4"/>
          <w:sz w:val="28"/>
          <w:szCs w:val="28"/>
        </w:rPr>
        <w:instrText xml:space="preserve"> ADDIN EN.CITE </w:instrText>
      </w:r>
      <w:r w:rsidR="00F754AA">
        <w:rPr>
          <w:rFonts w:ascii="Times New Roman" w:eastAsia="Times New Roman" w:hAnsi="Times New Roman" w:cs="Times New Roman"/>
          <w:color w:val="000000" w:themeColor="text1"/>
          <w:spacing w:val="4"/>
          <w:sz w:val="28"/>
          <w:szCs w:val="28"/>
        </w:rPr>
        <w:fldChar w:fldCharType="begin">
          <w:fldData xml:space="preserve">PEVuZE5vdGU+PENpdGU+PEF1dGhvcj5DaGVuPC9BdXRob3I+PFllYXI+MjAxMTwvWWVhcj48UmVj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</w:fldData>
        </w:fldChar>
      </w:r>
      <w:r w:rsidR="00F754AA">
        <w:rPr>
          <w:rFonts w:ascii="Times New Roman" w:eastAsia="Times New Roman" w:hAnsi="Times New Roman" w:cs="Times New Roman"/>
          <w:color w:val="000000" w:themeColor="text1"/>
          <w:spacing w:val="4"/>
          <w:sz w:val="28"/>
          <w:szCs w:val="28"/>
        </w:rPr>
        <w:instrText xml:space="preserve"> ADDIN EN.CITE.DATA </w:instrText>
      </w:r>
      <w:r w:rsidR="00F754AA">
        <w:rPr>
          <w:rFonts w:ascii="Times New Roman" w:eastAsia="Times New Roman" w:hAnsi="Times New Roman" w:cs="Times New Roman"/>
          <w:color w:val="000000" w:themeColor="text1"/>
          <w:spacing w:val="4"/>
          <w:sz w:val="28"/>
          <w:szCs w:val="28"/>
        </w:rPr>
      </w:r>
      <w:r w:rsidR="00F754AA">
        <w:rPr>
          <w:rFonts w:ascii="Times New Roman" w:eastAsia="Times New Roman" w:hAnsi="Times New Roman" w:cs="Times New Roman"/>
          <w:color w:val="000000" w:themeColor="text1"/>
          <w:spacing w:val="4"/>
          <w:sz w:val="28"/>
          <w:szCs w:val="28"/>
        </w:rPr>
        <w:fldChar w:fldCharType="end"/>
      </w:r>
      <w:r w:rsidRPr="00391A12">
        <w:rPr>
          <w:rFonts w:ascii="Times New Roman" w:eastAsia="Times New Roman" w:hAnsi="Times New Roman" w:cs="Times New Roman"/>
          <w:color w:val="000000" w:themeColor="text1"/>
          <w:spacing w:val="4"/>
          <w:sz w:val="28"/>
          <w:szCs w:val="28"/>
        </w:rPr>
      </w:r>
      <w:r w:rsidRPr="00391A12">
        <w:rPr>
          <w:rFonts w:ascii="Times New Roman" w:eastAsia="Times New Roman" w:hAnsi="Times New Roman" w:cs="Times New Roman"/>
          <w:color w:val="000000" w:themeColor="text1"/>
          <w:spacing w:val="4"/>
          <w:sz w:val="28"/>
          <w:szCs w:val="28"/>
        </w:rPr>
        <w:fldChar w:fldCharType="separate"/>
      </w:r>
      <w:r w:rsidR="00F754AA">
        <w:rPr>
          <w:rFonts w:ascii="Times New Roman" w:eastAsia="Times New Roman" w:hAnsi="Times New Roman" w:cs="Times New Roman"/>
          <w:noProof/>
          <w:color w:val="000000" w:themeColor="text1"/>
          <w:spacing w:val="4"/>
          <w:sz w:val="28"/>
          <w:szCs w:val="28"/>
        </w:rPr>
        <w:t>[25]</w:t>
      </w:r>
      <w:r w:rsidRPr="00391A12">
        <w:rPr>
          <w:rFonts w:ascii="Times New Roman" w:eastAsia="Times New Roman" w:hAnsi="Times New Roman" w:cs="Times New Roman"/>
          <w:color w:val="000000" w:themeColor="text1"/>
          <w:spacing w:val="4"/>
          <w:sz w:val="28"/>
          <w:szCs w:val="28"/>
        </w:rPr>
        <w:fldChar w:fldCharType="end"/>
      </w:r>
      <w:r w:rsidRPr="00391A12">
        <w:rPr>
          <w:rFonts w:ascii="Times New Roman" w:eastAsia="Times New Roman" w:hAnsi="Times New Roman" w:cs="Times New Roman"/>
          <w:color w:val="000000" w:themeColor="text1"/>
          <w:spacing w:val="4"/>
          <w:sz w:val="28"/>
          <w:szCs w:val="28"/>
          <w:lang w:val="vi-VN"/>
        </w:rPr>
        <w:t>.</w:t>
      </w:r>
      <w:r w:rsidR="00C10E53" w:rsidRPr="00391A12">
        <w:rPr>
          <w:rFonts w:ascii="Times New Roman" w:eastAsia="Times New Roman" w:hAnsi="Times New Roman" w:cs="Times New Roman"/>
          <w:color w:val="000000" w:themeColor="text1"/>
          <w:spacing w:val="4"/>
          <w:sz w:val="28"/>
          <w:szCs w:val="28"/>
          <w:lang w:val="da-DK"/>
        </w:rPr>
        <w:t xml:space="preserve"> </w:t>
      </w:r>
      <w:r w:rsidRPr="00391A12">
        <w:rPr>
          <w:rFonts w:ascii="Times New Roman" w:eastAsia="Times New Roman" w:hAnsi="Times New Roman" w:cs="Times New Roman"/>
          <w:color w:val="000000" w:themeColor="text1"/>
          <w:sz w:val="28"/>
          <w:szCs w:val="28"/>
          <w:lang w:val="da-DK"/>
        </w:rPr>
        <w:t>Hiện nay, trên Thế giới có xấp xỉ 300 triệu</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người nhiễm HBV mạn tính, ước tính </w:t>
      </w:r>
      <w:r w:rsidRPr="00391A12">
        <w:rPr>
          <w:rFonts w:ascii="Times New Roman" w:eastAsia="Times New Roman" w:hAnsi="Times New Roman" w:cs="Times New Roman"/>
          <w:color w:val="000000" w:themeColor="text1"/>
          <w:sz w:val="28"/>
          <w:szCs w:val="28"/>
          <w:lang w:val="vi-VN"/>
        </w:rPr>
        <w:t xml:space="preserve">sau mỗi 5 năm có </w:t>
      </w:r>
      <w:r w:rsidRPr="00391A12">
        <w:rPr>
          <w:rFonts w:ascii="Times New Roman" w:eastAsia="Times New Roman" w:hAnsi="Times New Roman" w:cs="Times New Roman"/>
          <w:color w:val="000000" w:themeColor="text1"/>
          <w:sz w:val="28"/>
          <w:szCs w:val="28"/>
          <w:lang w:val="da-DK"/>
        </w:rPr>
        <w:t>khoảng 1</w:t>
      </w:r>
      <w:r w:rsidRPr="00391A12">
        <w:rPr>
          <w:rFonts w:ascii="Times New Roman" w:eastAsia="Times New Roman" w:hAnsi="Times New Roman" w:cs="Times New Roman"/>
          <w:color w:val="000000" w:themeColor="text1"/>
          <w:sz w:val="28"/>
          <w:szCs w:val="28"/>
          <w:lang w:val="vi-VN"/>
        </w:rPr>
        <w:t xml:space="preserve">2 </w:t>
      </w:r>
      <w:r w:rsidR="004962A6">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t>20</w:t>
      </w:r>
      <w:r w:rsidRPr="00391A12">
        <w:rPr>
          <w:rFonts w:ascii="Times New Roman" w:eastAsia="Times New Roman" w:hAnsi="Times New Roman" w:cs="Times New Roman"/>
          <w:color w:val="000000" w:themeColor="text1"/>
          <w:sz w:val="28"/>
          <w:szCs w:val="28"/>
          <w:lang w:val="da-DK"/>
        </w:rPr>
        <w:t>% số</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t xml:space="preserve">bệnh nhân VGBMT </w:t>
      </w:r>
      <w:r w:rsidRPr="00391A12">
        <w:rPr>
          <w:rFonts w:ascii="Times New Roman" w:eastAsia="Times New Roman" w:hAnsi="Times New Roman" w:cs="Times New Roman"/>
          <w:color w:val="000000" w:themeColor="text1"/>
          <w:sz w:val="28"/>
          <w:szCs w:val="28"/>
          <w:lang w:val="da-DK"/>
        </w:rPr>
        <w:t>sẽ tiến triển thành xơ gan</w:t>
      </w:r>
      <w:r w:rsidRPr="00391A12">
        <w:rPr>
          <w:rFonts w:ascii="Times New Roman" w:eastAsia="Times New Roman" w:hAnsi="Times New Roman" w:cs="Times New Roman"/>
          <w:color w:val="000000" w:themeColor="text1"/>
          <w:sz w:val="28"/>
          <w:szCs w:val="28"/>
          <w:lang w:val="vi-VN"/>
        </w:rPr>
        <w:t>, 20-23% bệnh nhân xơ gan còn bù tiến triển thành mất bù và 6</w:t>
      </w:r>
      <w:r w:rsidR="004962A6">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w:t>
      </w:r>
      <w:r w:rsidR="004962A6">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15% bệnh nhân xơ gan tiến triển thành ung thư gan nguyên phát.</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B</w:t>
      </w:r>
      <w:r w:rsidRPr="00391A12">
        <w:rPr>
          <w:rFonts w:ascii="Times New Roman" w:eastAsia="Times New Roman" w:hAnsi="Times New Roman" w:cs="Times New Roman"/>
          <w:color w:val="000000" w:themeColor="text1"/>
          <w:sz w:val="28"/>
          <w:szCs w:val="28"/>
          <w:lang w:val="da-DK"/>
        </w:rPr>
        <w:t xml:space="preserve">ệnh nhân xơ gan thường có tiên lượng xấu, ở bệnh nhân xơ gan còn bù </w:t>
      </w:r>
      <w:r w:rsidR="008E66AD">
        <w:rPr>
          <w:rFonts w:ascii="Times New Roman" w:eastAsia="Times New Roman" w:hAnsi="Times New Roman" w:cs="Times New Roman"/>
          <w:color w:val="000000" w:themeColor="text1"/>
          <w:sz w:val="28"/>
          <w:szCs w:val="28"/>
          <w:lang w:val="da-DK"/>
        </w:rPr>
        <w:t>tỷ</w:t>
      </w:r>
      <w:r w:rsidR="00DB0563" w:rsidRPr="00391A12">
        <w:rPr>
          <w:rFonts w:ascii="Times New Roman" w:eastAsia="Times New Roman" w:hAnsi="Times New Roman" w:cs="Times New Roman"/>
          <w:color w:val="000000" w:themeColor="text1"/>
          <w:sz w:val="28"/>
          <w:szCs w:val="28"/>
          <w:lang w:val="da-DK"/>
        </w:rPr>
        <w:t xml:space="preserve"> lệ</w:t>
      </w:r>
      <w:r w:rsidRPr="00391A12">
        <w:rPr>
          <w:rFonts w:ascii="Times New Roman" w:eastAsia="Times New Roman" w:hAnsi="Times New Roman" w:cs="Times New Roman"/>
          <w:color w:val="000000" w:themeColor="text1"/>
          <w:sz w:val="28"/>
          <w:szCs w:val="28"/>
          <w:lang w:val="da-DK"/>
        </w:rPr>
        <w:t xml:space="preserve"> sống sau 5 năm khoảng 85%, trong khi đó bệnh nhân xơ gan mất bù </w:t>
      </w:r>
      <w:r w:rsidR="008E66AD">
        <w:rPr>
          <w:rFonts w:ascii="Times New Roman" w:eastAsia="Times New Roman" w:hAnsi="Times New Roman" w:cs="Times New Roman"/>
          <w:color w:val="000000" w:themeColor="text1"/>
          <w:sz w:val="28"/>
          <w:szCs w:val="28"/>
          <w:lang w:val="da-DK"/>
        </w:rPr>
        <w:t>tỷ</w:t>
      </w:r>
      <w:r w:rsidR="00DB0563" w:rsidRPr="00391A12">
        <w:rPr>
          <w:rFonts w:ascii="Times New Roman" w:eastAsia="Times New Roman" w:hAnsi="Times New Roman" w:cs="Times New Roman"/>
          <w:color w:val="000000" w:themeColor="text1"/>
          <w:sz w:val="28"/>
          <w:szCs w:val="28"/>
          <w:lang w:val="da-DK"/>
        </w:rPr>
        <w:t xml:space="preserve"> lệ</w:t>
      </w:r>
      <w:r w:rsidRPr="00391A12">
        <w:rPr>
          <w:rFonts w:ascii="Times New Roman" w:eastAsia="Times New Roman" w:hAnsi="Times New Roman" w:cs="Times New Roman"/>
          <w:color w:val="000000" w:themeColor="text1"/>
          <w:sz w:val="28"/>
          <w:szCs w:val="28"/>
          <w:lang w:val="da-DK"/>
        </w:rPr>
        <w:t xml:space="preserve"> sống thêm sau 5 năm chỉ còn </w:t>
      </w:r>
      <w:r w:rsidRPr="00391A12">
        <w:rPr>
          <w:rFonts w:ascii="Times New Roman" w:eastAsia="Times New Roman" w:hAnsi="Times New Roman" w:cs="Times New Roman"/>
          <w:color w:val="000000" w:themeColor="text1"/>
          <w:sz w:val="28"/>
          <w:szCs w:val="28"/>
          <w:lang w:val="vi-VN"/>
        </w:rPr>
        <w:t>14</w:t>
      </w:r>
      <w:r w:rsidR="004962A6">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 xml:space="preserve">-35%, và sau 1 năm là 55-70% </w:t>
      </w:r>
      <w:r w:rsidRPr="00391A12">
        <w:rPr>
          <w:rFonts w:ascii="Times New Roman" w:eastAsia="Times New Roman" w:hAnsi="Times New Roman" w:cs="Times New Roman"/>
          <w:color w:val="000000" w:themeColor="text1"/>
          <w:sz w:val="28"/>
          <w:szCs w:val="28"/>
          <w:lang w:val="vi-VN"/>
        </w:rPr>
        <w:fldChar w:fldCharType="begin"/>
      </w:r>
      <w:r w:rsidR="00CC50F3">
        <w:rPr>
          <w:rFonts w:ascii="Times New Roman" w:eastAsia="Times New Roman" w:hAnsi="Times New Roman" w:cs="Times New Roman"/>
          <w:color w:val="000000" w:themeColor="text1"/>
          <w:sz w:val="28"/>
          <w:szCs w:val="28"/>
          <w:lang w:val="vi-VN"/>
        </w:rPr>
        <w:instrText xml:space="preserve"> ADDIN EN.CITE &lt;EndNote&gt;&lt;Cite&gt;&lt;Author&gt;Anna SF Lik&lt;/Author&gt;&lt;Year&gt;2020&lt;/Year&gt;&lt;RecNum&gt;319&lt;/RecNum&gt;&lt;DisplayText&gt;[21]&lt;/DisplayText&gt;&lt;record&gt;&lt;rec-number&gt;319&lt;/rec-number&gt;&lt;foreign-keys&gt;&lt;key app="EN" db-id="s92erddwqrdpawetarpxda2orz2t2xdtv0xr" timestamp="0"&gt;319&lt;/key&gt;&lt;/foreign-keys&gt;&lt;ref-type name="Journal Article"&gt;17&lt;/ref-type&gt;&lt;contributors&gt;&lt;authors&gt;&lt;author&gt;Anna SF Lik, MD&lt;/author&gt;&lt;/authors&gt;&lt;/contributors&gt;&lt;titles&gt;&lt;title&gt;Hepatitis B virus: clinical manifestations and natural history&lt;/title&gt;&lt;secondary-title&gt;uptodate&lt;/secondary-title&gt;&lt;/titles&gt;&lt;dates&gt;&lt;year&gt;2020&lt;/year&gt;&lt;/dates&gt;&lt;urls&gt;&lt;/urls&gt;&lt;/record&gt;&lt;/Cite&gt;&lt;/EndNote&gt;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C50F3">
        <w:rPr>
          <w:rFonts w:ascii="Times New Roman" w:eastAsia="Times New Roman" w:hAnsi="Times New Roman" w:cs="Times New Roman"/>
          <w:noProof/>
          <w:color w:val="000000" w:themeColor="text1"/>
          <w:sz w:val="28"/>
          <w:szCs w:val="28"/>
          <w:lang w:val="vi-VN"/>
        </w:rPr>
        <w:t>[21]</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r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fldChar w:fldCharType="begin"/>
      </w:r>
      <w:r w:rsidR="00F754AA">
        <w:rPr>
          <w:rFonts w:ascii="Times New Roman" w:eastAsia="Times New Roman" w:hAnsi="Times New Roman" w:cs="Times New Roman"/>
          <w:color w:val="000000" w:themeColor="text1"/>
          <w:sz w:val="28"/>
          <w:szCs w:val="28"/>
          <w:lang w:val="da-DK"/>
        </w:rPr>
        <w:instrText xml:space="preserve"> ADDIN EN.CITE &lt;EndNote&gt;&lt;Cite&gt;&lt;Author&gt;</w:instrText>
      </w:r>
      <w:r w:rsidR="00F754AA">
        <w:rPr>
          <w:rFonts w:ascii="Cambria Math" w:eastAsia="Times New Roman" w:hAnsi="Cambria Math" w:cs="Cambria Math"/>
          <w:color w:val="000000" w:themeColor="text1"/>
          <w:sz w:val="28"/>
          <w:szCs w:val="28"/>
          <w:lang w:val="da-DK"/>
        </w:rPr>
        <w:instrText>⇑</w:instrText>
      </w:r>
      <w:r w:rsidR="00F754AA">
        <w:rPr>
          <w:rFonts w:ascii="Times New Roman" w:eastAsia="Times New Roman" w:hAnsi="Times New Roman" w:cs="Times New Roman"/>
          <w:color w:val="000000" w:themeColor="text1"/>
          <w:sz w:val="28"/>
          <w:szCs w:val="28"/>
          <w:lang w:val="da-DK"/>
        </w:rPr>
        <w:instrText>&lt;/Author&gt;&lt;Year&gt;2018&lt;/Year&gt;&lt;RecNum&gt;345&lt;/RecNum&gt;&lt;DisplayText&gt;[26]&lt;/DisplayText&gt;&lt;record&gt;&lt;rec-number&gt;345&lt;/rec-number&gt;&lt;foreign-keys&gt;&lt;key app="EN" db-id="s92erddwqrdpawetarpxda2orz2t2xdtv0xr" timestamp="0"&gt;345&lt;/key&gt;&lt;/foreign-keys&gt;&lt;ref-type name="Journal Article"&gt;17&lt;/ref-type&gt;&lt;contributors&gt;&lt;authors&gt;&lt;author&gt;&lt;style face="normal" font="default" size="100%"&gt;European Association for the Study of the Liver &lt;/style&gt;&lt;style face="normal" font="default" charset="1" size="100%"&gt;</w:instrText>
      </w:r>
      <w:r w:rsidR="00F754AA">
        <w:rPr>
          <w:rFonts w:ascii="Cambria Math" w:eastAsia="Times New Roman" w:hAnsi="Cambria Math" w:cs="Cambria Math"/>
          <w:color w:val="000000" w:themeColor="text1"/>
          <w:sz w:val="28"/>
          <w:szCs w:val="28"/>
          <w:lang w:val="da-DK"/>
        </w:rPr>
        <w:instrText>⇑</w:instrText>
      </w:r>
      <w:r w:rsidR="00F754AA">
        <w:rPr>
          <w:rFonts w:ascii="Times New Roman" w:eastAsia="Times New Roman" w:hAnsi="Times New Roman" w:cs="Times New Roman"/>
          <w:color w:val="000000" w:themeColor="text1"/>
          <w:sz w:val="28"/>
          <w:szCs w:val="28"/>
          <w:lang w:val="da-DK"/>
        </w:rPr>
        <w:instrText>&lt;/style&gt;&lt;/author&gt;&lt;/authors&gt;&lt;/contributors&gt;&lt;titles&gt;&lt;title&gt;EASL Clinical Practice Guidelines for the management of patients with&amp;#xD;decompensated cirrhosis&lt;/title&gt;&lt;secondary-title&gt;JOURNAL&amp;#xD;OF HEPATOLOGY&lt;/secondary-title&gt;&lt;/titles&gt;&lt;dates&gt;&lt;year&gt;2018&lt;/year&gt;&lt;/dates&gt;&lt;urls&gt;&lt;/urls&gt;&lt;/record&gt;&lt;/Cite&gt;&lt;/EndNote&gt;</w:instrText>
      </w:r>
      <w:r w:rsidRPr="00391A12">
        <w:rPr>
          <w:rFonts w:ascii="Times New Roman" w:eastAsia="Times New Roman" w:hAnsi="Times New Roman" w:cs="Times New Roman"/>
          <w:color w:val="000000" w:themeColor="text1"/>
          <w:sz w:val="28"/>
          <w:szCs w:val="28"/>
          <w:lang w:val="da-DK"/>
        </w:rPr>
        <w:fldChar w:fldCharType="separate"/>
      </w:r>
      <w:r w:rsidR="00F754AA">
        <w:rPr>
          <w:rFonts w:ascii="Times New Roman" w:eastAsia="Times New Roman" w:hAnsi="Times New Roman" w:cs="Times New Roman"/>
          <w:noProof/>
          <w:color w:val="000000" w:themeColor="text1"/>
          <w:sz w:val="28"/>
          <w:szCs w:val="28"/>
          <w:lang w:val="da-DK"/>
        </w:rPr>
        <w:t>[26]</w:t>
      </w:r>
      <w:r w:rsidRPr="00391A12">
        <w:rPr>
          <w:rFonts w:ascii="Times New Roman" w:eastAsia="Times New Roman" w:hAnsi="Times New Roman" w:cs="Times New Roman"/>
          <w:color w:val="000000" w:themeColor="text1"/>
          <w:sz w:val="28"/>
          <w:szCs w:val="28"/>
          <w:lang w:val="da-DK"/>
        </w:rPr>
        <w:fldChar w:fldCharType="end"/>
      </w:r>
      <w:r w:rsidRPr="00391A12">
        <w:rPr>
          <w:rFonts w:ascii="Times New Roman" w:eastAsia="Times New Roman" w:hAnsi="Times New Roman" w:cs="Times New Roman"/>
          <w:color w:val="000000" w:themeColor="text1"/>
          <w:sz w:val="28"/>
          <w:szCs w:val="28"/>
          <w:lang w:val="da-DK"/>
        </w:rPr>
        <w:t>.</w:t>
      </w:r>
    </w:p>
    <w:p w14:paraId="4E633398" w14:textId="72501545" w:rsidR="006116BA" w:rsidRPr="00391A12" w:rsidRDefault="00CC7B58" w:rsidP="00DC53E1">
      <w:pPr>
        <w:spacing w:after="0" w:line="360" w:lineRule="auto"/>
        <w:ind w:firstLine="709"/>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Xơ gan do HBV còn gọi là xơ gan nhu mô hay xơ gan sau hoại tử, tổn thương xơ hóa</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xuất phát từ khoảng cửa tiến vào nhu mô gan thay thế tổ chức bị hoại tử. Tổ chức gan tăng sinh tạo ra các cục tân tạo đường kính to nhỏ không đều thường &gt; 3mm nhưng chủ yếu là các cục lớn do vậy còn gọi là xơ gan cục tái tạo to.</w:t>
      </w:r>
    </w:p>
    <w:p w14:paraId="4EBF3060" w14:textId="178A1B2B"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Bacon B</w:t>
      </w:r>
      <w:r w:rsidR="00670F66">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R</w:t>
      </w:r>
      <w:r w:rsidR="00670F66">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 xml:space="preserve"> cho rằng xơ gan dựa vào kết quả mô bệnh học và cũng có thể dựa vào các biểu hiện lâm sàng và biến chứng của bệnh </w:t>
      </w:r>
      <w:r w:rsidRPr="00391A12">
        <w:rPr>
          <w:rFonts w:ascii="Times New Roman" w:eastAsia="Times New Roman" w:hAnsi="Times New Roman" w:cs="Times New Roman"/>
          <w:color w:val="000000" w:themeColor="text1"/>
          <w:sz w:val="28"/>
          <w:szCs w:val="28"/>
          <w:lang w:val="da-DK"/>
        </w:rPr>
        <w:fldChar w:fldCharType="begin"/>
      </w:r>
      <w:r w:rsidR="00F754AA">
        <w:rPr>
          <w:rFonts w:ascii="Times New Roman" w:eastAsia="Times New Roman" w:hAnsi="Times New Roman" w:cs="Times New Roman"/>
          <w:color w:val="000000" w:themeColor="text1"/>
          <w:sz w:val="28"/>
          <w:szCs w:val="28"/>
          <w:lang w:val="da-DK"/>
        </w:rPr>
        <w:instrText xml:space="preserve"> ADDIN EN.CITE &lt;EndNote&gt;&lt;Cite&gt;&lt;Author&gt;Bacon&lt;/Author&gt;&lt;Year&gt;2008&lt;/Year&gt;&lt;RecNum&gt;613&lt;/RecNum&gt;&lt;DisplayText&gt;[24]&lt;/DisplayText&gt;&lt;record&gt;&lt;rec-number&gt;613&lt;/rec-number&gt;&lt;foreign-keys&gt;&lt;key app="EN" db-id="s92erddwqrdpawetarpxda2orz2t2xdtv0xr" timestamp="1683543704"&gt;613&lt;/key&gt;&lt;/foreign-keys&gt;&lt;ref-type name="Book Section"&gt;5&lt;/ref-type&gt;&lt;contributors&gt;&lt;authors&gt;&lt;author&gt;Bacon, Bruce R.&lt;/author&gt;&lt;/authors&gt;&lt;secondary-authors&gt;&lt;author&gt;Jameson, J. Larry&lt;/author&gt;&lt;author&gt;Fauci, Anthony S.&lt;/author&gt;&lt;author&gt;Kasper, Dennis L.&lt;/author&gt;&lt;author&gt;Hauser, Stephen L.&lt;/author&gt;&lt;author&gt;Longo, Dan L.&lt;/author&gt;&lt;author&gt;Loscalzo, Joseph&lt;/author&gt;&lt;/secondary-authors&gt;&lt;/contributors&gt;&lt;titles&gt;&lt;title&gt;Cirrhosis and Its Complications&lt;/title&gt;&lt;secondary-title&gt;Harrison&amp;apos;s Principles of Internal Medicine, 20e&lt;/secondary-title&gt;&lt;/titles&gt;&lt;num-vols&gt;Book, Section&lt;/num-vols&gt;&lt;dates&gt;&lt;year&gt;2008&lt;/year&gt;&lt;/dates&gt;&lt;pub-location&gt;New York, NY&lt;/pub-location&gt;&lt;publisher&gt;McGraw-Hill Education&lt;/publisher&gt;&lt;urls&gt;&lt;related-urls&gt;&lt;url&gt;accessmedicine.mhmedical.com/content.aspx?aid=1160015829&lt;/url&gt;&lt;/related-urls&gt;&lt;/urls&gt;&lt;access-date&gt;2023/05/08&lt;/access-date&gt;&lt;/record&gt;&lt;/Cite&gt;&lt;/EndNote&gt;</w:instrText>
      </w:r>
      <w:r w:rsidRPr="00391A12">
        <w:rPr>
          <w:rFonts w:ascii="Times New Roman" w:eastAsia="Times New Roman" w:hAnsi="Times New Roman" w:cs="Times New Roman"/>
          <w:color w:val="000000" w:themeColor="text1"/>
          <w:sz w:val="28"/>
          <w:szCs w:val="28"/>
          <w:lang w:val="da-DK"/>
        </w:rPr>
        <w:fldChar w:fldCharType="separate"/>
      </w:r>
      <w:r w:rsidR="00F754AA">
        <w:rPr>
          <w:rFonts w:ascii="Times New Roman" w:eastAsia="Times New Roman" w:hAnsi="Times New Roman" w:cs="Times New Roman"/>
          <w:noProof/>
          <w:color w:val="000000" w:themeColor="text1"/>
          <w:sz w:val="28"/>
          <w:szCs w:val="28"/>
          <w:lang w:val="da-DK"/>
        </w:rPr>
        <w:t>[24]</w:t>
      </w:r>
      <w:r w:rsidRPr="00391A12">
        <w:rPr>
          <w:rFonts w:ascii="Times New Roman" w:eastAsia="Times New Roman" w:hAnsi="Times New Roman" w:cs="Times New Roman"/>
          <w:color w:val="000000" w:themeColor="text1"/>
          <w:sz w:val="28"/>
          <w:szCs w:val="28"/>
          <w:lang w:val="da-DK"/>
        </w:rPr>
        <w:fldChar w:fldCharType="end"/>
      </w:r>
      <w:r w:rsidRPr="00391A12">
        <w:rPr>
          <w:rFonts w:ascii="Times New Roman" w:eastAsia="Times New Roman" w:hAnsi="Times New Roman" w:cs="Times New Roman"/>
          <w:color w:val="000000" w:themeColor="text1"/>
          <w:sz w:val="28"/>
          <w:szCs w:val="28"/>
          <w:lang w:val="da-DK"/>
        </w:rPr>
        <w:t>.</w:t>
      </w:r>
    </w:p>
    <w:p w14:paraId="17AFAAC5" w14:textId="77777777"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lastRenderedPageBreak/>
        <w:t>Lâm sàng của xơ gan được quy vào hai hội chứng chính và những thay đổi về hình thái gan.</w:t>
      </w:r>
    </w:p>
    <w:p w14:paraId="4936FD84" w14:textId="77777777"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pacing w:val="-6"/>
          <w:sz w:val="28"/>
          <w:szCs w:val="28"/>
          <w:lang w:val="da-DK"/>
        </w:rPr>
      </w:pPr>
      <w:r w:rsidRPr="00391A12">
        <w:rPr>
          <w:rFonts w:ascii="Times New Roman" w:eastAsia="Times New Roman" w:hAnsi="Times New Roman" w:cs="Times New Roman"/>
          <w:color w:val="000000" w:themeColor="text1"/>
          <w:spacing w:val="-6"/>
          <w:sz w:val="28"/>
          <w:szCs w:val="28"/>
          <w:lang w:val="da-DK"/>
        </w:rPr>
        <w:t xml:space="preserve">* Hội chứng tăng áp lực tĩnh mạch cửa: thể hiện dưới 3 triệu chứng kinh điển: </w:t>
      </w:r>
    </w:p>
    <w:p w14:paraId="5DA88266" w14:textId="396F33FC"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Cổ trướng tự do, dịch thấm</w:t>
      </w:r>
      <w:r w:rsidR="00A82FF0">
        <w:rPr>
          <w:rFonts w:ascii="Times New Roman" w:eastAsia="Times New Roman" w:hAnsi="Times New Roman" w:cs="Times New Roman"/>
          <w:color w:val="000000" w:themeColor="text1"/>
          <w:sz w:val="28"/>
          <w:szCs w:val="28"/>
          <w:lang w:val="da-DK"/>
        </w:rPr>
        <w:t>.</w:t>
      </w:r>
    </w:p>
    <w:p w14:paraId="249F6DE8" w14:textId="7A2A0A3C"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Lách to</w:t>
      </w:r>
      <w:r w:rsidR="00A82FF0">
        <w:rPr>
          <w:rFonts w:ascii="Times New Roman" w:eastAsia="Times New Roman" w:hAnsi="Times New Roman" w:cs="Times New Roman"/>
          <w:color w:val="000000" w:themeColor="text1"/>
          <w:sz w:val="28"/>
          <w:szCs w:val="28"/>
          <w:lang w:val="da-DK"/>
        </w:rPr>
        <w:t>.</w:t>
      </w:r>
    </w:p>
    <w:p w14:paraId="13481182" w14:textId="77777777"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Giãn các vòng nối cửa chủ: tuần hoàn bàng hệ dưới da ngực, bụng, trĩ, giãn tĩnh mạch thực quản.</w:t>
      </w:r>
    </w:p>
    <w:p w14:paraId="4ED472DB" w14:textId="171A8FB1" w:rsidR="006116BA" w:rsidRPr="00391A12" w:rsidRDefault="00CC7B58" w:rsidP="009D25C8">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Hội chứng suy chức năng gan: phụ thuộc hoàn toàn vào mức độ xơ gan</w:t>
      </w:r>
      <w:r w:rsidR="00381CBE" w:rsidRPr="00391A12">
        <w:rPr>
          <w:rFonts w:ascii="Times New Roman" w:eastAsia="Times New Roman" w:hAnsi="Times New Roman" w:cs="Times New Roman"/>
          <w:color w:val="000000" w:themeColor="text1"/>
          <w:sz w:val="28"/>
          <w:szCs w:val="28"/>
          <w:lang w:val="vi-VN"/>
        </w:rPr>
        <w:t>, có thể b</w:t>
      </w:r>
      <w:r w:rsidRPr="00391A12">
        <w:rPr>
          <w:rFonts w:ascii="Times New Roman" w:eastAsia="Times New Roman" w:hAnsi="Times New Roman" w:cs="Times New Roman"/>
          <w:color w:val="000000" w:themeColor="text1"/>
          <w:sz w:val="28"/>
          <w:szCs w:val="28"/>
          <w:lang w:val="da-DK"/>
        </w:rPr>
        <w:t>iểu hiện kín đáo, nghèo nàn nếu xơ gan còn bù</w:t>
      </w:r>
      <w:r w:rsidR="00381CBE" w:rsidRPr="00391A12">
        <w:rPr>
          <w:rFonts w:ascii="Times New Roman" w:eastAsia="Times New Roman" w:hAnsi="Times New Roman" w:cs="Times New Roman"/>
          <w:color w:val="000000" w:themeColor="text1"/>
          <w:sz w:val="28"/>
          <w:szCs w:val="28"/>
          <w:lang w:val="vi-VN"/>
        </w:rPr>
        <w:t xml:space="preserve"> hoặc b</w:t>
      </w:r>
      <w:r w:rsidRPr="00391A12">
        <w:rPr>
          <w:rFonts w:ascii="Times New Roman" w:eastAsia="Times New Roman" w:hAnsi="Times New Roman" w:cs="Times New Roman"/>
          <w:color w:val="000000" w:themeColor="text1"/>
          <w:sz w:val="28"/>
          <w:szCs w:val="28"/>
          <w:lang w:val="da-DK"/>
        </w:rPr>
        <w:t>iểu hiện đầy đủ, nặng nề nếu xơ gan mất bù. Các triệu chứng bao gồm:</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rối loạn tiêu hóa, phù, xuất huyết, vàng da, hội chứng tăng – giảm đường máu, suy giảm ham muốn tình dục, thay đổi bất thường cơ quan sinh dục như vú to, to tinh hoàn ở nam giới, mọc râu, rụng lông mu, mất kinh nguyệt, teo vú ở nữ giới, dấu hiệu sao mạch, bàn tay son do tăng estradiol, dấu hiệu móng tay trắng, da khô xạm, loãng xương, chuột rút, gầy sút cân, thiếu máu, da xanh, hay mệt giảm trí nhớ, rối loạn giấc ngủ. Xét nghiệm th</w:t>
      </w:r>
      <w:r w:rsidR="000F09E0" w:rsidRPr="00391A12">
        <w:rPr>
          <w:rFonts w:ascii="Times New Roman" w:eastAsia="Times New Roman" w:hAnsi="Times New Roman" w:cs="Times New Roman"/>
          <w:color w:val="000000" w:themeColor="text1"/>
          <w:sz w:val="28"/>
          <w:szCs w:val="28"/>
          <w:lang w:val="vi-VN"/>
        </w:rPr>
        <w:t>ấ</w:t>
      </w:r>
      <w:r w:rsidRPr="00391A12">
        <w:rPr>
          <w:rFonts w:ascii="Times New Roman" w:eastAsia="Times New Roman" w:hAnsi="Times New Roman" w:cs="Times New Roman"/>
          <w:color w:val="000000" w:themeColor="text1"/>
          <w:sz w:val="28"/>
          <w:szCs w:val="28"/>
          <w:lang w:val="da-DK"/>
        </w:rPr>
        <w:t xml:space="preserve">y giảm cả ba dòng hồng cầu, bạch cầu, tiểu cầu. </w:t>
      </w:r>
      <w:r w:rsidR="008E66AD">
        <w:rPr>
          <w:rFonts w:ascii="Times New Roman" w:eastAsia="Times New Roman" w:hAnsi="Times New Roman" w:cs="Times New Roman"/>
          <w:color w:val="000000" w:themeColor="text1"/>
          <w:sz w:val="28"/>
          <w:szCs w:val="28"/>
          <w:lang w:val="da-DK"/>
        </w:rPr>
        <w:t>Tỷ</w:t>
      </w:r>
      <w:r w:rsidR="00DB0563" w:rsidRPr="00391A12">
        <w:rPr>
          <w:rFonts w:ascii="Times New Roman" w:eastAsia="Times New Roman" w:hAnsi="Times New Roman" w:cs="Times New Roman"/>
          <w:color w:val="000000" w:themeColor="text1"/>
          <w:sz w:val="28"/>
          <w:szCs w:val="28"/>
          <w:lang w:val="da-DK"/>
        </w:rPr>
        <w:t xml:space="preserve"> lệ</w:t>
      </w:r>
      <w:r w:rsidRPr="00391A12">
        <w:rPr>
          <w:rFonts w:ascii="Times New Roman" w:eastAsia="Times New Roman" w:hAnsi="Times New Roman" w:cs="Times New Roman"/>
          <w:color w:val="000000" w:themeColor="text1"/>
          <w:sz w:val="28"/>
          <w:szCs w:val="28"/>
          <w:lang w:val="da-DK"/>
        </w:rPr>
        <w:t xml:space="preserve"> Prothrombin giảm &lt; 75%, protein máu giảm</w:t>
      </w:r>
      <w:r w:rsidR="00554684" w:rsidRPr="00391A12">
        <w:rPr>
          <w:rFonts w:ascii="Times New Roman" w:eastAsia="Times New Roman" w:hAnsi="Times New Roman" w:cs="Times New Roman"/>
          <w:color w:val="000000" w:themeColor="text1"/>
          <w:sz w:val="28"/>
          <w:szCs w:val="28"/>
          <w:lang w:val="da-DK"/>
        </w:rPr>
        <w:t xml:space="preserve">, albumin giảm, </w:t>
      </w:r>
      <w:r w:rsidR="008E66AD">
        <w:rPr>
          <w:rFonts w:ascii="Times New Roman" w:eastAsia="Times New Roman" w:hAnsi="Times New Roman" w:cs="Times New Roman"/>
          <w:color w:val="000000" w:themeColor="text1"/>
          <w:sz w:val="28"/>
          <w:szCs w:val="28"/>
          <w:lang w:val="da-DK"/>
        </w:rPr>
        <w:t>tỷ</w:t>
      </w:r>
      <w:r w:rsidR="00DB0563" w:rsidRPr="00391A12">
        <w:rPr>
          <w:rFonts w:ascii="Times New Roman" w:eastAsia="Times New Roman" w:hAnsi="Times New Roman" w:cs="Times New Roman"/>
          <w:color w:val="000000" w:themeColor="text1"/>
          <w:sz w:val="28"/>
          <w:szCs w:val="28"/>
          <w:lang w:val="da-DK"/>
        </w:rPr>
        <w:t xml:space="preserve"> lệ</w:t>
      </w:r>
      <w:r w:rsidR="00554684" w:rsidRPr="00391A12">
        <w:rPr>
          <w:rFonts w:ascii="Times New Roman" w:eastAsia="Times New Roman" w:hAnsi="Times New Roman" w:cs="Times New Roman"/>
          <w:color w:val="000000" w:themeColor="text1"/>
          <w:sz w:val="28"/>
          <w:szCs w:val="28"/>
          <w:lang w:val="da-DK"/>
        </w:rPr>
        <w:t xml:space="preserve"> A/G &lt; 1, c</w:t>
      </w:r>
      <w:r w:rsidRPr="00391A12">
        <w:rPr>
          <w:rFonts w:ascii="Times New Roman" w:eastAsia="Times New Roman" w:hAnsi="Times New Roman" w:cs="Times New Roman"/>
          <w:color w:val="000000" w:themeColor="text1"/>
          <w:sz w:val="28"/>
          <w:szCs w:val="28"/>
          <w:lang w:val="da-DK"/>
        </w:rPr>
        <w:t>ó thể ALT, AST tăng, Bilirubin máu tăng trong đợt tiến triển.</w:t>
      </w:r>
    </w:p>
    <w:p w14:paraId="4747121A" w14:textId="51352E16" w:rsidR="006116BA" w:rsidRPr="00391A12" w:rsidRDefault="00F754AA"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Pr>
          <w:rFonts w:ascii="Times New Roman" w:eastAsia="Times New Roman" w:hAnsi="Times New Roman" w:cs="Times New Roman"/>
          <w:color w:val="000000" w:themeColor="text1"/>
          <w:sz w:val="28"/>
          <w:szCs w:val="28"/>
          <w:lang w:val="da-DK"/>
        </w:rPr>
        <w:t>+ Tiên lượng: x</w:t>
      </w:r>
      <w:r w:rsidR="00CC7B58" w:rsidRPr="00391A12">
        <w:rPr>
          <w:rFonts w:ascii="Times New Roman" w:eastAsia="Times New Roman" w:hAnsi="Times New Roman" w:cs="Times New Roman"/>
          <w:color w:val="000000" w:themeColor="text1"/>
          <w:sz w:val="28"/>
          <w:szCs w:val="28"/>
          <w:lang w:val="da-DK"/>
        </w:rPr>
        <w:t>ơ gan do HBV gây ra không tự giới hạn được, bệnh tiến triển ngày một nặng. Bệnh nhân thường tử vong do: hôn mê gan, xuất huyết do giãn vỡ tĩnh mạch thực quản, bệnh gan mất bù, viêm phúc mạc tự phát, ung thư gan nguyên phát</w:t>
      </w:r>
      <w:r w:rsidR="000F09E0" w:rsidRPr="00391A12">
        <w:rPr>
          <w:rFonts w:ascii="Times New Roman" w:eastAsia="Times New Roman" w:hAnsi="Times New Roman" w:cs="Times New Roman"/>
          <w:color w:val="000000" w:themeColor="text1"/>
          <w:sz w:val="28"/>
          <w:szCs w:val="28"/>
          <w:lang w:val="vi-VN"/>
        </w:rPr>
        <w:t>...</w:t>
      </w:r>
      <w:r w:rsidR="00CC7B58" w:rsidRPr="00391A12">
        <w:rPr>
          <w:rFonts w:ascii="Times New Roman" w:eastAsia="Times New Roman" w:hAnsi="Times New Roman" w:cs="Times New Roman"/>
          <w:color w:val="000000" w:themeColor="text1"/>
          <w:sz w:val="28"/>
          <w:szCs w:val="28"/>
          <w:lang w:val="vi-VN"/>
        </w:rPr>
        <w:fldChar w:fldCharType="begin"/>
      </w:r>
      <w:r w:rsidR="00CC50F3">
        <w:rPr>
          <w:rFonts w:ascii="Times New Roman" w:eastAsia="Times New Roman" w:hAnsi="Times New Roman" w:cs="Times New Roman"/>
          <w:color w:val="000000" w:themeColor="text1"/>
          <w:sz w:val="28"/>
          <w:szCs w:val="28"/>
          <w:lang w:val="vi-VN"/>
        </w:rPr>
        <w:instrText xml:space="preserve"> ADDIN EN.CITE &lt;EndNote&gt;&lt;Cite&gt;&lt;Author&gt;Anna SF Lik&lt;/Author&gt;&lt;Year&gt;2020&lt;/Year&gt;&lt;RecNum&gt;319&lt;/RecNum&gt;&lt;DisplayText&gt;[21]&lt;/DisplayText&gt;&lt;record&gt;&lt;rec-number&gt;319&lt;/rec-number&gt;&lt;foreign-keys&gt;&lt;key app="EN" db-id="s92erddwqrdpawetarpxda2orz2t2xdtv0xr" timestamp="0"&gt;319&lt;/key&gt;&lt;/foreign-keys&gt;&lt;ref-type name="Journal Article"&gt;17&lt;/ref-type&gt;&lt;contributors&gt;&lt;authors&gt;&lt;author&gt;Anna SF Lik, MD&lt;/author&gt;&lt;/authors&gt;&lt;/contributors&gt;&lt;titles&gt;&lt;title&gt;Hepatitis B virus: clinical manifestations and natural history&lt;/title&gt;&lt;secondary-title&gt;uptodate&lt;/secondary-title&gt;&lt;/titles&gt;&lt;dates&gt;&lt;year&gt;2020&lt;/year&gt;&lt;/dates&gt;&lt;urls&gt;&lt;/urls&gt;&lt;/record&gt;&lt;/Cite&gt;&lt;/EndNote&gt;</w:instrText>
      </w:r>
      <w:r w:rsidR="00CC7B58" w:rsidRPr="00391A12">
        <w:rPr>
          <w:rFonts w:ascii="Times New Roman" w:eastAsia="Times New Roman" w:hAnsi="Times New Roman" w:cs="Times New Roman"/>
          <w:color w:val="000000" w:themeColor="text1"/>
          <w:sz w:val="28"/>
          <w:szCs w:val="28"/>
          <w:lang w:val="vi-VN"/>
        </w:rPr>
        <w:fldChar w:fldCharType="separate"/>
      </w:r>
      <w:r w:rsidR="00CC50F3">
        <w:rPr>
          <w:rFonts w:ascii="Times New Roman" w:eastAsia="Times New Roman" w:hAnsi="Times New Roman" w:cs="Times New Roman"/>
          <w:noProof/>
          <w:color w:val="000000" w:themeColor="text1"/>
          <w:sz w:val="28"/>
          <w:szCs w:val="28"/>
          <w:lang w:val="vi-VN"/>
        </w:rPr>
        <w:t>[21]</w:t>
      </w:r>
      <w:r w:rsidR="00CC7B58" w:rsidRPr="00391A12">
        <w:rPr>
          <w:rFonts w:ascii="Times New Roman" w:eastAsia="Times New Roman" w:hAnsi="Times New Roman" w:cs="Times New Roman"/>
          <w:color w:val="000000" w:themeColor="text1"/>
          <w:sz w:val="28"/>
          <w:szCs w:val="28"/>
          <w:lang w:val="vi-VN"/>
        </w:rPr>
        <w:fldChar w:fldCharType="end"/>
      </w:r>
      <w:r w:rsidR="00CC7B58" w:rsidRPr="00391A12">
        <w:rPr>
          <w:rFonts w:ascii="Times New Roman" w:eastAsia="Times New Roman" w:hAnsi="Times New Roman" w:cs="Times New Roman"/>
          <w:color w:val="000000" w:themeColor="text1"/>
          <w:sz w:val="28"/>
          <w:szCs w:val="28"/>
          <w:lang w:val="da-DK"/>
        </w:rPr>
        <w:t>.</w:t>
      </w:r>
    </w:p>
    <w:p w14:paraId="0C8E416C" w14:textId="49A2EE18" w:rsidR="006116BA" w:rsidRPr="00391A12" w:rsidRDefault="00CC7B58" w:rsidP="00DC53E1">
      <w:pPr>
        <w:pStyle w:val="a1"/>
        <w:rPr>
          <w:color w:val="000000" w:themeColor="text1"/>
        </w:rPr>
      </w:pPr>
      <w:bookmarkStart w:id="124" w:name="_Toc154945630"/>
      <w:bookmarkStart w:id="125" w:name="_Toc61273597"/>
      <w:bookmarkStart w:id="126" w:name="_Toc366102905"/>
      <w:bookmarkStart w:id="127" w:name="_Toc117605586"/>
      <w:bookmarkStart w:id="128" w:name="_Toc503862972"/>
      <w:bookmarkStart w:id="129" w:name="_Toc367330595"/>
      <w:bookmarkStart w:id="130" w:name="_Toc513726753"/>
      <w:bookmarkStart w:id="131" w:name="_Toc365997117"/>
      <w:r w:rsidRPr="00391A12">
        <w:rPr>
          <w:color w:val="000000" w:themeColor="text1"/>
        </w:rPr>
        <w:t xml:space="preserve">1.4. </w:t>
      </w:r>
      <w:r w:rsidR="00F23892">
        <w:rPr>
          <w:color w:val="000000" w:themeColor="text1"/>
          <w:lang w:val="vi-VN"/>
        </w:rPr>
        <w:t>Một số dấu ấn</w:t>
      </w:r>
      <w:r w:rsidR="00381CBE" w:rsidRPr="00391A12">
        <w:rPr>
          <w:color w:val="000000" w:themeColor="text1"/>
          <w:lang w:val="vi-VN"/>
        </w:rPr>
        <w:t xml:space="preserve"> của </w:t>
      </w:r>
      <w:r w:rsidRPr="00391A12">
        <w:rPr>
          <w:color w:val="000000" w:themeColor="text1"/>
        </w:rPr>
        <w:t>HBV</w:t>
      </w:r>
      <w:bookmarkEnd w:id="124"/>
    </w:p>
    <w:p w14:paraId="487074C5" w14:textId="4DB1D0D4" w:rsidR="006116BA" w:rsidRPr="00391A12" w:rsidRDefault="00CC7B58" w:rsidP="00DC53E1">
      <w:pPr>
        <w:pStyle w:val="a2"/>
        <w:rPr>
          <w:rFonts w:cs="Times New Roman"/>
          <w:b/>
          <w:color w:val="000000" w:themeColor="text1"/>
          <w:lang w:val="it-IT"/>
        </w:rPr>
      </w:pPr>
      <w:bookmarkStart w:id="132" w:name="_Toc128651242"/>
      <w:bookmarkStart w:id="133" w:name="_Toc154945631"/>
      <w:r w:rsidRPr="00391A12">
        <w:rPr>
          <w:rFonts w:cs="Times New Roman"/>
          <w:b/>
          <w:color w:val="000000" w:themeColor="text1"/>
          <w:lang w:val="it-IT"/>
        </w:rPr>
        <w:t xml:space="preserve">1.4.1. </w:t>
      </w:r>
      <w:bookmarkEnd w:id="132"/>
      <w:r w:rsidR="005B3E61" w:rsidRPr="00391A12">
        <w:rPr>
          <w:rFonts w:cs="Times New Roman"/>
          <w:b/>
          <w:color w:val="000000" w:themeColor="text1"/>
          <w:lang w:val="it-IT"/>
        </w:rPr>
        <w:t>HBV DNA</w:t>
      </w:r>
      <w:bookmarkEnd w:id="133"/>
    </w:p>
    <w:p w14:paraId="1D3C8DAC" w14:textId="1E389D76" w:rsidR="006116BA" w:rsidRPr="00391A12" w:rsidRDefault="00CC7B58" w:rsidP="00DC53E1">
      <w:pPr>
        <w:spacing w:after="0" w:line="360" w:lineRule="auto"/>
        <w:ind w:right="-1" w:firstLine="567"/>
        <w:jc w:val="both"/>
        <w:rPr>
          <w:rFonts w:ascii="Times New Roman" w:eastAsia="Times New Roman" w:hAnsi="Times New Roman" w:cs="Times New Roman"/>
          <w:bCs/>
          <w:color w:val="000000" w:themeColor="text1"/>
          <w:sz w:val="28"/>
          <w:szCs w:val="28"/>
          <w:lang w:val="da-DK"/>
        </w:rPr>
      </w:pPr>
      <w:r w:rsidRPr="00391A12">
        <w:rPr>
          <w:rStyle w:val="nowrap"/>
          <w:rFonts w:ascii="Times New Roman" w:hAnsi="Times New Roman" w:cs="Times New Roman"/>
          <w:color w:val="000000" w:themeColor="text1"/>
          <w:sz w:val="28"/>
          <w:szCs w:val="28"/>
          <w:lang w:val="vi-VN"/>
        </w:rPr>
        <w:t xml:space="preserve">Trong thực hành </w:t>
      </w:r>
      <w:r w:rsidR="008D2795">
        <w:rPr>
          <w:rStyle w:val="nowrap"/>
          <w:rFonts w:ascii="Times New Roman" w:hAnsi="Times New Roman" w:cs="Times New Roman"/>
          <w:color w:val="000000" w:themeColor="text1"/>
          <w:sz w:val="28"/>
          <w:szCs w:val="28"/>
          <w:lang w:val="vi-VN"/>
        </w:rPr>
        <w:t>lâm sàng, HBV DNA đóng vai trò</w:t>
      </w:r>
      <w:r w:rsidRPr="00391A12">
        <w:rPr>
          <w:rStyle w:val="nowrap"/>
          <w:rFonts w:ascii="Times New Roman" w:hAnsi="Times New Roman" w:cs="Times New Roman"/>
          <w:color w:val="000000" w:themeColor="text1"/>
          <w:sz w:val="28"/>
          <w:szCs w:val="28"/>
          <w:lang w:val="vi-VN"/>
        </w:rPr>
        <w:t xml:space="preserve"> quan trọng trong đánh giá sự nhân lên của vi</w:t>
      </w:r>
      <w:r w:rsidR="000F09E0" w:rsidRPr="00391A12">
        <w:rPr>
          <w:rStyle w:val="nowrap"/>
          <w:rFonts w:ascii="Times New Roman" w:hAnsi="Times New Roman" w:cs="Times New Roman"/>
          <w:color w:val="000000" w:themeColor="text1"/>
          <w:sz w:val="28"/>
          <w:szCs w:val="28"/>
          <w:lang w:val="vi-VN"/>
        </w:rPr>
        <w:t>rus</w:t>
      </w:r>
      <w:r w:rsidRPr="00391A12">
        <w:rPr>
          <w:rStyle w:val="nowrap"/>
          <w:rFonts w:ascii="Times New Roman" w:hAnsi="Times New Roman" w:cs="Times New Roman"/>
          <w:color w:val="000000" w:themeColor="text1"/>
          <w:sz w:val="28"/>
          <w:szCs w:val="28"/>
          <w:lang w:val="vi-VN"/>
        </w:rPr>
        <w:t xml:space="preserve">, cũng như đưa ra chỉ định và theo dõi điều trị </w:t>
      </w:r>
      <w:r w:rsidR="008D2795">
        <w:rPr>
          <w:rStyle w:val="nowrap"/>
          <w:rFonts w:ascii="Times New Roman" w:hAnsi="Times New Roman" w:cs="Times New Roman"/>
          <w:color w:val="000000" w:themeColor="text1"/>
          <w:sz w:val="28"/>
          <w:szCs w:val="28"/>
        </w:rPr>
        <w:t xml:space="preserve">thuốc </w:t>
      </w:r>
      <w:r w:rsidRPr="00391A12">
        <w:rPr>
          <w:rStyle w:val="nowrap"/>
          <w:rFonts w:ascii="Times New Roman" w:hAnsi="Times New Roman" w:cs="Times New Roman"/>
          <w:color w:val="000000" w:themeColor="text1"/>
          <w:sz w:val="28"/>
          <w:szCs w:val="28"/>
          <w:lang w:val="vi-VN"/>
        </w:rPr>
        <w:t xml:space="preserve">kháng </w:t>
      </w:r>
      <w:r w:rsidR="000F09E0" w:rsidRPr="00391A12">
        <w:rPr>
          <w:rStyle w:val="nowrap"/>
          <w:rFonts w:ascii="Times New Roman" w:hAnsi="Times New Roman" w:cs="Times New Roman"/>
          <w:color w:val="000000" w:themeColor="text1"/>
          <w:sz w:val="28"/>
          <w:szCs w:val="28"/>
          <w:lang w:val="vi-VN"/>
        </w:rPr>
        <w:t>virus</w:t>
      </w:r>
      <w:r w:rsidRPr="00391A12">
        <w:rPr>
          <w:rStyle w:val="nowrap"/>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HBV DNA cao kéo dài có liên quan mật thiết với gia tăng nguy cơ xơ gan, ung thư gan. HBV DNA được xem là một trong các tiêu chí trong </w:t>
      </w:r>
      <w:r w:rsidRPr="00391A12">
        <w:rPr>
          <w:rFonts w:ascii="Times New Roman" w:hAnsi="Times New Roman" w:cs="Times New Roman"/>
          <w:color w:val="000000" w:themeColor="text1"/>
          <w:sz w:val="28"/>
          <w:szCs w:val="28"/>
          <w:lang w:val="vi-VN"/>
        </w:rPr>
        <w:lastRenderedPageBreak/>
        <w:t xml:space="preserve">đánh giá đáp ứng điều trị. Ngoài ra, HBV DNA còn giúp xác định viêm gan </w:t>
      </w:r>
      <w:r w:rsidR="000F09E0" w:rsidRPr="00391A12">
        <w:rPr>
          <w:rFonts w:ascii="Times New Roman" w:hAnsi="Times New Roman" w:cs="Times New Roman"/>
          <w:color w:val="000000" w:themeColor="text1"/>
          <w:sz w:val="28"/>
          <w:szCs w:val="28"/>
          <w:lang w:val="vi-VN"/>
        </w:rPr>
        <w:t>virus</w:t>
      </w:r>
      <w:r w:rsidRPr="00391A12">
        <w:rPr>
          <w:rFonts w:ascii="Times New Roman" w:hAnsi="Times New Roman" w:cs="Times New Roman"/>
          <w:color w:val="000000" w:themeColor="text1"/>
          <w:sz w:val="28"/>
          <w:szCs w:val="28"/>
          <w:lang w:val="vi-VN"/>
        </w:rPr>
        <w:t xml:space="preserve"> B ở các bệnh nhân có</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HBsAg âm tính</w:t>
      </w:r>
      <w:r w:rsidR="00381CBE" w:rsidRPr="00391A12">
        <w:rPr>
          <w:rFonts w:ascii="Times New Roman" w:hAnsi="Times New Roman" w:cs="Times New Roman"/>
          <w:color w:val="000000" w:themeColor="text1"/>
          <w:sz w:val="28"/>
          <w:szCs w:val="28"/>
          <w:lang w:val="vi-VN"/>
        </w:rPr>
        <w:t>, anti HBc(+) hay còn gọi là nhiễm HBV tiềm ẩn</w:t>
      </w:r>
      <w:r w:rsidRPr="00391A12">
        <w:rPr>
          <w:rFonts w:ascii="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da-DK"/>
        </w:rPr>
        <w:t>Theo h</w:t>
      </w:r>
      <w:r w:rsidRPr="00391A12">
        <w:rPr>
          <w:rFonts w:ascii="Times New Roman" w:eastAsia="Times New Roman" w:hAnsi="Times New Roman" w:cs="Times New Roman"/>
          <w:bCs/>
          <w:color w:val="000000" w:themeColor="text1"/>
          <w:sz w:val="28"/>
          <w:szCs w:val="28"/>
          <w:lang w:val="da-DK"/>
        </w:rPr>
        <w:t xml:space="preserve">ướng dẫn chẩn đoán và điều trị VGBMT của </w:t>
      </w:r>
      <w:r w:rsidRPr="00391A12">
        <w:rPr>
          <w:rFonts w:ascii="Times New Roman" w:eastAsia="Times New Roman" w:hAnsi="Times New Roman" w:cs="Times New Roman"/>
          <w:bCs/>
          <w:color w:val="000000" w:themeColor="text1"/>
          <w:spacing w:val="-6"/>
          <w:sz w:val="28"/>
          <w:szCs w:val="28"/>
          <w:lang w:val="vi-VN"/>
        </w:rPr>
        <w:t xml:space="preserve">Hiệp hội gan mật Châu Âu (EASL 2017) </w:t>
      </w:r>
      <w:r w:rsidR="00A142A1" w:rsidRPr="00391A12">
        <w:rPr>
          <w:rFonts w:ascii="Times New Roman" w:eastAsia="Times New Roman" w:hAnsi="Times New Roman" w:cs="Times New Roman"/>
          <w:bCs/>
          <w:color w:val="000000" w:themeColor="text1"/>
          <w:spacing w:val="-6"/>
          <w:sz w:val="28"/>
          <w:szCs w:val="28"/>
          <w:lang w:val="da-DK"/>
        </w:rPr>
        <w:t xml:space="preserve">những trường hợp sau đây cần bắt đầu điều trị </w:t>
      </w:r>
      <w:r w:rsidRPr="00391A12">
        <w:rPr>
          <w:rFonts w:ascii="Times New Roman" w:eastAsia="Times New Roman" w:hAnsi="Times New Roman" w:cs="Times New Roman"/>
          <w:bCs/>
          <w:color w:val="000000" w:themeColor="text1"/>
          <w:spacing w:val="-6"/>
          <w:sz w:val="28"/>
          <w:szCs w:val="28"/>
          <w:lang w:val="vi-VN"/>
        </w:rPr>
        <w:fldChar w:fldCharType="begin"/>
      </w:r>
      <w:r w:rsidR="00191FFB">
        <w:rPr>
          <w:rFonts w:ascii="Times New Roman" w:eastAsia="Times New Roman" w:hAnsi="Times New Roman" w:cs="Times New Roman"/>
          <w:bCs/>
          <w:color w:val="000000" w:themeColor="text1"/>
          <w:spacing w:val="-6"/>
          <w:sz w:val="28"/>
          <w:szCs w:val="28"/>
          <w:lang w:val="vi-VN"/>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91A12">
        <w:rPr>
          <w:rFonts w:ascii="Times New Roman" w:eastAsia="Times New Roman" w:hAnsi="Times New Roman" w:cs="Times New Roman"/>
          <w:bCs/>
          <w:color w:val="000000" w:themeColor="text1"/>
          <w:spacing w:val="-6"/>
          <w:sz w:val="28"/>
          <w:szCs w:val="28"/>
          <w:lang w:val="vi-VN"/>
        </w:rPr>
        <w:fldChar w:fldCharType="separate"/>
      </w:r>
      <w:r w:rsidR="00191FFB">
        <w:rPr>
          <w:rFonts w:ascii="Times New Roman" w:eastAsia="Times New Roman" w:hAnsi="Times New Roman" w:cs="Times New Roman"/>
          <w:bCs/>
          <w:noProof/>
          <w:color w:val="000000" w:themeColor="text1"/>
          <w:spacing w:val="-6"/>
          <w:sz w:val="28"/>
          <w:szCs w:val="28"/>
          <w:lang w:val="vi-VN"/>
        </w:rPr>
        <w:t>[14]</w:t>
      </w:r>
      <w:r w:rsidRPr="00391A12">
        <w:rPr>
          <w:rFonts w:ascii="Times New Roman" w:eastAsia="Times New Roman" w:hAnsi="Times New Roman" w:cs="Times New Roman"/>
          <w:bCs/>
          <w:color w:val="000000" w:themeColor="text1"/>
          <w:spacing w:val="-6"/>
          <w:sz w:val="28"/>
          <w:szCs w:val="28"/>
          <w:lang w:val="vi-VN"/>
        </w:rPr>
        <w:fldChar w:fldCharType="end"/>
      </w:r>
      <w:r w:rsidRPr="00391A12">
        <w:rPr>
          <w:rFonts w:ascii="Times New Roman" w:eastAsia="Times New Roman" w:hAnsi="Times New Roman" w:cs="Times New Roman"/>
          <w:bCs/>
          <w:color w:val="000000" w:themeColor="text1"/>
          <w:spacing w:val="-6"/>
          <w:sz w:val="28"/>
          <w:szCs w:val="28"/>
          <w:lang w:val="da-DK"/>
        </w:rPr>
        <w:t>:</w:t>
      </w:r>
    </w:p>
    <w:p w14:paraId="3713CCBC" w14:textId="0B910A5E" w:rsidR="006116BA" w:rsidRPr="00391A12" w:rsidRDefault="00CC7B58" w:rsidP="00DC53E1">
      <w:pPr>
        <w:spacing w:after="0" w:line="360" w:lineRule="auto"/>
        <w:ind w:right="-1" w:firstLine="567"/>
        <w:jc w:val="both"/>
        <w:rPr>
          <w:rFonts w:ascii="Times New Roman" w:eastAsia="Times New Roman" w:hAnsi="Times New Roman" w:cs="Times New Roman"/>
          <w:bCs/>
          <w:color w:val="000000" w:themeColor="text1"/>
          <w:sz w:val="28"/>
          <w:szCs w:val="28"/>
          <w:lang w:val="da-DK"/>
        </w:rPr>
      </w:pPr>
      <w:r w:rsidRPr="00391A12">
        <w:rPr>
          <w:rFonts w:ascii="Times New Roman" w:eastAsia="Times New Roman" w:hAnsi="Times New Roman" w:cs="Times New Roman"/>
          <w:bCs/>
          <w:color w:val="000000" w:themeColor="text1"/>
          <w:sz w:val="28"/>
          <w:szCs w:val="28"/>
          <w:lang w:val="da-DK"/>
        </w:rPr>
        <w:t xml:space="preserve">- </w:t>
      </w:r>
      <w:r w:rsidR="00381CBE" w:rsidRPr="00391A12">
        <w:rPr>
          <w:rFonts w:ascii="Times New Roman" w:eastAsia="Times New Roman" w:hAnsi="Times New Roman" w:cs="Times New Roman"/>
          <w:bCs/>
          <w:color w:val="000000" w:themeColor="text1"/>
          <w:sz w:val="28"/>
          <w:szCs w:val="28"/>
          <w:lang w:val="vi-VN"/>
        </w:rPr>
        <w:t>VGBMT</w:t>
      </w:r>
      <w:r w:rsidR="00F62738">
        <w:rPr>
          <w:rFonts w:ascii="Times New Roman" w:eastAsia="Times New Roman" w:hAnsi="Times New Roman" w:cs="Times New Roman"/>
          <w:bCs/>
          <w:color w:val="000000" w:themeColor="text1"/>
          <w:sz w:val="28"/>
          <w:szCs w:val="28"/>
          <w:lang w:val="vi-VN"/>
        </w:rPr>
        <w:t>,</w:t>
      </w:r>
      <w:r w:rsidR="00381CBE"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da-DK"/>
        </w:rPr>
        <w:t>HBeAg dương tính có HBV DNA ≥ 2x10</w:t>
      </w:r>
      <w:r w:rsidR="00F62738">
        <w:rPr>
          <w:rFonts w:ascii="Times New Roman" w:eastAsia="Times New Roman" w:hAnsi="Times New Roman" w:cs="Times New Roman"/>
          <w:bCs/>
          <w:color w:val="000000" w:themeColor="text1"/>
          <w:sz w:val="28"/>
          <w:szCs w:val="28"/>
          <w:vertAlign w:val="superscript"/>
          <w:lang w:val="da-DK"/>
        </w:rPr>
        <w:t>5</w:t>
      </w:r>
      <w:r w:rsidR="00F62738">
        <w:rPr>
          <w:rFonts w:ascii="Times New Roman" w:eastAsia="Times New Roman" w:hAnsi="Times New Roman" w:cs="Times New Roman"/>
          <w:bCs/>
          <w:color w:val="000000" w:themeColor="text1"/>
          <w:sz w:val="28"/>
          <w:szCs w:val="28"/>
          <w:lang w:val="vi-VN"/>
        </w:rPr>
        <w:t xml:space="preserve"> copies/mL</w:t>
      </w:r>
      <w:r w:rsidRPr="00391A12">
        <w:rPr>
          <w:rFonts w:ascii="Times New Roman" w:eastAsia="Times New Roman" w:hAnsi="Times New Roman" w:cs="Times New Roman"/>
          <w:bCs/>
          <w:color w:val="000000" w:themeColor="text1"/>
          <w:sz w:val="28"/>
          <w:szCs w:val="28"/>
          <w:lang w:val="da-DK"/>
        </w:rPr>
        <w:t xml:space="preserve"> và ALT ≥ 2 lần</w:t>
      </w:r>
      <w:r w:rsidR="00A74F76">
        <w:rPr>
          <w:rFonts w:ascii="Times New Roman" w:eastAsia="Times New Roman" w:hAnsi="Times New Roman" w:cs="Times New Roman"/>
          <w:bCs/>
          <w:color w:val="000000" w:themeColor="text1"/>
          <w:sz w:val="28"/>
          <w:szCs w:val="28"/>
          <w:lang w:val="vi-VN"/>
        </w:rPr>
        <w:t xml:space="preserve"> ngưỡng cao</w:t>
      </w:r>
      <w:r w:rsidRPr="00391A12">
        <w:rPr>
          <w:rFonts w:ascii="Times New Roman" w:eastAsia="Times New Roman" w:hAnsi="Times New Roman" w:cs="Times New Roman"/>
          <w:bCs/>
          <w:color w:val="000000" w:themeColor="text1"/>
          <w:sz w:val="28"/>
          <w:szCs w:val="28"/>
          <w:lang w:val="da-DK"/>
        </w:rPr>
        <w:t xml:space="preserve"> giá trị bình thường.</w:t>
      </w:r>
    </w:p>
    <w:p w14:paraId="0DA22C8E" w14:textId="7CCD9DC7" w:rsidR="006116BA" w:rsidRPr="00391A12" w:rsidRDefault="00CC7B58" w:rsidP="00DC53E1">
      <w:pPr>
        <w:spacing w:after="0" w:line="360" w:lineRule="auto"/>
        <w:ind w:right="-1" w:firstLine="567"/>
        <w:jc w:val="both"/>
        <w:rPr>
          <w:rFonts w:ascii="Times New Roman" w:eastAsia="Times New Roman" w:hAnsi="Times New Roman" w:cs="Times New Roman"/>
          <w:bCs/>
          <w:color w:val="000000" w:themeColor="text1"/>
          <w:sz w:val="28"/>
          <w:szCs w:val="28"/>
          <w:lang w:val="da-DK"/>
        </w:rPr>
      </w:pPr>
      <w:r w:rsidRPr="00391A12">
        <w:rPr>
          <w:rFonts w:ascii="Times New Roman" w:eastAsia="Times New Roman" w:hAnsi="Times New Roman" w:cs="Times New Roman"/>
          <w:bCs/>
          <w:color w:val="000000" w:themeColor="text1"/>
          <w:sz w:val="28"/>
          <w:szCs w:val="28"/>
          <w:lang w:val="da-DK"/>
        </w:rPr>
        <w:t>-</w:t>
      </w:r>
      <w:r w:rsidR="00444E01">
        <w:rPr>
          <w:rFonts w:ascii="Times New Roman" w:eastAsia="Times New Roman" w:hAnsi="Times New Roman" w:cs="Times New Roman"/>
          <w:bCs/>
          <w:color w:val="000000" w:themeColor="text1"/>
          <w:sz w:val="28"/>
          <w:szCs w:val="28"/>
          <w:lang w:val="da-DK"/>
        </w:rPr>
        <w:t xml:space="preserve"> </w:t>
      </w:r>
      <w:r w:rsidR="00381CBE" w:rsidRPr="00391A12">
        <w:rPr>
          <w:rFonts w:ascii="Times New Roman" w:eastAsia="Times New Roman" w:hAnsi="Times New Roman" w:cs="Times New Roman"/>
          <w:bCs/>
          <w:color w:val="000000" w:themeColor="text1"/>
          <w:sz w:val="28"/>
          <w:szCs w:val="28"/>
          <w:lang w:val="vi-VN"/>
        </w:rPr>
        <w:t>VGBMT</w:t>
      </w:r>
      <w:r w:rsidR="00F62738">
        <w:rPr>
          <w:rFonts w:ascii="Times New Roman" w:eastAsia="Times New Roman" w:hAnsi="Times New Roman" w:cs="Times New Roman"/>
          <w:bCs/>
          <w:color w:val="000000" w:themeColor="text1"/>
          <w:sz w:val="28"/>
          <w:szCs w:val="28"/>
          <w:lang w:val="vi-VN"/>
        </w:rPr>
        <w:t>,</w:t>
      </w:r>
      <w:r w:rsidR="00381CBE" w:rsidRPr="00391A12">
        <w:rPr>
          <w:rFonts w:ascii="Times New Roman" w:eastAsia="Times New Roman" w:hAnsi="Times New Roman" w:cs="Times New Roman"/>
          <w:bCs/>
          <w:color w:val="000000" w:themeColor="text1"/>
          <w:sz w:val="28"/>
          <w:szCs w:val="28"/>
          <w:lang w:val="vi-VN"/>
        </w:rPr>
        <w:t xml:space="preserve"> </w:t>
      </w:r>
      <w:r w:rsidRPr="00391A12">
        <w:rPr>
          <w:rFonts w:ascii="Times New Roman" w:eastAsia="Times New Roman" w:hAnsi="Times New Roman" w:cs="Times New Roman"/>
          <w:bCs/>
          <w:color w:val="000000" w:themeColor="text1"/>
          <w:sz w:val="28"/>
          <w:szCs w:val="28"/>
          <w:lang w:val="da-DK"/>
        </w:rPr>
        <w:t>HBeAg âm tính có HBV DNA ≥ 2x10</w:t>
      </w:r>
      <w:r w:rsidR="00A74F76">
        <w:rPr>
          <w:rFonts w:ascii="Times New Roman" w:eastAsia="Times New Roman" w:hAnsi="Times New Roman" w:cs="Times New Roman"/>
          <w:bCs/>
          <w:color w:val="000000" w:themeColor="text1"/>
          <w:sz w:val="28"/>
          <w:szCs w:val="28"/>
          <w:vertAlign w:val="superscript"/>
          <w:lang w:val="da-DK"/>
        </w:rPr>
        <w:t>4</w:t>
      </w:r>
      <w:r w:rsidR="00A74F76">
        <w:rPr>
          <w:rFonts w:ascii="Times New Roman" w:eastAsia="Times New Roman" w:hAnsi="Times New Roman" w:cs="Times New Roman"/>
          <w:bCs/>
          <w:color w:val="000000" w:themeColor="text1"/>
          <w:sz w:val="28"/>
          <w:szCs w:val="28"/>
          <w:vertAlign w:val="superscript"/>
          <w:lang w:val="vi-VN"/>
        </w:rPr>
        <w:t xml:space="preserve"> </w:t>
      </w:r>
      <w:r w:rsidR="00A74F76">
        <w:rPr>
          <w:rFonts w:ascii="Times New Roman" w:eastAsia="Times New Roman" w:hAnsi="Times New Roman" w:cs="Times New Roman"/>
          <w:bCs/>
          <w:color w:val="000000" w:themeColor="text1"/>
          <w:sz w:val="28"/>
          <w:szCs w:val="28"/>
          <w:lang w:val="vi-VN"/>
        </w:rPr>
        <w:t>copies</w:t>
      </w:r>
      <w:r w:rsidRPr="00391A12">
        <w:rPr>
          <w:rFonts w:ascii="Times New Roman" w:eastAsia="Times New Roman" w:hAnsi="Times New Roman" w:cs="Times New Roman"/>
          <w:bCs/>
          <w:color w:val="000000" w:themeColor="text1"/>
          <w:sz w:val="28"/>
          <w:szCs w:val="28"/>
          <w:lang w:val="da-DK"/>
        </w:rPr>
        <w:t>/</w:t>
      </w:r>
      <w:r w:rsidR="00BB55BB" w:rsidRPr="00391A12">
        <w:rPr>
          <w:rFonts w:ascii="Times New Roman" w:eastAsia="Times New Roman" w:hAnsi="Times New Roman" w:cs="Times New Roman"/>
          <w:bCs/>
          <w:color w:val="000000" w:themeColor="text1"/>
          <w:sz w:val="28"/>
          <w:szCs w:val="28"/>
          <w:lang w:val="da-DK"/>
        </w:rPr>
        <w:t>ml</w:t>
      </w:r>
      <w:r w:rsidRPr="00391A12">
        <w:rPr>
          <w:rFonts w:ascii="Times New Roman" w:eastAsia="Times New Roman" w:hAnsi="Times New Roman" w:cs="Times New Roman"/>
          <w:bCs/>
          <w:color w:val="000000" w:themeColor="text1"/>
          <w:sz w:val="28"/>
          <w:szCs w:val="28"/>
          <w:lang w:val="da-DK"/>
        </w:rPr>
        <w:t xml:space="preserve"> và ALT ≥ 2 lần</w:t>
      </w:r>
      <w:r w:rsidR="00A74F76">
        <w:rPr>
          <w:rFonts w:ascii="Times New Roman" w:eastAsia="Times New Roman" w:hAnsi="Times New Roman" w:cs="Times New Roman"/>
          <w:bCs/>
          <w:color w:val="000000" w:themeColor="text1"/>
          <w:sz w:val="28"/>
          <w:szCs w:val="28"/>
          <w:lang w:val="vi-VN"/>
        </w:rPr>
        <w:t xml:space="preserve"> ngưỡng cao</w:t>
      </w:r>
      <w:r w:rsidRPr="00391A12">
        <w:rPr>
          <w:rFonts w:ascii="Times New Roman" w:eastAsia="Times New Roman" w:hAnsi="Times New Roman" w:cs="Times New Roman"/>
          <w:bCs/>
          <w:color w:val="000000" w:themeColor="text1"/>
          <w:sz w:val="28"/>
          <w:szCs w:val="28"/>
          <w:lang w:val="da-DK"/>
        </w:rPr>
        <w:t xml:space="preserve"> giá trị bình thường.</w:t>
      </w:r>
    </w:p>
    <w:p w14:paraId="2193F86A" w14:textId="0F8455AB" w:rsidR="006116BA" w:rsidRPr="00391A12" w:rsidRDefault="00CC7B58" w:rsidP="00DC53E1">
      <w:pPr>
        <w:spacing w:after="0" w:line="360" w:lineRule="auto"/>
        <w:ind w:right="-1" w:firstLine="567"/>
        <w:jc w:val="both"/>
        <w:rPr>
          <w:rFonts w:ascii="Times New Roman" w:eastAsia="Times New Roman" w:hAnsi="Times New Roman" w:cs="Times New Roman"/>
          <w:bCs/>
          <w:color w:val="000000" w:themeColor="text1"/>
          <w:sz w:val="28"/>
          <w:szCs w:val="28"/>
          <w:lang w:val="da-DK"/>
        </w:rPr>
      </w:pPr>
      <w:r w:rsidRPr="00391A12">
        <w:rPr>
          <w:rFonts w:ascii="Times New Roman" w:eastAsia="Times New Roman" w:hAnsi="Times New Roman" w:cs="Times New Roman"/>
          <w:bCs/>
          <w:color w:val="000000" w:themeColor="text1"/>
          <w:sz w:val="28"/>
          <w:szCs w:val="28"/>
          <w:lang w:val="da-DK"/>
        </w:rPr>
        <w:t xml:space="preserve">- </w:t>
      </w:r>
      <w:r w:rsidR="000D51FF" w:rsidRPr="00391A12">
        <w:rPr>
          <w:rFonts w:ascii="Times New Roman" w:eastAsia="Times New Roman" w:hAnsi="Times New Roman" w:cs="Times New Roman"/>
          <w:bCs/>
          <w:color w:val="000000" w:themeColor="text1"/>
          <w:sz w:val="28"/>
          <w:szCs w:val="28"/>
          <w:lang w:val="vi-VN"/>
        </w:rPr>
        <w:t>C</w:t>
      </w:r>
      <w:r w:rsidRPr="00391A12">
        <w:rPr>
          <w:rFonts w:ascii="Times New Roman" w:eastAsia="Times New Roman" w:hAnsi="Times New Roman" w:cs="Times New Roman"/>
          <w:bCs/>
          <w:color w:val="000000" w:themeColor="text1"/>
          <w:sz w:val="28"/>
          <w:szCs w:val="28"/>
          <w:lang w:val="da-DK"/>
        </w:rPr>
        <w:t>ó biểu hiện xơ hóa gan mức trung bình đến nặng với bất kỳ mức ALT nào đều được cân nhắc điều trị.</w:t>
      </w:r>
    </w:p>
    <w:p w14:paraId="44ADB028" w14:textId="6A121310" w:rsidR="006116BA" w:rsidRPr="00391A12" w:rsidRDefault="00CC7B58" w:rsidP="00DC53E1">
      <w:pPr>
        <w:spacing w:after="0" w:line="360" w:lineRule="auto"/>
        <w:ind w:right="-1" w:firstLine="567"/>
        <w:jc w:val="both"/>
        <w:rPr>
          <w:rFonts w:ascii="Times New Roman" w:eastAsia="Times New Roman" w:hAnsi="Times New Roman" w:cs="Times New Roman"/>
          <w:bCs/>
          <w:color w:val="000000" w:themeColor="text1"/>
          <w:spacing w:val="-6"/>
          <w:sz w:val="28"/>
          <w:szCs w:val="28"/>
          <w:lang w:val="vi-VN"/>
        </w:rPr>
      </w:pPr>
      <w:r w:rsidRPr="00391A12">
        <w:rPr>
          <w:rFonts w:ascii="Times New Roman" w:eastAsia="Times New Roman" w:hAnsi="Times New Roman" w:cs="Times New Roman"/>
          <w:bCs/>
          <w:color w:val="000000" w:themeColor="text1"/>
          <w:spacing w:val="-6"/>
          <w:sz w:val="28"/>
          <w:szCs w:val="28"/>
          <w:lang w:val="da-DK"/>
        </w:rPr>
        <w:t>- ALT tăng cao hơn 5 lần giá trị bình thường</w:t>
      </w:r>
      <w:r w:rsidR="000D51FF" w:rsidRPr="00391A12">
        <w:rPr>
          <w:rFonts w:ascii="Times New Roman" w:eastAsia="Times New Roman" w:hAnsi="Times New Roman" w:cs="Times New Roman"/>
          <w:bCs/>
          <w:color w:val="000000" w:themeColor="text1"/>
          <w:spacing w:val="-6"/>
          <w:sz w:val="28"/>
          <w:szCs w:val="28"/>
          <w:lang w:val="vi-VN"/>
        </w:rPr>
        <w:t>, nguy cơ</w:t>
      </w:r>
      <w:r w:rsidR="00010EFC">
        <w:rPr>
          <w:rFonts w:ascii="Times New Roman" w:eastAsia="Times New Roman" w:hAnsi="Times New Roman" w:cs="Times New Roman"/>
          <w:bCs/>
          <w:color w:val="000000" w:themeColor="text1"/>
          <w:spacing w:val="-6"/>
          <w:sz w:val="28"/>
          <w:szCs w:val="28"/>
        </w:rPr>
        <w:t xml:space="preserve"> </w:t>
      </w:r>
      <w:r w:rsidRPr="00391A12">
        <w:rPr>
          <w:rFonts w:ascii="Times New Roman" w:eastAsia="Times New Roman" w:hAnsi="Times New Roman" w:cs="Times New Roman"/>
          <w:bCs/>
          <w:color w:val="000000" w:themeColor="text1"/>
          <w:spacing w:val="-6"/>
          <w:sz w:val="28"/>
          <w:szCs w:val="28"/>
          <w:lang w:val="da-DK"/>
        </w:rPr>
        <w:t>tiến triển thành viêm gan nặng hoặc mất bù</w:t>
      </w:r>
      <w:r w:rsidR="000D51FF" w:rsidRPr="00391A12">
        <w:rPr>
          <w:rFonts w:ascii="Times New Roman" w:eastAsia="Times New Roman" w:hAnsi="Times New Roman" w:cs="Times New Roman"/>
          <w:bCs/>
          <w:color w:val="000000" w:themeColor="text1"/>
          <w:spacing w:val="-6"/>
          <w:sz w:val="28"/>
          <w:szCs w:val="28"/>
          <w:lang w:val="vi-VN"/>
        </w:rPr>
        <w:t>.</w:t>
      </w:r>
    </w:p>
    <w:p w14:paraId="564BCA78" w14:textId="3A9409F7" w:rsidR="006116BA" w:rsidRPr="00391A12" w:rsidRDefault="00CC7B58" w:rsidP="00DC53E1">
      <w:pPr>
        <w:spacing w:after="0" w:line="360" w:lineRule="auto"/>
        <w:ind w:right="-1" w:firstLine="567"/>
        <w:jc w:val="both"/>
        <w:rPr>
          <w:rFonts w:ascii="Times New Roman" w:eastAsia="Times New Roman" w:hAnsi="Times New Roman" w:cs="Times New Roman"/>
          <w:color w:val="000000" w:themeColor="text1"/>
          <w:spacing w:val="-4"/>
          <w:sz w:val="28"/>
          <w:szCs w:val="28"/>
          <w:lang w:val="da-DK"/>
        </w:rPr>
      </w:pPr>
      <w:r w:rsidRPr="00391A12">
        <w:rPr>
          <w:rFonts w:ascii="Times New Roman" w:eastAsia="Times New Roman" w:hAnsi="Times New Roman" w:cs="Times New Roman"/>
          <w:bCs/>
          <w:color w:val="000000" w:themeColor="text1"/>
          <w:spacing w:val="-4"/>
          <w:sz w:val="28"/>
          <w:szCs w:val="28"/>
          <w:lang w:val="da-DK"/>
        </w:rPr>
        <w:t xml:space="preserve">- </w:t>
      </w:r>
      <w:r w:rsidR="000D51FF" w:rsidRPr="00391A12">
        <w:rPr>
          <w:rFonts w:ascii="Times New Roman" w:eastAsia="Times New Roman" w:hAnsi="Times New Roman" w:cs="Times New Roman"/>
          <w:bCs/>
          <w:color w:val="000000" w:themeColor="text1"/>
          <w:spacing w:val="-4"/>
          <w:sz w:val="28"/>
          <w:szCs w:val="28"/>
          <w:lang w:val="vi-VN"/>
        </w:rPr>
        <w:t xml:space="preserve"> Những trường hợp có</w:t>
      </w:r>
      <w:r w:rsidRPr="00391A12">
        <w:rPr>
          <w:rFonts w:ascii="Times New Roman" w:eastAsia="Times New Roman" w:hAnsi="Times New Roman" w:cs="Times New Roman"/>
          <w:bCs/>
          <w:color w:val="000000" w:themeColor="text1"/>
          <w:spacing w:val="-4"/>
          <w:sz w:val="28"/>
          <w:szCs w:val="28"/>
          <w:lang w:val="da-DK"/>
        </w:rPr>
        <w:t xml:space="preserve"> HBV DNA cao, ALT bình thường kéo dài hoặc tăng tối thiểu không nên điều trị mà cần được theo dõi, giám sát mỗi 3-6 tháng</w:t>
      </w:r>
      <w:r w:rsidRPr="00391A12">
        <w:rPr>
          <w:rFonts w:ascii="Times New Roman" w:eastAsia="Times New Roman" w:hAnsi="Times New Roman" w:cs="Times New Roman"/>
          <w:bCs/>
          <w:color w:val="000000" w:themeColor="text1"/>
          <w:spacing w:val="-4"/>
          <w:sz w:val="28"/>
          <w:szCs w:val="28"/>
          <w:lang w:val="vi-VN"/>
        </w:rPr>
        <w:t xml:space="preserve">. </w:t>
      </w:r>
      <w:r w:rsidRPr="00391A12">
        <w:rPr>
          <w:rFonts w:ascii="Times New Roman" w:eastAsia="Times New Roman" w:hAnsi="Times New Roman" w:cs="Times New Roman"/>
          <w:color w:val="000000" w:themeColor="text1"/>
          <w:spacing w:val="-4"/>
          <w:sz w:val="28"/>
          <w:szCs w:val="28"/>
          <w:lang w:val="da-DK"/>
        </w:rPr>
        <w:t>Theo hướng dẫn của Hiệp hội Nghiên cứu bệnh gan Hoa Kỳ, giai đoạn không hoạt động của bệnh, gồm: HBsAg (+) &gt; 6 tháng, HBeAg (-), anti-H</w:t>
      </w:r>
      <w:r w:rsidR="00F754AA">
        <w:rPr>
          <w:rFonts w:ascii="Times New Roman" w:eastAsia="Times New Roman" w:hAnsi="Times New Roman" w:cs="Times New Roman"/>
          <w:color w:val="000000" w:themeColor="text1"/>
          <w:spacing w:val="-4"/>
          <w:sz w:val="28"/>
          <w:szCs w:val="28"/>
          <w:lang w:val="da-DK"/>
        </w:rPr>
        <w:t>B</w:t>
      </w:r>
      <w:r w:rsidRPr="00391A12">
        <w:rPr>
          <w:rFonts w:ascii="Times New Roman" w:eastAsia="Times New Roman" w:hAnsi="Times New Roman" w:cs="Times New Roman"/>
          <w:color w:val="000000" w:themeColor="text1"/>
          <w:spacing w:val="-4"/>
          <w:sz w:val="28"/>
          <w:szCs w:val="28"/>
          <w:lang w:val="da-DK"/>
        </w:rPr>
        <w:t>e</w:t>
      </w:r>
      <w:r w:rsidR="00F754AA">
        <w:rPr>
          <w:rFonts w:ascii="Times New Roman" w:eastAsia="Times New Roman" w:hAnsi="Times New Roman" w:cs="Times New Roman"/>
          <w:color w:val="000000" w:themeColor="text1"/>
          <w:spacing w:val="-4"/>
          <w:sz w:val="28"/>
          <w:szCs w:val="28"/>
          <w:lang w:val="vi-VN"/>
        </w:rPr>
        <w:t xml:space="preserve"> </w:t>
      </w:r>
      <w:r w:rsidR="00F754AA">
        <w:rPr>
          <w:rFonts w:ascii="Times New Roman" w:eastAsia="Times New Roman" w:hAnsi="Times New Roman" w:cs="Times New Roman"/>
          <w:color w:val="000000" w:themeColor="text1"/>
          <w:spacing w:val="-4"/>
          <w:sz w:val="28"/>
          <w:szCs w:val="28"/>
          <w:lang w:val="da-DK"/>
        </w:rPr>
        <w:t xml:space="preserve">(+), </w:t>
      </w:r>
      <w:r w:rsidRPr="00391A12">
        <w:rPr>
          <w:rFonts w:ascii="Times New Roman" w:eastAsia="Times New Roman" w:hAnsi="Times New Roman" w:cs="Times New Roman"/>
          <w:color w:val="000000" w:themeColor="text1"/>
          <w:spacing w:val="-4"/>
          <w:sz w:val="28"/>
          <w:szCs w:val="28"/>
          <w:lang w:val="da-DK"/>
        </w:rPr>
        <w:t>HBV DNA</w:t>
      </w:r>
      <w:r w:rsidR="00F754AA">
        <w:rPr>
          <w:rFonts w:ascii="Times New Roman" w:eastAsia="Times New Roman" w:hAnsi="Times New Roman" w:cs="Times New Roman"/>
          <w:color w:val="000000" w:themeColor="text1"/>
          <w:spacing w:val="-4"/>
          <w:sz w:val="28"/>
          <w:szCs w:val="28"/>
          <w:lang w:val="vi-VN"/>
        </w:rPr>
        <w:t xml:space="preserve"> </w:t>
      </w:r>
      <w:r w:rsidRPr="00391A12">
        <w:rPr>
          <w:rFonts w:ascii="Times New Roman" w:eastAsia="Times New Roman" w:hAnsi="Times New Roman" w:cs="Times New Roman"/>
          <w:color w:val="000000" w:themeColor="text1"/>
          <w:spacing w:val="-4"/>
          <w:sz w:val="28"/>
          <w:szCs w:val="28"/>
          <w:lang w:val="da-DK"/>
        </w:rPr>
        <w:t>&lt; 2.000 IU/</w:t>
      </w:r>
      <w:r w:rsidR="00BB55BB" w:rsidRPr="00391A12">
        <w:rPr>
          <w:rFonts w:ascii="Times New Roman" w:eastAsia="Times New Roman" w:hAnsi="Times New Roman" w:cs="Times New Roman"/>
          <w:color w:val="000000" w:themeColor="text1"/>
          <w:spacing w:val="-4"/>
          <w:sz w:val="28"/>
          <w:szCs w:val="28"/>
          <w:lang w:val="da-DK"/>
        </w:rPr>
        <w:t>ml</w:t>
      </w:r>
      <w:r w:rsidRPr="00391A12">
        <w:rPr>
          <w:rFonts w:ascii="Times New Roman" w:eastAsia="Times New Roman" w:hAnsi="Times New Roman" w:cs="Times New Roman"/>
          <w:color w:val="000000" w:themeColor="text1"/>
          <w:spacing w:val="-4"/>
          <w:sz w:val="28"/>
          <w:szCs w:val="28"/>
          <w:lang w:val="da-DK"/>
        </w:rPr>
        <w:t>, hoạt độ ALT/AST duy trì bình thường. Tuy nhiên một số nghiên cứu cho thấy, chỉ định lượng HBV DNA không phải luôn xác định được rõ ràng giai đoạn của bệnh. HBV DNA dao động (10</w:t>
      </w:r>
      <w:r w:rsidRPr="00391A12">
        <w:rPr>
          <w:rFonts w:ascii="Times New Roman" w:eastAsia="Times New Roman" w:hAnsi="Times New Roman" w:cs="Times New Roman"/>
          <w:color w:val="000000" w:themeColor="text1"/>
          <w:spacing w:val="-4"/>
          <w:sz w:val="28"/>
          <w:szCs w:val="28"/>
          <w:vertAlign w:val="superscript"/>
          <w:lang w:val="da-DK"/>
        </w:rPr>
        <w:t xml:space="preserve">2 </w:t>
      </w:r>
      <w:r w:rsidRPr="00391A12">
        <w:rPr>
          <w:rFonts w:ascii="Times New Roman" w:eastAsia="Times New Roman" w:hAnsi="Times New Roman" w:cs="Times New Roman"/>
          <w:color w:val="000000" w:themeColor="text1"/>
          <w:spacing w:val="-4"/>
          <w:sz w:val="28"/>
          <w:szCs w:val="28"/>
          <w:lang w:val="da-DK"/>
        </w:rPr>
        <w:t>-10</w:t>
      </w:r>
      <w:r w:rsidRPr="00391A12">
        <w:rPr>
          <w:rFonts w:ascii="Times New Roman" w:eastAsia="Times New Roman" w:hAnsi="Times New Roman" w:cs="Times New Roman"/>
          <w:color w:val="000000" w:themeColor="text1"/>
          <w:spacing w:val="-4"/>
          <w:sz w:val="28"/>
          <w:szCs w:val="28"/>
          <w:vertAlign w:val="superscript"/>
          <w:lang w:val="da-DK"/>
        </w:rPr>
        <w:t xml:space="preserve">4 </w:t>
      </w:r>
      <w:r w:rsidRPr="00391A12">
        <w:rPr>
          <w:rFonts w:ascii="Times New Roman" w:eastAsia="Times New Roman" w:hAnsi="Times New Roman" w:cs="Times New Roman"/>
          <w:color w:val="000000" w:themeColor="text1"/>
          <w:spacing w:val="-4"/>
          <w:sz w:val="28"/>
          <w:szCs w:val="28"/>
          <w:lang w:val="da-DK"/>
        </w:rPr>
        <w:t>IU/</w:t>
      </w:r>
      <w:r w:rsidR="00BB55BB" w:rsidRPr="00391A12">
        <w:rPr>
          <w:rFonts w:ascii="Times New Roman" w:eastAsia="Times New Roman" w:hAnsi="Times New Roman" w:cs="Times New Roman"/>
          <w:color w:val="000000" w:themeColor="text1"/>
          <w:spacing w:val="-4"/>
          <w:sz w:val="28"/>
          <w:szCs w:val="28"/>
          <w:lang w:val="da-DK"/>
        </w:rPr>
        <w:t>ml</w:t>
      </w:r>
      <w:r w:rsidRPr="00391A12">
        <w:rPr>
          <w:rFonts w:ascii="Times New Roman" w:eastAsia="Times New Roman" w:hAnsi="Times New Roman" w:cs="Times New Roman"/>
          <w:color w:val="000000" w:themeColor="text1"/>
          <w:spacing w:val="-4"/>
          <w:sz w:val="28"/>
          <w:szCs w:val="28"/>
          <w:lang w:val="da-DK"/>
        </w:rPr>
        <w:t>) khó phân biệt trạng thái mang virus không hoạt động và người bệnh HBeAg</w:t>
      </w:r>
      <w:r w:rsidR="00F754AA">
        <w:rPr>
          <w:rFonts w:ascii="Times New Roman" w:eastAsia="Times New Roman" w:hAnsi="Times New Roman" w:cs="Times New Roman"/>
          <w:color w:val="000000" w:themeColor="text1"/>
          <w:spacing w:val="-4"/>
          <w:sz w:val="28"/>
          <w:szCs w:val="28"/>
          <w:lang w:val="vi-VN"/>
        </w:rPr>
        <w:t xml:space="preserve"> </w:t>
      </w:r>
      <w:r w:rsidRPr="00391A12">
        <w:rPr>
          <w:rFonts w:ascii="Times New Roman" w:eastAsia="Times New Roman" w:hAnsi="Times New Roman" w:cs="Times New Roman"/>
          <w:color w:val="000000" w:themeColor="text1"/>
          <w:spacing w:val="-4"/>
          <w:sz w:val="28"/>
          <w:szCs w:val="28"/>
          <w:lang w:val="da-DK"/>
        </w:rPr>
        <w:t>(-) thể hoạt động</w:t>
      </w:r>
      <w:r w:rsidR="000F09E0" w:rsidRPr="00391A12">
        <w:rPr>
          <w:rFonts w:ascii="Times New Roman" w:eastAsia="Times New Roman" w:hAnsi="Times New Roman" w:cs="Times New Roman"/>
          <w:color w:val="000000" w:themeColor="text1"/>
          <w:spacing w:val="-4"/>
          <w:sz w:val="28"/>
          <w:szCs w:val="28"/>
          <w:lang w:val="vi-VN"/>
        </w:rPr>
        <w:t xml:space="preserve"> </w:t>
      </w:r>
      <w:r w:rsidR="000F09E0" w:rsidRPr="00391A12">
        <w:rPr>
          <w:rFonts w:ascii="Times New Roman" w:eastAsia="Times New Roman" w:hAnsi="Times New Roman" w:cs="Times New Roman"/>
          <w:color w:val="000000" w:themeColor="text1"/>
          <w:spacing w:val="-4"/>
          <w:sz w:val="28"/>
          <w:szCs w:val="28"/>
          <w:lang w:val="vi-VN"/>
        </w:rPr>
        <w:fldChar w:fldCharType="begin"/>
      </w:r>
      <w:r w:rsidR="00F754AA">
        <w:rPr>
          <w:rFonts w:ascii="Times New Roman" w:eastAsia="Times New Roman" w:hAnsi="Times New Roman" w:cs="Times New Roman"/>
          <w:color w:val="000000" w:themeColor="text1"/>
          <w:spacing w:val="-4"/>
          <w:sz w:val="28"/>
          <w:szCs w:val="28"/>
          <w:lang w:val="vi-VN"/>
        </w:rPr>
        <w:instrText xml:space="preserve"> ADDIN EN.CITE &lt;EndNote&gt;&lt;Cite&gt;&lt;Author&gt;Lok&lt;/Author&gt;&lt;Year&gt;2009&lt;/Year&gt;&lt;RecNum&gt;477&lt;/RecNum&gt;&lt;DisplayText&gt;[27]&lt;/DisplayText&gt;&lt;record&gt;&lt;rec-number&gt;477&lt;/rec-number&gt;&lt;foreign-keys&gt;&lt;key app="EN" db-id="s92erddwqrdpawetarpxda2orz2t2xdtv0xr" timestamp="0"&gt;477&lt;/key&gt;&lt;/foreign-keys&gt;&lt;ref-type name="Journal Article"&gt;17&lt;/ref-type&gt;&lt;contributors&gt;&lt;authors&gt;&lt;author&gt;Lok, A. S.&lt;/author&gt;&lt;author&gt;McMahon, B. J.&lt;/author&gt;&lt;/authors&gt;&lt;/contributors&gt;&lt;auth-address&gt;Division of Gastroenterology, University of Michigan Health System, Ann Arbor, MI 48109, USA. aslok@umich.edu&lt;/auth-address&gt;&lt;titles&gt;&lt;title&gt;Chronic hepatitis B: update 2009&lt;/title&gt;&lt;secondary-title&gt;Hepatology&lt;/secondary-title&gt;&lt;alt-title&gt;Hepatology (Baltimore, Md.)&lt;/alt-title&gt;&lt;/titles&gt;&lt;periodical&gt;&lt;full-title&gt;Hepatology&lt;/full-title&gt;&lt;abbr-1&gt;Hepatology (Baltimore, Md.)&lt;/abbr-1&gt;&lt;/periodical&gt;&lt;alt-periodical&gt;&lt;full-title&gt;Hepatology&lt;/full-title&gt;&lt;abbr-1&gt;Hepatology (Baltimore, Md.)&lt;/abbr-1&gt;&lt;/alt-periodical&gt;&lt;pages&gt;661-2&lt;/pages&gt;&lt;volume&gt;50&lt;/volume&gt;&lt;number&gt;3&lt;/number&gt;&lt;edition&gt;2009/08/29&lt;/edition&gt;&lt;keywords&gt;&lt;keyword&gt;Adenine/adverse effects/analogs &amp;amp; derivatives/therapeutic use&lt;/keyword&gt;&lt;keyword&gt;Antiviral Agents/*therapeutic use&lt;/keyword&gt;&lt;keyword&gt;Guanine/analogs &amp;amp; derivatives/therapeutic use&lt;/keyword&gt;&lt;keyword&gt;Hepatitis B, Chronic/*drug therapy&lt;/keyword&gt;&lt;keyword&gt;Humans&lt;/keyword&gt;&lt;keyword&gt;Organophosphonates/adverse effects/therapeutic use&lt;/keyword&gt;&lt;keyword&gt;Practice Guidelines as Topic&lt;/keyword&gt;&lt;keyword&gt;Tenofovir&lt;/keyword&gt;&lt;/keywords&gt;&lt;dates&gt;&lt;year&gt;2009&lt;/year&gt;&lt;pub-dates&gt;&lt;date&gt;Sep&lt;/date&gt;&lt;/pub-dates&gt;&lt;/dates&gt;&lt;isbn&gt;0270-9139&lt;/isbn&gt;&lt;accession-num&gt;19714720&lt;/accession-num&gt;&lt;urls&gt;&lt;/urls&gt;&lt;electronic-resource-num&gt;10.1002/hep.23190&lt;/electronic-resource-num&gt;&lt;remote-database-provider&gt;Nlm&lt;/remote-database-provider&gt;&lt;language&gt;eng&lt;/language&gt;&lt;/record&gt;&lt;/Cite&gt;&lt;/EndNote&gt;</w:instrText>
      </w:r>
      <w:r w:rsidR="000F09E0" w:rsidRPr="00391A12">
        <w:rPr>
          <w:rFonts w:ascii="Times New Roman" w:eastAsia="Times New Roman" w:hAnsi="Times New Roman" w:cs="Times New Roman"/>
          <w:color w:val="000000" w:themeColor="text1"/>
          <w:spacing w:val="-4"/>
          <w:sz w:val="28"/>
          <w:szCs w:val="28"/>
          <w:lang w:val="vi-VN"/>
        </w:rPr>
        <w:fldChar w:fldCharType="separate"/>
      </w:r>
      <w:r w:rsidR="00F754AA">
        <w:rPr>
          <w:rFonts w:ascii="Times New Roman" w:eastAsia="Times New Roman" w:hAnsi="Times New Roman" w:cs="Times New Roman"/>
          <w:noProof/>
          <w:color w:val="000000" w:themeColor="text1"/>
          <w:spacing w:val="-4"/>
          <w:sz w:val="28"/>
          <w:szCs w:val="28"/>
          <w:lang w:val="vi-VN"/>
        </w:rPr>
        <w:t>[27]</w:t>
      </w:r>
      <w:r w:rsidR="000F09E0" w:rsidRPr="00391A12">
        <w:rPr>
          <w:rFonts w:ascii="Times New Roman" w:eastAsia="Times New Roman" w:hAnsi="Times New Roman" w:cs="Times New Roman"/>
          <w:color w:val="000000" w:themeColor="text1"/>
          <w:spacing w:val="-4"/>
          <w:sz w:val="28"/>
          <w:szCs w:val="28"/>
          <w:lang w:val="vi-VN"/>
        </w:rPr>
        <w:fldChar w:fldCharType="end"/>
      </w:r>
      <w:r w:rsidRPr="00391A12">
        <w:rPr>
          <w:rFonts w:ascii="Times New Roman" w:eastAsia="Times New Roman" w:hAnsi="Times New Roman" w:cs="Times New Roman"/>
          <w:color w:val="000000" w:themeColor="text1"/>
          <w:spacing w:val="-4"/>
          <w:sz w:val="28"/>
          <w:szCs w:val="28"/>
          <w:lang w:val="vi-VN"/>
        </w:rPr>
        <w:t>.</w:t>
      </w:r>
    </w:p>
    <w:p w14:paraId="40C887D0" w14:textId="6DDE33C2" w:rsidR="00984B91" w:rsidRPr="00391A12" w:rsidRDefault="00CC7B58" w:rsidP="00152FD4">
      <w:pPr>
        <w:pStyle w:val="a2"/>
        <w:ind w:firstLine="567"/>
        <w:outlineLvl w:val="9"/>
        <w:rPr>
          <w:rFonts w:eastAsia="Times New Roman" w:cs="Times New Roman"/>
          <w:i w:val="0"/>
          <w:color w:val="000000" w:themeColor="text1"/>
        </w:rPr>
      </w:pPr>
      <w:r w:rsidRPr="00391A12">
        <w:rPr>
          <w:rFonts w:eastAsia="Times New Roman" w:cs="Times New Roman"/>
          <w:i w:val="0"/>
          <w:color w:val="000000" w:themeColor="text1"/>
          <w:lang w:val="da-DK"/>
        </w:rPr>
        <w:t>Trong viêm gan virus B cấp, n</w:t>
      </w:r>
      <w:r w:rsidRPr="00391A12">
        <w:rPr>
          <w:rFonts w:eastAsia="Times New Roman" w:cs="Times New Roman"/>
          <w:i w:val="0"/>
          <w:color w:val="000000" w:themeColor="text1"/>
        </w:rPr>
        <w:t>hìn chung, người ta đã nghĩ rằng HBV bị loại bỏ hoàn toàn</w:t>
      </w:r>
      <w:r w:rsidRPr="00391A12">
        <w:rPr>
          <w:rFonts w:eastAsia="Times New Roman" w:cs="Times New Roman"/>
          <w:i w:val="0"/>
          <w:color w:val="000000" w:themeColor="text1"/>
          <w:lang w:val="da-DK"/>
        </w:rPr>
        <w:t xml:space="preserve"> </w:t>
      </w:r>
      <w:r w:rsidRPr="00391A12">
        <w:rPr>
          <w:rFonts w:eastAsia="Times New Roman" w:cs="Times New Roman"/>
          <w:i w:val="0"/>
          <w:color w:val="000000" w:themeColor="text1"/>
        </w:rPr>
        <w:t xml:space="preserve">ở những bệnh nhân </w:t>
      </w:r>
      <w:r w:rsidRPr="00391A12">
        <w:rPr>
          <w:rFonts w:eastAsia="Times New Roman" w:cs="Times New Roman"/>
          <w:i w:val="0"/>
          <w:color w:val="000000" w:themeColor="text1"/>
          <w:lang w:val="da-DK"/>
        </w:rPr>
        <w:t xml:space="preserve">sau </w:t>
      </w:r>
      <w:r w:rsidRPr="00391A12">
        <w:rPr>
          <w:rFonts w:eastAsia="Times New Roman" w:cs="Times New Roman"/>
          <w:i w:val="0"/>
          <w:color w:val="000000" w:themeColor="text1"/>
        </w:rPr>
        <w:t>khỏi bệnh; tuy nhiên, dấu vết của</w:t>
      </w:r>
      <w:r w:rsidRPr="00391A12">
        <w:rPr>
          <w:rFonts w:eastAsia="Times New Roman" w:cs="Times New Roman"/>
          <w:i w:val="0"/>
          <w:color w:val="000000" w:themeColor="text1"/>
          <w:lang w:val="da-DK"/>
        </w:rPr>
        <w:t xml:space="preserve"> </w:t>
      </w:r>
      <w:r w:rsidRPr="00391A12">
        <w:rPr>
          <w:rFonts w:eastAsia="Times New Roman" w:cs="Times New Roman"/>
          <w:i w:val="0"/>
          <w:color w:val="000000" w:themeColor="text1"/>
        </w:rPr>
        <w:t>HBV DNA huyết thanh hoặc</w:t>
      </w:r>
      <w:r w:rsidR="000C614D" w:rsidRPr="00391A12">
        <w:rPr>
          <w:rFonts w:eastAsia="Times New Roman" w:cs="Times New Roman"/>
          <w:i w:val="0"/>
          <w:color w:val="000000" w:themeColor="text1"/>
          <w:lang w:val="da-DK"/>
        </w:rPr>
        <w:t xml:space="preserve"> trong</w:t>
      </w:r>
      <w:r w:rsidRPr="00391A12">
        <w:rPr>
          <w:rFonts w:eastAsia="Times New Roman" w:cs="Times New Roman"/>
          <w:i w:val="0"/>
          <w:color w:val="000000" w:themeColor="text1"/>
        </w:rPr>
        <w:t xml:space="preserve"> mô</w:t>
      </w:r>
      <w:r w:rsidR="000D51FF" w:rsidRPr="00391A12">
        <w:rPr>
          <w:rFonts w:eastAsia="Times New Roman" w:cs="Times New Roman"/>
          <w:i w:val="0"/>
          <w:color w:val="000000" w:themeColor="text1"/>
        </w:rPr>
        <w:t xml:space="preserve"> gan</w:t>
      </w:r>
      <w:r w:rsidRPr="00391A12">
        <w:rPr>
          <w:rFonts w:eastAsia="Times New Roman" w:cs="Times New Roman"/>
          <w:i w:val="0"/>
          <w:color w:val="000000" w:themeColor="text1"/>
        </w:rPr>
        <w:t xml:space="preserve"> có thể được phát hiện</w:t>
      </w:r>
      <w:r w:rsidRPr="00391A12">
        <w:rPr>
          <w:rFonts w:eastAsia="Times New Roman" w:cs="Times New Roman"/>
          <w:i w:val="0"/>
          <w:color w:val="000000" w:themeColor="text1"/>
          <w:lang w:val="da-DK"/>
        </w:rPr>
        <w:t xml:space="preserve"> với </w:t>
      </w:r>
      <w:r w:rsidRPr="00391A12">
        <w:rPr>
          <w:rFonts w:eastAsia="Times New Roman" w:cs="Times New Roman"/>
          <w:i w:val="0"/>
          <w:color w:val="000000" w:themeColor="text1"/>
        </w:rPr>
        <w:t xml:space="preserve">một </w:t>
      </w:r>
      <w:r w:rsidR="008E66AD">
        <w:rPr>
          <w:rFonts w:eastAsia="Times New Roman" w:cs="Times New Roman"/>
          <w:i w:val="0"/>
          <w:color w:val="000000" w:themeColor="text1"/>
        </w:rPr>
        <w:t>tỷ</w:t>
      </w:r>
      <w:r w:rsidR="00DB0563" w:rsidRPr="00391A12">
        <w:rPr>
          <w:rFonts w:eastAsia="Times New Roman" w:cs="Times New Roman"/>
          <w:i w:val="0"/>
          <w:color w:val="000000" w:themeColor="text1"/>
        </w:rPr>
        <w:t xml:space="preserve"> lệ</w:t>
      </w:r>
      <w:r w:rsidRPr="00391A12">
        <w:rPr>
          <w:rFonts w:eastAsia="Times New Roman" w:cs="Times New Roman"/>
          <w:i w:val="0"/>
          <w:color w:val="000000" w:themeColor="text1"/>
        </w:rPr>
        <w:t xml:space="preserve"> nhỏ </w:t>
      </w:r>
      <w:r w:rsidRPr="00391A12">
        <w:rPr>
          <w:rFonts w:eastAsia="Times New Roman" w:cs="Times New Roman"/>
          <w:i w:val="0"/>
          <w:color w:val="000000" w:themeColor="text1"/>
          <w:lang w:val="da-DK"/>
        </w:rPr>
        <w:t xml:space="preserve">bởi những </w:t>
      </w:r>
      <w:r w:rsidRPr="00391A12">
        <w:rPr>
          <w:rFonts w:eastAsia="Times New Roman" w:cs="Times New Roman"/>
          <w:i w:val="0"/>
          <w:color w:val="000000" w:themeColor="text1"/>
        </w:rPr>
        <w:t xml:space="preserve">xét nghiệm phân tử </w:t>
      </w:r>
      <w:r w:rsidRPr="00391A12">
        <w:rPr>
          <w:rFonts w:eastAsia="Times New Roman" w:cs="Times New Roman"/>
          <w:i w:val="0"/>
          <w:color w:val="000000" w:themeColor="text1"/>
          <w:lang w:val="da-DK"/>
        </w:rPr>
        <w:t>có độ nhạy cao</w:t>
      </w:r>
      <w:r w:rsidRPr="00391A12">
        <w:rPr>
          <w:rFonts w:eastAsia="Times New Roman" w:cs="Times New Roman"/>
          <w:i w:val="0"/>
          <w:color w:val="000000" w:themeColor="text1"/>
        </w:rPr>
        <w:t>. Những trường hợp đó gọi là nhiễm HBV ẩn (Occult Hepatitis B virus infection). Do đó, khi dùng các</w:t>
      </w:r>
      <w:r w:rsidR="000C614D" w:rsidRPr="00391A12">
        <w:rPr>
          <w:rFonts w:eastAsia="Times New Roman" w:cs="Times New Roman"/>
          <w:i w:val="0"/>
          <w:color w:val="000000" w:themeColor="text1"/>
        </w:rPr>
        <w:t xml:space="preserve"> thuốc</w:t>
      </w:r>
      <w:r w:rsidRPr="00391A12">
        <w:rPr>
          <w:rFonts w:eastAsia="Times New Roman" w:cs="Times New Roman"/>
          <w:i w:val="0"/>
          <w:color w:val="000000" w:themeColor="text1"/>
        </w:rPr>
        <w:t xml:space="preserve"> ức chế miễn dịch sau khi</w:t>
      </w:r>
      <w:r w:rsidR="00C10E53" w:rsidRPr="00391A12">
        <w:rPr>
          <w:rFonts w:eastAsia="Times New Roman" w:cs="Times New Roman"/>
          <w:i w:val="0"/>
          <w:color w:val="000000" w:themeColor="text1"/>
        </w:rPr>
        <w:t xml:space="preserve"> </w:t>
      </w:r>
      <w:r w:rsidRPr="00391A12">
        <w:rPr>
          <w:rFonts w:eastAsia="Times New Roman" w:cs="Times New Roman"/>
          <w:i w:val="0"/>
          <w:color w:val="000000" w:themeColor="text1"/>
        </w:rPr>
        <w:t xml:space="preserve">ghép tạng hoặc hóa trị ung thư có thể dẫn đến kích hoạt lại HBV còn lại trong trường hợp lâm sàng đặc biệt này. Vì vậy ở những người bệnh mắc các bệnh lý mà đang được điều trị bằng hóa chất, thuốc </w:t>
      </w:r>
      <w:r w:rsidRPr="00391A12">
        <w:rPr>
          <w:rFonts w:eastAsia="Times New Roman" w:cs="Times New Roman"/>
          <w:i w:val="0"/>
          <w:color w:val="000000" w:themeColor="text1"/>
        </w:rPr>
        <w:lastRenderedPageBreak/>
        <w:t>ức chế miễn dịch, thuốc sinh học….cần được khảo sát tải lượng HBV DNA huyết thanh, HBcAb dù có HBsAg âm tính, thêm vào đó chỉ định điều trị thuốc kháng v</w:t>
      </w:r>
      <w:r w:rsidR="000C614D" w:rsidRPr="00391A12">
        <w:rPr>
          <w:rFonts w:eastAsia="Times New Roman" w:cs="Times New Roman"/>
          <w:i w:val="0"/>
          <w:color w:val="000000" w:themeColor="text1"/>
        </w:rPr>
        <w:t>irus có thể được bắt đầu sớm để đề phòng</w:t>
      </w:r>
      <w:r w:rsidRPr="00391A12">
        <w:rPr>
          <w:rFonts w:eastAsia="Times New Roman" w:cs="Times New Roman"/>
          <w:i w:val="0"/>
          <w:color w:val="000000" w:themeColor="text1"/>
        </w:rPr>
        <w:t xml:space="preserve"> viêm gan bùng phát </w:t>
      </w:r>
      <w:r w:rsidRPr="00391A12">
        <w:rPr>
          <w:rFonts w:eastAsia="Times New Roman" w:cs="Times New Roman"/>
          <w:i w:val="0"/>
          <w:color w:val="000000" w:themeColor="text1"/>
        </w:rPr>
        <w:fldChar w:fldCharType="begin">
          <w:fldData xml:space="preserve">PEVuZE5vdGU+PENpdGU+PEF1dGhvcj5NYWt2YW5kaTwvQXV0aG9yPjxZZWFyPjIwMTY8L1llYXI+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</w:fldData>
        </w:fldChar>
      </w:r>
      <w:r w:rsidR="00F754AA">
        <w:rPr>
          <w:rFonts w:eastAsia="Times New Roman" w:cs="Times New Roman"/>
          <w:i w:val="0"/>
          <w:color w:val="000000" w:themeColor="text1"/>
        </w:rPr>
        <w:instrText xml:space="preserve"> ADDIN EN.CITE </w:instrText>
      </w:r>
      <w:r w:rsidR="00F754AA">
        <w:rPr>
          <w:rFonts w:eastAsia="Times New Roman" w:cs="Times New Roman"/>
          <w:i w:val="0"/>
          <w:color w:val="000000" w:themeColor="text1"/>
        </w:rPr>
        <w:fldChar w:fldCharType="begin">
          <w:fldData xml:space="preserve">PEVuZE5vdGU+PENpdGU+PEF1dGhvcj5NYWt2YW5kaTwvQXV0aG9yPjxZZWFyPjIwMTY8L1llYXI+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</w:fldData>
        </w:fldChar>
      </w:r>
      <w:r w:rsidR="00F754AA">
        <w:rPr>
          <w:rFonts w:eastAsia="Times New Roman" w:cs="Times New Roman"/>
          <w:i w:val="0"/>
          <w:color w:val="000000" w:themeColor="text1"/>
        </w:rPr>
        <w:instrText xml:space="preserve"> ADDIN EN.CITE.DATA </w:instrText>
      </w:r>
      <w:r w:rsidR="00F754AA">
        <w:rPr>
          <w:rFonts w:eastAsia="Times New Roman" w:cs="Times New Roman"/>
          <w:i w:val="0"/>
          <w:color w:val="000000" w:themeColor="text1"/>
        </w:rPr>
      </w:r>
      <w:r w:rsidR="00F754AA">
        <w:rPr>
          <w:rFonts w:eastAsia="Times New Roman" w:cs="Times New Roman"/>
          <w:i w:val="0"/>
          <w:color w:val="000000" w:themeColor="text1"/>
        </w:rPr>
        <w:fldChar w:fldCharType="end"/>
      </w:r>
      <w:r w:rsidRPr="00391A12">
        <w:rPr>
          <w:rFonts w:eastAsia="Times New Roman" w:cs="Times New Roman"/>
          <w:i w:val="0"/>
          <w:color w:val="000000" w:themeColor="text1"/>
        </w:rPr>
      </w:r>
      <w:r w:rsidRPr="00391A12">
        <w:rPr>
          <w:rFonts w:eastAsia="Times New Roman" w:cs="Times New Roman"/>
          <w:i w:val="0"/>
          <w:color w:val="000000" w:themeColor="text1"/>
        </w:rPr>
        <w:fldChar w:fldCharType="separate"/>
      </w:r>
      <w:r w:rsidR="00F754AA">
        <w:rPr>
          <w:rFonts w:eastAsia="Times New Roman" w:cs="Times New Roman"/>
          <w:i w:val="0"/>
          <w:noProof/>
          <w:color w:val="000000" w:themeColor="text1"/>
        </w:rPr>
        <w:t>[28]</w:t>
      </w:r>
      <w:r w:rsidRPr="00391A12">
        <w:rPr>
          <w:rFonts w:eastAsia="Times New Roman" w:cs="Times New Roman"/>
          <w:i w:val="0"/>
          <w:color w:val="000000" w:themeColor="text1"/>
        </w:rPr>
        <w:fldChar w:fldCharType="end"/>
      </w:r>
      <w:r w:rsidRPr="00391A12">
        <w:rPr>
          <w:rFonts w:eastAsia="Times New Roman" w:cs="Times New Roman"/>
          <w:i w:val="0"/>
          <w:color w:val="000000" w:themeColor="text1"/>
        </w:rPr>
        <w:t>.</w:t>
      </w:r>
      <w:bookmarkStart w:id="134" w:name="_Toc128651243"/>
    </w:p>
    <w:p w14:paraId="73D79766" w14:textId="4896B0AF" w:rsidR="006116BA" w:rsidRPr="00391A12" w:rsidRDefault="00CC7B58" w:rsidP="00DC53E1">
      <w:pPr>
        <w:pStyle w:val="a2"/>
        <w:rPr>
          <w:rFonts w:cs="Times New Roman"/>
          <w:b/>
          <w:color w:val="000000" w:themeColor="text1"/>
          <w:lang w:val="it-IT"/>
        </w:rPr>
      </w:pPr>
      <w:bookmarkStart w:id="135" w:name="_Toc154945632"/>
      <w:r w:rsidRPr="00391A12">
        <w:rPr>
          <w:rFonts w:cs="Times New Roman"/>
          <w:b/>
          <w:color w:val="000000" w:themeColor="text1"/>
          <w:lang w:val="it-IT"/>
        </w:rPr>
        <w:t>1.4.2.</w:t>
      </w:r>
      <w:bookmarkEnd w:id="134"/>
      <w:r w:rsidR="00AC3FD8">
        <w:rPr>
          <w:rFonts w:cs="Times New Roman"/>
          <w:b/>
          <w:color w:val="000000" w:themeColor="text1"/>
        </w:rPr>
        <w:t xml:space="preserve"> </w:t>
      </w:r>
      <w:r w:rsidRPr="00391A12">
        <w:rPr>
          <w:rFonts w:cs="Times New Roman"/>
          <w:b/>
          <w:color w:val="000000" w:themeColor="text1"/>
          <w:lang w:val="it-IT"/>
        </w:rPr>
        <w:t>HBV pgRNA – HBV RNA</w:t>
      </w:r>
      <w:bookmarkEnd w:id="135"/>
    </w:p>
    <w:p w14:paraId="32369F69" w14:textId="166C1C31" w:rsidR="00984B91" w:rsidRPr="00152FD4" w:rsidRDefault="00984B91" w:rsidP="00152FD4">
      <w:pPr>
        <w:spacing w:after="0" w:line="360" w:lineRule="auto"/>
        <w:jc w:val="both"/>
        <w:rPr>
          <w:rFonts w:ascii="Times New Roman" w:hAnsi="Times New Roman" w:cs="Times New Roman"/>
          <w:color w:val="000000" w:themeColor="text1"/>
          <w:spacing w:val="-2"/>
          <w:sz w:val="28"/>
          <w:szCs w:val="28"/>
          <w:shd w:val="clear" w:color="auto" w:fill="FFFFFF"/>
        </w:rPr>
      </w:pPr>
      <w:r w:rsidRPr="00152FD4">
        <w:rPr>
          <w:rFonts w:ascii="Times New Roman" w:hAnsi="Times New Roman" w:cs="Times New Roman"/>
          <w:color w:val="000000" w:themeColor="text1"/>
          <w:spacing w:val="-2"/>
          <w:sz w:val="28"/>
          <w:szCs w:val="28"/>
          <w:shd w:val="clear" w:color="auto" w:fill="FFFFFF"/>
        </w:rPr>
        <w:t> </w:t>
      </w:r>
      <w:r w:rsidR="00B919B5" w:rsidRPr="00152FD4">
        <w:rPr>
          <w:rFonts w:ascii="Times New Roman" w:hAnsi="Times New Roman" w:cs="Times New Roman"/>
          <w:color w:val="000000" w:themeColor="text1"/>
          <w:spacing w:val="-2"/>
          <w:sz w:val="28"/>
          <w:szCs w:val="28"/>
          <w:shd w:val="clear" w:color="auto" w:fill="FFFFFF"/>
        </w:rPr>
        <w:tab/>
      </w:r>
      <w:r w:rsidRPr="00152FD4">
        <w:rPr>
          <w:rFonts w:ascii="Times New Roman" w:hAnsi="Times New Roman" w:cs="Times New Roman"/>
          <w:color w:val="000000" w:themeColor="text1"/>
          <w:spacing w:val="-2"/>
          <w:sz w:val="28"/>
          <w:szCs w:val="28"/>
          <w:shd w:val="clear" w:color="auto" w:fill="FFFFFF"/>
        </w:rPr>
        <w:t xml:space="preserve">RNA tiền gen (pgRNA) là sản phẩm phiên mã trực của </w:t>
      </w:r>
      <w:r w:rsidRPr="00152FD4">
        <w:rPr>
          <w:rFonts w:ascii="Times New Roman" w:hAnsi="Times New Roman" w:cs="Times New Roman"/>
          <w:color w:val="000000" w:themeColor="text1"/>
          <w:spacing w:val="-2"/>
          <w:sz w:val="28"/>
          <w:szCs w:val="28"/>
          <w:shd w:val="clear" w:color="auto" w:fill="FFFFFF"/>
          <w:lang w:val="vi-VN"/>
        </w:rPr>
        <w:t>ccc</w:t>
      </w:r>
      <w:r w:rsidRPr="00152FD4">
        <w:rPr>
          <w:rFonts w:ascii="Times New Roman" w:hAnsi="Times New Roman" w:cs="Times New Roman"/>
          <w:color w:val="000000" w:themeColor="text1"/>
          <w:spacing w:val="-2"/>
          <w:sz w:val="28"/>
          <w:szCs w:val="28"/>
          <w:shd w:val="clear" w:color="auto" w:fill="FFFFFF"/>
        </w:rPr>
        <w:t xml:space="preserve">DNA vòng kín cộng hóa của virus viêm gan B, đóng vai trò quan trọng trong quá trình khuếch đại và sao chép bộ gen của virus. </w:t>
      </w:r>
      <w:r w:rsidR="008D2795">
        <w:rPr>
          <w:rFonts w:ascii="Times New Roman" w:hAnsi="Times New Roman" w:cs="Times New Roman"/>
          <w:color w:val="000000" w:themeColor="text1"/>
          <w:spacing w:val="-2"/>
          <w:sz w:val="28"/>
          <w:szCs w:val="28"/>
          <w:shd w:val="clear" w:color="auto" w:fill="FFFFFF"/>
        </w:rPr>
        <w:t>P</w:t>
      </w:r>
      <w:r w:rsidRPr="00152FD4">
        <w:rPr>
          <w:rFonts w:ascii="Times New Roman" w:hAnsi="Times New Roman" w:cs="Times New Roman"/>
          <w:color w:val="000000" w:themeColor="text1"/>
          <w:spacing w:val="-2"/>
          <w:sz w:val="28"/>
          <w:szCs w:val="28"/>
          <w:shd w:val="clear" w:color="auto" w:fill="FFFFFF"/>
        </w:rPr>
        <w:t>gRNA có thể bị enzym HBV DNA polymerase phiên mã ngược thành rcDNA để lại tiếp tục một chu kỳ sống mới. Do đó, việc ngăn chặn phiên mã ngược sẽ không làm ảnh hưởng đến việc tạo ra pgRNA vào huyết thanh</w:t>
      </w:r>
      <w:r w:rsidR="008C50D3" w:rsidRPr="00152FD4">
        <w:rPr>
          <w:rFonts w:ascii="Times New Roman" w:hAnsi="Times New Roman" w:cs="Times New Roman"/>
          <w:color w:val="000000" w:themeColor="text1"/>
          <w:spacing w:val="-2"/>
          <w:sz w:val="28"/>
          <w:szCs w:val="28"/>
          <w:shd w:val="clear" w:color="auto" w:fill="FFFFFF"/>
        </w:rPr>
        <w:t xml:space="preserve"> </w:t>
      </w:r>
      <w:r w:rsidR="00CF4FDE" w:rsidRPr="00152FD4">
        <w:rPr>
          <w:rFonts w:ascii="Times New Roman" w:hAnsi="Times New Roman" w:cs="Times New Roman"/>
          <w:color w:val="000000" w:themeColor="text1"/>
          <w:spacing w:val="-2"/>
          <w:sz w:val="28"/>
          <w:szCs w:val="28"/>
          <w:shd w:val="clear" w:color="auto" w:fill="FFFFFF"/>
        </w:rPr>
        <w:fldChar w:fldCharType="begin">
          <w:fldData xml:space="preserve">PEVuZE5vdGU+PENpdGU+PEF1dGhvcj5MdW88L0F1dGhvcj48WWVhcj4yMDE5PC9ZZWFyPjxSZWNO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</w:fldData>
        </w:fldChar>
      </w:r>
      <w:r w:rsidR="00F754AA">
        <w:rPr>
          <w:rFonts w:ascii="Times New Roman" w:hAnsi="Times New Roman" w:cs="Times New Roman"/>
          <w:color w:val="000000" w:themeColor="text1"/>
          <w:spacing w:val="-2"/>
          <w:sz w:val="28"/>
          <w:szCs w:val="28"/>
          <w:shd w:val="clear" w:color="auto" w:fill="FFFFFF"/>
        </w:rPr>
        <w:instrText xml:space="preserve"> ADDIN EN.CITE </w:instrText>
      </w:r>
      <w:r w:rsidR="00F754AA">
        <w:rPr>
          <w:rFonts w:ascii="Times New Roman" w:hAnsi="Times New Roman" w:cs="Times New Roman"/>
          <w:color w:val="000000" w:themeColor="text1"/>
          <w:spacing w:val="-2"/>
          <w:sz w:val="28"/>
          <w:szCs w:val="28"/>
          <w:shd w:val="clear" w:color="auto" w:fill="FFFFFF"/>
        </w:rPr>
        <w:fldChar w:fldCharType="begin">
          <w:fldData xml:space="preserve">PEVuZE5vdGU+PENpdGU+PEF1dGhvcj5MdW88L0F1dGhvcj48WWVhcj4yMDE5PC9ZZWFyPjxSZWNO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</w:fldData>
        </w:fldChar>
      </w:r>
      <w:r w:rsidR="00F754AA">
        <w:rPr>
          <w:rFonts w:ascii="Times New Roman" w:hAnsi="Times New Roman" w:cs="Times New Roman"/>
          <w:color w:val="000000" w:themeColor="text1"/>
          <w:spacing w:val="-2"/>
          <w:sz w:val="28"/>
          <w:szCs w:val="28"/>
          <w:shd w:val="clear" w:color="auto" w:fill="FFFFFF"/>
        </w:rPr>
        <w:instrText xml:space="preserve"> ADDIN EN.CITE.DATA </w:instrText>
      </w:r>
      <w:r w:rsidR="00F754AA">
        <w:rPr>
          <w:rFonts w:ascii="Times New Roman" w:hAnsi="Times New Roman" w:cs="Times New Roman"/>
          <w:color w:val="000000" w:themeColor="text1"/>
          <w:spacing w:val="-2"/>
          <w:sz w:val="28"/>
          <w:szCs w:val="28"/>
          <w:shd w:val="clear" w:color="auto" w:fill="FFFFFF"/>
        </w:rPr>
      </w:r>
      <w:r w:rsidR="00F754AA">
        <w:rPr>
          <w:rFonts w:ascii="Times New Roman" w:hAnsi="Times New Roman" w:cs="Times New Roman"/>
          <w:color w:val="000000" w:themeColor="text1"/>
          <w:spacing w:val="-2"/>
          <w:sz w:val="28"/>
          <w:szCs w:val="28"/>
          <w:shd w:val="clear" w:color="auto" w:fill="FFFFFF"/>
        </w:rPr>
        <w:fldChar w:fldCharType="end"/>
      </w:r>
      <w:r w:rsidR="00CF4FDE" w:rsidRPr="00152FD4">
        <w:rPr>
          <w:rFonts w:ascii="Times New Roman" w:hAnsi="Times New Roman" w:cs="Times New Roman"/>
          <w:color w:val="000000" w:themeColor="text1"/>
          <w:spacing w:val="-2"/>
          <w:sz w:val="28"/>
          <w:szCs w:val="28"/>
          <w:shd w:val="clear" w:color="auto" w:fill="FFFFFF"/>
        </w:rPr>
      </w:r>
      <w:r w:rsidR="00CF4FDE" w:rsidRPr="00152FD4">
        <w:rPr>
          <w:rFonts w:ascii="Times New Roman" w:hAnsi="Times New Roman" w:cs="Times New Roman"/>
          <w:color w:val="000000" w:themeColor="text1"/>
          <w:spacing w:val="-2"/>
          <w:sz w:val="28"/>
          <w:szCs w:val="28"/>
          <w:shd w:val="clear" w:color="auto" w:fill="FFFFFF"/>
        </w:rPr>
        <w:fldChar w:fldCharType="separate"/>
      </w:r>
      <w:r w:rsidR="00F754AA">
        <w:rPr>
          <w:rFonts w:ascii="Times New Roman" w:hAnsi="Times New Roman" w:cs="Times New Roman"/>
          <w:noProof/>
          <w:color w:val="000000" w:themeColor="text1"/>
          <w:spacing w:val="-2"/>
          <w:sz w:val="28"/>
          <w:szCs w:val="28"/>
          <w:shd w:val="clear" w:color="auto" w:fill="FFFFFF"/>
        </w:rPr>
        <w:t>[29]</w:t>
      </w:r>
      <w:r w:rsidR="00CF4FDE" w:rsidRPr="00152FD4">
        <w:rPr>
          <w:rFonts w:ascii="Times New Roman" w:hAnsi="Times New Roman" w:cs="Times New Roman"/>
          <w:color w:val="000000" w:themeColor="text1"/>
          <w:spacing w:val="-2"/>
          <w:sz w:val="28"/>
          <w:szCs w:val="28"/>
          <w:shd w:val="clear" w:color="auto" w:fill="FFFFFF"/>
        </w:rPr>
        <w:fldChar w:fldCharType="end"/>
      </w:r>
      <w:r w:rsidR="00CF4FDE" w:rsidRPr="00152FD4">
        <w:rPr>
          <w:rFonts w:ascii="Times New Roman" w:hAnsi="Times New Roman" w:cs="Times New Roman"/>
          <w:color w:val="000000" w:themeColor="text1"/>
          <w:spacing w:val="-2"/>
          <w:sz w:val="28"/>
          <w:szCs w:val="28"/>
          <w:shd w:val="clear" w:color="auto" w:fill="FFFFFF"/>
        </w:rPr>
        <w:t>.</w:t>
      </w:r>
      <w:r w:rsidR="00B919B5" w:rsidRPr="00152FD4">
        <w:rPr>
          <w:rFonts w:ascii="Times New Roman" w:hAnsi="Times New Roman" w:cs="Times New Roman"/>
          <w:color w:val="000000" w:themeColor="text1"/>
          <w:spacing w:val="-2"/>
          <w:sz w:val="28"/>
          <w:szCs w:val="28"/>
          <w:shd w:val="clear" w:color="auto" w:fill="FFFFFF"/>
          <w:lang w:val="vi-VN"/>
        </w:rPr>
        <w:t xml:space="preserve"> </w:t>
      </w:r>
      <w:r w:rsidRPr="00152FD4">
        <w:rPr>
          <w:rFonts w:ascii="Times New Roman" w:hAnsi="Times New Roman" w:cs="Times New Roman"/>
          <w:color w:val="000000" w:themeColor="text1"/>
          <w:spacing w:val="-2"/>
          <w:sz w:val="28"/>
          <w:szCs w:val="28"/>
          <w:shd w:val="clear" w:color="auto" w:fill="FFFFFF"/>
        </w:rPr>
        <w:t xml:space="preserve">Khác với HBsAg huyết thanh, pgRNA huyết thanh khối lượng phân tử 3,5 kb chỉ được sản xuất từ ​​cccDNA, do đó, nó có thể phản ánh chính xác tình trạng phiên mã của HBV cccDNA trong nhân tế bào gan </w:t>
      </w:r>
      <w:r w:rsidR="00BA16C8" w:rsidRPr="00152FD4">
        <w:rPr>
          <w:rFonts w:ascii="Times New Roman" w:hAnsi="Times New Roman" w:cs="Times New Roman"/>
          <w:color w:val="000000" w:themeColor="text1"/>
          <w:spacing w:val="-2"/>
          <w:sz w:val="28"/>
          <w:szCs w:val="28"/>
          <w:shd w:val="clear" w:color="auto" w:fill="FFFFFF"/>
        </w:rPr>
        <w:fldChar w:fldCharType="begin"/>
      </w:r>
      <w:r w:rsidR="00F754AA">
        <w:rPr>
          <w:rFonts w:ascii="Times New Roman" w:hAnsi="Times New Roman" w:cs="Times New Roman"/>
          <w:color w:val="000000" w:themeColor="text1"/>
          <w:spacing w:val="-2"/>
          <w:sz w:val="28"/>
          <w:szCs w:val="28"/>
          <w:shd w:val="clear" w:color="auto" w:fill="FFFFFF"/>
        </w:rPr>
        <w:instrText xml:space="preserve"> ADDIN EN.CITE &lt;EndNote&gt;&lt;Cite&gt;&lt;Author&gt;Katja Giersch&lt;/Author&gt;&lt;Year&gt;2016&lt;/Year&gt;&lt;RecNum&gt;382&lt;/RecNum&gt;&lt;DisplayText&gt;[30]&lt;/DisplayText&gt;&lt;record&gt;&lt;rec-number&gt;382&lt;/rec-number&gt;&lt;foreign-keys&gt;&lt;key app="EN" db-id="s92erddwqrdpawetarpxda2orz2t2xdtv0xr" timestamp="0"&gt;382&lt;/key&gt;&lt;/foreign-keys&gt;&lt;ref-type name="Journal Article"&gt;17&lt;/ref-type&gt;&lt;contributors&gt;&lt;authors&gt;&lt;author&gt;Katja Giersch, Lena Allweiss, Tassilo Volz, Maura Dandri, Marc Lütgehetmann&lt;/author&gt;&lt;/authors&gt;&lt;/contributors&gt;&lt;titles&gt;&lt;title&gt;Serum HBV pgRNA as a clinical marker for cccDNA activity&amp;#xD;&lt;/title&gt;&lt;secondary-title&gt;Journal of Hepatology&lt;/secondary-title&gt;&lt;/titles&gt;&lt;periodical&gt;&lt;full-title&gt;Journal of Hepatology&lt;/full-title&gt;&lt;/periodical&gt;&lt;volume&gt;S0168-8278(16)30641-9&lt;/volume&gt;&lt;dates&gt;&lt;year&gt;2016&lt;/year&gt;&lt;/dates&gt;&lt;urls&gt;&lt;/urls&gt;&lt;/record&gt;&lt;/Cite&gt;&lt;/EndNote&gt;</w:instrText>
      </w:r>
      <w:r w:rsidR="00BA16C8" w:rsidRPr="00152FD4">
        <w:rPr>
          <w:rFonts w:ascii="Times New Roman" w:hAnsi="Times New Roman" w:cs="Times New Roman"/>
          <w:color w:val="000000" w:themeColor="text1"/>
          <w:spacing w:val="-2"/>
          <w:sz w:val="28"/>
          <w:szCs w:val="28"/>
          <w:shd w:val="clear" w:color="auto" w:fill="FFFFFF"/>
        </w:rPr>
        <w:fldChar w:fldCharType="separate"/>
      </w:r>
      <w:r w:rsidR="00F754AA">
        <w:rPr>
          <w:rFonts w:ascii="Times New Roman" w:hAnsi="Times New Roman" w:cs="Times New Roman"/>
          <w:noProof/>
          <w:color w:val="000000" w:themeColor="text1"/>
          <w:spacing w:val="-2"/>
          <w:sz w:val="28"/>
          <w:szCs w:val="28"/>
          <w:shd w:val="clear" w:color="auto" w:fill="FFFFFF"/>
        </w:rPr>
        <w:t>[30]</w:t>
      </w:r>
      <w:r w:rsidR="00BA16C8" w:rsidRPr="00152FD4">
        <w:rPr>
          <w:rFonts w:ascii="Times New Roman" w:hAnsi="Times New Roman" w:cs="Times New Roman"/>
          <w:color w:val="000000" w:themeColor="text1"/>
          <w:spacing w:val="-2"/>
          <w:sz w:val="28"/>
          <w:szCs w:val="28"/>
          <w:shd w:val="clear" w:color="auto" w:fill="FFFFFF"/>
        </w:rPr>
        <w:fldChar w:fldCharType="end"/>
      </w:r>
      <w:r w:rsidRPr="00152FD4">
        <w:rPr>
          <w:rFonts w:ascii="Times New Roman" w:hAnsi="Times New Roman" w:cs="Times New Roman"/>
          <w:color w:val="000000" w:themeColor="text1"/>
          <w:spacing w:val="-2"/>
          <w:sz w:val="28"/>
          <w:szCs w:val="28"/>
          <w:shd w:val="clear" w:color="auto" w:fill="FFFFFF"/>
        </w:rPr>
        <w:t>.</w:t>
      </w:r>
    </w:p>
    <w:p w14:paraId="6FA6CDFF" w14:textId="2FC9297A" w:rsidR="006116BA" w:rsidRPr="00391A12" w:rsidRDefault="00984B91" w:rsidP="00DC53E1">
      <w:pPr>
        <w:pStyle w:val="NoSpacing1"/>
        <w:ind w:firstLine="720"/>
        <w:rPr>
          <w:rFonts w:eastAsia="Times New Roman"/>
          <w:color w:val="000000" w:themeColor="text1"/>
          <w:szCs w:val="28"/>
          <w:lang w:val="vi-VN"/>
        </w:rPr>
      </w:pPr>
      <w:r w:rsidRPr="00391A12">
        <w:rPr>
          <w:color w:val="000000" w:themeColor="text1"/>
          <w:szCs w:val="28"/>
          <w:shd w:val="clear" w:color="auto" w:fill="FFFFFF"/>
        </w:rPr>
        <w:t>   </w:t>
      </w:r>
      <w:r w:rsidRPr="00391A12">
        <w:rPr>
          <w:b w:val="0"/>
          <w:i w:val="0"/>
          <w:color w:val="000000" w:themeColor="text1"/>
          <w:szCs w:val="28"/>
          <w:shd w:val="clear" w:color="auto" w:fill="FFFFFF"/>
        </w:rPr>
        <w:t xml:space="preserve">HBV dưới dạng các hạt Dane xâm nhập vào tế bào gan bằng cách gắn vào vỏ virion nhờ một số yếu tố đặc hiệu trên bề mặt tế bào gan. Màng HBV hòa màng với màng tế bào gan để xâm nhập vào tế bào gan. Vào tế bào gan, HBV trút bỏ lớp vỏ và vào nhân dưới dạng </w:t>
      </w:r>
      <w:r w:rsidRPr="00391A12">
        <w:rPr>
          <w:b w:val="0"/>
          <w:i w:val="0"/>
          <w:color w:val="000000" w:themeColor="text1"/>
          <w:szCs w:val="28"/>
          <w:shd w:val="clear" w:color="auto" w:fill="FFFFFF"/>
          <w:lang w:val="vi-VN"/>
        </w:rPr>
        <w:t>rc</w:t>
      </w:r>
      <w:r w:rsidRPr="00391A12">
        <w:rPr>
          <w:b w:val="0"/>
          <w:i w:val="0"/>
          <w:color w:val="000000" w:themeColor="text1"/>
          <w:szCs w:val="28"/>
          <w:shd w:val="clear" w:color="auto" w:fill="FFFFFF"/>
        </w:rPr>
        <w:t>DNA</w:t>
      </w:r>
      <w:r w:rsidR="00BC04C7">
        <w:rPr>
          <w:b w:val="0"/>
          <w:i w:val="0"/>
          <w:color w:val="000000" w:themeColor="text1"/>
          <w:szCs w:val="28"/>
          <w:shd w:val="clear" w:color="auto" w:fill="FFFFFF"/>
        </w:rPr>
        <w:t>,</w:t>
      </w:r>
      <w:r w:rsidRPr="00391A12">
        <w:rPr>
          <w:b w:val="0"/>
          <w:i w:val="0"/>
          <w:color w:val="000000" w:themeColor="text1"/>
          <w:szCs w:val="28"/>
          <w:shd w:val="clear" w:color="auto" w:fill="FFFFFF"/>
        </w:rPr>
        <w:t xml:space="preserve"> rcDNA</w:t>
      </w:r>
      <w:r w:rsidR="00BA16C8" w:rsidRPr="00391A12">
        <w:rPr>
          <w:b w:val="0"/>
          <w:i w:val="0"/>
          <w:color w:val="000000" w:themeColor="text1"/>
          <w:szCs w:val="28"/>
          <w:shd w:val="clear" w:color="auto" w:fill="FFFFFF"/>
        </w:rPr>
        <w:t xml:space="preserve"> này</w:t>
      </w:r>
      <w:r w:rsidRPr="00391A12">
        <w:rPr>
          <w:b w:val="0"/>
          <w:i w:val="0"/>
          <w:color w:val="000000" w:themeColor="text1"/>
          <w:szCs w:val="28"/>
          <w:shd w:val="clear" w:color="auto" w:fill="FFFFFF"/>
        </w:rPr>
        <w:t xml:space="preserve"> được chuyển đổi thành cccDNA nhờ enzym DNA polymerase củ</w:t>
      </w:r>
      <w:r w:rsidR="002109EF">
        <w:rPr>
          <w:b w:val="0"/>
          <w:i w:val="0"/>
          <w:color w:val="000000" w:themeColor="text1"/>
          <w:szCs w:val="28"/>
          <w:shd w:val="clear" w:color="auto" w:fill="FFFFFF"/>
        </w:rPr>
        <w:t>a virus. C</w:t>
      </w:r>
      <w:r w:rsidRPr="00391A12">
        <w:rPr>
          <w:b w:val="0"/>
          <w:i w:val="0"/>
          <w:color w:val="000000" w:themeColor="text1"/>
          <w:szCs w:val="28"/>
          <w:shd w:val="clear" w:color="auto" w:fill="FFFFFF"/>
        </w:rPr>
        <w:t xml:space="preserve">ccDNA đóng vai trò như một khuôn mẫu phiên mã cho tất cả các bản sao của virus, bao gồm 3,5kb mRNA trước lõi (precore mRNA: pcRNA) và 3,5kb </w:t>
      </w:r>
      <w:r w:rsidR="005C5602">
        <w:rPr>
          <w:b w:val="0"/>
          <w:i w:val="0"/>
          <w:color w:val="000000" w:themeColor="text1"/>
          <w:szCs w:val="28"/>
          <w:shd w:val="clear" w:color="auto" w:fill="FFFFFF"/>
        </w:rPr>
        <w:t>pgRNA</w:t>
      </w:r>
      <w:r w:rsidRPr="00391A12">
        <w:rPr>
          <w:b w:val="0"/>
          <w:i w:val="0"/>
          <w:color w:val="000000" w:themeColor="text1"/>
          <w:szCs w:val="28"/>
          <w:shd w:val="clear" w:color="auto" w:fill="FFFFFF"/>
        </w:rPr>
        <w:t>, các 2,4kb và 2,1kb mRNA bề mặ</w:t>
      </w:r>
      <w:r w:rsidR="002109EF">
        <w:rPr>
          <w:b w:val="0"/>
          <w:i w:val="0"/>
          <w:color w:val="000000" w:themeColor="text1"/>
          <w:szCs w:val="28"/>
          <w:shd w:val="clear" w:color="auto" w:fill="FFFFFF"/>
        </w:rPr>
        <w:t xml:space="preserve">t (surface mRNAs) và 0,7kb </w:t>
      </w:r>
      <w:r w:rsidRPr="00391A12">
        <w:rPr>
          <w:b w:val="0"/>
          <w:i w:val="0"/>
          <w:color w:val="000000" w:themeColor="text1"/>
          <w:szCs w:val="28"/>
          <w:shd w:val="clear" w:color="auto" w:fill="FFFFFF"/>
        </w:rPr>
        <w:t>mRNA (8). PgRNA là khuôn mẫu cho cả phiên mã ngược và dịch mã của enzym polymerase của virus (</w:t>
      </w:r>
      <w:r w:rsidR="00152FD4">
        <w:rPr>
          <w:b w:val="0"/>
          <w:i w:val="0"/>
          <w:color w:val="000000" w:themeColor="text1"/>
          <w:szCs w:val="28"/>
          <w:shd w:val="clear" w:color="auto" w:fill="FFFFFF"/>
          <w:lang w:val="vi-VN"/>
        </w:rPr>
        <w:t>P</w:t>
      </w:r>
      <w:r w:rsidRPr="00391A12">
        <w:rPr>
          <w:b w:val="0"/>
          <w:i w:val="0"/>
          <w:color w:val="000000" w:themeColor="text1"/>
          <w:szCs w:val="28"/>
          <w:shd w:val="clear" w:color="auto" w:fill="FFFFFF"/>
        </w:rPr>
        <w:t>ol) và các protein lõi</w:t>
      </w:r>
      <w:r w:rsidR="00CF4FDE" w:rsidRPr="00391A12">
        <w:rPr>
          <w:b w:val="0"/>
          <w:i w:val="0"/>
          <w:color w:val="000000" w:themeColor="text1"/>
          <w:szCs w:val="28"/>
          <w:shd w:val="clear" w:color="auto" w:fill="FFFFFF"/>
        </w:rPr>
        <w:t xml:space="preserve"> </w:t>
      </w:r>
      <w:r w:rsidR="00CF4FDE" w:rsidRPr="00391A12">
        <w:rPr>
          <w:b w:val="0"/>
          <w:i w:val="0"/>
          <w:color w:val="000000" w:themeColor="text1"/>
          <w:szCs w:val="28"/>
          <w:shd w:val="clear" w:color="auto" w:fill="FFFFFF"/>
        </w:rPr>
        <w:fldChar w:fldCharType="begin"/>
      </w:r>
      <w:r w:rsidR="00F754AA">
        <w:rPr>
          <w:b w:val="0"/>
          <w:i w:val="0"/>
          <w:color w:val="000000" w:themeColor="text1"/>
          <w:szCs w:val="28"/>
          <w:shd w:val="clear" w:color="auto" w:fill="FFFFFF"/>
        </w:rPr>
        <w:instrText xml:space="preserve"> ADDIN EN.CITE &lt;EndNote&gt;&lt;Cite&gt;&lt;Author&gt;Shi Liu1&lt;/Author&gt;&lt;Year&gt;2019&lt;/Year&gt;&lt;RecNum&gt;325&lt;/RecNum&gt;&lt;DisplayText&gt;[31]&lt;/DisplayText&gt;&lt;record&gt;&lt;rec-number&gt;325&lt;/rec-number&gt;&lt;foreign-keys&gt;&lt;key app="EN" db-id="s92erddwqrdpawetarpxda2orz2t2xdtv0xr" timestamp="0"&gt;325&lt;/key&gt;&lt;/foreign-keys&gt;&lt;ref-type name="Journal Article"&gt;17&lt;/ref-type&gt;&lt;contributors&gt;&lt;authors&gt;&lt;author&gt;Shi Liu1, Bin Zhou1,2, Juan D. Valdes2, Jian Sun1&lt;/author&gt;&lt;/authors&gt;&lt;/contributors&gt;&lt;titles&gt;&lt;title&gt;Serum HBV RNA: a New Potential Biomarker for Chronic Hepatitis B Virus Infection&lt;/title&gt;&lt;secondary-title&gt;Hepatology&lt;/secondary-title&gt;&lt;/titles&gt;&lt;periodical&gt;&lt;full-title&gt;Hepatology&lt;/full-title&gt;&lt;abbr-1&gt;Hepatology (Baltimore, Md.)&lt;/abbr-1&gt;&lt;/periodical&gt;&lt;pages&gt;1365-1848&lt;/pages&gt;&lt;volume&gt;69&lt;/volume&gt;&lt;number&gt;4&lt;/number&gt;&lt;dates&gt;&lt;year&gt;2019&lt;/year&gt;&lt;/dates&gt;&lt;urls&gt;&lt;/urls&gt;&lt;/record&gt;&lt;/Cite&gt;&lt;/EndNote&gt;</w:instrText>
      </w:r>
      <w:r w:rsidR="00CF4FDE" w:rsidRPr="00391A12">
        <w:rPr>
          <w:b w:val="0"/>
          <w:i w:val="0"/>
          <w:color w:val="000000" w:themeColor="text1"/>
          <w:szCs w:val="28"/>
          <w:shd w:val="clear" w:color="auto" w:fill="FFFFFF"/>
        </w:rPr>
        <w:fldChar w:fldCharType="separate"/>
      </w:r>
      <w:r w:rsidR="00F754AA">
        <w:rPr>
          <w:b w:val="0"/>
          <w:i w:val="0"/>
          <w:noProof/>
          <w:color w:val="000000" w:themeColor="text1"/>
          <w:szCs w:val="28"/>
          <w:shd w:val="clear" w:color="auto" w:fill="FFFFFF"/>
        </w:rPr>
        <w:t>[31]</w:t>
      </w:r>
      <w:r w:rsidR="00CF4FDE" w:rsidRPr="00391A12">
        <w:rPr>
          <w:b w:val="0"/>
          <w:i w:val="0"/>
          <w:color w:val="000000" w:themeColor="text1"/>
          <w:szCs w:val="28"/>
          <w:shd w:val="clear" w:color="auto" w:fill="FFFFFF"/>
        </w:rPr>
        <w:fldChar w:fldCharType="end"/>
      </w:r>
      <w:r w:rsidR="000F0079" w:rsidRPr="00391A12">
        <w:rPr>
          <w:b w:val="0"/>
          <w:i w:val="0"/>
          <w:color w:val="000000" w:themeColor="text1"/>
          <w:szCs w:val="28"/>
          <w:shd w:val="clear" w:color="auto" w:fill="FFFFFF"/>
        </w:rPr>
        <w:t xml:space="preserve">, </w:t>
      </w:r>
      <w:r w:rsidR="00CC7B58" w:rsidRPr="00391A12">
        <w:rPr>
          <w:rFonts w:eastAsia="Times New Roman"/>
          <w:b w:val="0"/>
          <w:i w:val="0"/>
          <w:color w:val="000000" w:themeColor="text1"/>
          <w:szCs w:val="28"/>
          <w:lang w:val="vi-VN"/>
        </w:rPr>
        <w:fldChar w:fldCharType="begin"/>
      </w:r>
      <w:r w:rsidR="00F754AA">
        <w:rPr>
          <w:rFonts w:eastAsia="Times New Roman"/>
          <w:b w:val="0"/>
          <w:i w:val="0"/>
          <w:color w:val="000000" w:themeColor="text1"/>
          <w:szCs w:val="28"/>
          <w:lang w:val="vi-VN"/>
        </w:rPr>
        <w:instrText xml:space="preserve"> ADDIN EN.CITE &lt;EndNote&gt;&lt;Cite&gt;&lt;Author&gt;Fengmin Lu (</w:instrText>
      </w:r>
      <w:r w:rsidR="00F754AA">
        <w:rPr>
          <w:rFonts w:ascii="Segoe UI Symbol" w:eastAsia="Times New Roman" w:hAnsi="Segoe UI Symbol" w:cs="Segoe UI Symbol"/>
          <w:b w:val="0"/>
          <w:i w:val="0"/>
          <w:color w:val="000000" w:themeColor="text1"/>
          <w:szCs w:val="28"/>
          <w:lang w:val="vi-VN"/>
        </w:rPr>
        <w:instrText>✉</w:instrText>
      </w:r>
      <w:r w:rsidR="00F754AA">
        <w:rPr>
          <w:rFonts w:eastAsia="Times New Roman"/>
          <w:b w:val="0"/>
          <w:i w:val="0"/>
          <w:color w:val="000000" w:themeColor="text1"/>
          <w:szCs w:val="28"/>
          <w:lang w:val="vi-VN"/>
        </w:rPr>
        <w:instrText>)1&lt;/Author&gt;&lt;Year&gt;2017&lt;/Year&gt;&lt;RecNum&gt;13&lt;/RecNum&gt;&lt;DisplayText&gt;[32]&lt;/DisplayText&gt;&lt;record&gt;&lt;rec-number&gt;13&lt;/rec-number&gt;&lt;foreign-keys&gt;&lt;key app="EN" db-id="w92pvazx10dxsnex2pq5frdrda550zzxva0s" timestamp="1513707557"&gt;13&lt;/key&gt;&lt;/foreign-keys&gt;&lt;ref-type name="Journal Article"&gt;17&lt;/ref-type&gt;&lt;contributors&gt;&lt;authors&gt;&lt;author&gt;Fengmin Lu (</w:instrText>
      </w:r>
      <w:r w:rsidR="00F754AA">
        <w:rPr>
          <w:rFonts w:ascii="Segoe UI Symbol" w:eastAsia="Times New Roman" w:hAnsi="Segoe UI Symbol" w:cs="Segoe UI Symbol"/>
          <w:b w:val="0"/>
          <w:i w:val="0"/>
          <w:color w:val="000000" w:themeColor="text1"/>
          <w:szCs w:val="28"/>
          <w:lang w:val="vi-VN"/>
        </w:rPr>
        <w:instrText>✉</w:instrText>
      </w:r>
      <w:r w:rsidR="00F754AA">
        <w:rPr>
          <w:rFonts w:eastAsia="Times New Roman"/>
          <w:b w:val="0"/>
          <w:i w:val="0"/>
          <w:color w:val="000000" w:themeColor="text1"/>
          <w:szCs w:val="28"/>
          <w:lang w:val="vi-VN"/>
        </w:rPr>
        <w:instrText>)1, Jie Wang1, Xiangmei Chen1, Dongping Xu2, Ningshao Xia3&lt;/author&gt;&lt;/authors&gt;&lt;/contributors&gt;&lt;titles&gt;&lt;title&gt;Potential use of serum HBV RNA in antiviral therapy for chronic hepatitis B in the era of nucleos(t)ide analog&lt;/title&gt;&lt;secondary-title&gt;Front. Med. 2017, 11(4): 502–508&lt;/secondary-title&gt;&lt;/titles&gt;&lt;periodical&gt;&lt;full-title&gt;Front. Med. 2017, 11(4): 502–508&lt;/full-title&gt;&lt;/periodical&gt;&lt;pages&gt;6&lt;/pages&gt;&lt;volume&gt;11&lt;/volume&gt;&lt;number&gt;4&lt;/number&gt;&lt;edition&gt;508&lt;/edition&gt;&lt;section&gt;502&lt;/section&gt;&lt;dates&gt;&lt;year&gt;2017&lt;/year&gt;&lt;/dates&gt;&lt;urls&gt;&lt;/urls&gt;&lt;/record&gt;&lt;/Cite&gt;&lt;/EndNote&gt;</w:instrText>
      </w:r>
      <w:r w:rsidR="00CC7B58" w:rsidRPr="00391A12">
        <w:rPr>
          <w:rFonts w:eastAsia="Times New Roman"/>
          <w:b w:val="0"/>
          <w:i w:val="0"/>
          <w:color w:val="000000" w:themeColor="text1"/>
          <w:szCs w:val="28"/>
          <w:lang w:val="vi-VN"/>
        </w:rPr>
        <w:fldChar w:fldCharType="separate"/>
      </w:r>
      <w:r w:rsidR="00F754AA">
        <w:rPr>
          <w:rFonts w:eastAsia="Times New Roman"/>
          <w:b w:val="0"/>
          <w:i w:val="0"/>
          <w:noProof/>
          <w:color w:val="000000" w:themeColor="text1"/>
          <w:szCs w:val="28"/>
          <w:lang w:val="vi-VN"/>
        </w:rPr>
        <w:t>[32]</w:t>
      </w:r>
      <w:r w:rsidR="00CC7B58" w:rsidRPr="00391A12">
        <w:rPr>
          <w:rFonts w:eastAsia="Times New Roman"/>
          <w:b w:val="0"/>
          <w:i w:val="0"/>
          <w:color w:val="000000" w:themeColor="text1"/>
          <w:szCs w:val="28"/>
          <w:lang w:val="vi-VN"/>
        </w:rPr>
        <w:fldChar w:fldCharType="end"/>
      </w:r>
      <w:r w:rsidR="00CC7B58" w:rsidRPr="00391A12">
        <w:rPr>
          <w:rFonts w:eastAsia="Times New Roman"/>
          <w:b w:val="0"/>
          <w:i w:val="0"/>
          <w:color w:val="000000" w:themeColor="text1"/>
          <w:szCs w:val="28"/>
          <w:lang w:val="da-DK"/>
        </w:rPr>
        <w:t>.</w:t>
      </w:r>
      <w:r w:rsidR="00CC7B58" w:rsidRPr="00391A12">
        <w:rPr>
          <w:rFonts w:eastAsia="Times New Roman"/>
          <w:b w:val="0"/>
          <w:i w:val="0"/>
          <w:color w:val="000000" w:themeColor="text1"/>
          <w:szCs w:val="28"/>
          <w:lang w:val="vi-VN"/>
        </w:rPr>
        <w:t xml:space="preserve"> </w:t>
      </w:r>
    </w:p>
    <w:p w14:paraId="6D3997C9" w14:textId="666355FE"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Trước đây người ta cho rằng sự trưởng thành của các nucleocasid và sự đóng vỏ của virus đòi hỏi sự tổng hợp HBV DNA. Tuy nhiên, một số nghiên cứu đã chỉ ra sự trưởng thành của nucleocapsid có thể không phụ thuộc vào sự tổng hợp DNA. Việc phát hiện các virion không chứa gen của HBV trong huyết </w:t>
      </w:r>
      <w:r w:rsidRPr="00152FD4">
        <w:rPr>
          <w:rFonts w:ascii="Times New Roman" w:eastAsia="Times New Roman" w:hAnsi="Times New Roman" w:cs="Times New Roman"/>
          <w:color w:val="000000" w:themeColor="text1"/>
          <w:spacing w:val="-2"/>
          <w:sz w:val="28"/>
          <w:szCs w:val="28"/>
          <w:lang w:val="da-DK"/>
        </w:rPr>
        <w:t xml:space="preserve">thanh bệnh nhân VGBMT ủng hộ cho sự tồn tại của con đường đóng gói HBV kèm pgRNA mà không cần thiết phải có sự tổng hợp DNA. Các pgRNA đã đóng </w:t>
      </w:r>
      <w:r w:rsidRPr="00152FD4">
        <w:rPr>
          <w:rFonts w:ascii="Times New Roman" w:eastAsia="Times New Roman" w:hAnsi="Times New Roman" w:cs="Times New Roman"/>
          <w:color w:val="000000" w:themeColor="text1"/>
          <w:spacing w:val="-2"/>
          <w:sz w:val="28"/>
          <w:szCs w:val="28"/>
          <w:lang w:val="da-DK"/>
        </w:rPr>
        <w:lastRenderedPageBreak/>
        <w:t xml:space="preserve">gói được </w:t>
      </w:r>
      <w:r w:rsidR="00F23892">
        <w:rPr>
          <w:rFonts w:ascii="Times New Roman" w:eastAsia="Times New Roman" w:hAnsi="Times New Roman" w:cs="Times New Roman"/>
          <w:color w:val="000000" w:themeColor="text1"/>
          <w:spacing w:val="-2"/>
          <w:sz w:val="28"/>
          <w:szCs w:val="28"/>
          <w:lang w:val="da-DK"/>
        </w:rPr>
        <w:t xml:space="preserve">bao </w:t>
      </w:r>
      <w:r w:rsidRPr="00152FD4">
        <w:rPr>
          <w:rFonts w:ascii="Times New Roman" w:eastAsia="Times New Roman" w:hAnsi="Times New Roman" w:cs="Times New Roman"/>
          <w:color w:val="000000" w:themeColor="text1"/>
          <w:spacing w:val="-2"/>
          <w:sz w:val="28"/>
          <w:szCs w:val="28"/>
          <w:lang w:val="da-DK"/>
        </w:rPr>
        <w:t>bọc trong bào tương tế bào gan và giải phóng ra huyết thanh của bệnh nhân, HBV RNA phát hiện được trong huyết thanh chỉ có dạng pgRNA</w:t>
      </w:r>
      <w:r w:rsidRPr="00152FD4">
        <w:rPr>
          <w:rFonts w:ascii="Times New Roman" w:eastAsia="Times New Roman" w:hAnsi="Times New Roman" w:cs="Times New Roman"/>
          <w:color w:val="000000" w:themeColor="text1"/>
          <w:spacing w:val="-2"/>
          <w:sz w:val="28"/>
          <w:szCs w:val="28"/>
          <w:lang w:val="vi-VN"/>
        </w:rPr>
        <w:t xml:space="preserve"> </w:t>
      </w:r>
      <w:r w:rsidRPr="00152FD4">
        <w:rPr>
          <w:rFonts w:ascii="Times New Roman" w:eastAsia="Times New Roman" w:hAnsi="Times New Roman" w:cs="Times New Roman"/>
          <w:color w:val="000000" w:themeColor="text1"/>
          <w:spacing w:val="-2"/>
          <w:sz w:val="28"/>
          <w:szCs w:val="28"/>
          <w:lang w:val="vi-VN"/>
        </w:rPr>
        <w:fldChar w:fldCharType="begin"/>
      </w:r>
      <w:r w:rsidR="00F754AA">
        <w:rPr>
          <w:rFonts w:ascii="Times New Roman" w:eastAsia="Times New Roman" w:hAnsi="Times New Roman" w:cs="Times New Roman"/>
          <w:color w:val="000000" w:themeColor="text1"/>
          <w:spacing w:val="-2"/>
          <w:sz w:val="28"/>
          <w:szCs w:val="28"/>
          <w:lang w:val="vi-VN"/>
        </w:rPr>
        <w:instrText xml:space="preserve"> ADDIN EN.CITE &lt;EndNote&gt;&lt;Cite&gt;&lt;Author&gt;Yi-Wen Huang1&lt;/Author&gt;&lt;Year&gt;2015&lt;/Year&gt;&lt;RecNum&gt;2&lt;/RecNum&gt;&lt;DisplayText&gt;[33]&lt;/DisplayText&gt;&lt;record&gt;&lt;rec-number&gt;2&lt;/rec-number&gt;&lt;foreign-keys&gt;&lt;key app="EN" db-id="w92pvazx10dxsnex2pq5frdrda550zzxva0s" timestamp="1513701297"&gt;2&lt;/key&gt;&lt;/foreign-keys&gt;&lt;ref-type name="Journal Article"&gt;17&lt;/ref-type&gt;&lt;contributors&gt;&lt;authors&gt;&lt;author&gt;Yi-Wen Huang1,2,3, Kazuaki Chayama4,5, Jia-Horng Kao3,6, Sien-Sing Yang&lt;/author&gt;&lt;/authors&gt;&lt;/contributors&gt;&lt;titles&gt;&lt;title&gt;Detectability and clinical significance of serum hepatitis B virus ribonucleic acid&amp;#xD;&lt;/title&gt;&lt;secondary-title&gt;HepatoBiliary Surg Nutr 2015;4(3):197-202&lt;/secondary-title&gt;&lt;/titles&gt;&lt;periodical&gt;&lt;full-title&gt;HepatoBiliary Surg Nutr 2015;4(3):197-202&lt;/full-title&gt;&lt;/periodical&gt;&lt;pages&gt;5&lt;/pages&gt;&lt;volume&gt;4&lt;/volume&gt;&lt;number&gt;3&lt;/number&gt;&lt;edition&gt;202&lt;/edition&gt;&lt;section&gt;197&lt;/section&gt;&lt;dates&gt;&lt;year&gt;2015&lt;/year&gt;&lt;/dates&gt;&lt;urls&gt;&lt;/urls&gt;&lt;/record&gt;&lt;/Cite&gt;&lt;/EndNote&gt;</w:instrText>
      </w:r>
      <w:r w:rsidRPr="00152FD4">
        <w:rPr>
          <w:rFonts w:ascii="Times New Roman" w:eastAsia="Times New Roman" w:hAnsi="Times New Roman" w:cs="Times New Roman"/>
          <w:color w:val="000000" w:themeColor="text1"/>
          <w:spacing w:val="-2"/>
          <w:sz w:val="28"/>
          <w:szCs w:val="28"/>
          <w:lang w:val="vi-VN"/>
        </w:rPr>
        <w:fldChar w:fldCharType="separate"/>
      </w:r>
      <w:r w:rsidR="00F754AA">
        <w:rPr>
          <w:rFonts w:ascii="Times New Roman" w:eastAsia="Times New Roman" w:hAnsi="Times New Roman" w:cs="Times New Roman"/>
          <w:noProof/>
          <w:color w:val="000000" w:themeColor="text1"/>
          <w:spacing w:val="-2"/>
          <w:sz w:val="28"/>
          <w:szCs w:val="28"/>
          <w:lang w:val="vi-VN"/>
        </w:rPr>
        <w:t>[33]</w:t>
      </w:r>
      <w:r w:rsidRPr="00152FD4">
        <w:rPr>
          <w:rFonts w:ascii="Times New Roman" w:eastAsia="Times New Roman" w:hAnsi="Times New Roman" w:cs="Times New Roman"/>
          <w:color w:val="000000" w:themeColor="text1"/>
          <w:spacing w:val="-2"/>
          <w:sz w:val="28"/>
          <w:szCs w:val="28"/>
          <w:lang w:val="vi-VN"/>
        </w:rPr>
        <w:fldChar w:fldCharType="end"/>
      </w:r>
      <w:r w:rsidRPr="00152FD4">
        <w:rPr>
          <w:rFonts w:ascii="Times New Roman" w:eastAsia="Times New Roman" w:hAnsi="Times New Roman" w:cs="Times New Roman"/>
          <w:color w:val="000000" w:themeColor="text1"/>
          <w:spacing w:val="-2"/>
          <w:sz w:val="28"/>
          <w:szCs w:val="28"/>
          <w:lang w:val="vi-VN"/>
        </w:rPr>
        <w:t>.</w:t>
      </w:r>
      <w:r w:rsidRPr="00152FD4">
        <w:rPr>
          <w:rFonts w:ascii="Times New Roman" w:eastAsia="Times New Roman" w:hAnsi="Times New Roman" w:cs="Times New Roman"/>
          <w:color w:val="000000" w:themeColor="text1"/>
          <w:spacing w:val="-2"/>
          <w:sz w:val="28"/>
          <w:szCs w:val="28"/>
          <w:lang w:val="da-DK"/>
        </w:rPr>
        <w:t xml:space="preserve"> N</w:t>
      </w:r>
      <w:r w:rsidR="00C167C2" w:rsidRPr="00152FD4">
        <w:rPr>
          <w:rFonts w:ascii="Times New Roman" w:eastAsia="Times New Roman" w:hAnsi="Times New Roman" w:cs="Times New Roman"/>
          <w:color w:val="000000" w:themeColor="text1"/>
          <w:spacing w:val="-2"/>
          <w:sz w:val="28"/>
          <w:szCs w:val="28"/>
          <w:shd w:val="clear" w:color="auto" w:fill="FFFFFF"/>
          <w:lang w:val="da-DK"/>
        </w:rPr>
        <w:t>ghiên cứu</w:t>
      </w:r>
      <w:r w:rsidRPr="00152FD4">
        <w:rPr>
          <w:rFonts w:ascii="Times New Roman" w:eastAsia="Times New Roman" w:hAnsi="Times New Roman" w:cs="Times New Roman"/>
          <w:color w:val="000000" w:themeColor="text1"/>
          <w:spacing w:val="-2"/>
          <w:sz w:val="28"/>
          <w:szCs w:val="28"/>
          <w:shd w:val="clear" w:color="auto" w:fill="FFFFFF"/>
          <w:lang w:val="da-DK"/>
        </w:rPr>
        <w:t xml:space="preserve"> cũng chỉ ra rằng HBV RNA huyết thanh là pgRNA được trình bày trong các hạt giống virion và pgRNA huyết thanh được tạo ra bởi sự phiên mã của cccDNA bên trong tế bào gan </w:t>
      </w:r>
      <w:r w:rsidRPr="00152FD4">
        <w:rPr>
          <w:rFonts w:ascii="Times New Roman" w:eastAsia="Times New Roman" w:hAnsi="Times New Roman" w:cs="Times New Roman"/>
          <w:color w:val="000000" w:themeColor="text1"/>
          <w:spacing w:val="-2"/>
          <w:sz w:val="28"/>
          <w:szCs w:val="28"/>
          <w:shd w:val="clear" w:color="auto" w:fill="FFFFFF"/>
        </w:rPr>
        <w:fldChar w:fldCharType="begin"/>
      </w:r>
      <w:r w:rsidR="00F754AA">
        <w:rPr>
          <w:rFonts w:ascii="Times New Roman" w:eastAsia="Times New Roman" w:hAnsi="Times New Roman" w:cs="Times New Roman"/>
          <w:color w:val="000000" w:themeColor="text1"/>
          <w:spacing w:val="-2"/>
          <w:sz w:val="28"/>
          <w:szCs w:val="28"/>
          <w:shd w:val="clear" w:color="auto" w:fill="FFFFFF"/>
        </w:rPr>
        <w:instrText xml:space="preserve"> ADDIN EN.CITE &lt;EndNote&gt;&lt;Cite&gt;&lt;Author&gt;Jie Wang1 &lt;/Author&gt;&lt;Year&gt;2016&lt;/Year&gt;&lt;RecNum&gt;383&lt;/RecNum&gt;&lt;DisplayText&gt;[34]&lt;/DisplayText&gt;&lt;record&gt;&lt;rec-number&gt;383&lt;/rec-number&gt;&lt;foreign-keys&gt;&lt;key app="EN" db-id="s92erddwqrdpawetarpxda2orz2t2xdtv0xr" timestamp="0"&gt;383&lt;/key&gt;&lt;/foreign-keys&gt;&lt;ref-type name="Journal Article"&gt;17&lt;/ref-type&gt;&lt;contributors&gt;&lt;authors&gt;&lt;author&gt;Jie Wang1 , Tao Shen1 , Xiangbo Huang1&lt;/author&gt;&lt;/authors&gt;&lt;/contributors&gt;&lt;titles&gt;&lt;title&gt;&lt;style face="normal" font="default" size="100%"&gt;Serum hepatitis B virus RNA is encapsidated pregenome RNA&lt;/style&gt;&lt;style face="normal" font="default" charset="163" size="100%"&gt; &lt;/style&gt;&lt;style face="normal" font="default" size="100%"&gt;that may be associated with persistence of viral infection&lt;/style&gt;&lt;style face="normal" font="default" charset="163" size="100%"&gt; &lt;/style&gt;&lt;style face="normal" font="default" size="100%"&gt;and rebound&lt;/style&gt;&lt;/title&gt;&lt;secondary-title&gt;Journal of Hepatology&lt;/secondary-title&gt;&lt;/titles&gt;&lt;periodical&gt;&lt;full-title&gt;Journal of Hepatology&lt;/full-title&gt;&lt;/periodical&gt;&lt;dates&gt;&lt;year&gt;2016&lt;/year&gt;&lt;/dates&gt;&lt;urls&gt;&lt;/urls&gt;&lt;/record&gt;&lt;/Cite&gt;&lt;/EndNote&gt;</w:instrText>
      </w:r>
      <w:r w:rsidRPr="00152FD4">
        <w:rPr>
          <w:rFonts w:ascii="Times New Roman" w:eastAsia="Times New Roman" w:hAnsi="Times New Roman" w:cs="Times New Roman"/>
          <w:color w:val="000000" w:themeColor="text1"/>
          <w:spacing w:val="-2"/>
          <w:sz w:val="28"/>
          <w:szCs w:val="28"/>
          <w:shd w:val="clear" w:color="auto" w:fill="FFFFFF"/>
        </w:rPr>
        <w:fldChar w:fldCharType="separate"/>
      </w:r>
      <w:r w:rsidR="00F754AA">
        <w:rPr>
          <w:rFonts w:ascii="Times New Roman" w:eastAsia="Times New Roman" w:hAnsi="Times New Roman" w:cs="Times New Roman"/>
          <w:noProof/>
          <w:color w:val="000000" w:themeColor="text1"/>
          <w:spacing w:val="-2"/>
          <w:sz w:val="28"/>
          <w:szCs w:val="28"/>
          <w:shd w:val="clear" w:color="auto" w:fill="FFFFFF"/>
        </w:rPr>
        <w:t>[34]</w:t>
      </w:r>
      <w:r w:rsidRPr="00152FD4">
        <w:rPr>
          <w:rFonts w:ascii="Times New Roman" w:eastAsia="Times New Roman" w:hAnsi="Times New Roman" w:cs="Times New Roman"/>
          <w:color w:val="000000" w:themeColor="text1"/>
          <w:spacing w:val="-2"/>
          <w:sz w:val="28"/>
          <w:szCs w:val="28"/>
          <w:shd w:val="clear" w:color="auto" w:fill="FFFFFF"/>
        </w:rPr>
        <w:fldChar w:fldCharType="end"/>
      </w:r>
      <w:r w:rsidRPr="00152FD4">
        <w:rPr>
          <w:rFonts w:ascii="Times New Roman" w:eastAsia="Times New Roman" w:hAnsi="Times New Roman" w:cs="Times New Roman"/>
          <w:color w:val="000000" w:themeColor="text1"/>
          <w:spacing w:val="-2"/>
          <w:sz w:val="28"/>
          <w:szCs w:val="28"/>
          <w:shd w:val="clear" w:color="auto" w:fill="FFFFFF"/>
          <w:lang w:val="da-DK"/>
        </w:rPr>
        <w:t>. Về lý thuyết, sau khi các pgRNA được đóng gói và xâm nhập vào tế bào gan, chúng tham gia quá trình phiên mã ngược để tạo thành rcDNA và cccDNA và quá trình này cuối cùng dẫn đến tái nhiễm HBV. Tuy nhiên, cần có nhiều bằng chứng mạnh mẽ hơn để chứng minh khả năng lây nhiễm thông qua các hạt virion</w:t>
      </w:r>
      <w:r w:rsidR="00C167C2" w:rsidRPr="00152FD4">
        <w:rPr>
          <w:rFonts w:ascii="Times New Roman" w:eastAsia="Times New Roman" w:hAnsi="Times New Roman" w:cs="Times New Roman"/>
          <w:color w:val="000000" w:themeColor="text1"/>
          <w:spacing w:val="-2"/>
          <w:sz w:val="28"/>
          <w:szCs w:val="28"/>
          <w:shd w:val="clear" w:color="auto" w:fill="FFFFFF"/>
          <w:lang w:val="vi-VN"/>
        </w:rPr>
        <w:t xml:space="preserve"> chỉ chứa</w:t>
      </w:r>
      <w:r w:rsidRPr="00152FD4">
        <w:rPr>
          <w:rFonts w:ascii="Times New Roman" w:eastAsia="Times New Roman" w:hAnsi="Times New Roman" w:cs="Times New Roman"/>
          <w:color w:val="000000" w:themeColor="text1"/>
          <w:spacing w:val="-2"/>
          <w:sz w:val="28"/>
          <w:szCs w:val="28"/>
          <w:shd w:val="clear" w:color="auto" w:fill="FFFFFF"/>
          <w:lang w:val="da-DK"/>
        </w:rPr>
        <w:t xml:space="preserve"> HBV RNA </w:t>
      </w:r>
      <w:r w:rsidRPr="00152FD4">
        <w:rPr>
          <w:rFonts w:ascii="Times New Roman" w:eastAsia="Times New Roman" w:hAnsi="Times New Roman" w:cs="Times New Roman"/>
          <w:color w:val="000000" w:themeColor="text1"/>
          <w:spacing w:val="-2"/>
          <w:sz w:val="28"/>
          <w:szCs w:val="28"/>
        </w:rPr>
        <w:fldChar w:fldCharType="begin"/>
      </w:r>
      <w:r w:rsidR="00F754AA">
        <w:rPr>
          <w:rFonts w:ascii="Times New Roman" w:eastAsia="Times New Roman" w:hAnsi="Times New Roman" w:cs="Times New Roman"/>
          <w:color w:val="000000" w:themeColor="text1"/>
          <w:spacing w:val="-2"/>
          <w:sz w:val="28"/>
          <w:szCs w:val="28"/>
        </w:rPr>
        <w:instrText xml:space="preserve"> ADDIN EN.CITE &lt;EndNote&gt;&lt;Cite&gt;&lt;Author&gt;Wen-Bin Ding1&lt;/Author&gt;&lt;Year&gt;2019&lt;/Year&gt;&lt;RecNum&gt;321&lt;/RecNum&gt;&lt;DisplayText&gt;[35]&lt;/DisplayText&gt;&lt;record&gt;&lt;rec-number&gt;321&lt;/rec-number&gt;&lt;foreign-keys&gt;&lt;key app="EN" db-id="s92erddwqrdpawetarpxda2orz2t2xdtv0xr" timestamp="0"&gt;321&lt;/key&gt;&lt;/foreign-keys&gt;&lt;ref-type name="Journal Article"&gt;17&lt;/ref-type&gt;&lt;contributors&gt;&lt;authors&gt;&lt;author&gt;Wen-Bin Ding1, Meng-Chao Wang1,  Jia-Ning Zhang&lt;/author&gt;&lt;/authors&gt;&lt;/contributors&gt;&lt;titles&gt;&lt;title&gt;Novel insights of HBV RNA in hepatitis B virus pathogenesis and clinical application&amp;#xD;&lt;/title&gt;&lt;secondary-title&gt; Hepatoma Res &lt;/secondary-title&gt;&lt;/titles&gt;&lt;volume&gt;5:10&lt;/volume&gt;&lt;dates&gt;&lt;year&gt;2019&lt;/year&gt;&lt;/dates&gt;&lt;urls&gt;&lt;/urls&gt;&lt;/record&gt;&lt;/Cite&gt;&lt;/EndNote&gt;</w:instrText>
      </w:r>
      <w:r w:rsidRPr="00152FD4">
        <w:rPr>
          <w:rFonts w:ascii="Times New Roman" w:eastAsia="Times New Roman" w:hAnsi="Times New Roman" w:cs="Times New Roman"/>
          <w:color w:val="000000" w:themeColor="text1"/>
          <w:spacing w:val="-2"/>
          <w:sz w:val="28"/>
          <w:szCs w:val="28"/>
        </w:rPr>
        <w:fldChar w:fldCharType="separate"/>
      </w:r>
      <w:r w:rsidR="00F754AA">
        <w:rPr>
          <w:rFonts w:ascii="Times New Roman" w:eastAsia="Times New Roman" w:hAnsi="Times New Roman" w:cs="Times New Roman"/>
          <w:noProof/>
          <w:color w:val="000000" w:themeColor="text1"/>
          <w:spacing w:val="-2"/>
          <w:sz w:val="28"/>
          <w:szCs w:val="28"/>
        </w:rPr>
        <w:t>[35]</w:t>
      </w:r>
      <w:r w:rsidRPr="00152FD4">
        <w:rPr>
          <w:rFonts w:ascii="Times New Roman" w:eastAsia="Times New Roman" w:hAnsi="Times New Roman" w:cs="Times New Roman"/>
          <w:color w:val="000000" w:themeColor="text1"/>
          <w:spacing w:val="-2"/>
          <w:sz w:val="28"/>
          <w:szCs w:val="28"/>
        </w:rPr>
        <w:fldChar w:fldCharType="end"/>
      </w:r>
      <w:r w:rsidRPr="00152FD4">
        <w:rPr>
          <w:rFonts w:ascii="Times New Roman" w:eastAsia="Times New Roman" w:hAnsi="Times New Roman" w:cs="Times New Roman"/>
          <w:color w:val="000000" w:themeColor="text1"/>
          <w:spacing w:val="-2"/>
          <w:sz w:val="28"/>
          <w:szCs w:val="28"/>
          <w:lang w:val="da-DK"/>
        </w:rPr>
        <w:t>.</w:t>
      </w:r>
    </w:p>
    <w:p w14:paraId="5580E671" w14:textId="2EEF0D2C" w:rsidR="006116BA" w:rsidRPr="00391A12" w:rsidRDefault="00CC7B58" w:rsidP="00DC53E1">
      <w:pPr>
        <w:spacing w:after="0" w:line="360" w:lineRule="auto"/>
        <w:ind w:firstLine="567"/>
        <w:jc w:val="both"/>
        <w:rPr>
          <w:rFonts w:ascii="Times New Roman" w:eastAsia="MS Mincho" w:hAnsi="Times New Roman" w:cs="Times New Roman"/>
          <w:b/>
          <w:i/>
          <w:color w:val="000000" w:themeColor="text1"/>
          <w:kern w:val="2"/>
          <w:sz w:val="28"/>
          <w:szCs w:val="28"/>
          <w:lang w:val="vi-VN" w:eastAsia="ja-JP"/>
        </w:rPr>
      </w:pPr>
      <w:r w:rsidRPr="00391A12">
        <w:rPr>
          <w:rFonts w:ascii="Times New Roman" w:eastAsia="Times New Roman" w:hAnsi="Times New Roman" w:cs="Times New Roman"/>
          <w:color w:val="000000" w:themeColor="text1"/>
          <w:sz w:val="28"/>
          <w:szCs w:val="28"/>
          <w:lang w:val="vi-VN"/>
        </w:rPr>
        <w:t>HBV RNA không chỉ là khuôn mẫu cho cả phiên mã ngược DNA và tổng hợp protein của virus</w:t>
      </w:r>
      <w:r w:rsidR="004D2D86" w:rsidRPr="00391A12">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vi-VN"/>
        </w:rPr>
        <w:t xml:space="preserve"> mà còn đóng một vai trò quan </w:t>
      </w:r>
      <w:r w:rsidR="00F23892">
        <w:rPr>
          <w:rFonts w:ascii="Times New Roman" w:eastAsia="Times New Roman" w:hAnsi="Times New Roman" w:cs="Times New Roman"/>
          <w:color w:val="000000" w:themeColor="text1"/>
          <w:sz w:val="28"/>
          <w:szCs w:val="28"/>
          <w:lang w:val="vi-VN"/>
        </w:rPr>
        <w:t xml:space="preserve">trọng trong cơ chế bệnh sinh liên quan đến </w:t>
      </w:r>
      <w:r w:rsidRPr="00391A12">
        <w:rPr>
          <w:rFonts w:ascii="Times New Roman" w:eastAsia="Times New Roman" w:hAnsi="Times New Roman" w:cs="Times New Roman"/>
          <w:color w:val="000000" w:themeColor="text1"/>
          <w:sz w:val="28"/>
          <w:szCs w:val="28"/>
          <w:lang w:val="vi-VN"/>
        </w:rPr>
        <w:t xml:space="preserve"> các thể bệnh </w:t>
      </w:r>
      <w:r w:rsidR="00F23892">
        <w:rPr>
          <w:rFonts w:ascii="Times New Roman" w:eastAsia="Times New Roman" w:hAnsi="Times New Roman" w:cs="Times New Roman"/>
          <w:color w:val="000000" w:themeColor="text1"/>
          <w:sz w:val="28"/>
          <w:szCs w:val="28"/>
        </w:rPr>
        <w:t xml:space="preserve"> nhiễm </w:t>
      </w:r>
      <w:r w:rsidRPr="00391A12">
        <w:rPr>
          <w:rFonts w:ascii="Times New Roman" w:eastAsia="Times New Roman" w:hAnsi="Times New Roman" w:cs="Times New Roman"/>
          <w:color w:val="000000" w:themeColor="text1"/>
          <w:sz w:val="28"/>
          <w:szCs w:val="28"/>
          <w:lang w:val="vi-VN"/>
        </w:rPr>
        <w:t>HBV. Gần</w:t>
      </w:r>
      <w:r w:rsidR="00F23892">
        <w:rPr>
          <w:rFonts w:ascii="Times New Roman" w:eastAsia="Times New Roman" w:hAnsi="Times New Roman" w:cs="Times New Roman"/>
          <w:color w:val="000000" w:themeColor="text1"/>
          <w:sz w:val="28"/>
          <w:szCs w:val="28"/>
          <w:lang w:val="vi-VN"/>
        </w:rPr>
        <w:t xml:space="preserve"> đây, nhiều nghiên cứu cho thấy, </w:t>
      </w:r>
      <w:r w:rsidRPr="00391A12">
        <w:rPr>
          <w:rFonts w:ascii="Times New Roman" w:eastAsia="Times New Roman" w:hAnsi="Times New Roman" w:cs="Times New Roman"/>
          <w:color w:val="000000" w:themeColor="text1"/>
          <w:sz w:val="28"/>
          <w:szCs w:val="28"/>
          <w:lang w:val="vi-VN"/>
        </w:rPr>
        <w:t xml:space="preserve">bản thân HBV RNA góp phần trực tiếp và gián tiếp vào sự tiến triển của </w:t>
      </w:r>
      <w:r w:rsidR="00A5741D">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vi-VN"/>
        </w:rPr>
        <w:t>. Bên cạnh vai trò trong diễn biến tự nhiên của nhiễm HBV</w:t>
      </w:r>
      <w:r w:rsidR="00C706D6">
        <w:rPr>
          <w:rFonts w:ascii="Times New Roman" w:eastAsia="Times New Roman" w:hAnsi="Times New Roman" w:cs="Times New Roman"/>
          <w:color w:val="000000" w:themeColor="text1"/>
          <w:sz w:val="28"/>
          <w:szCs w:val="28"/>
        </w:rPr>
        <w:t>,</w:t>
      </w:r>
      <w:r w:rsidRPr="00391A12">
        <w:rPr>
          <w:rFonts w:ascii="Times New Roman" w:eastAsia="Times New Roman" w:hAnsi="Times New Roman" w:cs="Times New Roman"/>
          <w:color w:val="000000" w:themeColor="text1"/>
          <w:sz w:val="28"/>
          <w:szCs w:val="28"/>
          <w:lang w:val="vi-VN"/>
        </w:rPr>
        <w:t xml:space="preserve"> </w:t>
      </w:r>
      <w:r w:rsidR="00C706D6" w:rsidRPr="00391A12">
        <w:rPr>
          <w:rFonts w:ascii="Times New Roman" w:eastAsia="Times New Roman" w:hAnsi="Times New Roman" w:cs="Times New Roman"/>
          <w:color w:val="000000" w:themeColor="text1"/>
          <w:sz w:val="28"/>
          <w:szCs w:val="28"/>
          <w:lang w:val="vi-VN"/>
        </w:rPr>
        <w:t xml:space="preserve">HBV RNA còn có vai trò quan trọng trong quá trình theo dõi, điều trị </w:t>
      </w:r>
      <w:r w:rsidR="00C706D6">
        <w:rPr>
          <w:rFonts w:ascii="Times New Roman" w:eastAsia="Times New Roman" w:hAnsi="Times New Roman" w:cs="Times New Roman"/>
          <w:color w:val="000000" w:themeColor="text1"/>
          <w:sz w:val="28"/>
          <w:szCs w:val="28"/>
          <w:lang w:val="da-DK"/>
        </w:rPr>
        <w:t>VGBMT</w:t>
      </w:r>
      <w:r w:rsidR="00C706D6" w:rsidRPr="00391A12">
        <w:rPr>
          <w:rFonts w:ascii="Times New Roman" w:eastAsia="Times New Roman" w:hAnsi="Times New Roman" w:cs="Times New Roman"/>
          <w:color w:val="000000" w:themeColor="text1"/>
          <w:sz w:val="28"/>
          <w:szCs w:val="28"/>
          <w:lang w:val="da-DK"/>
        </w:rPr>
        <w:t xml:space="preserve"> </w:t>
      </w:r>
      <w:r w:rsidR="00C706D6" w:rsidRPr="00391A12">
        <w:rPr>
          <w:rFonts w:ascii="Times New Roman" w:eastAsia="Times New Roman" w:hAnsi="Times New Roman" w:cs="Times New Roman"/>
          <w:color w:val="000000" w:themeColor="text1"/>
          <w:sz w:val="28"/>
          <w:szCs w:val="28"/>
          <w:lang w:val="vi-VN"/>
        </w:rPr>
        <w:t xml:space="preserve">bằng các chất tương tự NA </w:t>
      </w:r>
      <w:r w:rsidRPr="00391A12">
        <w:rPr>
          <w:rFonts w:ascii="Times New Roman" w:eastAsia="Times New Roman" w:hAnsi="Times New Roman" w:cs="Times New Roman"/>
          <w:color w:val="000000" w:themeColor="text1"/>
          <w:sz w:val="28"/>
          <w:szCs w:val="28"/>
          <w:lang w:val="vi-VN"/>
        </w:rPr>
        <w:fldChar w:fldCharType="begin"/>
      </w:r>
      <w:r w:rsidR="00F754AA">
        <w:rPr>
          <w:rFonts w:ascii="Times New Roman" w:eastAsia="Times New Roman" w:hAnsi="Times New Roman" w:cs="Times New Roman"/>
          <w:color w:val="000000" w:themeColor="text1"/>
          <w:sz w:val="28"/>
          <w:szCs w:val="28"/>
          <w:lang w:val="vi-VN"/>
        </w:rPr>
        <w:instrText xml:space="preserve"> ADDIN EN.CITE &lt;EndNote&gt;&lt;Cite&gt;&lt;Author&gt;Wen-Bin Ding1&lt;/Author&gt;&lt;Year&gt;2019&lt;/Year&gt;&lt;RecNum&gt;321&lt;/RecNum&gt;&lt;DisplayText&gt;[35]&lt;/DisplayText&gt;&lt;record&gt;&lt;rec-number&gt;321&lt;/rec-number&gt;&lt;foreign-keys&gt;&lt;key app="EN" db-id="s92erddwqrdpawetarpxda2orz2t2xdtv0xr" timestamp="0"&gt;321&lt;/key&gt;&lt;/foreign-keys&gt;&lt;ref-type name="Journal Article"&gt;17&lt;/ref-type&gt;&lt;contributors&gt;&lt;authors&gt;&lt;author&gt;Wen-Bin Ding1, Meng-Chao Wang1,  Jia-Ning Zhang&lt;/author&gt;&lt;/authors&gt;&lt;/contributors&gt;&lt;titles&gt;&lt;title&gt;Novel insights of HBV RNA in hepatitis B virus pathogenesis and clinical application&amp;#xD;&lt;/title&gt;&lt;secondary-title&gt; Hepatoma Res &lt;/secondary-title&gt;&lt;/titles&gt;&lt;volume&gt;5:10&lt;/volume&gt;&lt;dates&gt;&lt;year&gt;2019&lt;/year&gt;&lt;/dates&gt;&lt;urls&gt;&lt;/urls&gt;&lt;/record&gt;&lt;/Cite&gt;&lt;/EndNote&gt;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[35]</w:t>
      </w:r>
      <w:r w:rsidRPr="00391A12">
        <w:rPr>
          <w:rFonts w:ascii="Times New Roman" w:eastAsia="Times New Roman" w:hAnsi="Times New Roman" w:cs="Times New Roman"/>
          <w:color w:val="000000" w:themeColor="text1"/>
          <w:sz w:val="28"/>
          <w:szCs w:val="28"/>
          <w:lang w:val="vi-VN"/>
        </w:rPr>
        <w:fldChar w:fldCharType="end"/>
      </w:r>
      <w:r w:rsidR="00C706D6">
        <w:rPr>
          <w:rFonts w:ascii="Times New Roman" w:eastAsia="Times New Roman" w:hAnsi="Times New Roman" w:cs="Times New Roman"/>
          <w:color w:val="000000" w:themeColor="text1"/>
          <w:sz w:val="28"/>
          <w:szCs w:val="28"/>
        </w:rPr>
        <w:t>,</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fldChar w:fldCharType="begin">
          <w:fldData xml:space="preserve">PEVuZE5vdGU+PENpdGU+PEF1dGhvcj5XYW5nPC9BdXRob3I+PFllYXI+MjAxODwvWWVhcj48UmVj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==
</w:fldData>
        </w:fldChar>
      </w:r>
      <w:r w:rsidR="00F754AA">
        <w:rPr>
          <w:rFonts w:ascii="Times New Roman" w:eastAsia="Times New Roman" w:hAnsi="Times New Roman" w:cs="Times New Roman"/>
          <w:color w:val="000000" w:themeColor="text1"/>
          <w:sz w:val="28"/>
          <w:szCs w:val="28"/>
          <w:lang w:val="vi-VN"/>
        </w:rPr>
        <w:instrText xml:space="preserve"> ADDIN EN.CITE </w:instrText>
      </w:r>
      <w:r w:rsidR="00F754AA">
        <w:rPr>
          <w:rFonts w:ascii="Times New Roman" w:eastAsia="Times New Roman" w:hAnsi="Times New Roman" w:cs="Times New Roman"/>
          <w:color w:val="000000" w:themeColor="text1"/>
          <w:sz w:val="28"/>
          <w:szCs w:val="28"/>
          <w:lang w:val="vi-VN"/>
        </w:rPr>
        <w:fldChar w:fldCharType="begin">
          <w:fldData xml:space="preserve">PEVuZE5vdGU+PENpdGU+PEF1dGhvcj5XYW5nPC9BdXRob3I+PFllYXI+MjAxODwvWWVhcj48UmVj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==
</w:fldData>
        </w:fldChar>
      </w:r>
      <w:r w:rsidR="00F754AA">
        <w:rPr>
          <w:rFonts w:ascii="Times New Roman" w:eastAsia="Times New Roman" w:hAnsi="Times New Roman" w:cs="Times New Roman"/>
          <w:color w:val="000000" w:themeColor="text1"/>
          <w:sz w:val="28"/>
          <w:szCs w:val="28"/>
          <w:lang w:val="vi-VN"/>
        </w:rPr>
        <w:instrText xml:space="preserve"> ADDIN EN.CITE.DATA </w:instrText>
      </w:r>
      <w:r w:rsidR="00F754AA">
        <w:rPr>
          <w:rFonts w:ascii="Times New Roman" w:eastAsia="Times New Roman" w:hAnsi="Times New Roman" w:cs="Times New Roman"/>
          <w:color w:val="000000" w:themeColor="text1"/>
          <w:sz w:val="28"/>
          <w:szCs w:val="28"/>
          <w:lang w:val="vi-VN"/>
        </w:rPr>
      </w:r>
      <w:r w:rsidR="00F754AA">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r>
      <w:r w:rsidRPr="00391A12">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[36]</w:t>
      </w:r>
      <w:r w:rsidRPr="00391A12">
        <w:rPr>
          <w:rFonts w:ascii="Times New Roman" w:eastAsia="Times New Roman" w:hAnsi="Times New Roman" w:cs="Times New Roman"/>
          <w:color w:val="000000" w:themeColor="text1"/>
          <w:sz w:val="28"/>
          <w:szCs w:val="28"/>
          <w:lang w:val="vi-VN"/>
        </w:rPr>
        <w:fldChar w:fldCharType="end"/>
      </w:r>
      <w:r w:rsidR="004D2D86" w:rsidRPr="00391A12">
        <w:rPr>
          <w:rFonts w:ascii="Times New Roman" w:eastAsia="Times New Roman" w:hAnsi="Times New Roman" w:cs="Times New Roman"/>
          <w:color w:val="000000" w:themeColor="text1"/>
          <w:sz w:val="28"/>
          <w:szCs w:val="28"/>
          <w:lang w:val="vi-VN"/>
        </w:rPr>
        <w:t>. Việc điều trị này</w:t>
      </w:r>
      <w:r w:rsidRPr="00391A12">
        <w:rPr>
          <w:rFonts w:ascii="Times New Roman" w:eastAsia="Times New Roman" w:hAnsi="Times New Roman" w:cs="Times New Roman"/>
          <w:color w:val="000000" w:themeColor="text1"/>
          <w:sz w:val="28"/>
          <w:szCs w:val="28"/>
          <w:lang w:val="vi-VN"/>
        </w:rPr>
        <w:t xml:space="preserve"> làm giảm virus thông qua việc ức chế quá trình phiên mã ngược của HBV từ DNA sợi âm thành sợi dương mà không tác động vào cccDNA, do đó</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cccDNA không bị ảnh hưởng và hoạt động phiên mã vẫn tiếp </w:t>
      </w:r>
      <w:r w:rsidR="00F23892">
        <w:rPr>
          <w:rFonts w:ascii="Times New Roman" w:eastAsia="Times New Roman" w:hAnsi="Times New Roman" w:cs="Times New Roman"/>
          <w:color w:val="000000" w:themeColor="text1"/>
          <w:sz w:val="28"/>
          <w:szCs w:val="28"/>
          <w:lang w:val="vi-VN"/>
        </w:rPr>
        <w:t>tục và sản sinh ra HBV RNA.</w:t>
      </w:r>
      <w:r w:rsidR="00F23892">
        <w:rPr>
          <w:rFonts w:ascii="Times New Roman" w:eastAsia="Times New Roman" w:hAnsi="Times New Roman" w:cs="Times New Roman"/>
          <w:color w:val="000000" w:themeColor="text1"/>
          <w:sz w:val="28"/>
          <w:szCs w:val="28"/>
        </w:rPr>
        <w:t xml:space="preserve"> Vì vậy</w:t>
      </w:r>
      <w:r w:rsidRPr="00391A12">
        <w:rPr>
          <w:rFonts w:ascii="Times New Roman" w:eastAsia="Times New Roman" w:hAnsi="Times New Roman" w:cs="Times New Roman"/>
          <w:color w:val="000000" w:themeColor="text1"/>
          <w:sz w:val="28"/>
          <w:szCs w:val="28"/>
          <w:lang w:val="vi-VN"/>
        </w:rPr>
        <w:t xml:space="preserve">, ở một số bệnh nhân </w:t>
      </w:r>
      <w:r w:rsidRPr="00391A12">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vi-VN"/>
        </w:rPr>
        <w:t>, mặc dù HBV DNA được duy trì ở mức</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thấp bằng thuốc kháng virus nhưng một số trường hợp vẫn tiến triển đến các</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biến chứng</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như xơ gan và HCC </w:t>
      </w:r>
      <w:r w:rsidRPr="00391A12">
        <w:rPr>
          <w:rFonts w:ascii="Times New Roman" w:eastAsia="Times New Roman" w:hAnsi="Times New Roman" w:cs="Times New Roman"/>
          <w:color w:val="000000" w:themeColor="text1"/>
          <w:sz w:val="28"/>
          <w:szCs w:val="28"/>
          <w:lang w:val="vi-VN"/>
        </w:rPr>
        <w:fldChar w:fldCharType="begin">
          <w:fldData xml:space="preserve">PEVuZE5vdGU+PENpdGU+PEF1dGhvcj5ZdWVuPC9BdXRob3I+PFllYXI+MjAxMTwvWWVhcj48UmVj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</w:fldData>
        </w:fldChar>
      </w:r>
      <w:r w:rsidR="00F754AA">
        <w:rPr>
          <w:rFonts w:ascii="Times New Roman" w:eastAsia="Times New Roman" w:hAnsi="Times New Roman" w:cs="Times New Roman"/>
          <w:color w:val="000000" w:themeColor="text1"/>
          <w:sz w:val="28"/>
          <w:szCs w:val="28"/>
          <w:lang w:val="vi-VN"/>
        </w:rPr>
        <w:instrText xml:space="preserve"> ADDIN EN.CITE </w:instrText>
      </w:r>
      <w:r w:rsidR="00F754AA">
        <w:rPr>
          <w:rFonts w:ascii="Times New Roman" w:eastAsia="Times New Roman" w:hAnsi="Times New Roman" w:cs="Times New Roman"/>
          <w:color w:val="000000" w:themeColor="text1"/>
          <w:sz w:val="28"/>
          <w:szCs w:val="28"/>
          <w:lang w:val="vi-VN"/>
        </w:rPr>
        <w:fldChar w:fldCharType="begin">
          <w:fldData xml:space="preserve">PEVuZE5vdGU+PENpdGU+PEF1dGhvcj5ZdWVuPC9BdXRob3I+PFllYXI+MjAxMTwvWWVhcj48UmVj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</w:fldData>
        </w:fldChar>
      </w:r>
      <w:r w:rsidR="00F754AA">
        <w:rPr>
          <w:rFonts w:ascii="Times New Roman" w:eastAsia="Times New Roman" w:hAnsi="Times New Roman" w:cs="Times New Roman"/>
          <w:color w:val="000000" w:themeColor="text1"/>
          <w:sz w:val="28"/>
          <w:szCs w:val="28"/>
          <w:lang w:val="vi-VN"/>
        </w:rPr>
        <w:instrText xml:space="preserve"> ADDIN EN.CITE.DATA </w:instrText>
      </w:r>
      <w:r w:rsidR="00F754AA">
        <w:rPr>
          <w:rFonts w:ascii="Times New Roman" w:eastAsia="Times New Roman" w:hAnsi="Times New Roman" w:cs="Times New Roman"/>
          <w:color w:val="000000" w:themeColor="text1"/>
          <w:sz w:val="28"/>
          <w:szCs w:val="28"/>
          <w:lang w:val="vi-VN"/>
        </w:rPr>
      </w:r>
      <w:r w:rsidR="00F754AA">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r>
      <w:r w:rsidRPr="00391A12">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[37]</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rPr>
        <w:fldChar w:fldCharType="begin">
          <w:fldData xml:space="preserve">PEVuZE5vdGU+PENpdGU+PEF1dGhvcj5ab3VsaW08L0F1dGhvcj48WWVhcj4yMDE1PC9ZZWFyPjxS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</w:fldData>
        </w:fldChar>
      </w:r>
      <w:r w:rsidR="00F754AA">
        <w:rPr>
          <w:rFonts w:ascii="Times New Roman" w:eastAsia="Times New Roman" w:hAnsi="Times New Roman" w:cs="Times New Roman"/>
          <w:color w:val="000000" w:themeColor="text1"/>
          <w:sz w:val="28"/>
          <w:szCs w:val="28"/>
        </w:rPr>
        <w:instrText xml:space="preserve"> ADDIN EN.CITE </w:instrText>
      </w:r>
      <w:r w:rsidR="00F754AA">
        <w:rPr>
          <w:rFonts w:ascii="Times New Roman" w:eastAsia="Times New Roman" w:hAnsi="Times New Roman" w:cs="Times New Roman"/>
          <w:color w:val="000000" w:themeColor="text1"/>
          <w:sz w:val="28"/>
          <w:szCs w:val="28"/>
        </w:rPr>
        <w:fldChar w:fldCharType="begin">
          <w:fldData xml:space="preserve">PEVuZE5vdGU+PENpdGU+PEF1dGhvcj5ab3VsaW08L0F1dGhvcj48WWVhcj4yMDE1PC9ZZWFyPjxS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</w:fldData>
        </w:fldChar>
      </w:r>
      <w:r w:rsidR="00F754AA">
        <w:rPr>
          <w:rFonts w:ascii="Times New Roman" w:eastAsia="Times New Roman" w:hAnsi="Times New Roman" w:cs="Times New Roman"/>
          <w:color w:val="000000" w:themeColor="text1"/>
          <w:sz w:val="28"/>
          <w:szCs w:val="28"/>
        </w:rPr>
        <w:instrText xml:space="preserve"> ADDIN EN.CITE.DATA </w:instrText>
      </w:r>
      <w:r w:rsidR="00F754AA">
        <w:rPr>
          <w:rFonts w:ascii="Times New Roman" w:eastAsia="Times New Roman" w:hAnsi="Times New Roman" w:cs="Times New Roman"/>
          <w:color w:val="000000" w:themeColor="text1"/>
          <w:sz w:val="28"/>
          <w:szCs w:val="28"/>
        </w:rPr>
      </w:r>
      <w:r w:rsidR="00F754AA">
        <w:rPr>
          <w:rFonts w:ascii="Times New Roman" w:eastAsia="Times New Roman" w:hAnsi="Times New Roman" w:cs="Times New Roman"/>
          <w:color w:val="000000" w:themeColor="text1"/>
          <w:sz w:val="28"/>
          <w:szCs w:val="28"/>
        </w:rPr>
        <w:fldChar w:fldCharType="end"/>
      </w:r>
      <w:r w:rsidRPr="00391A12">
        <w:rPr>
          <w:rFonts w:ascii="Times New Roman" w:eastAsia="Times New Roman" w:hAnsi="Times New Roman" w:cs="Times New Roman"/>
          <w:color w:val="000000" w:themeColor="text1"/>
          <w:sz w:val="28"/>
          <w:szCs w:val="28"/>
        </w:rPr>
      </w:r>
      <w:r w:rsidRPr="00391A12">
        <w:rPr>
          <w:rFonts w:ascii="Times New Roman" w:eastAsia="Times New Roman" w:hAnsi="Times New Roman" w:cs="Times New Roman"/>
          <w:color w:val="000000" w:themeColor="text1"/>
          <w:sz w:val="28"/>
          <w:szCs w:val="28"/>
        </w:rPr>
        <w:fldChar w:fldCharType="separate"/>
      </w:r>
      <w:r w:rsidR="00F754AA">
        <w:rPr>
          <w:rFonts w:ascii="Times New Roman" w:eastAsia="Times New Roman" w:hAnsi="Times New Roman" w:cs="Times New Roman"/>
          <w:noProof/>
          <w:color w:val="000000" w:themeColor="text1"/>
          <w:sz w:val="28"/>
          <w:szCs w:val="28"/>
        </w:rPr>
        <w:t>[38]</w:t>
      </w:r>
      <w:r w:rsidRPr="00391A12">
        <w:rPr>
          <w:rFonts w:ascii="Times New Roman" w:eastAsia="Times New Roman" w:hAnsi="Times New Roman" w:cs="Times New Roman"/>
          <w:color w:val="000000" w:themeColor="text1"/>
          <w:sz w:val="28"/>
          <w:szCs w:val="28"/>
        </w:rPr>
        <w:fldChar w:fldCharType="end"/>
      </w:r>
      <w:r w:rsidRPr="00391A12">
        <w:rPr>
          <w:rFonts w:ascii="Times New Roman" w:eastAsia="Times New Roman" w:hAnsi="Times New Roman" w:cs="Times New Roman"/>
          <w:color w:val="000000" w:themeColor="text1"/>
          <w:sz w:val="28"/>
          <w:szCs w:val="28"/>
          <w:lang w:val="vi-VN"/>
        </w:rPr>
        <w:t>.</w:t>
      </w:r>
    </w:p>
    <w:p w14:paraId="4D155098" w14:textId="7778A04F" w:rsidR="006116BA" w:rsidRPr="00391A12" w:rsidRDefault="00CC7B58" w:rsidP="00DC53E1">
      <w:pPr>
        <w:pStyle w:val="a2"/>
        <w:rPr>
          <w:rFonts w:cs="Times New Roman"/>
          <w:b/>
          <w:color w:val="000000" w:themeColor="text1"/>
          <w:lang w:val="it-IT"/>
        </w:rPr>
      </w:pPr>
      <w:bookmarkStart w:id="136" w:name="_Toc128651244"/>
      <w:bookmarkStart w:id="137" w:name="_Toc154945633"/>
      <w:r w:rsidRPr="00391A12">
        <w:rPr>
          <w:rFonts w:cs="Times New Roman"/>
          <w:b/>
          <w:color w:val="000000" w:themeColor="text1"/>
          <w:lang w:val="it-IT"/>
        </w:rPr>
        <w:t>1.4.3.</w:t>
      </w:r>
      <w:r w:rsidR="00C10E53" w:rsidRPr="00391A12">
        <w:rPr>
          <w:rFonts w:cs="Times New Roman"/>
          <w:b/>
          <w:color w:val="000000" w:themeColor="text1"/>
          <w:lang w:val="it-IT"/>
        </w:rPr>
        <w:t xml:space="preserve"> </w:t>
      </w:r>
      <w:r w:rsidRPr="00391A12">
        <w:rPr>
          <w:rFonts w:cs="Times New Roman"/>
          <w:b/>
          <w:color w:val="000000" w:themeColor="text1"/>
          <w:lang w:val="it-IT"/>
        </w:rPr>
        <w:t>cccDNA</w:t>
      </w:r>
      <w:bookmarkEnd w:id="136"/>
      <w:bookmarkEnd w:id="137"/>
    </w:p>
    <w:p w14:paraId="45C1C55D" w14:textId="690A3918" w:rsidR="006116BA" w:rsidRPr="00391A12" w:rsidRDefault="00CC7B58" w:rsidP="007F3D4D">
      <w:pPr>
        <w:pStyle w:val="a2"/>
        <w:ind w:firstLine="720"/>
        <w:outlineLvl w:val="9"/>
        <w:rPr>
          <w:rFonts w:cs="Times New Roman"/>
          <w:b/>
          <w:i w:val="0"/>
          <w:color w:val="000000" w:themeColor="text1"/>
          <w:lang w:val="it-IT"/>
        </w:rPr>
      </w:pPr>
      <w:r w:rsidRPr="00391A12">
        <w:rPr>
          <w:rFonts w:cs="Times New Roman"/>
          <w:iCs/>
          <w:color w:val="000000" w:themeColor="text1"/>
          <w:shd w:val="clear" w:color="auto" w:fill="FFFFFF"/>
          <w:lang w:val="it-IT"/>
        </w:rPr>
        <w:t xml:space="preserve">- Con đường hình thành cccDNA: </w:t>
      </w:r>
      <w:r w:rsidRPr="00391A12">
        <w:rPr>
          <w:rFonts w:cs="Times New Roman"/>
          <w:i w:val="0"/>
          <w:color w:val="000000" w:themeColor="text1"/>
          <w:shd w:val="clear" w:color="auto" w:fill="FFFFFF"/>
        </w:rPr>
        <w:t xml:space="preserve">Các cơ chế phân tử xác định sự tồn tại của HBV </w:t>
      </w:r>
      <w:r w:rsidR="00C167C2" w:rsidRPr="00391A12">
        <w:rPr>
          <w:rFonts w:cs="Times New Roman"/>
          <w:i w:val="0"/>
          <w:color w:val="000000" w:themeColor="text1"/>
          <w:shd w:val="clear" w:color="auto" w:fill="FFFFFF"/>
        </w:rPr>
        <w:t>đã được nghiên cứu từ rất lâu tuy nhiên</w:t>
      </w:r>
      <w:r w:rsidR="00C10E53" w:rsidRPr="00391A12">
        <w:rPr>
          <w:rFonts w:cs="Times New Roman"/>
          <w:i w:val="0"/>
          <w:color w:val="000000" w:themeColor="text1"/>
          <w:shd w:val="clear" w:color="auto" w:fill="FFFFFF"/>
        </w:rPr>
        <w:t xml:space="preserve"> </w:t>
      </w:r>
      <w:r w:rsidRPr="00391A12">
        <w:rPr>
          <w:rFonts w:cs="Times New Roman"/>
          <w:i w:val="0"/>
          <w:color w:val="000000" w:themeColor="text1"/>
          <w:shd w:val="clear" w:color="auto" w:fill="FFFFFF"/>
        </w:rPr>
        <w:t xml:space="preserve">vẫn có nhiều điểm chưa được hiểu </w:t>
      </w:r>
      <w:r w:rsidR="00C167C2" w:rsidRPr="00391A12">
        <w:rPr>
          <w:rFonts w:cs="Times New Roman"/>
          <w:i w:val="0"/>
          <w:color w:val="000000" w:themeColor="text1"/>
          <w:shd w:val="clear" w:color="auto" w:fill="FFFFFF"/>
        </w:rPr>
        <w:t xml:space="preserve">biết </w:t>
      </w:r>
      <w:r w:rsidRPr="00391A12">
        <w:rPr>
          <w:rFonts w:cs="Times New Roman"/>
          <w:i w:val="0"/>
          <w:color w:val="000000" w:themeColor="text1"/>
          <w:shd w:val="clear" w:color="auto" w:fill="FFFFFF"/>
        </w:rPr>
        <w:t>đầy đủ</w:t>
      </w:r>
      <w:r w:rsidR="00C167C2" w:rsidRPr="00391A12">
        <w:rPr>
          <w:rFonts w:cs="Times New Roman"/>
          <w:i w:val="0"/>
          <w:color w:val="000000" w:themeColor="text1"/>
          <w:shd w:val="clear" w:color="auto" w:fill="FFFFFF"/>
        </w:rPr>
        <w:t xml:space="preserve">. </w:t>
      </w:r>
      <w:r w:rsidRPr="00391A12">
        <w:rPr>
          <w:rFonts w:cs="Times New Roman"/>
          <w:i w:val="0"/>
          <w:color w:val="000000" w:themeColor="text1"/>
          <w:shd w:val="clear" w:color="auto" w:fill="FFFFFF"/>
        </w:rPr>
        <w:t xml:space="preserve">cccDNA trong nhân tế bào gan và sự bất lực của hệ thống miễn dịch trong việc </w:t>
      </w:r>
      <w:r w:rsidR="00C167C2" w:rsidRPr="00391A12">
        <w:rPr>
          <w:rFonts w:cs="Times New Roman"/>
          <w:i w:val="0"/>
          <w:color w:val="000000" w:themeColor="text1"/>
          <w:shd w:val="clear" w:color="auto" w:fill="FFFFFF"/>
        </w:rPr>
        <w:t>loại bỏ HBV</w:t>
      </w:r>
      <w:r w:rsidRPr="00391A12">
        <w:rPr>
          <w:rFonts w:cs="Times New Roman"/>
          <w:i w:val="0"/>
          <w:color w:val="000000" w:themeColor="text1"/>
          <w:shd w:val="clear" w:color="auto" w:fill="FFFFFF"/>
        </w:rPr>
        <w:t xml:space="preserve"> đều được cho là những cơ chế chính của tình trạ</w:t>
      </w:r>
      <w:r w:rsidR="004D2D86" w:rsidRPr="00391A12">
        <w:rPr>
          <w:rFonts w:cs="Times New Roman"/>
          <w:i w:val="0"/>
          <w:color w:val="000000" w:themeColor="text1"/>
          <w:shd w:val="clear" w:color="auto" w:fill="FFFFFF"/>
        </w:rPr>
        <w:t xml:space="preserve">ng nhiễm </w:t>
      </w:r>
      <w:r w:rsidRPr="00391A12">
        <w:rPr>
          <w:rFonts w:cs="Times New Roman"/>
          <w:i w:val="0"/>
          <w:color w:val="000000" w:themeColor="text1"/>
          <w:shd w:val="clear" w:color="auto" w:fill="FFFFFF"/>
        </w:rPr>
        <w:t>HBV</w:t>
      </w:r>
      <w:r w:rsidRPr="00391A12">
        <w:rPr>
          <w:rFonts w:cs="Times New Roman"/>
          <w:i w:val="0"/>
          <w:color w:val="000000" w:themeColor="text1"/>
          <w:shd w:val="clear" w:color="auto" w:fill="FFFFFF"/>
          <w:lang w:val="it-IT"/>
        </w:rPr>
        <w:t xml:space="preserve"> mạn tính</w:t>
      </w:r>
      <w:r w:rsidR="00216EEF" w:rsidRPr="00391A12">
        <w:rPr>
          <w:rFonts w:cs="Times New Roman"/>
          <w:i w:val="0"/>
          <w:color w:val="000000" w:themeColor="text1"/>
          <w:shd w:val="clear" w:color="auto" w:fill="FFFFFF"/>
        </w:rPr>
        <w:t>. V</w:t>
      </w:r>
      <w:r w:rsidRPr="00391A12">
        <w:rPr>
          <w:rFonts w:cs="Times New Roman"/>
          <w:i w:val="0"/>
          <w:color w:val="000000" w:themeColor="text1"/>
          <w:shd w:val="clear" w:color="auto" w:fill="FFFFFF"/>
        </w:rPr>
        <w:t xml:space="preserve">iệc chữa khỏi HBV thực sự đòi hỏi phải làm sạch </w:t>
      </w:r>
      <w:r w:rsidRPr="00391A12">
        <w:rPr>
          <w:rFonts w:cs="Times New Roman"/>
          <w:i w:val="0"/>
          <w:color w:val="000000" w:themeColor="text1"/>
          <w:shd w:val="clear" w:color="auto" w:fill="FFFFFF"/>
        </w:rPr>
        <w:lastRenderedPageBreak/>
        <w:t>cccDNA khỏi tế bào gan bị nhiễm bệnh, hiểu rõ các cơ chế liên quan đến quá trình sinh học, điều hòa và ổn định cccDNA là điều bắt buộc để đạt được mục tiêu loại trừ HBV.</w:t>
      </w:r>
    </w:p>
    <w:p w14:paraId="35BD5B13" w14:textId="10241F53" w:rsidR="006116BA" w:rsidRPr="00391A12" w:rsidRDefault="00CC7B58" w:rsidP="00DC53E1">
      <w:pPr>
        <w:spacing w:after="0" w:line="360" w:lineRule="auto"/>
        <w:jc w:val="both"/>
        <w:rPr>
          <w:rFonts w:ascii="Times New Roman" w:hAnsi="Times New Roman" w:cs="Times New Roman"/>
          <w:color w:val="000000" w:themeColor="text1"/>
          <w:sz w:val="28"/>
          <w:szCs w:val="28"/>
          <w:shd w:val="clear" w:color="auto" w:fill="FFFFFF"/>
          <w:lang w:val="vi-VN"/>
        </w:rPr>
      </w:pPr>
      <w:r w:rsidRPr="00391A12">
        <w:rPr>
          <w:rFonts w:ascii="Times New Roman" w:eastAsia="Calibri" w:hAnsi="Times New Roman" w:cs="Times New Roman"/>
          <w:color w:val="000000" w:themeColor="text1"/>
          <w:sz w:val="28"/>
          <w:szCs w:val="28"/>
          <w:lang w:val="vi-VN"/>
        </w:rPr>
        <w:t xml:space="preserve"> </w:t>
      </w:r>
      <w:r w:rsidRPr="00391A12">
        <w:rPr>
          <w:rFonts w:ascii="Times New Roman" w:eastAsia="Calibri" w:hAnsi="Times New Roman" w:cs="Times New Roman"/>
          <w:color w:val="000000" w:themeColor="text1"/>
          <w:sz w:val="28"/>
          <w:szCs w:val="28"/>
          <w:lang w:val="vi-VN"/>
        </w:rPr>
        <w:tab/>
        <w:t xml:space="preserve">Sau khi xâm nhập vào tế bào gan, các rcDNA được giải phóng và chuyển vào nhân tế bào gan qua phức bộ các lỗ ở màng nhân, từ đây rcDNA được biến đổi thành cccDNA của </w:t>
      </w:r>
      <w:r w:rsidRPr="00391A12">
        <w:rPr>
          <w:rFonts w:ascii="Times New Roman" w:eastAsia="Calibri" w:hAnsi="Times New Roman" w:cs="Times New Roman"/>
          <w:color w:val="000000" w:themeColor="text1"/>
          <w:sz w:val="28"/>
          <w:szCs w:val="28"/>
          <w:lang w:val="da-DK"/>
        </w:rPr>
        <w:t>HBV</w:t>
      </w:r>
      <w:r w:rsidRPr="00391A12">
        <w:rPr>
          <w:rFonts w:ascii="Times New Roman" w:eastAsia="Calibri" w:hAnsi="Times New Roman" w:cs="Times New Roman"/>
          <w:color w:val="000000" w:themeColor="text1"/>
          <w:sz w:val="28"/>
          <w:szCs w:val="28"/>
          <w:lang w:val="vi-VN"/>
        </w:rPr>
        <w:t xml:space="preserve"> tạo thành một dạng genome DNA ổn đị</w:t>
      </w:r>
      <w:r w:rsidR="004D2D86" w:rsidRPr="00391A12">
        <w:rPr>
          <w:rFonts w:ascii="Times New Roman" w:eastAsia="Calibri" w:hAnsi="Times New Roman" w:cs="Times New Roman"/>
          <w:color w:val="000000" w:themeColor="text1"/>
          <w:sz w:val="28"/>
          <w:szCs w:val="28"/>
          <w:lang w:val="vi-VN"/>
        </w:rPr>
        <w:t>nh</w:t>
      </w:r>
      <w:r w:rsidR="00C706D6">
        <w:rPr>
          <w:rFonts w:ascii="Times New Roman" w:eastAsia="Calibri" w:hAnsi="Times New Roman" w:cs="Times New Roman"/>
          <w:color w:val="000000" w:themeColor="text1"/>
          <w:sz w:val="28"/>
          <w:szCs w:val="28"/>
        </w:rPr>
        <w:t xml:space="preserve">. </w:t>
      </w:r>
      <w:r w:rsidR="00C706D6" w:rsidRPr="00391A12">
        <w:rPr>
          <w:rFonts w:ascii="Times New Roman" w:eastAsia="Calibri" w:hAnsi="Times New Roman" w:cs="Times New Roman"/>
          <w:color w:val="000000" w:themeColor="text1"/>
          <w:sz w:val="28"/>
          <w:szCs w:val="28"/>
          <w:lang w:val="vi-VN"/>
        </w:rPr>
        <w:t xml:space="preserve">rcDNA của HBV bên trong capsid có cấu trúc đặc biệt chứa bốn  trình tự riêng biệt: (1) POL của HBV polymerase liên kết cộng hóa trị với đầu 5′ của chuỗi âm thông qua liên kết tyrosylphosphodiester; (2) một trình tự dự phòng đầu cuối (r) bao gồm một nắp DNA mười nucleotide (nt) trên chuỗi </w:t>
      </w:r>
      <w:r w:rsidR="00C706D6" w:rsidRPr="00391A12">
        <w:rPr>
          <w:rFonts w:ascii="Times New Roman" w:eastAsia="Calibri" w:hAnsi="Times New Roman" w:cs="Times New Roman"/>
          <w:color w:val="000000" w:themeColor="text1"/>
          <w:sz w:val="28"/>
          <w:szCs w:val="28"/>
        </w:rPr>
        <w:t>âm</w:t>
      </w:r>
      <w:r w:rsidR="00C706D6" w:rsidRPr="00391A12">
        <w:rPr>
          <w:rFonts w:ascii="Times New Roman" w:eastAsia="Calibri" w:hAnsi="Times New Roman" w:cs="Times New Roman"/>
          <w:color w:val="000000" w:themeColor="text1"/>
          <w:sz w:val="28"/>
          <w:szCs w:val="28"/>
          <w:lang w:val="vi-VN"/>
        </w:rPr>
        <w:t xml:space="preserve">; (3) đoạn mồi RNA có đầu 5′; và (4) khoảng trống DNA sợi đơn (ssDNA) trên sợi </w:t>
      </w:r>
      <w:r w:rsidR="00C706D6" w:rsidRPr="00391A12">
        <w:rPr>
          <w:rFonts w:ascii="Times New Roman" w:eastAsia="Calibri" w:hAnsi="Times New Roman" w:cs="Times New Roman"/>
          <w:color w:val="000000" w:themeColor="text1"/>
          <w:sz w:val="28"/>
          <w:szCs w:val="28"/>
        </w:rPr>
        <w:t>dương</w:t>
      </w:r>
      <w:r w:rsidR="00C706D6">
        <w:rPr>
          <w:rFonts w:ascii="Times New Roman" w:eastAsia="Calibri" w:hAnsi="Times New Roman" w:cs="Times New Roman"/>
          <w:color w:val="000000" w:themeColor="text1"/>
          <w:sz w:val="28"/>
          <w:szCs w:val="28"/>
        </w:rPr>
        <w:t xml:space="preserve"> </w:t>
      </w:r>
      <w:r w:rsidRPr="00391A12">
        <w:rPr>
          <w:rFonts w:ascii="Times New Roman" w:eastAsia="Calibri" w:hAnsi="Times New Roman" w:cs="Times New Roman"/>
          <w:color w:val="000000" w:themeColor="text1"/>
          <w:sz w:val="28"/>
          <w:szCs w:val="28"/>
        </w:rPr>
        <w:fldChar w:fldCharType="begin"/>
      </w:r>
      <w:r w:rsidR="00F754AA">
        <w:rPr>
          <w:rFonts w:ascii="Times New Roman" w:eastAsia="Calibri" w:hAnsi="Times New Roman" w:cs="Times New Roman"/>
          <w:color w:val="000000" w:themeColor="text1"/>
          <w:sz w:val="28"/>
          <w:szCs w:val="28"/>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Pr="00391A12">
        <w:rPr>
          <w:rFonts w:ascii="Times New Roman" w:eastAsia="Calibri" w:hAnsi="Times New Roman" w:cs="Times New Roman"/>
          <w:color w:val="000000" w:themeColor="text1"/>
          <w:sz w:val="28"/>
          <w:szCs w:val="28"/>
        </w:rPr>
        <w:fldChar w:fldCharType="separate"/>
      </w:r>
      <w:r w:rsidR="00F754AA">
        <w:rPr>
          <w:rFonts w:ascii="Times New Roman" w:eastAsia="Calibri" w:hAnsi="Times New Roman" w:cs="Times New Roman"/>
          <w:noProof/>
          <w:color w:val="000000" w:themeColor="text1"/>
          <w:sz w:val="28"/>
          <w:szCs w:val="28"/>
        </w:rPr>
        <w:t>[39]</w:t>
      </w:r>
      <w:r w:rsidRPr="00391A12">
        <w:rPr>
          <w:rFonts w:ascii="Times New Roman" w:eastAsia="Calibri" w:hAnsi="Times New Roman" w:cs="Times New Roman"/>
          <w:color w:val="000000" w:themeColor="text1"/>
          <w:sz w:val="28"/>
          <w:szCs w:val="28"/>
        </w:rPr>
        <w:fldChar w:fldCharType="end"/>
      </w:r>
      <w:r w:rsidRPr="00391A12">
        <w:rPr>
          <w:rFonts w:ascii="Times New Roman" w:eastAsia="Calibri" w:hAnsi="Times New Roman" w:cs="Times New Roman"/>
          <w:color w:val="000000" w:themeColor="text1"/>
          <w:sz w:val="28"/>
          <w:szCs w:val="28"/>
          <w:lang w:val="vi-VN"/>
        </w:rPr>
        <w:t xml:space="preserve">. Bản chất không hoàn thiện của rcDNA khiến nó không đủ khả năng đóng vai trò là khuôn mẫu để tạo ra tất cả các mRNA của virus HBV </w:t>
      </w:r>
      <w:r w:rsidR="00C706D6">
        <w:rPr>
          <w:rFonts w:ascii="Times New Roman" w:eastAsia="Calibri" w:hAnsi="Times New Roman" w:cs="Times New Roman"/>
          <w:color w:val="000000" w:themeColor="text1"/>
          <w:sz w:val="28"/>
          <w:szCs w:val="28"/>
        </w:rPr>
        <w:t>m</w:t>
      </w:r>
      <w:r w:rsidRPr="00391A12">
        <w:rPr>
          <w:rFonts w:ascii="Times New Roman" w:eastAsia="Calibri" w:hAnsi="Times New Roman" w:cs="Times New Roman"/>
          <w:color w:val="000000" w:themeColor="text1"/>
          <w:sz w:val="28"/>
          <w:szCs w:val="28"/>
          <w:lang w:val="vi-VN"/>
        </w:rPr>
        <w:t>à nó cần được chuyển đổi thành cccDNA để thiết lập sự lây nhiễm. Quá trình hình thành cccDNA từ rcDNA trải qua 4 giai đoạn: (1) Loại bỏ polymerase ở đầu 5’ của mạch DNA (-), (2)</w:t>
      </w:r>
      <w:r w:rsidR="00C706D6">
        <w:rPr>
          <w:rFonts w:ascii="Times New Roman" w:eastAsia="Calibri" w:hAnsi="Times New Roman" w:cs="Times New Roman"/>
          <w:color w:val="000000" w:themeColor="text1"/>
          <w:sz w:val="28"/>
          <w:szCs w:val="28"/>
        </w:rPr>
        <w:t xml:space="preserve"> </w:t>
      </w:r>
      <w:r w:rsidRPr="00391A12">
        <w:rPr>
          <w:rFonts w:ascii="Times New Roman" w:eastAsia="Calibri" w:hAnsi="Times New Roman" w:cs="Times New Roman"/>
          <w:color w:val="000000" w:themeColor="text1"/>
          <w:sz w:val="28"/>
          <w:szCs w:val="28"/>
          <w:lang w:val="vi-VN"/>
        </w:rPr>
        <w:t>Cắt bỏ các đoạn khoảng 10</w:t>
      </w:r>
      <w:r w:rsidR="00CD0774">
        <w:rPr>
          <w:rFonts w:ascii="Times New Roman" w:eastAsia="Calibri" w:hAnsi="Times New Roman" w:cs="Times New Roman"/>
          <w:color w:val="000000" w:themeColor="text1"/>
          <w:sz w:val="28"/>
          <w:szCs w:val="28"/>
          <w:lang w:val="vi-VN"/>
        </w:rPr>
        <w:t xml:space="preserve"> </w:t>
      </w:r>
      <w:r w:rsidRPr="00391A12">
        <w:rPr>
          <w:rFonts w:ascii="Times New Roman" w:eastAsia="Calibri" w:hAnsi="Times New Roman" w:cs="Times New Roman"/>
          <w:color w:val="000000" w:themeColor="text1"/>
          <w:sz w:val="28"/>
          <w:szCs w:val="28"/>
          <w:lang w:val="vi-VN"/>
        </w:rPr>
        <w:t xml:space="preserve">nt DNA lặp lại trên mạch DNA (-), (3) Loại bỏ đoạn RNA primer gắn ở đầu 5’ của mạch DNA (+), (4) Hoàn chỉnh chiều dài của mạch DNA (+) và nối các đầu mạch thẳng DNA thành mạch vòng </w:t>
      </w:r>
      <w:r w:rsidR="00C706D6" w:rsidRPr="00391A12">
        <w:rPr>
          <w:rFonts w:ascii="Times New Roman" w:eastAsia="Calibri" w:hAnsi="Times New Roman" w:cs="Times New Roman"/>
          <w:color w:val="000000" w:themeColor="text1"/>
          <w:sz w:val="28"/>
          <w:szCs w:val="28"/>
          <w:lang w:val="vi-VN"/>
        </w:rPr>
        <w:t xml:space="preserve">và tạo ra cccDNA </w:t>
      </w:r>
      <w:r w:rsidRPr="00391A12">
        <w:rPr>
          <w:rFonts w:ascii="Times New Roman" w:eastAsia="Calibri" w:hAnsi="Times New Roman" w:cs="Times New Roman"/>
          <w:color w:val="000000" w:themeColor="text1"/>
          <w:sz w:val="28"/>
          <w:szCs w:val="28"/>
          <w:lang w:val="vi-VN"/>
        </w:rPr>
        <w:fldChar w:fldCharType="begin"/>
      </w:r>
      <w:r w:rsidRPr="00391A12">
        <w:rPr>
          <w:rFonts w:ascii="Times New Roman" w:eastAsia="Calibri" w:hAnsi="Times New Roman" w:cs="Times New Roman"/>
          <w:color w:val="000000" w:themeColor="text1"/>
          <w:sz w:val="28"/>
          <w:szCs w:val="28"/>
          <w:lang w:val="vi-VN"/>
        </w:rPr>
        <w:instrText xml:space="preserve"> ADDIN EN.CITE &lt;EndNote&gt;&lt;Cite&gt;&lt;Author&gt;Wei&lt;/Author&gt;&lt;Year&gt;2021&lt;/Year&gt;&lt;RecNum&gt;623&lt;/RecNum&gt;&lt;DisplayText&gt;[3]&lt;/DisplayText&gt;&lt;record&gt;&lt;rec-number&gt;623&lt;/rec-number&gt;&lt;foreign-keys&gt;&lt;key app="EN" db-id="s92erddwqrdpawetarpxda2orz2t2xdtv0xr" timestamp="1691288329"&gt;623&lt;/key&gt;&lt;/foreign-keys&gt;&lt;ref-type name="Journal Article"&gt;17&lt;/ref-type&gt;&lt;contributors&gt;&lt;authors&gt;&lt;author&gt;Wei, Lei&lt;/author&gt;&lt;author&gt;Ploss, Alexander&lt;/author&gt;&lt;/authors&gt;&lt;/contributors&gt;&lt;titles&gt;&lt;title&gt;Mechanism of Hepatitis B Virus cccDNA Formation&lt;/title&gt;&lt;/titles&gt;&lt;pages&gt;1463&lt;/pages&gt;&lt;volume&gt;13&lt;/volume&gt;&lt;number&gt;8&lt;/number&gt;&lt;dates&gt;&lt;year&gt;2021&lt;/year&gt;&lt;/dates&gt;&lt;isbn&gt;1999-4915&lt;/isbn&gt;&lt;accession-num&gt;doi:10.3390/v13081463&lt;/accession-num&gt;&lt;urls&gt;&lt;related-urls&gt;&lt;url&gt;https://www.mdpi.com/1999-4915/13/8/1463&lt;/url&gt;&lt;/related-urls&gt;&lt;/urls&gt;&lt;/record&gt;&lt;/Cite&gt;&lt;/EndNote&gt;</w:instrText>
      </w:r>
      <w:r w:rsidRPr="00391A12">
        <w:rPr>
          <w:rFonts w:ascii="Times New Roman" w:eastAsia="Calibri" w:hAnsi="Times New Roman" w:cs="Times New Roman"/>
          <w:color w:val="000000" w:themeColor="text1"/>
          <w:sz w:val="28"/>
          <w:szCs w:val="28"/>
          <w:lang w:val="vi-VN"/>
        </w:rPr>
        <w:fldChar w:fldCharType="separate"/>
      </w:r>
      <w:r w:rsidRPr="00391A12">
        <w:rPr>
          <w:rFonts w:ascii="Times New Roman" w:eastAsia="Calibri" w:hAnsi="Times New Roman" w:cs="Times New Roman"/>
          <w:color w:val="000000" w:themeColor="text1"/>
          <w:sz w:val="28"/>
          <w:szCs w:val="28"/>
          <w:lang w:val="vi-VN"/>
        </w:rPr>
        <w:t>[3]</w:t>
      </w:r>
      <w:r w:rsidRPr="00391A12">
        <w:rPr>
          <w:rFonts w:ascii="Times New Roman" w:eastAsia="Calibri" w:hAnsi="Times New Roman" w:cs="Times New Roman"/>
          <w:color w:val="000000" w:themeColor="text1"/>
          <w:sz w:val="28"/>
          <w:szCs w:val="28"/>
          <w:lang w:val="vi-VN"/>
        </w:rPr>
        <w:fldChar w:fldCharType="end"/>
      </w:r>
      <w:r w:rsidRPr="00391A12">
        <w:rPr>
          <w:rFonts w:ascii="Times New Roman" w:eastAsia="Calibri" w:hAnsi="Times New Roman" w:cs="Times New Roman"/>
          <w:color w:val="000000" w:themeColor="text1"/>
          <w:sz w:val="28"/>
          <w:szCs w:val="28"/>
          <w:lang w:val="vi-VN"/>
        </w:rPr>
        <w:t>. Số lượng của cccDNA có trong bất kỳ tế bào gan bị nhiễm nào đều biến thiên mạnh nhưng thường trong khoảng từ 10-50 bản sao trên mỗi tế bào gan</w:t>
      </w:r>
      <w:r w:rsidR="00904899">
        <w:rPr>
          <w:rFonts w:ascii="Times New Roman" w:eastAsia="Calibri" w:hAnsi="Times New Roman" w:cs="Times New Roman"/>
          <w:color w:val="000000" w:themeColor="text1"/>
          <w:sz w:val="28"/>
          <w:szCs w:val="28"/>
        </w:rPr>
        <w:t xml:space="preserve"> </w:t>
      </w:r>
      <w:r w:rsidR="00904899">
        <w:rPr>
          <w:rFonts w:ascii="Times New Roman" w:eastAsia="Calibri" w:hAnsi="Times New Roman" w:cs="Times New Roman"/>
          <w:color w:val="000000" w:themeColor="text1"/>
          <w:sz w:val="28"/>
          <w:szCs w:val="28"/>
        </w:rPr>
        <w:fldChar w:fldCharType="begin"/>
      </w:r>
      <w:r w:rsidR="00F754AA">
        <w:rPr>
          <w:rFonts w:ascii="Times New Roman" w:eastAsia="Calibri" w:hAnsi="Times New Roman" w:cs="Times New Roman"/>
          <w:color w:val="000000" w:themeColor="text1"/>
          <w:sz w:val="28"/>
          <w:szCs w:val="28"/>
        </w:rPr>
        <w:instrText xml:space="preserve"> ADDIN EN.CITE &lt;EndNote&gt;&lt;Cite&gt;&lt;Author&gt;Dandri&lt;/Author&gt;&lt;Year&gt;2017&lt;/Year&gt;&lt;RecNum&gt;359&lt;/RecNum&gt;&lt;DisplayText&gt;[40]&lt;/DisplayText&gt;&lt;record&gt;&lt;rec-number&gt;359&lt;/rec-number&gt;&lt;foreign-keys&gt;&lt;key app="EN" db-id="s92erddwqrdpawetarpxda2orz2t2xdtv0xr" timestamp="0"&gt;359&lt;/key&gt;&lt;/foreign-keys&gt;&lt;ref-type name="Journal Article"&gt;17&lt;/ref-type&gt;&lt;contributors&gt;&lt;authors&gt;&lt;author&gt;Lena Allweiss 1 and Maura Dandri &lt;/author&gt;&lt;/authors&gt;&lt;/contributors&gt;&lt;titles&gt;&lt;title&gt;The Role of cccDNA in HBV Maintenance&lt;/title&gt;&lt;/titles&gt;&lt;pages&gt;3-4&lt;/pages&gt;&lt;dates&gt;&lt;year&gt;2017&lt;/year&gt;&lt;/dates&gt;&lt;urls&gt;&lt;/urls&gt;&lt;/record&gt;&lt;/Cite&gt;&lt;/EndNote&gt;</w:instrText>
      </w:r>
      <w:r w:rsidR="00904899">
        <w:rPr>
          <w:rFonts w:ascii="Times New Roman" w:eastAsia="Calibri" w:hAnsi="Times New Roman" w:cs="Times New Roman"/>
          <w:color w:val="000000" w:themeColor="text1"/>
          <w:sz w:val="28"/>
          <w:szCs w:val="28"/>
        </w:rPr>
        <w:fldChar w:fldCharType="separate"/>
      </w:r>
      <w:r w:rsidR="00F754AA">
        <w:rPr>
          <w:rFonts w:ascii="Times New Roman" w:eastAsia="Calibri" w:hAnsi="Times New Roman" w:cs="Times New Roman"/>
          <w:noProof/>
          <w:color w:val="000000" w:themeColor="text1"/>
          <w:sz w:val="28"/>
          <w:szCs w:val="28"/>
        </w:rPr>
        <w:t>[40]</w:t>
      </w:r>
      <w:r w:rsidR="00904899">
        <w:rPr>
          <w:rFonts w:ascii="Times New Roman" w:eastAsia="Calibri" w:hAnsi="Times New Roman" w:cs="Times New Roman"/>
          <w:color w:val="000000" w:themeColor="text1"/>
          <w:sz w:val="28"/>
          <w:szCs w:val="28"/>
        </w:rPr>
        <w:fldChar w:fldCharType="end"/>
      </w:r>
      <w:r w:rsidRPr="00391A12">
        <w:rPr>
          <w:rFonts w:ascii="Times New Roman" w:eastAsia="Calibri" w:hAnsi="Times New Roman" w:cs="Times New Roman"/>
          <w:color w:val="000000" w:themeColor="text1"/>
          <w:sz w:val="28"/>
          <w:szCs w:val="28"/>
          <w:lang w:val="vi-VN"/>
        </w:rPr>
        <w:t xml:space="preserve"> .</w:t>
      </w:r>
      <w:r w:rsidR="00C10E53" w:rsidRPr="00391A12">
        <w:rPr>
          <w:rFonts w:ascii="Times New Roman" w:hAnsi="Times New Roman" w:cs="Times New Roman"/>
          <w:color w:val="000000" w:themeColor="text1"/>
          <w:sz w:val="30"/>
          <w:szCs w:val="30"/>
          <w:shd w:val="clear" w:color="auto" w:fill="FFFFFF"/>
          <w:lang w:val="vi-VN"/>
        </w:rPr>
        <w:t xml:space="preserve"> </w:t>
      </w:r>
      <w:r w:rsidRPr="00391A12">
        <w:rPr>
          <w:rFonts w:ascii="Times New Roman" w:hAnsi="Times New Roman" w:cs="Times New Roman"/>
          <w:color w:val="000000" w:themeColor="text1"/>
          <w:sz w:val="30"/>
          <w:szCs w:val="30"/>
          <w:shd w:val="clear" w:color="auto" w:fill="FFFFFF"/>
          <w:lang w:val="vi-VN"/>
        </w:rPr>
        <w:t xml:space="preserve">Cả sự tồn tại kéo dài của cccDNA và việc hệ thống miễn dịch không có khả năng tạo ra các phản ứng miễn dịch hiệu quả chống lại HBV được coi là nguyên nhân gây ra sự thất bại trong việc đào thải virus và tái phát sau khi ngừng điều trị. Vì vậy, để chữa khỏi nhiễm HBV mạn tính thực sự, cccDNA cần phải được loại bỏ khỏi các tế bào gan bị nhiễm </w:t>
      </w:r>
      <w:r w:rsidRPr="00391A12">
        <w:rPr>
          <w:rFonts w:ascii="Times New Roman" w:hAnsi="Times New Roman" w:cs="Times New Roman"/>
          <w:color w:val="000000" w:themeColor="text1"/>
          <w:sz w:val="30"/>
          <w:szCs w:val="30"/>
          <w:shd w:val="clear" w:color="auto" w:fill="FFFFFF"/>
        </w:rPr>
        <w:fldChar w:fldCharType="begin">
          <w:fldData xml:space="preserve">PEVuZE5vdGU+PENpdGU+PEF1dGhvcj5EYW5kcmk8L0F1dGhvcj48WWVhcj4yMDIwPC9ZZWFyPjxS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</w:fldData>
        </w:fldChar>
      </w:r>
      <w:r w:rsidR="00F754AA">
        <w:rPr>
          <w:rFonts w:ascii="Times New Roman" w:hAnsi="Times New Roman" w:cs="Times New Roman"/>
          <w:color w:val="000000" w:themeColor="text1"/>
          <w:sz w:val="30"/>
          <w:szCs w:val="30"/>
          <w:shd w:val="clear" w:color="auto" w:fill="FFFFFF"/>
        </w:rPr>
        <w:instrText xml:space="preserve"> ADDIN EN.CITE </w:instrText>
      </w:r>
      <w:r w:rsidR="00F754AA">
        <w:rPr>
          <w:rFonts w:ascii="Times New Roman" w:hAnsi="Times New Roman" w:cs="Times New Roman"/>
          <w:color w:val="000000" w:themeColor="text1"/>
          <w:sz w:val="30"/>
          <w:szCs w:val="30"/>
          <w:shd w:val="clear" w:color="auto" w:fill="FFFFFF"/>
        </w:rPr>
        <w:fldChar w:fldCharType="begin">
          <w:fldData xml:space="preserve">PEVuZE5vdGU+PENpdGU+PEF1dGhvcj5EYW5kcmk8L0F1dGhvcj48WWVhcj4yMDIwPC9ZZWFyPjxS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</w:fldData>
        </w:fldChar>
      </w:r>
      <w:r w:rsidR="00F754AA">
        <w:rPr>
          <w:rFonts w:ascii="Times New Roman" w:hAnsi="Times New Roman" w:cs="Times New Roman"/>
          <w:color w:val="000000" w:themeColor="text1"/>
          <w:sz w:val="30"/>
          <w:szCs w:val="30"/>
          <w:shd w:val="clear" w:color="auto" w:fill="FFFFFF"/>
        </w:rPr>
        <w:instrText xml:space="preserve"> ADDIN EN.CITE.DATA </w:instrText>
      </w:r>
      <w:r w:rsidR="00F754AA">
        <w:rPr>
          <w:rFonts w:ascii="Times New Roman" w:hAnsi="Times New Roman" w:cs="Times New Roman"/>
          <w:color w:val="000000" w:themeColor="text1"/>
          <w:sz w:val="30"/>
          <w:szCs w:val="30"/>
          <w:shd w:val="clear" w:color="auto" w:fill="FFFFFF"/>
        </w:rPr>
      </w:r>
      <w:r w:rsidR="00F754AA">
        <w:rPr>
          <w:rFonts w:ascii="Times New Roman" w:hAnsi="Times New Roman" w:cs="Times New Roman"/>
          <w:color w:val="000000" w:themeColor="text1"/>
          <w:sz w:val="30"/>
          <w:szCs w:val="30"/>
          <w:shd w:val="clear" w:color="auto" w:fill="FFFFFF"/>
        </w:rPr>
        <w:fldChar w:fldCharType="end"/>
      </w:r>
      <w:r w:rsidRPr="00391A12">
        <w:rPr>
          <w:rFonts w:ascii="Times New Roman" w:hAnsi="Times New Roman" w:cs="Times New Roman"/>
          <w:color w:val="000000" w:themeColor="text1"/>
          <w:sz w:val="30"/>
          <w:szCs w:val="30"/>
          <w:shd w:val="clear" w:color="auto" w:fill="FFFFFF"/>
        </w:rPr>
      </w:r>
      <w:r w:rsidRPr="00391A12">
        <w:rPr>
          <w:rFonts w:ascii="Times New Roman" w:hAnsi="Times New Roman" w:cs="Times New Roman"/>
          <w:color w:val="000000" w:themeColor="text1"/>
          <w:sz w:val="30"/>
          <w:szCs w:val="30"/>
          <w:shd w:val="clear" w:color="auto" w:fill="FFFFFF"/>
        </w:rPr>
        <w:fldChar w:fldCharType="separate"/>
      </w:r>
      <w:r w:rsidR="00F754AA">
        <w:rPr>
          <w:rFonts w:ascii="Times New Roman" w:hAnsi="Times New Roman" w:cs="Times New Roman"/>
          <w:noProof/>
          <w:color w:val="000000" w:themeColor="text1"/>
          <w:sz w:val="30"/>
          <w:szCs w:val="30"/>
          <w:shd w:val="clear" w:color="auto" w:fill="FFFFFF"/>
        </w:rPr>
        <w:t>[41]</w:t>
      </w:r>
      <w:r w:rsidRPr="00391A12">
        <w:rPr>
          <w:rFonts w:ascii="Times New Roman" w:hAnsi="Times New Roman" w:cs="Times New Roman"/>
          <w:color w:val="000000" w:themeColor="text1"/>
          <w:sz w:val="30"/>
          <w:szCs w:val="30"/>
          <w:shd w:val="clear" w:color="auto" w:fill="FFFFFF"/>
        </w:rPr>
        <w:fldChar w:fldCharType="end"/>
      </w:r>
      <w:r w:rsidRPr="00391A12">
        <w:rPr>
          <w:rFonts w:ascii="Times New Roman" w:hAnsi="Times New Roman" w:cs="Times New Roman"/>
          <w:color w:val="000000" w:themeColor="text1"/>
          <w:sz w:val="30"/>
          <w:szCs w:val="30"/>
          <w:shd w:val="clear" w:color="auto" w:fill="FFFFFF"/>
          <w:lang w:val="vi-VN"/>
        </w:rPr>
        <w:t>.</w:t>
      </w:r>
      <w:r w:rsidRPr="00391A12">
        <w:rPr>
          <w:rFonts w:ascii="Times New Roman" w:hAnsi="Times New Roman" w:cs="Times New Roman"/>
          <w:color w:val="000000" w:themeColor="text1"/>
          <w:sz w:val="28"/>
          <w:szCs w:val="28"/>
          <w:shd w:val="clear" w:color="auto" w:fill="FFFFFF"/>
          <w:lang w:val="vi-VN"/>
        </w:rPr>
        <w:t xml:space="preserve"> Quá trình sinh học cccDNA thông qua tái nhập nucleocapsid thế hệ con </w:t>
      </w:r>
      <w:r w:rsidRPr="00391A12">
        <w:rPr>
          <w:rFonts w:ascii="Times New Roman" w:hAnsi="Times New Roman" w:cs="Times New Roman"/>
          <w:color w:val="000000" w:themeColor="text1"/>
          <w:sz w:val="28"/>
          <w:szCs w:val="28"/>
          <w:shd w:val="clear" w:color="auto" w:fill="FFFFFF"/>
          <w:lang w:val="vi-VN"/>
        </w:rPr>
        <w:lastRenderedPageBreak/>
        <w:t xml:space="preserve">được gọi là khuếch đại nội bào, qua đó cccDNA được hình thành thông qua nucleocapsid từ virion đến trong quá trình lây nhiễm. </w:t>
      </w:r>
    </w:p>
    <w:p w14:paraId="3C5BBD05" w14:textId="5F2CD517" w:rsidR="006116BA" w:rsidRPr="00444E01" w:rsidRDefault="00CC7B58" w:rsidP="00DC19D0">
      <w:pPr>
        <w:spacing w:after="0" w:line="360" w:lineRule="auto"/>
        <w:ind w:firstLine="720"/>
        <w:jc w:val="both"/>
        <w:rPr>
          <w:rFonts w:ascii="Times New Roman" w:eastAsia="Times New Roman" w:hAnsi="Times New Roman" w:cs="Times New Roman"/>
          <w:color w:val="000000" w:themeColor="text1"/>
          <w:spacing w:val="-2"/>
          <w:sz w:val="28"/>
          <w:szCs w:val="28"/>
          <w:lang w:val="da-DK"/>
        </w:rPr>
      </w:pPr>
      <w:r w:rsidRPr="00444E01">
        <w:rPr>
          <w:rFonts w:ascii="Times New Roman" w:eastAsia="Times New Roman" w:hAnsi="Times New Roman" w:cs="Times New Roman"/>
          <w:color w:val="000000" w:themeColor="text1"/>
          <w:spacing w:val="-2"/>
          <w:sz w:val="28"/>
          <w:szCs w:val="28"/>
          <w:shd w:val="clear" w:color="auto" w:fill="FFFFFF"/>
          <w:lang w:val="da-DK"/>
        </w:rPr>
        <w:t>Ngo</w:t>
      </w:r>
      <w:r w:rsidR="00820B04" w:rsidRPr="00444E01">
        <w:rPr>
          <w:rFonts w:ascii="Times New Roman" w:eastAsia="Times New Roman" w:hAnsi="Times New Roman" w:cs="Times New Roman"/>
          <w:color w:val="000000" w:themeColor="text1"/>
          <w:spacing w:val="-2"/>
          <w:sz w:val="28"/>
          <w:szCs w:val="28"/>
          <w:shd w:val="clear" w:color="auto" w:fill="FFFFFF"/>
          <w:lang w:val="da-DK"/>
        </w:rPr>
        <w:t>à</w:t>
      </w:r>
      <w:r w:rsidRPr="00444E01">
        <w:rPr>
          <w:rFonts w:ascii="Times New Roman" w:eastAsia="Times New Roman" w:hAnsi="Times New Roman" w:cs="Times New Roman"/>
          <w:color w:val="000000" w:themeColor="text1"/>
          <w:spacing w:val="-2"/>
          <w:sz w:val="28"/>
          <w:szCs w:val="28"/>
          <w:shd w:val="clear" w:color="auto" w:fill="FFFFFF"/>
          <w:lang w:val="da-DK"/>
        </w:rPr>
        <w:t xml:space="preserve">i ra cccDNA </w:t>
      </w:r>
      <w:r w:rsidR="00820B04" w:rsidRPr="00444E01">
        <w:rPr>
          <w:rFonts w:ascii="Times New Roman" w:eastAsia="Times New Roman" w:hAnsi="Times New Roman" w:cs="Times New Roman"/>
          <w:color w:val="000000" w:themeColor="text1"/>
          <w:spacing w:val="-2"/>
          <w:sz w:val="28"/>
          <w:szCs w:val="28"/>
          <w:shd w:val="clear" w:color="auto" w:fill="FFFFFF"/>
          <w:lang w:val="da-DK"/>
        </w:rPr>
        <w:t xml:space="preserve">còn </w:t>
      </w:r>
      <w:r w:rsidRPr="00444E01">
        <w:rPr>
          <w:rFonts w:ascii="Times New Roman" w:eastAsia="Times New Roman" w:hAnsi="Times New Roman" w:cs="Times New Roman"/>
          <w:color w:val="000000" w:themeColor="text1"/>
          <w:spacing w:val="-2"/>
          <w:sz w:val="28"/>
          <w:szCs w:val="28"/>
          <w:shd w:val="clear" w:color="auto" w:fill="FFFFFF"/>
          <w:lang w:val="da-DK"/>
        </w:rPr>
        <w:t xml:space="preserve">là khuôn mẫu phiên mã cho các RNA, nó là sản phẩm cần thiết cho việc tạo ra các kháng nguyên virus và hỗ trợ cho sự nhân lên của virus, sau đó diễn ra trong tế bào chất sau khi sao chép ngược của </w:t>
      </w:r>
      <w:r w:rsidR="005C5602">
        <w:rPr>
          <w:rFonts w:ascii="Times New Roman" w:eastAsia="Times New Roman" w:hAnsi="Times New Roman" w:cs="Times New Roman"/>
          <w:color w:val="000000" w:themeColor="text1"/>
          <w:spacing w:val="-2"/>
          <w:sz w:val="28"/>
          <w:szCs w:val="28"/>
          <w:shd w:val="clear" w:color="auto" w:fill="FFFFFF"/>
          <w:lang w:val="da-DK"/>
        </w:rPr>
        <w:t>pg</w:t>
      </w:r>
      <w:r w:rsidRPr="00444E01">
        <w:rPr>
          <w:rFonts w:ascii="Times New Roman" w:eastAsia="Times New Roman" w:hAnsi="Times New Roman" w:cs="Times New Roman"/>
          <w:color w:val="000000" w:themeColor="text1"/>
          <w:spacing w:val="-2"/>
          <w:sz w:val="28"/>
          <w:szCs w:val="28"/>
          <w:shd w:val="clear" w:color="auto" w:fill="FFFFFF"/>
          <w:lang w:val="da-DK"/>
        </w:rPr>
        <w:t>RNA trong các nucleocapsid mới</w:t>
      </w:r>
      <w:r w:rsidRPr="00444E01">
        <w:rPr>
          <w:rFonts w:ascii="Times New Roman" w:eastAsia="Times New Roman" w:hAnsi="Times New Roman" w:cs="Times New Roman"/>
          <w:color w:val="000000" w:themeColor="text1"/>
          <w:spacing w:val="-2"/>
          <w:sz w:val="28"/>
          <w:szCs w:val="28"/>
          <w:lang w:val="da-DK"/>
        </w:rPr>
        <w:t xml:space="preserve"> hình thành</w:t>
      </w:r>
      <w:r w:rsidR="00753340" w:rsidRPr="00444E01">
        <w:rPr>
          <w:rFonts w:ascii="Times New Roman" w:eastAsia="Times New Roman" w:hAnsi="Times New Roman" w:cs="Times New Roman"/>
          <w:color w:val="000000" w:themeColor="text1"/>
          <w:spacing w:val="-2"/>
          <w:sz w:val="28"/>
          <w:szCs w:val="28"/>
          <w:lang w:val="da-DK"/>
        </w:rPr>
        <w:t xml:space="preserve"> </w:t>
      </w:r>
      <w:r w:rsidRPr="00444E01">
        <w:rPr>
          <w:rFonts w:ascii="Times New Roman" w:eastAsia="Times New Roman" w:hAnsi="Times New Roman" w:cs="Times New Roman"/>
          <w:color w:val="000000" w:themeColor="text1"/>
          <w:spacing w:val="-2"/>
          <w:sz w:val="28"/>
          <w:szCs w:val="28"/>
        </w:rPr>
        <w:fldChar w:fldCharType="begin">
          <w:fldData xml:space="preserve">PEVuZE5vdGU+PENpdGU+PEF1dGhvcj5OYXNzYWw8L0F1dGhvcj48WWVhcj4yMDA4PC9ZZWFyPjxS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</w:fldData>
        </w:fldChar>
      </w:r>
      <w:r w:rsidR="00F754AA">
        <w:rPr>
          <w:rFonts w:ascii="Times New Roman" w:eastAsia="Times New Roman" w:hAnsi="Times New Roman" w:cs="Times New Roman"/>
          <w:color w:val="000000" w:themeColor="text1"/>
          <w:spacing w:val="-2"/>
          <w:sz w:val="28"/>
          <w:szCs w:val="28"/>
        </w:rPr>
        <w:instrText xml:space="preserve"> ADDIN EN.CITE </w:instrText>
      </w:r>
      <w:r w:rsidR="00F754AA">
        <w:rPr>
          <w:rFonts w:ascii="Times New Roman" w:eastAsia="Times New Roman" w:hAnsi="Times New Roman" w:cs="Times New Roman"/>
          <w:color w:val="000000" w:themeColor="text1"/>
          <w:spacing w:val="-2"/>
          <w:sz w:val="28"/>
          <w:szCs w:val="28"/>
        </w:rPr>
        <w:fldChar w:fldCharType="begin">
          <w:fldData xml:space="preserve">PEVuZE5vdGU+PENpdGU+PEF1dGhvcj5OYXNzYWw8L0F1dGhvcj48WWVhcj4yMDA4PC9ZZWFyPjxS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</w:fldData>
        </w:fldChar>
      </w:r>
      <w:r w:rsidR="00F754AA">
        <w:rPr>
          <w:rFonts w:ascii="Times New Roman" w:eastAsia="Times New Roman" w:hAnsi="Times New Roman" w:cs="Times New Roman"/>
          <w:color w:val="000000" w:themeColor="text1"/>
          <w:spacing w:val="-2"/>
          <w:sz w:val="28"/>
          <w:szCs w:val="28"/>
        </w:rPr>
        <w:instrText xml:space="preserve"> ADDIN EN.CITE.DATA </w:instrText>
      </w:r>
      <w:r w:rsidR="00F754AA">
        <w:rPr>
          <w:rFonts w:ascii="Times New Roman" w:eastAsia="Times New Roman" w:hAnsi="Times New Roman" w:cs="Times New Roman"/>
          <w:color w:val="000000" w:themeColor="text1"/>
          <w:spacing w:val="-2"/>
          <w:sz w:val="28"/>
          <w:szCs w:val="28"/>
        </w:rPr>
      </w:r>
      <w:r w:rsidR="00F754AA">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rPr>
      </w:r>
      <w:r w:rsidRPr="00444E01">
        <w:rPr>
          <w:rFonts w:ascii="Times New Roman" w:eastAsia="Times New Roman" w:hAnsi="Times New Roman" w:cs="Times New Roman"/>
          <w:color w:val="000000" w:themeColor="text1"/>
          <w:spacing w:val="-2"/>
          <w:sz w:val="28"/>
          <w:szCs w:val="28"/>
        </w:rPr>
        <w:fldChar w:fldCharType="separate"/>
      </w:r>
      <w:r w:rsidR="00F754AA">
        <w:rPr>
          <w:rFonts w:ascii="Times New Roman" w:eastAsia="Times New Roman" w:hAnsi="Times New Roman" w:cs="Times New Roman"/>
          <w:noProof/>
          <w:color w:val="000000" w:themeColor="text1"/>
          <w:spacing w:val="-2"/>
          <w:sz w:val="28"/>
          <w:szCs w:val="28"/>
        </w:rPr>
        <w:t>[42]</w:t>
      </w:r>
      <w:r w:rsidRPr="00444E01">
        <w:rPr>
          <w:rFonts w:ascii="Times New Roman" w:eastAsia="Times New Roman" w:hAnsi="Times New Roman" w:cs="Times New Roman"/>
          <w:color w:val="000000" w:themeColor="text1"/>
          <w:spacing w:val="-2"/>
          <w:sz w:val="28"/>
          <w:szCs w:val="28"/>
        </w:rPr>
        <w:fldChar w:fldCharType="end"/>
      </w:r>
      <w:r w:rsidRPr="00444E01">
        <w:rPr>
          <w:rFonts w:ascii="Times New Roman" w:eastAsia="Times New Roman" w:hAnsi="Times New Roman" w:cs="Times New Roman"/>
          <w:color w:val="000000" w:themeColor="text1"/>
          <w:spacing w:val="-2"/>
          <w:sz w:val="28"/>
          <w:szCs w:val="28"/>
          <w:lang w:val="da-DK"/>
        </w:rPr>
        <w:t>. Các nucleocapsid trưởng thành, có chứa rcDNA sau đó được bao bọc và giải phóng vào máu dưới dạng virus hoàn chỉnh. HBV dường như đã phát triển các chiến lược tinh vi cho phép virus ngụy trang bộ gen của chúng dưới dạng minichromosome, chiếm quyền điều khiển bộ máy sao chép tế bào chủ cho nhu cầu sao chép của nó và che giấu việc sản xuất virion mới bên trong nucleocapsid.</w:t>
      </w:r>
    </w:p>
    <w:p w14:paraId="266F4FD8" w14:textId="0E20940A" w:rsidR="006116BA" w:rsidRPr="00391A12" w:rsidRDefault="00820B04"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Để tránh phải sinh thiết gan,  h</w:t>
      </w:r>
      <w:r w:rsidR="00CC7B58" w:rsidRPr="00391A12">
        <w:rPr>
          <w:rFonts w:ascii="Times New Roman" w:eastAsia="Times New Roman" w:hAnsi="Times New Roman" w:cs="Times New Roman"/>
          <w:color w:val="000000" w:themeColor="text1"/>
          <w:sz w:val="28"/>
          <w:szCs w:val="28"/>
          <w:lang w:val="da-DK"/>
        </w:rPr>
        <w:t>oạt động phiên mã của cccDNA</w:t>
      </w:r>
      <w:r w:rsidRPr="00391A12">
        <w:rPr>
          <w:rFonts w:ascii="Times New Roman" w:eastAsia="Times New Roman" w:hAnsi="Times New Roman" w:cs="Times New Roman"/>
          <w:color w:val="000000" w:themeColor="text1"/>
          <w:sz w:val="28"/>
          <w:szCs w:val="28"/>
          <w:lang w:val="da-DK"/>
        </w:rPr>
        <w:t xml:space="preserve"> kỳ vọng</w:t>
      </w:r>
      <w:r w:rsidR="00CC7B58" w:rsidRPr="00391A12">
        <w:rPr>
          <w:rFonts w:ascii="Times New Roman" w:eastAsia="Times New Roman" w:hAnsi="Times New Roman" w:cs="Times New Roman"/>
          <w:color w:val="000000" w:themeColor="text1"/>
          <w:sz w:val="28"/>
          <w:szCs w:val="28"/>
          <w:lang w:val="da-DK"/>
        </w:rPr>
        <w:t xml:space="preserve"> có thể được xác định </w:t>
      </w:r>
      <w:r w:rsidRPr="00391A12">
        <w:rPr>
          <w:rFonts w:ascii="Times New Roman" w:eastAsia="Times New Roman" w:hAnsi="Times New Roman" w:cs="Times New Roman"/>
          <w:color w:val="000000" w:themeColor="text1"/>
          <w:sz w:val="28"/>
          <w:szCs w:val="28"/>
          <w:lang w:val="da-DK"/>
        </w:rPr>
        <w:t xml:space="preserve">gián tiếp </w:t>
      </w:r>
      <w:r w:rsidR="00CC7B58" w:rsidRPr="00391A12">
        <w:rPr>
          <w:rFonts w:ascii="Times New Roman" w:eastAsia="Times New Roman" w:hAnsi="Times New Roman" w:cs="Times New Roman"/>
          <w:color w:val="000000" w:themeColor="text1"/>
          <w:sz w:val="28"/>
          <w:szCs w:val="28"/>
          <w:lang w:val="da-DK"/>
        </w:rPr>
        <w:t>bằng cách đo nồng độ</w:t>
      </w:r>
      <w:r w:rsidRPr="00391A12">
        <w:rPr>
          <w:rFonts w:ascii="Times New Roman" w:eastAsia="Times New Roman" w:hAnsi="Times New Roman" w:cs="Times New Roman"/>
          <w:color w:val="000000" w:themeColor="text1"/>
          <w:sz w:val="28"/>
          <w:szCs w:val="28"/>
          <w:lang w:val="da-DK"/>
        </w:rPr>
        <w:t xml:space="preserve"> các thành phần khác của HBV có lưu hành trong máu như HbsAg, HBV DNA, HBcrAg HBV RNA nhằm mục đích đánh giá tiến triển bệnh hoặc đánh giá đáp ứng điều trị</w:t>
      </w:r>
      <w:r w:rsidR="00CC7B58" w:rsidRPr="00391A12">
        <w:rPr>
          <w:rFonts w:ascii="Times New Roman" w:eastAsia="Times New Roman" w:hAnsi="Times New Roman" w:cs="Times New Roman"/>
          <w:color w:val="000000" w:themeColor="text1"/>
          <w:sz w:val="28"/>
          <w:szCs w:val="28"/>
          <w:lang w:val="da-DK"/>
        </w:rPr>
        <w:t>. Trong số đó, HBV RNA đã trở thành ứng cử viên tiềm năng trong những năm qua. Ngoài các</w:t>
      </w:r>
      <w:r w:rsidR="00753340">
        <w:rPr>
          <w:rFonts w:ascii="Times New Roman" w:eastAsia="Times New Roman" w:hAnsi="Times New Roman" w:cs="Times New Roman"/>
          <w:color w:val="000000" w:themeColor="text1"/>
          <w:sz w:val="28"/>
          <w:szCs w:val="28"/>
          <w:lang w:val="da-DK"/>
        </w:rPr>
        <w:t xml:space="preserve"> hạt</w:t>
      </w:r>
      <w:r w:rsidR="00CC7B58" w:rsidRPr="00391A12">
        <w:rPr>
          <w:rFonts w:ascii="Times New Roman" w:eastAsia="Times New Roman" w:hAnsi="Times New Roman" w:cs="Times New Roman"/>
          <w:color w:val="000000" w:themeColor="text1"/>
          <w:sz w:val="28"/>
          <w:szCs w:val="28"/>
          <w:lang w:val="da-DK"/>
        </w:rPr>
        <w:t xml:space="preserve"> virus chứa </w:t>
      </w:r>
      <w:r w:rsidRPr="00391A12">
        <w:rPr>
          <w:rFonts w:ascii="Times New Roman" w:eastAsia="Times New Roman" w:hAnsi="Times New Roman" w:cs="Times New Roman"/>
          <w:color w:val="000000" w:themeColor="text1"/>
          <w:sz w:val="28"/>
          <w:szCs w:val="28"/>
          <w:lang w:val="da-DK"/>
        </w:rPr>
        <w:t>HBV</w:t>
      </w:r>
      <w:r w:rsidR="00CC7B58" w:rsidRPr="00391A12">
        <w:rPr>
          <w:rFonts w:ascii="Times New Roman" w:eastAsia="Times New Roman" w:hAnsi="Times New Roman" w:cs="Times New Roman"/>
          <w:color w:val="000000" w:themeColor="text1"/>
          <w:sz w:val="28"/>
          <w:szCs w:val="28"/>
          <w:lang w:val="da-DK"/>
        </w:rPr>
        <w:t xml:space="preserve"> DNA, HBV RNA có trong huyết </w:t>
      </w:r>
      <w:r w:rsidRPr="00391A12">
        <w:rPr>
          <w:rFonts w:ascii="Times New Roman" w:eastAsia="Times New Roman" w:hAnsi="Times New Roman" w:cs="Times New Roman"/>
          <w:color w:val="000000" w:themeColor="text1"/>
          <w:sz w:val="28"/>
          <w:szCs w:val="28"/>
          <w:lang w:val="da-DK"/>
        </w:rPr>
        <w:t xml:space="preserve">tương </w:t>
      </w:r>
      <w:r w:rsidR="00CC7B58" w:rsidRPr="00391A12">
        <w:rPr>
          <w:rFonts w:ascii="Times New Roman" w:eastAsia="Times New Roman" w:hAnsi="Times New Roman" w:cs="Times New Roman"/>
          <w:color w:val="000000" w:themeColor="text1"/>
          <w:sz w:val="28"/>
          <w:szCs w:val="28"/>
          <w:lang w:val="da-DK"/>
        </w:rPr>
        <w:t xml:space="preserve">của bệnh nhân nhiễm HBV mạn tính rất có thể là RNA tiền gen được bao bọc trong các hạt virus. pgRNA huyết thanh đã được chứng minh là phản ánh lượng pgRNA có trong toàn bộ gan và do đó nồng độ của nó trong huyết thanh có thể đóng vai trò là dấu hiệu thay thế để ước tính sự hiện diện của cccDNA </w:t>
      </w:r>
      <w:r w:rsidR="00CC7B58" w:rsidRPr="00391A12">
        <w:rPr>
          <w:rFonts w:ascii="Times New Roman" w:eastAsia="Times New Roman" w:hAnsi="Times New Roman" w:cs="Times New Roman"/>
          <w:color w:val="000000" w:themeColor="text1"/>
          <w:sz w:val="28"/>
          <w:szCs w:val="28"/>
        </w:rPr>
        <w:fldChar w:fldCharType="begin"/>
      </w:r>
      <w:r w:rsidR="00F754AA">
        <w:rPr>
          <w:rFonts w:ascii="Times New Roman" w:eastAsia="Times New Roman" w:hAnsi="Times New Roman" w:cs="Times New Roman"/>
          <w:color w:val="000000" w:themeColor="text1"/>
          <w:sz w:val="28"/>
          <w:szCs w:val="28"/>
        </w:rPr>
        <w:instrText xml:space="preserve"> ADDIN EN.CITE &lt;EndNote&gt;&lt;Cite&gt;&lt;Author&gt;Jie Wang1 &lt;/Author&gt;&lt;Year&gt;2016&lt;/Year&gt;&lt;RecNum&gt;383&lt;/RecNum&gt;&lt;DisplayText&gt;[34]&lt;/DisplayText&gt;&lt;record&gt;&lt;rec-number&gt;383&lt;/rec-number&gt;&lt;foreign-keys&gt;&lt;key app="EN" db-id="s92erddwqrdpawetarpxda2orz2t2xdtv0xr" timestamp="0"&gt;383&lt;/key&gt;&lt;/foreign-keys&gt;&lt;ref-type name="Journal Article"&gt;17&lt;/ref-type&gt;&lt;contributors&gt;&lt;authors&gt;&lt;author&gt;Jie Wang1 , Tao Shen1 , Xiangbo Huang1&lt;/author&gt;&lt;/authors&gt;&lt;/contributors&gt;&lt;titles&gt;&lt;title&gt;&lt;style face="normal" font="default" size="100%"&gt;Serum hepatitis B virus RNA is encapsidated pregenome RNA&lt;/style&gt;&lt;style face="normal" font="default" charset="163" size="100%"&gt; &lt;/style&gt;&lt;style face="normal" font="default" size="100%"&gt;that may be associated with persistence of viral infection&lt;/style&gt;&lt;style face="normal" font="default" charset="163" size="100%"&gt; &lt;/style&gt;&lt;style face="normal" font="default" size="100%"&gt;and rebound&lt;/style&gt;&lt;/title&gt;&lt;secondary-title&gt;Journal of Hepatology&lt;/secondary-title&gt;&lt;/titles&gt;&lt;periodical&gt;&lt;full-title&gt;Journal of Hepatology&lt;/full-title&gt;&lt;/periodical&gt;&lt;dates&gt;&lt;year&gt;2016&lt;/year&gt;&lt;/dates&gt;&lt;urls&gt;&lt;/urls&gt;&lt;/record&gt;&lt;/Cite&gt;&lt;/EndNote&gt;</w:instrText>
      </w:r>
      <w:r w:rsidR="00CC7B58" w:rsidRPr="00391A12">
        <w:rPr>
          <w:rFonts w:ascii="Times New Roman" w:eastAsia="Times New Roman" w:hAnsi="Times New Roman" w:cs="Times New Roman"/>
          <w:color w:val="000000" w:themeColor="text1"/>
          <w:sz w:val="28"/>
          <w:szCs w:val="28"/>
        </w:rPr>
        <w:fldChar w:fldCharType="separate"/>
      </w:r>
      <w:r w:rsidR="00F754AA">
        <w:rPr>
          <w:rFonts w:ascii="Times New Roman" w:eastAsia="Times New Roman" w:hAnsi="Times New Roman" w:cs="Times New Roman"/>
          <w:noProof/>
          <w:color w:val="000000" w:themeColor="text1"/>
          <w:sz w:val="28"/>
          <w:szCs w:val="28"/>
        </w:rPr>
        <w:t>[34]</w:t>
      </w:r>
      <w:r w:rsidR="00CC7B58" w:rsidRPr="00391A12">
        <w:rPr>
          <w:rFonts w:ascii="Times New Roman" w:eastAsia="Times New Roman" w:hAnsi="Times New Roman" w:cs="Times New Roman"/>
          <w:color w:val="000000" w:themeColor="text1"/>
          <w:sz w:val="28"/>
          <w:szCs w:val="28"/>
        </w:rPr>
        <w:fldChar w:fldCharType="end"/>
      </w:r>
      <w:r w:rsidR="00CC7B58" w:rsidRPr="00391A12">
        <w:rPr>
          <w:rFonts w:ascii="Times New Roman" w:eastAsia="Times New Roman" w:hAnsi="Times New Roman" w:cs="Times New Roman"/>
          <w:color w:val="000000" w:themeColor="text1"/>
          <w:sz w:val="28"/>
          <w:szCs w:val="28"/>
          <w:lang w:val="da-DK"/>
        </w:rPr>
        <w:t>.</w:t>
      </w:r>
    </w:p>
    <w:p w14:paraId="1756E1F2" w14:textId="58AB7976" w:rsidR="006116BA" w:rsidRPr="00391A12" w:rsidRDefault="00CC7B58" w:rsidP="00DC53E1">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b/>
          <w:bCs/>
          <w:i/>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Thời gian bán hủy của cccDNA chưa được xác định rõ ràng. Tuy nhiên, các nghiên cứu in vitro khác biệt chỉ ra rằng minichromosome của virus rất ổn định trong các tế bào gan không phân chia ở người, nơi nó dường như tồn tại trong vòng đời của tế bào . Do đó, việc loại bỏ cccDNA khỏi gan bị nhiễm bệnh là một thách thức lớn và dường như cần phải phá hủy tế</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bào gan bị nhiễm bệnh hoặc gây ra sự mất ổn định đáng kể của cccDNA</w:t>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fldChar w:fldCharType="begin">
          <w:fldData xml:space="preserve">PEVuZE5vdGU+PENpdGU+PEF1dGhvcj5EYW5kcmk8L0F1dGhvcj48WWVhcj4yMDIwPC9ZZWFyPjxS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</w:fldData>
        </w:fldChar>
      </w:r>
      <w:r w:rsidR="00F754AA">
        <w:rPr>
          <w:rFonts w:ascii="Times New Roman" w:eastAsia="Times New Roman" w:hAnsi="Times New Roman" w:cs="Times New Roman"/>
          <w:color w:val="000000" w:themeColor="text1"/>
          <w:sz w:val="28"/>
          <w:szCs w:val="28"/>
          <w:lang w:val="vi-VN"/>
        </w:rPr>
        <w:instrText xml:space="preserve"> ADDIN EN.CITE </w:instrText>
      </w:r>
      <w:r w:rsidR="00F754AA">
        <w:rPr>
          <w:rFonts w:ascii="Times New Roman" w:eastAsia="Times New Roman" w:hAnsi="Times New Roman" w:cs="Times New Roman"/>
          <w:color w:val="000000" w:themeColor="text1"/>
          <w:sz w:val="28"/>
          <w:szCs w:val="28"/>
          <w:lang w:val="vi-VN"/>
        </w:rPr>
        <w:fldChar w:fldCharType="begin">
          <w:fldData xml:space="preserve">PEVuZE5vdGU+PENpdGU+PEF1dGhvcj5EYW5kcmk8L0F1dGhvcj48WWVhcj4yMDIwPC9ZZWFyPjxS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</w:fldData>
        </w:fldChar>
      </w:r>
      <w:r w:rsidR="00F754AA">
        <w:rPr>
          <w:rFonts w:ascii="Times New Roman" w:eastAsia="Times New Roman" w:hAnsi="Times New Roman" w:cs="Times New Roman"/>
          <w:color w:val="000000" w:themeColor="text1"/>
          <w:sz w:val="28"/>
          <w:szCs w:val="28"/>
          <w:lang w:val="vi-VN"/>
        </w:rPr>
        <w:instrText xml:space="preserve"> ADDIN EN.CITE.DATA </w:instrText>
      </w:r>
      <w:r w:rsidR="00F754AA">
        <w:rPr>
          <w:rFonts w:ascii="Times New Roman" w:eastAsia="Times New Roman" w:hAnsi="Times New Roman" w:cs="Times New Roman"/>
          <w:color w:val="000000" w:themeColor="text1"/>
          <w:sz w:val="28"/>
          <w:szCs w:val="28"/>
          <w:lang w:val="vi-VN"/>
        </w:rPr>
      </w:r>
      <w:r w:rsidR="00F754AA">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r>
      <w:r w:rsidRPr="00391A12">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[41]</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da-DK"/>
        </w:rPr>
        <w:t>.</w:t>
      </w:r>
    </w:p>
    <w:p w14:paraId="7B26B789" w14:textId="77777777" w:rsidR="00334D9D" w:rsidRPr="00391A12" w:rsidRDefault="00C167C2" w:rsidP="00121E6C">
      <w:pPr>
        <w:spacing w:after="0" w:line="360" w:lineRule="auto"/>
        <w:jc w:val="center"/>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noProof/>
          <w:color w:val="000000" w:themeColor="text1"/>
          <w:sz w:val="28"/>
          <w:szCs w:val="28"/>
        </w:rPr>
        <w:lastRenderedPageBreak/>
        <w:drawing>
          <wp:inline distT="0" distB="0" distL="0" distR="0" wp14:anchorId="22DE0705" wp14:editId="3AC01AD7">
            <wp:extent cx="5580380" cy="2258060"/>
            <wp:effectExtent l="0" t="0" r="127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80380" cy="2258060"/>
                    </a:xfrm>
                    <a:prstGeom prst="rect">
                      <a:avLst/>
                    </a:prstGeom>
                  </pic:spPr>
                </pic:pic>
              </a:graphicData>
            </a:graphic>
          </wp:inline>
        </w:drawing>
      </w:r>
    </w:p>
    <w:p w14:paraId="3C8F62CC" w14:textId="35D8D7DD" w:rsidR="00C071C0" w:rsidRPr="00391A12" w:rsidRDefault="00CC7B58" w:rsidP="00121E6C">
      <w:pPr>
        <w:pStyle w:val="Caption"/>
        <w:spacing w:after="0" w:line="360" w:lineRule="auto"/>
        <w:jc w:val="center"/>
        <w:rPr>
          <w:rFonts w:ascii="Times New Roman" w:hAnsi="Times New Roman" w:cs="Times New Roman"/>
          <w:b w:val="0"/>
          <w:color w:val="000000" w:themeColor="text1"/>
          <w:sz w:val="28"/>
          <w:szCs w:val="28"/>
          <w:lang w:val="da-DK"/>
        </w:rPr>
      </w:pPr>
      <w:bookmarkStart w:id="138" w:name="_Toc158912938"/>
      <w:bookmarkStart w:id="139" w:name="_Toc143686595"/>
      <w:r w:rsidRPr="00391A12">
        <w:rPr>
          <w:rFonts w:ascii="Times New Roman" w:hAnsi="Times New Roman" w:cs="Times New Roman"/>
          <w:color w:val="000000" w:themeColor="text1"/>
          <w:sz w:val="28"/>
          <w:szCs w:val="28"/>
          <w:lang w:val="da-DK"/>
        </w:rPr>
        <w:t>Hình 1.</w:t>
      </w: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lang w:val="da-DK"/>
        </w:rPr>
        <w:instrText xml:space="preserve"> SEQ Hình_1. \* ARABIC </w:instrText>
      </w:r>
      <w:r w:rsidRPr="00391A12">
        <w:rPr>
          <w:rFonts w:ascii="Times New Roman" w:hAnsi="Times New Roman" w:cs="Times New Roman"/>
          <w:color w:val="000000" w:themeColor="text1"/>
          <w:sz w:val="28"/>
          <w:szCs w:val="28"/>
        </w:rPr>
        <w:fldChar w:fldCharType="separate"/>
      </w:r>
      <w:r w:rsidR="00251D18">
        <w:rPr>
          <w:rFonts w:ascii="Times New Roman" w:hAnsi="Times New Roman" w:cs="Times New Roman"/>
          <w:noProof/>
          <w:color w:val="000000" w:themeColor="text1"/>
          <w:sz w:val="28"/>
          <w:szCs w:val="28"/>
          <w:lang w:val="da-DK"/>
        </w:rPr>
        <w:t>4</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b w:val="0"/>
          <w:color w:val="000000" w:themeColor="text1"/>
          <w:sz w:val="28"/>
          <w:szCs w:val="28"/>
          <w:lang w:val="da-DK"/>
        </w:rPr>
        <w:t>Quá trình hình thành cccDNA từ rcDNA</w:t>
      </w:r>
      <w:bookmarkEnd w:id="138"/>
    </w:p>
    <w:p w14:paraId="63CE0A11" w14:textId="50782508" w:rsidR="006116BA" w:rsidRPr="00391A12" w:rsidRDefault="00C071C0" w:rsidP="00121E6C">
      <w:pPr>
        <w:pStyle w:val="Caption"/>
        <w:spacing w:after="0" w:line="360" w:lineRule="auto"/>
        <w:jc w:val="center"/>
        <w:rPr>
          <w:rFonts w:ascii="Times New Roman" w:hAnsi="Times New Roman" w:cs="Times New Roman"/>
          <w:b w:val="0"/>
          <w:i/>
          <w:color w:val="000000" w:themeColor="text1"/>
          <w:sz w:val="24"/>
          <w:szCs w:val="24"/>
          <w:lang w:val="da-DK"/>
        </w:rPr>
      </w:pPr>
      <w:r w:rsidRPr="00391A12">
        <w:rPr>
          <w:rFonts w:ascii="Times New Roman" w:hAnsi="Times New Roman" w:cs="Times New Roman"/>
          <w:b w:val="0"/>
          <w:i/>
          <w:color w:val="000000" w:themeColor="text1"/>
          <w:sz w:val="24"/>
          <w:szCs w:val="24"/>
          <w:lang w:val="da-DK"/>
        </w:rPr>
        <w:t>* Nguồn: Theo Martinez</w:t>
      </w:r>
      <w:r w:rsidR="009E1814">
        <w:rPr>
          <w:rFonts w:ascii="Times New Roman" w:hAnsi="Times New Roman" w:cs="Times New Roman"/>
          <w:b w:val="0"/>
          <w:i/>
          <w:color w:val="000000" w:themeColor="text1"/>
          <w:sz w:val="24"/>
          <w:szCs w:val="24"/>
          <w:lang w:val="da-DK"/>
        </w:rPr>
        <w:t xml:space="preserve"> M.G. và cs</w:t>
      </w:r>
      <w:r w:rsidRPr="00391A12">
        <w:rPr>
          <w:rFonts w:ascii="Times New Roman" w:hAnsi="Times New Roman" w:cs="Times New Roman"/>
          <w:b w:val="0"/>
          <w:i/>
          <w:color w:val="000000" w:themeColor="text1"/>
          <w:sz w:val="24"/>
          <w:szCs w:val="24"/>
          <w:lang w:val="da-DK"/>
        </w:rPr>
        <w:t xml:space="preserve"> (2021) </w:t>
      </w:r>
      <w:r w:rsidRPr="00391A12">
        <w:rPr>
          <w:rFonts w:ascii="Times New Roman" w:hAnsi="Times New Roman" w:cs="Times New Roman"/>
          <w:b w:val="0"/>
          <w:i/>
          <w:color w:val="000000" w:themeColor="text1"/>
          <w:sz w:val="24"/>
          <w:szCs w:val="24"/>
        </w:rPr>
        <w:fldChar w:fldCharType="begin">
          <w:fldData xml:space="preserve">PEVuZE5vdGU+PENpdGU+PEF1dGhvcj5NYXJ0aW5lejwvQXV0aG9yPjxZZWFyPjIwMjE8L1llYXI+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</w:fldData>
        </w:fldChar>
      </w:r>
      <w:r w:rsidR="00F754AA">
        <w:rPr>
          <w:rFonts w:ascii="Times New Roman" w:hAnsi="Times New Roman" w:cs="Times New Roman"/>
          <w:b w:val="0"/>
          <w:i/>
          <w:color w:val="000000" w:themeColor="text1"/>
          <w:sz w:val="24"/>
          <w:szCs w:val="24"/>
        </w:rPr>
        <w:instrText xml:space="preserve"> ADDIN EN.CITE </w:instrText>
      </w:r>
      <w:r w:rsidR="00F754AA">
        <w:rPr>
          <w:rFonts w:ascii="Times New Roman" w:hAnsi="Times New Roman" w:cs="Times New Roman"/>
          <w:b w:val="0"/>
          <w:i/>
          <w:color w:val="000000" w:themeColor="text1"/>
          <w:sz w:val="24"/>
          <w:szCs w:val="24"/>
        </w:rPr>
        <w:fldChar w:fldCharType="begin">
          <w:fldData xml:space="preserve">PEVuZE5vdGU+PENpdGU+PEF1dGhvcj5NYXJ0aW5lejwvQXV0aG9yPjxZZWFyPjIwMjE8L1llYXI+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</w:fldData>
        </w:fldChar>
      </w:r>
      <w:r w:rsidR="00F754AA">
        <w:rPr>
          <w:rFonts w:ascii="Times New Roman" w:hAnsi="Times New Roman" w:cs="Times New Roman"/>
          <w:b w:val="0"/>
          <w:i/>
          <w:color w:val="000000" w:themeColor="text1"/>
          <w:sz w:val="24"/>
          <w:szCs w:val="24"/>
        </w:rPr>
        <w:instrText xml:space="preserve"> ADDIN EN.CITE.DATA </w:instrText>
      </w:r>
      <w:r w:rsidR="00F754AA">
        <w:rPr>
          <w:rFonts w:ascii="Times New Roman" w:hAnsi="Times New Roman" w:cs="Times New Roman"/>
          <w:b w:val="0"/>
          <w:i/>
          <w:color w:val="000000" w:themeColor="text1"/>
          <w:sz w:val="24"/>
          <w:szCs w:val="24"/>
        </w:rPr>
      </w:r>
      <w:r w:rsidR="00F754AA">
        <w:rPr>
          <w:rFonts w:ascii="Times New Roman" w:hAnsi="Times New Roman" w:cs="Times New Roman"/>
          <w:b w:val="0"/>
          <w:i/>
          <w:color w:val="000000" w:themeColor="text1"/>
          <w:sz w:val="24"/>
          <w:szCs w:val="24"/>
        </w:rPr>
        <w:fldChar w:fldCharType="end"/>
      </w:r>
      <w:r w:rsidRPr="00391A12">
        <w:rPr>
          <w:rFonts w:ascii="Times New Roman" w:hAnsi="Times New Roman" w:cs="Times New Roman"/>
          <w:b w:val="0"/>
          <w:i/>
          <w:color w:val="000000" w:themeColor="text1"/>
          <w:sz w:val="24"/>
          <w:szCs w:val="24"/>
        </w:rPr>
      </w:r>
      <w:r w:rsidRPr="00391A12">
        <w:rPr>
          <w:rFonts w:ascii="Times New Roman" w:hAnsi="Times New Roman" w:cs="Times New Roman"/>
          <w:b w:val="0"/>
          <w:i/>
          <w:color w:val="000000" w:themeColor="text1"/>
          <w:sz w:val="24"/>
          <w:szCs w:val="24"/>
        </w:rPr>
        <w:fldChar w:fldCharType="separate"/>
      </w:r>
      <w:r w:rsidR="00F754AA">
        <w:rPr>
          <w:rFonts w:ascii="Times New Roman" w:hAnsi="Times New Roman" w:cs="Times New Roman"/>
          <w:b w:val="0"/>
          <w:i/>
          <w:noProof/>
          <w:color w:val="000000" w:themeColor="text1"/>
          <w:sz w:val="24"/>
          <w:szCs w:val="24"/>
        </w:rPr>
        <w:t>[43]</w:t>
      </w:r>
      <w:r w:rsidRPr="00391A12">
        <w:rPr>
          <w:rFonts w:ascii="Times New Roman" w:hAnsi="Times New Roman" w:cs="Times New Roman"/>
          <w:b w:val="0"/>
          <w:i/>
          <w:color w:val="000000" w:themeColor="text1"/>
          <w:sz w:val="24"/>
          <w:szCs w:val="24"/>
        </w:rPr>
        <w:fldChar w:fldCharType="end"/>
      </w:r>
      <w:r w:rsidR="00CC7B58" w:rsidRPr="00391A12">
        <w:rPr>
          <w:rFonts w:ascii="Times New Roman" w:hAnsi="Times New Roman" w:cs="Times New Roman"/>
          <w:b w:val="0"/>
          <w:i/>
          <w:color w:val="000000" w:themeColor="text1"/>
          <w:sz w:val="24"/>
          <w:szCs w:val="24"/>
          <w:lang w:val="da-DK"/>
        </w:rPr>
        <w:t xml:space="preserve"> </w:t>
      </w:r>
      <w:bookmarkEnd w:id="139"/>
    </w:p>
    <w:p w14:paraId="726525D5" w14:textId="77777777" w:rsidR="006116BA" w:rsidRPr="00391A12" w:rsidRDefault="00CC7B58" w:rsidP="00121E6C">
      <w:pPr>
        <w:spacing w:after="0" w:line="360" w:lineRule="auto"/>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Tính ổn định của cccDNA</w:t>
      </w:r>
    </w:p>
    <w:p w14:paraId="2D695FA8" w14:textId="6C1FB3B6" w:rsidR="006116BA" w:rsidRPr="00391A12" w:rsidRDefault="00CC7B58" w:rsidP="00121E6C">
      <w:pPr>
        <w:spacing w:after="0" w:line="360" w:lineRule="auto"/>
        <w:ind w:firstLine="720"/>
        <w:jc w:val="both"/>
        <w:rPr>
          <w:rFonts w:ascii="Times New Roman" w:hAnsi="Times New Roman" w:cs="Times New Roman"/>
          <w:color w:val="000000" w:themeColor="text1"/>
          <w:sz w:val="28"/>
          <w:szCs w:val="28"/>
          <w:shd w:val="clear" w:color="auto" w:fill="FFFFFF"/>
          <w:lang w:val="da-DK"/>
        </w:rPr>
      </w:pPr>
      <w:r w:rsidRPr="00391A12">
        <w:rPr>
          <w:rFonts w:ascii="Times New Roman" w:hAnsi="Times New Roman" w:cs="Times New Roman"/>
          <w:color w:val="000000" w:themeColor="text1"/>
          <w:sz w:val="28"/>
          <w:szCs w:val="28"/>
          <w:shd w:val="clear" w:color="auto" w:fill="FFFFFF"/>
          <w:lang w:val="da-DK"/>
        </w:rPr>
        <w:t>Các nghiên cứu về sự lây nhiễm được thực hiện ở vịt và chim gõ kiến ​​với các loạ</w:t>
      </w:r>
      <w:r w:rsidR="00CD0774">
        <w:rPr>
          <w:rFonts w:ascii="Times New Roman" w:hAnsi="Times New Roman" w:cs="Times New Roman"/>
          <w:color w:val="000000" w:themeColor="text1"/>
          <w:sz w:val="28"/>
          <w:szCs w:val="28"/>
          <w:shd w:val="clear" w:color="auto" w:fill="FFFFFF"/>
          <w:lang w:val="da-DK"/>
        </w:rPr>
        <w:t>i H</w:t>
      </w:r>
      <w:r w:rsidRPr="00391A12">
        <w:rPr>
          <w:rFonts w:ascii="Times New Roman" w:hAnsi="Times New Roman" w:cs="Times New Roman"/>
          <w:color w:val="000000" w:themeColor="text1"/>
          <w:sz w:val="28"/>
          <w:szCs w:val="28"/>
          <w:shd w:val="clear" w:color="auto" w:fill="FFFFFF"/>
          <w:lang w:val="da-DK"/>
        </w:rPr>
        <w:t>ep</w:t>
      </w:r>
      <w:r w:rsidR="009E1814">
        <w:rPr>
          <w:rFonts w:ascii="Times New Roman" w:hAnsi="Times New Roman" w:cs="Times New Roman"/>
          <w:color w:val="000000" w:themeColor="text1"/>
          <w:sz w:val="28"/>
          <w:szCs w:val="28"/>
          <w:shd w:val="clear" w:color="auto" w:fill="FFFFFF"/>
          <w:lang w:val="da-DK"/>
        </w:rPr>
        <w:t>adn</w:t>
      </w:r>
      <w:r w:rsidRPr="00391A12">
        <w:rPr>
          <w:rFonts w:ascii="Times New Roman" w:hAnsi="Times New Roman" w:cs="Times New Roman"/>
          <w:color w:val="000000" w:themeColor="text1"/>
          <w:sz w:val="28"/>
          <w:szCs w:val="28"/>
          <w:shd w:val="clear" w:color="auto" w:fill="FFFFFF"/>
          <w:lang w:val="da-DK"/>
        </w:rPr>
        <w:t>avirus liên quan đến HBV tương ứng của chúng (DHBV và virus viêm gan chuột chũi</w:t>
      </w:r>
      <w:r w:rsidR="00C071C0"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WHV), cho thấy rằng cccDNA có thể được thiết lập từ các nucleocapsid chứa rcDNA mới được tổng hợp được nhập vào nhân tế bào để hình thành cccDNA</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(tái</w:t>
      </w:r>
      <w:r w:rsidR="00E6257A" w:rsidRPr="00391A12">
        <w:rPr>
          <w:rFonts w:ascii="Times New Roman" w:hAnsi="Times New Roman" w:cs="Times New Roman"/>
          <w:color w:val="000000" w:themeColor="text1"/>
          <w:sz w:val="28"/>
          <w:szCs w:val="28"/>
          <w:shd w:val="clear" w:color="auto" w:fill="FFFFFF"/>
          <w:lang w:val="da-DK"/>
        </w:rPr>
        <w:t xml:space="preserve"> nhập</w:t>
      </w:r>
      <w:r w:rsidRPr="00391A12">
        <w:rPr>
          <w:rFonts w:ascii="Times New Roman" w:hAnsi="Times New Roman" w:cs="Times New Roman"/>
          <w:color w:val="000000" w:themeColor="text1"/>
          <w:sz w:val="28"/>
          <w:szCs w:val="28"/>
          <w:shd w:val="clear" w:color="auto" w:fill="FFFFFF"/>
          <w:lang w:val="da-DK"/>
        </w:rPr>
        <w:t xml:space="preserve"> nội bào). Điều đáng chú ý là cơ chế khuếch đại cccDNA nội bào này đã được chứng minh là đóng một vai trò quan trọng trong giai đoạn đầu của quá trình lây nhiễm ở tế bào gan vịt và chuột chũi, trong đó thường phát hiện được số lượng bản sao cao của các phân tử</w:t>
      </w:r>
      <w:r w:rsidR="005C5602">
        <w:rPr>
          <w:rFonts w:ascii="Times New Roman" w:hAnsi="Times New Roman" w:cs="Times New Roman"/>
          <w:color w:val="000000" w:themeColor="text1"/>
          <w:sz w:val="28"/>
          <w:szCs w:val="28"/>
          <w:shd w:val="clear" w:color="auto" w:fill="FFFFFF"/>
          <w:lang w:val="da-DK"/>
        </w:rPr>
        <w:t xml:space="preserve"> cccDNA (1-</w:t>
      </w:r>
      <w:r w:rsidRPr="00391A12">
        <w:rPr>
          <w:rFonts w:ascii="Times New Roman" w:hAnsi="Times New Roman" w:cs="Times New Roman"/>
          <w:color w:val="000000" w:themeColor="text1"/>
          <w:sz w:val="28"/>
          <w:szCs w:val="28"/>
          <w:shd w:val="clear" w:color="auto" w:fill="FFFFFF"/>
          <w:lang w:val="da-DK"/>
        </w:rPr>
        <w:t xml:space="preserve">17 phân tử/tế bào ở vịt) và lên tới 50 phân tử/tế bào ở chuột gỗ. Ngược lại, các nghiên cứu in vitro chỉ ra rằng so với các virus liên quan đến HBV, sự hình thành cccDNA và khuếch đại cccDNA nội bào kém hiệu quả hơn trong tế bào người. Một nghiên cứu thực nghiệm phức tạp liên quan đến các thí nghiệm chuyển gen giữa các loài đã cung cấp bằng chứng cho thấy HBV chuyển đổi rcDNA thành cccDNA kém hiệu quả hơn DHBV trong cùng nền tế bào người cho thấy rằng không chỉ vật chủ mà cả bản thân virus cũng kiểm soát động lực học cccDNA và nhóm cccDNA kích thước tế bào gan người bị nhiễm bệnh. Điều này cũng có thể phần nào giải thích số lượng bản sao cccDNA trên </w:t>
      </w:r>
      <w:r w:rsidRPr="00391A12">
        <w:rPr>
          <w:rFonts w:ascii="Times New Roman" w:hAnsi="Times New Roman" w:cs="Times New Roman"/>
          <w:color w:val="000000" w:themeColor="text1"/>
          <w:sz w:val="28"/>
          <w:szCs w:val="28"/>
          <w:shd w:val="clear" w:color="auto" w:fill="FFFFFF"/>
          <w:lang w:val="da-DK"/>
        </w:rPr>
        <w:lastRenderedPageBreak/>
        <w:t xml:space="preserve">mỗi tế bào thường được phát hiện ở bệnh nhân thấp hơn so với chim chuột và vịt. Tuy nhiên, việc định lượng chính xác số lượng bản sao cccDNA trên mỗi tế bào là rất khó khăn vì có thể có những biến đổi từ tế bào này sang tế bào khác hoặc trong các giai đoạn lây nhiễm khác nhau. Các nghiên cứu trên chuột và vịt thường liên quan đến gan, nơi nhiễm trùng không bị hạn chế và mọi tế bào gan đều bị nhiễm bệnh, trong khi ở bệnh nhân có thể chỉ có một </w:t>
      </w:r>
      <w:r w:rsidR="008E66AD">
        <w:rPr>
          <w:rFonts w:ascii="Times New Roman" w:hAnsi="Times New Roman" w:cs="Times New Roman"/>
          <w:color w:val="000000" w:themeColor="text1"/>
          <w:sz w:val="28"/>
          <w:szCs w:val="28"/>
          <w:shd w:val="clear" w:color="auto" w:fill="FFFFFF"/>
          <w:lang w:val="da-DK"/>
        </w:rPr>
        <w:t>tỷ</w:t>
      </w:r>
      <w:r w:rsidR="00DB0563" w:rsidRPr="00391A12">
        <w:rPr>
          <w:rFonts w:ascii="Times New Roman" w:hAnsi="Times New Roman" w:cs="Times New Roman"/>
          <w:color w:val="000000" w:themeColor="text1"/>
          <w:sz w:val="28"/>
          <w:szCs w:val="28"/>
          <w:shd w:val="clear" w:color="auto" w:fill="FFFFFF"/>
          <w:lang w:val="da-DK"/>
        </w:rPr>
        <w:t xml:space="preserve"> lệ</w:t>
      </w:r>
      <w:r w:rsidRPr="00391A12">
        <w:rPr>
          <w:rFonts w:ascii="Times New Roman" w:hAnsi="Times New Roman" w:cs="Times New Roman"/>
          <w:color w:val="000000" w:themeColor="text1"/>
          <w:sz w:val="28"/>
          <w:szCs w:val="28"/>
          <w:shd w:val="clear" w:color="auto" w:fill="FFFFFF"/>
          <w:lang w:val="da-DK"/>
        </w:rPr>
        <w:t xml:space="preserve"> tế bào gan bị nhiễm bệnh. Tuy nhiên, </w:t>
      </w:r>
      <w:r w:rsidR="00CD0774">
        <w:rPr>
          <w:rFonts w:ascii="Times New Roman" w:hAnsi="Times New Roman" w:cs="Times New Roman"/>
          <w:color w:val="000000" w:themeColor="text1"/>
          <w:sz w:val="28"/>
          <w:szCs w:val="28"/>
          <w:shd w:val="clear" w:color="auto" w:fill="FFFFFF"/>
          <w:lang w:val="vi-VN"/>
        </w:rPr>
        <w:t>trên</w:t>
      </w:r>
      <w:r w:rsidRPr="00391A12">
        <w:rPr>
          <w:rFonts w:ascii="Times New Roman" w:hAnsi="Times New Roman" w:cs="Times New Roman"/>
          <w:color w:val="000000" w:themeColor="text1"/>
          <w:sz w:val="28"/>
          <w:szCs w:val="28"/>
          <w:shd w:val="clear" w:color="auto" w:fill="FFFFFF"/>
          <w:lang w:val="da-DK"/>
        </w:rPr>
        <w:t xml:space="preserve"> chuột nhắt</w:t>
      </w:r>
      <w:r w:rsidR="00C071C0" w:rsidRPr="00391A12">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 xml:space="preserve"> tinh tinh ở</w:t>
      </w:r>
      <w:r w:rsidR="00C071C0" w:rsidRPr="00391A12">
        <w:rPr>
          <w:rFonts w:ascii="Times New Roman" w:hAnsi="Times New Roman" w:cs="Times New Roman"/>
          <w:color w:val="000000" w:themeColor="text1"/>
          <w:sz w:val="28"/>
          <w:szCs w:val="28"/>
          <w:shd w:val="clear" w:color="auto" w:fill="FFFFFF"/>
          <w:lang w:val="da-DK"/>
        </w:rPr>
        <w:t xml:space="preserve"> gan</w:t>
      </w:r>
      <w:r w:rsidRPr="00391A12">
        <w:rPr>
          <w:rFonts w:ascii="Times New Roman" w:hAnsi="Times New Roman" w:cs="Times New Roman"/>
          <w:color w:val="000000" w:themeColor="text1"/>
          <w:sz w:val="28"/>
          <w:szCs w:val="28"/>
          <w:shd w:val="clear" w:color="auto" w:fill="FFFFFF"/>
          <w:lang w:val="da-DK"/>
        </w:rPr>
        <w:t xml:space="preserve"> bị nhiễm HBV với tình trạng nhiễm trùng không hạn chế ở mọi tế bào gan, số lượng cccDNA trên mỗi tế bào vẫn ở mức thấp (chủ yếu chỉ từ 1 đến 3 bản sao/tế bào) ngay cả khi nhiễm trùng lâu dài </w:t>
      </w:r>
      <w:r w:rsidR="00BD5FC8">
        <w:rPr>
          <w:rFonts w:ascii="Times New Roman" w:hAnsi="Times New Roman" w:cs="Times New Roman"/>
          <w:color w:val="000000" w:themeColor="text1"/>
          <w:sz w:val="28"/>
          <w:szCs w:val="28"/>
          <w:shd w:val="clear" w:color="auto" w:fill="FFFFFF"/>
          <w:lang w:val="da-DK"/>
        </w:rPr>
        <w:fldChar w:fldCharType="begin"/>
      </w:r>
      <w:r w:rsidR="00F754AA">
        <w:rPr>
          <w:rFonts w:ascii="Times New Roman" w:hAnsi="Times New Roman" w:cs="Times New Roman"/>
          <w:color w:val="000000" w:themeColor="text1"/>
          <w:sz w:val="28"/>
          <w:szCs w:val="28"/>
          <w:shd w:val="clear" w:color="auto" w:fill="FFFFFF"/>
          <w:lang w:val="da-DK"/>
        </w:rPr>
        <w:instrText xml:space="preserve"> ADDIN EN.CITE &lt;EndNote&gt;&lt;Cite&gt;&lt;Author&gt;Dandri&lt;/Author&gt;&lt;Year&gt;2017&lt;/Year&gt;&lt;RecNum&gt;359&lt;/RecNum&gt;&lt;DisplayText&gt;[40]&lt;/DisplayText&gt;&lt;record&gt;&lt;rec-number&gt;359&lt;/rec-number&gt;&lt;foreign-keys&gt;&lt;key app="EN" db-id="s92erddwqrdpawetarpxda2orz2t2xdtv0xr" timestamp="0"&gt;359&lt;/key&gt;&lt;/foreign-keys&gt;&lt;ref-type name="Journal Article"&gt;17&lt;/ref-type&gt;&lt;contributors&gt;&lt;authors&gt;&lt;author&gt;Lena Allweiss 1 and Maura Dandri &lt;/author&gt;&lt;/authors&gt;&lt;/contributors&gt;&lt;titles&gt;&lt;title&gt;The Role of cccDNA in HBV Maintenance&lt;/title&gt;&lt;/titles&gt;&lt;pages&gt;3-4&lt;/pages&gt;&lt;dates&gt;&lt;year&gt;2017&lt;/year&gt;&lt;/dates&gt;&lt;urls&gt;&lt;/urls&gt;&lt;/record&gt;&lt;/Cite&gt;&lt;/EndNote&gt;</w:instrText>
      </w:r>
      <w:r w:rsidR="00BD5FC8">
        <w:rPr>
          <w:rFonts w:ascii="Times New Roman" w:hAnsi="Times New Roman" w:cs="Times New Roman"/>
          <w:color w:val="000000" w:themeColor="text1"/>
          <w:sz w:val="28"/>
          <w:szCs w:val="28"/>
          <w:shd w:val="clear" w:color="auto" w:fill="FFFFFF"/>
          <w:lang w:val="da-DK"/>
        </w:rPr>
        <w:fldChar w:fldCharType="separate"/>
      </w:r>
      <w:r w:rsidR="00F754AA">
        <w:rPr>
          <w:rFonts w:ascii="Times New Roman" w:hAnsi="Times New Roman" w:cs="Times New Roman"/>
          <w:noProof/>
          <w:color w:val="000000" w:themeColor="text1"/>
          <w:sz w:val="28"/>
          <w:szCs w:val="28"/>
          <w:shd w:val="clear" w:color="auto" w:fill="FFFFFF"/>
          <w:lang w:val="da-DK"/>
        </w:rPr>
        <w:t>[40]</w:t>
      </w:r>
      <w:r w:rsidR="00BD5FC8">
        <w:rPr>
          <w:rFonts w:ascii="Times New Roman" w:hAnsi="Times New Roman" w:cs="Times New Roman"/>
          <w:color w:val="000000" w:themeColor="text1"/>
          <w:sz w:val="28"/>
          <w:szCs w:val="28"/>
          <w:shd w:val="clear" w:color="auto" w:fill="FFFFFF"/>
          <w:lang w:val="da-DK"/>
        </w:rPr>
        <w:fldChar w:fldCharType="end"/>
      </w:r>
      <w:r w:rsidRPr="00391A12">
        <w:rPr>
          <w:rFonts w:ascii="Times New Roman" w:hAnsi="Times New Roman" w:cs="Times New Roman"/>
          <w:color w:val="000000" w:themeColor="text1"/>
          <w:sz w:val="28"/>
          <w:szCs w:val="28"/>
          <w:shd w:val="clear" w:color="auto" w:fill="FFFFFF"/>
          <w:lang w:val="da-DK"/>
        </w:rPr>
        <w:t>.</w:t>
      </w:r>
    </w:p>
    <w:p w14:paraId="3E876C80" w14:textId="4D87FB29" w:rsidR="006116BA" w:rsidRPr="00391A12" w:rsidRDefault="00CC7B58" w:rsidP="00121E6C">
      <w:pPr>
        <w:spacing w:after="0" w:line="360" w:lineRule="auto"/>
        <w:jc w:val="both"/>
        <w:rPr>
          <w:rFonts w:ascii="Times New Roman" w:eastAsia="Open Sans"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shd w:val="clear" w:color="auto" w:fill="FFFFFF"/>
          <w:lang w:val="da-DK"/>
        </w:rPr>
        <w:t>-</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eastAsia="Open Sans" w:hAnsi="Times New Roman" w:cs="Times New Roman"/>
          <w:color w:val="000000" w:themeColor="text1"/>
          <w:sz w:val="28"/>
          <w:szCs w:val="28"/>
          <w:shd w:val="clear" w:color="auto" w:fill="FFFFFF"/>
          <w:lang w:val="da-DK"/>
        </w:rPr>
        <w:t xml:space="preserve">Vai trò chức năng của cccDNA </w:t>
      </w:r>
    </w:p>
    <w:p w14:paraId="6C5A3460" w14:textId="50FAB0E6" w:rsidR="006116BA" w:rsidRPr="00391A12" w:rsidRDefault="00CC7B58" w:rsidP="008106E4">
      <w:pPr>
        <w:pStyle w:val="NormalWeb"/>
        <w:shd w:val="clear" w:color="auto" w:fill="FFFFFF"/>
        <w:spacing w:before="0" w:beforeAutospacing="0" w:after="0" w:afterAutospacing="0" w:line="360" w:lineRule="auto"/>
        <w:ind w:firstLine="567"/>
        <w:jc w:val="both"/>
        <w:rPr>
          <w:rFonts w:eastAsia="Open Sans"/>
          <w:color w:val="000000" w:themeColor="text1"/>
          <w:sz w:val="28"/>
          <w:szCs w:val="28"/>
          <w:lang w:val="da-DK"/>
        </w:rPr>
      </w:pPr>
      <w:r w:rsidRPr="00391A12">
        <w:rPr>
          <w:rFonts w:eastAsia="Open Sans"/>
          <w:color w:val="000000" w:themeColor="text1"/>
          <w:sz w:val="28"/>
          <w:szCs w:val="28"/>
          <w:shd w:val="clear" w:color="auto" w:fill="FFFFFF"/>
          <w:lang w:val="da-DK"/>
        </w:rPr>
        <w:t xml:space="preserve">+ cccDNA là một trong những thành phần quan trọng nhất của HBV, có thể tồn tại trong các tế bào gan bị nhiễm HBV và có vai trò làm khuôn mẫu cho </w:t>
      </w:r>
      <w:r w:rsidR="00E6257A" w:rsidRPr="00391A12">
        <w:rPr>
          <w:rFonts w:eastAsia="Open Sans"/>
          <w:color w:val="000000" w:themeColor="text1"/>
          <w:sz w:val="28"/>
          <w:szCs w:val="28"/>
          <w:shd w:val="clear" w:color="auto" w:fill="FFFFFF"/>
          <w:lang w:val="da-DK"/>
        </w:rPr>
        <w:t xml:space="preserve">sự </w:t>
      </w:r>
      <w:r w:rsidRPr="00391A12">
        <w:rPr>
          <w:rFonts w:eastAsia="Open Sans"/>
          <w:color w:val="000000" w:themeColor="text1"/>
          <w:sz w:val="28"/>
          <w:szCs w:val="28"/>
          <w:shd w:val="clear" w:color="auto" w:fill="FFFFFF"/>
          <w:lang w:val="da-DK"/>
        </w:rPr>
        <w:t xml:space="preserve">nhân bản của virus và đóng vai trò chính trong vòng đời của virus. </w:t>
      </w:r>
      <w:r w:rsidR="00CF5C3D" w:rsidRPr="00391A12">
        <w:rPr>
          <w:rFonts w:eastAsia="Open Sans"/>
          <w:color w:val="000000" w:themeColor="text1"/>
          <w:sz w:val="28"/>
          <w:szCs w:val="28"/>
          <w:shd w:val="clear" w:color="auto" w:fill="FFFFFF"/>
          <w:lang w:val="da-DK"/>
        </w:rPr>
        <w:t>c</w:t>
      </w:r>
      <w:r w:rsidRPr="00391A12">
        <w:rPr>
          <w:rFonts w:eastAsia="Open Sans"/>
          <w:color w:val="000000" w:themeColor="text1"/>
          <w:sz w:val="28"/>
          <w:szCs w:val="28"/>
          <w:shd w:val="clear" w:color="auto" w:fill="FFFFFF"/>
          <w:lang w:val="da-DK"/>
        </w:rPr>
        <w:t>ccDNA được tạo ra từ rcDNA trong nhân tế bào gan, dưới dạng nhiễm sắc thể nhỏ với khoảng 3 đến 50 bản sao trên mỗi tế bào bị nhiễm bệnh, số lượng này giảm đi khi tế bào gan phân chia do sự phân bố cccDNA giữa các tế bào con không đồng đều.</w:t>
      </w:r>
    </w:p>
    <w:p w14:paraId="5B984AD3" w14:textId="7271974F" w:rsidR="006116BA" w:rsidRPr="00391A12" w:rsidRDefault="00CC7B58" w:rsidP="008106E4">
      <w:pPr>
        <w:pStyle w:val="NormalWeb"/>
        <w:shd w:val="clear" w:color="auto" w:fill="FFFFFF"/>
        <w:spacing w:before="0" w:beforeAutospacing="0" w:after="0" w:afterAutospacing="0" w:line="360" w:lineRule="auto"/>
        <w:ind w:firstLine="567"/>
        <w:jc w:val="both"/>
        <w:rPr>
          <w:rFonts w:eastAsia="Open Sans"/>
          <w:color w:val="000000" w:themeColor="text1"/>
          <w:sz w:val="28"/>
          <w:szCs w:val="28"/>
          <w:lang w:val="da-DK"/>
        </w:rPr>
      </w:pPr>
      <w:r w:rsidRPr="00391A12">
        <w:rPr>
          <w:rFonts w:eastAsia="Open Sans"/>
          <w:color w:val="000000" w:themeColor="text1"/>
          <w:sz w:val="28"/>
          <w:szCs w:val="28"/>
          <w:shd w:val="clear" w:color="auto" w:fill="FFFFFF"/>
          <w:lang w:val="da-DK"/>
        </w:rPr>
        <w:t>+ Sự khuếch đại của cccDNA xảy ra trong quá trình quay vòng nội bào có thể đóng vai trò quan trọng trong nhiễm HBV giai đoạn đầu.</w:t>
      </w:r>
    </w:p>
    <w:p w14:paraId="7C7B558B" w14:textId="7209765D" w:rsidR="006116BA" w:rsidRPr="00391A12" w:rsidRDefault="00CC7B58" w:rsidP="008106E4">
      <w:pPr>
        <w:pStyle w:val="NormalWeb"/>
        <w:shd w:val="clear" w:color="auto" w:fill="FFFFFF"/>
        <w:spacing w:before="0" w:beforeAutospacing="0" w:after="0" w:afterAutospacing="0" w:line="360" w:lineRule="auto"/>
        <w:ind w:firstLine="567"/>
        <w:jc w:val="both"/>
        <w:rPr>
          <w:rFonts w:eastAsia="Open Sans"/>
          <w:color w:val="000000" w:themeColor="text1"/>
          <w:sz w:val="28"/>
          <w:szCs w:val="28"/>
          <w:lang w:val="da-DK"/>
        </w:rPr>
      </w:pPr>
      <w:r w:rsidRPr="00391A12">
        <w:rPr>
          <w:rFonts w:eastAsia="Open Sans"/>
          <w:color w:val="000000" w:themeColor="text1"/>
          <w:sz w:val="28"/>
          <w:szCs w:val="28"/>
          <w:shd w:val="clear" w:color="auto" w:fill="FFFFFF"/>
          <w:lang w:val="da-DK"/>
        </w:rPr>
        <w:t>+ PgRNA được tạo ra từ cccDNA cũng có thể được phiên mã ngược để tạo thành rcDNA để nhân bản virus. Chức năng cccDNA được điều hòa một cách mạnh mẽ bởi protein HBx và việc ức chế protein HBx sẽ làm giảm khả năng phiên mã của HBV.</w:t>
      </w:r>
    </w:p>
    <w:p w14:paraId="228DADFC" w14:textId="6076AB75" w:rsidR="006116BA" w:rsidRPr="00391A12" w:rsidRDefault="00CC7B58" w:rsidP="008106E4">
      <w:pPr>
        <w:pStyle w:val="NormalWeb"/>
        <w:shd w:val="clear" w:color="auto" w:fill="FFFFFF"/>
        <w:spacing w:before="0" w:beforeAutospacing="0" w:after="0" w:afterAutospacing="0" w:line="360" w:lineRule="auto"/>
        <w:ind w:firstLine="567"/>
        <w:jc w:val="both"/>
        <w:rPr>
          <w:rFonts w:eastAsia="Open Sans"/>
          <w:color w:val="000000" w:themeColor="text1"/>
          <w:sz w:val="28"/>
          <w:szCs w:val="28"/>
          <w:lang w:val="da-DK"/>
        </w:rPr>
      </w:pPr>
      <w:r w:rsidRPr="00391A12">
        <w:rPr>
          <w:rFonts w:eastAsia="Open Sans"/>
          <w:color w:val="000000" w:themeColor="text1"/>
          <w:sz w:val="28"/>
          <w:szCs w:val="28"/>
          <w:shd w:val="clear" w:color="auto" w:fill="FFFFFF"/>
          <w:lang w:val="da-DK"/>
        </w:rPr>
        <w:t xml:space="preserve">+ cccDNA cũng đóng một vai trò trong việc nhiễm HBV dai dẳng hoặc tái phát viêm gan sau khi ngừng điều trị bằng các thuốc kháng virus vì cccDNA rất bền vững trong tế bào gan người không phân chia. Hơn nữa, cccDNA có thể </w:t>
      </w:r>
      <w:r w:rsidRPr="00391A12">
        <w:rPr>
          <w:rFonts w:eastAsia="Open Sans"/>
          <w:color w:val="000000" w:themeColor="text1"/>
          <w:sz w:val="28"/>
          <w:szCs w:val="28"/>
          <w:shd w:val="clear" w:color="auto" w:fill="FFFFFF"/>
          <w:lang w:val="da-DK"/>
        </w:rPr>
        <w:lastRenderedPageBreak/>
        <w:t xml:space="preserve">tồn tại trong toàn bộ vòng đời của tế bào gan, do đó nó </w:t>
      </w:r>
      <w:r w:rsidR="00A5741D">
        <w:rPr>
          <w:rFonts w:eastAsia="Open Sans"/>
          <w:color w:val="000000" w:themeColor="text1"/>
          <w:sz w:val="28"/>
          <w:szCs w:val="28"/>
          <w:shd w:val="clear" w:color="auto" w:fill="FFFFFF"/>
          <w:lang w:val="da-DK"/>
        </w:rPr>
        <w:t xml:space="preserve">được coi </w:t>
      </w:r>
      <w:r w:rsidRPr="00391A12">
        <w:rPr>
          <w:rFonts w:eastAsia="Open Sans"/>
          <w:color w:val="000000" w:themeColor="text1"/>
          <w:sz w:val="28"/>
          <w:szCs w:val="28"/>
          <w:shd w:val="clear" w:color="auto" w:fill="FFFFFF"/>
          <w:lang w:val="da-DK"/>
        </w:rPr>
        <w:t xml:space="preserve">như </w:t>
      </w:r>
      <w:r w:rsidR="00A5741D">
        <w:rPr>
          <w:rFonts w:eastAsia="Open Sans"/>
          <w:color w:val="000000" w:themeColor="text1"/>
          <w:sz w:val="28"/>
          <w:szCs w:val="28"/>
          <w:shd w:val="clear" w:color="auto" w:fill="FFFFFF"/>
          <w:lang w:val="da-DK"/>
        </w:rPr>
        <w:t xml:space="preserve">là </w:t>
      </w:r>
      <w:r w:rsidRPr="00391A12">
        <w:rPr>
          <w:rFonts w:eastAsia="Open Sans"/>
          <w:color w:val="000000" w:themeColor="text1"/>
          <w:sz w:val="28"/>
          <w:szCs w:val="28"/>
          <w:shd w:val="clear" w:color="auto" w:fill="FFFFFF"/>
          <w:lang w:val="da-DK"/>
        </w:rPr>
        <w:t>một ổ chứa virus dai dẳng.</w:t>
      </w:r>
    </w:p>
    <w:p w14:paraId="30585305" w14:textId="7316D1B8" w:rsidR="006116BA" w:rsidRPr="00391A12" w:rsidRDefault="00CC7B58" w:rsidP="008106E4">
      <w:pPr>
        <w:pStyle w:val="NormalWeb"/>
        <w:shd w:val="clear" w:color="auto" w:fill="FFFFFF"/>
        <w:spacing w:before="0" w:beforeAutospacing="0" w:after="0" w:afterAutospacing="0" w:line="360" w:lineRule="auto"/>
        <w:ind w:firstLine="567"/>
        <w:jc w:val="both"/>
        <w:rPr>
          <w:rFonts w:eastAsia="Open Sans"/>
          <w:color w:val="000000" w:themeColor="text1"/>
          <w:sz w:val="28"/>
          <w:szCs w:val="28"/>
          <w:lang w:val="da-DK"/>
        </w:rPr>
      </w:pPr>
      <w:r w:rsidRPr="00391A12">
        <w:rPr>
          <w:rFonts w:eastAsia="Open Sans"/>
          <w:color w:val="000000" w:themeColor="text1"/>
          <w:sz w:val="28"/>
          <w:szCs w:val="28"/>
          <w:shd w:val="clear" w:color="auto" w:fill="FFFFFF"/>
          <w:lang w:val="da-DK"/>
        </w:rPr>
        <w:t>+</w:t>
      </w:r>
      <w:r w:rsidR="00C10E53" w:rsidRPr="00391A12">
        <w:rPr>
          <w:rFonts w:eastAsia="Open Sans"/>
          <w:color w:val="000000" w:themeColor="text1"/>
          <w:sz w:val="28"/>
          <w:szCs w:val="28"/>
          <w:shd w:val="clear" w:color="auto" w:fill="FFFFFF"/>
          <w:lang w:val="da-DK"/>
        </w:rPr>
        <w:t xml:space="preserve"> </w:t>
      </w:r>
      <w:r w:rsidRPr="00391A12">
        <w:rPr>
          <w:rFonts w:eastAsia="Open Sans"/>
          <w:color w:val="000000" w:themeColor="text1"/>
          <w:sz w:val="28"/>
          <w:szCs w:val="28"/>
          <w:shd w:val="clear" w:color="auto" w:fill="FFFFFF"/>
          <w:lang w:val="da-DK"/>
        </w:rPr>
        <w:t>Sự dai dẳng kéo dài của HBV cccDNA trong gan cũng đóng một vai trò chủ yếu trong nhiễm HBV tiềm ẩn (occult HBV infection: OBI), là tình trạng thái HBV DNA có thể phát hiện được hoặc không thể phát hiện được trong huyết thanh của những người xét nghiệm âm tính với HBsAg. Trong giai đoạn nhiễm HBV đặc biệt này, cccDNA ở trạng thái nhân bản thấ</w:t>
      </w:r>
      <w:r w:rsidR="004408E7">
        <w:rPr>
          <w:rFonts w:eastAsia="Open Sans"/>
          <w:color w:val="000000" w:themeColor="text1"/>
          <w:sz w:val="28"/>
          <w:szCs w:val="28"/>
          <w:shd w:val="clear" w:color="auto" w:fill="FFFFFF"/>
          <w:lang w:val="da-DK"/>
        </w:rPr>
        <w:t>p, t</w:t>
      </w:r>
      <w:r w:rsidRPr="00391A12">
        <w:rPr>
          <w:rFonts w:eastAsia="Open Sans"/>
          <w:color w:val="000000" w:themeColor="text1"/>
          <w:sz w:val="28"/>
          <w:szCs w:val="28"/>
          <w:shd w:val="clear" w:color="auto" w:fill="FFFFFF"/>
          <w:lang w:val="da-DK"/>
        </w:rPr>
        <w:t>rạng thái tiềm ẩn này của HBV là kết quả của sự bất hoạt biểu sinh củ</w:t>
      </w:r>
      <w:r w:rsidR="009B2064" w:rsidRPr="00391A12">
        <w:rPr>
          <w:rFonts w:eastAsia="Open Sans"/>
          <w:color w:val="000000" w:themeColor="text1"/>
          <w:sz w:val="28"/>
          <w:szCs w:val="28"/>
          <w:shd w:val="clear" w:color="auto" w:fill="FFFFFF"/>
          <w:lang w:val="da-DK"/>
        </w:rPr>
        <w:t>a cccDNA</w:t>
      </w:r>
      <w:r w:rsidR="00A02E55">
        <w:rPr>
          <w:rFonts w:eastAsia="Open Sans"/>
          <w:color w:val="000000" w:themeColor="text1"/>
          <w:sz w:val="28"/>
          <w:szCs w:val="28"/>
          <w:shd w:val="clear" w:color="auto" w:fill="FFFFFF"/>
          <w:lang w:val="da-DK"/>
        </w:rPr>
        <w:t xml:space="preserve"> </w:t>
      </w:r>
      <w:r w:rsidR="00A02E55">
        <w:rPr>
          <w:rFonts w:eastAsia="Open Sans"/>
          <w:color w:val="000000" w:themeColor="text1"/>
          <w:sz w:val="28"/>
          <w:szCs w:val="28"/>
          <w:shd w:val="clear" w:color="auto" w:fill="FFFFFF"/>
          <w:lang w:val="da-DK"/>
        </w:rPr>
        <w:fldChar w:fldCharType="begin"/>
      </w:r>
      <w:r w:rsidR="00F754AA">
        <w:rPr>
          <w:rFonts w:eastAsia="Open Sans"/>
          <w:color w:val="000000" w:themeColor="text1"/>
          <w:sz w:val="28"/>
          <w:szCs w:val="28"/>
          <w:shd w:val="clear" w:color="auto" w:fill="FFFFFF"/>
          <w:lang w:val="da-DK"/>
        </w:rPr>
        <w:instrText xml:space="preserve"> ADDIN EN.CITE &lt;EndNote&gt;&lt;Cite&gt;&lt;Author&gt;Dandri&lt;/Author&gt;&lt;Year&gt;2017&lt;/Year&gt;&lt;RecNum&gt;359&lt;/RecNum&gt;&lt;DisplayText&gt;[40]&lt;/DisplayText&gt;&lt;record&gt;&lt;rec-number&gt;359&lt;/rec-number&gt;&lt;foreign-keys&gt;&lt;key app="EN" db-id="s92erddwqrdpawetarpxda2orz2t2xdtv0xr" timestamp="0"&gt;359&lt;/key&gt;&lt;/foreign-keys&gt;&lt;ref-type name="Journal Article"&gt;17&lt;/ref-type&gt;&lt;contributors&gt;&lt;authors&gt;&lt;author&gt;Lena Allweiss 1 and Maura Dandri &lt;/author&gt;&lt;/authors&gt;&lt;/contributors&gt;&lt;titles&gt;&lt;title&gt;The Role of cccDNA in HBV Maintenance&lt;/title&gt;&lt;/titles&gt;&lt;pages&gt;3-4&lt;/pages&gt;&lt;dates&gt;&lt;year&gt;2017&lt;/year&gt;&lt;/dates&gt;&lt;urls&gt;&lt;/urls&gt;&lt;/record&gt;&lt;/Cite&gt;&lt;/EndNote&gt;</w:instrText>
      </w:r>
      <w:r w:rsidR="00A02E55">
        <w:rPr>
          <w:rFonts w:eastAsia="Open Sans"/>
          <w:color w:val="000000" w:themeColor="text1"/>
          <w:sz w:val="28"/>
          <w:szCs w:val="28"/>
          <w:shd w:val="clear" w:color="auto" w:fill="FFFFFF"/>
          <w:lang w:val="da-DK"/>
        </w:rPr>
        <w:fldChar w:fldCharType="separate"/>
      </w:r>
      <w:r w:rsidR="00F754AA">
        <w:rPr>
          <w:rFonts w:eastAsia="Open Sans"/>
          <w:noProof/>
          <w:color w:val="000000" w:themeColor="text1"/>
          <w:sz w:val="28"/>
          <w:szCs w:val="28"/>
          <w:shd w:val="clear" w:color="auto" w:fill="FFFFFF"/>
          <w:lang w:val="da-DK"/>
        </w:rPr>
        <w:t>[40]</w:t>
      </w:r>
      <w:r w:rsidR="00A02E55">
        <w:rPr>
          <w:rFonts w:eastAsia="Open Sans"/>
          <w:color w:val="000000" w:themeColor="text1"/>
          <w:sz w:val="28"/>
          <w:szCs w:val="28"/>
          <w:shd w:val="clear" w:color="auto" w:fill="FFFFFF"/>
          <w:lang w:val="da-DK"/>
        </w:rPr>
        <w:fldChar w:fldCharType="end"/>
      </w:r>
      <w:r w:rsidRPr="00391A12">
        <w:rPr>
          <w:rFonts w:eastAsia="Open Sans"/>
          <w:color w:val="000000" w:themeColor="text1"/>
          <w:sz w:val="28"/>
          <w:szCs w:val="28"/>
          <w:shd w:val="clear" w:color="auto" w:fill="FFFFFF"/>
          <w:lang w:val="da-DK"/>
        </w:rPr>
        <w:t>.</w:t>
      </w:r>
    </w:p>
    <w:p w14:paraId="4775C2AE" w14:textId="62E9FE5A" w:rsidR="006116BA" w:rsidRPr="00152FD4" w:rsidRDefault="00E6257A" w:rsidP="00152FD4">
      <w:pPr>
        <w:spacing w:after="0" w:line="360" w:lineRule="auto"/>
        <w:jc w:val="both"/>
        <w:outlineLvl w:val="1"/>
        <w:rPr>
          <w:rFonts w:ascii="Times New Roman" w:hAnsi="Times New Roman" w:cs="Times New Roman"/>
          <w:b/>
          <w:bCs/>
          <w:color w:val="000000" w:themeColor="text1"/>
          <w:sz w:val="28"/>
          <w:szCs w:val="28"/>
          <w:lang w:val="da-DK"/>
        </w:rPr>
      </w:pPr>
      <w:bookmarkStart w:id="140" w:name="_Toc154945634"/>
      <w:r w:rsidRPr="00152FD4">
        <w:rPr>
          <w:rFonts w:ascii="Times New Roman" w:hAnsi="Times New Roman" w:cs="Times New Roman"/>
          <w:b/>
          <w:bCs/>
          <w:color w:val="000000" w:themeColor="text1"/>
          <w:sz w:val="28"/>
          <w:szCs w:val="28"/>
          <w:lang w:val="da-DK"/>
        </w:rPr>
        <w:t xml:space="preserve">1.5 </w:t>
      </w:r>
      <w:r w:rsidR="00CC7B58" w:rsidRPr="00152FD4">
        <w:rPr>
          <w:rFonts w:ascii="Times New Roman" w:hAnsi="Times New Roman" w:cs="Times New Roman"/>
          <w:b/>
          <w:bCs/>
          <w:color w:val="000000" w:themeColor="text1"/>
          <w:sz w:val="28"/>
          <w:szCs w:val="28"/>
          <w:lang w:val="da-DK"/>
        </w:rPr>
        <w:t xml:space="preserve"> Các phương pháp định lượng </w:t>
      </w:r>
      <w:r w:rsidRPr="00152FD4">
        <w:rPr>
          <w:rFonts w:ascii="Times New Roman" w:hAnsi="Times New Roman" w:cs="Times New Roman"/>
          <w:b/>
          <w:bCs/>
          <w:color w:val="000000" w:themeColor="text1"/>
          <w:sz w:val="28"/>
          <w:szCs w:val="28"/>
          <w:lang w:val="da-DK"/>
        </w:rPr>
        <w:t xml:space="preserve">HBV RNA và </w:t>
      </w:r>
      <w:r w:rsidR="00CC7B58" w:rsidRPr="00152FD4">
        <w:rPr>
          <w:rFonts w:ascii="Times New Roman" w:hAnsi="Times New Roman" w:cs="Times New Roman"/>
          <w:b/>
          <w:bCs/>
          <w:color w:val="000000" w:themeColor="text1"/>
          <w:sz w:val="28"/>
          <w:szCs w:val="28"/>
          <w:lang w:val="da-DK"/>
        </w:rPr>
        <w:t>cccDNA</w:t>
      </w:r>
      <w:bookmarkEnd w:id="140"/>
    </w:p>
    <w:p w14:paraId="277DA0F3" w14:textId="71055287" w:rsidR="007B21B5" w:rsidRPr="00152FD4" w:rsidRDefault="007B21B5" w:rsidP="00152FD4">
      <w:pPr>
        <w:pStyle w:val="NormalWeb"/>
        <w:shd w:val="clear" w:color="auto" w:fill="FFFFFF"/>
        <w:spacing w:before="0" w:beforeAutospacing="0" w:after="0" w:afterAutospacing="0" w:line="360" w:lineRule="auto"/>
        <w:jc w:val="both"/>
        <w:outlineLvl w:val="2"/>
        <w:rPr>
          <w:b/>
          <w:bCs/>
          <w:i/>
          <w:sz w:val="28"/>
          <w:szCs w:val="28"/>
        </w:rPr>
      </w:pPr>
      <w:bookmarkStart w:id="141" w:name="_Toc154945635"/>
      <w:r w:rsidRPr="00152FD4">
        <w:rPr>
          <w:b/>
          <w:bCs/>
          <w:i/>
          <w:sz w:val="28"/>
          <w:szCs w:val="28"/>
        </w:rPr>
        <w:t xml:space="preserve">1.5.1. </w:t>
      </w:r>
      <w:r w:rsidR="009567A9" w:rsidRPr="00152FD4">
        <w:rPr>
          <w:b/>
          <w:bCs/>
          <w:i/>
          <w:sz w:val="28"/>
          <w:szCs w:val="28"/>
        </w:rPr>
        <w:t>Một số phương pháp định lượng</w:t>
      </w:r>
      <w:r w:rsidRPr="00152FD4">
        <w:rPr>
          <w:b/>
          <w:bCs/>
          <w:i/>
          <w:sz w:val="28"/>
          <w:szCs w:val="28"/>
        </w:rPr>
        <w:t xml:space="preserve"> HBV RNA trong máu ngoại vi của bệnh nhân VGBMT</w:t>
      </w:r>
      <w:bookmarkEnd w:id="141"/>
    </w:p>
    <w:p w14:paraId="13ABC9ED" w14:textId="7236ACD0" w:rsidR="007B21B5" w:rsidRPr="008106E4" w:rsidRDefault="007B21B5" w:rsidP="007B21B5">
      <w:pPr>
        <w:pStyle w:val="NormalWeb"/>
        <w:shd w:val="clear" w:color="auto" w:fill="FFFFFF"/>
        <w:spacing w:before="0" w:beforeAutospacing="0" w:after="0" w:afterAutospacing="0" w:line="360" w:lineRule="auto"/>
        <w:ind w:firstLine="567"/>
        <w:jc w:val="both"/>
        <w:rPr>
          <w:spacing w:val="-4"/>
          <w:sz w:val="28"/>
          <w:szCs w:val="28"/>
        </w:rPr>
      </w:pPr>
      <w:r w:rsidRPr="008106E4">
        <w:rPr>
          <w:spacing w:val="-4"/>
          <w:sz w:val="28"/>
          <w:szCs w:val="28"/>
        </w:rPr>
        <w:t xml:space="preserve">Các kỹ thuật định lượng HBV RNA được sử dụng hiện nay cơ bản đều dựa trên nền tảng kỹ thuật </w:t>
      </w:r>
      <w:bookmarkStart w:id="142" w:name="OLE_LINK9"/>
      <w:bookmarkStart w:id="143" w:name="OLE_LINK10"/>
      <w:r w:rsidR="007C149A">
        <w:rPr>
          <w:spacing w:val="-4"/>
          <w:sz w:val="28"/>
          <w:szCs w:val="28"/>
        </w:rPr>
        <w:t>Polymerase c</w:t>
      </w:r>
      <w:r w:rsidRPr="008106E4">
        <w:rPr>
          <w:spacing w:val="-4"/>
          <w:sz w:val="28"/>
          <w:szCs w:val="28"/>
        </w:rPr>
        <w:t>hain reaction</w:t>
      </w:r>
      <w:bookmarkEnd w:id="142"/>
      <w:bookmarkEnd w:id="143"/>
      <w:r w:rsidRPr="008106E4">
        <w:rPr>
          <w:spacing w:val="-4"/>
          <w:sz w:val="28"/>
          <w:szCs w:val="28"/>
        </w:rPr>
        <w:t xml:space="preserve"> – PCR và các kỹ thuật cải tiến dựa trên nguyên lý phản ứng PCR, kết hợp với phản ứng phiên mã ngược (Reverse Trancriptio</w:t>
      </w:r>
      <w:r w:rsidR="007C149A">
        <w:rPr>
          <w:spacing w:val="-4"/>
          <w:sz w:val="28"/>
          <w:szCs w:val="28"/>
        </w:rPr>
        <w:t>n</w:t>
      </w:r>
      <w:r w:rsidRPr="008106E4">
        <w:rPr>
          <w:spacing w:val="-4"/>
          <w:sz w:val="28"/>
          <w:szCs w:val="28"/>
        </w:rPr>
        <w:t xml:space="preserve"> – RT) để tổng hợp cDNA, như RT-PCR, RT-qPCR…</w:t>
      </w:r>
    </w:p>
    <w:p w14:paraId="406E4E7B" w14:textId="631016E7" w:rsidR="007B21B5" w:rsidRPr="00CD0774" w:rsidRDefault="007B21B5" w:rsidP="00152FD4">
      <w:pPr>
        <w:spacing w:after="0" w:line="360" w:lineRule="auto"/>
        <w:ind w:firstLine="567"/>
        <w:jc w:val="both"/>
        <w:rPr>
          <w:rFonts w:ascii="Times New Roman" w:hAnsi="Times New Roman" w:cs="Times New Roman"/>
          <w:sz w:val="28"/>
          <w:szCs w:val="28"/>
          <w:lang w:val="vi-VN"/>
        </w:rPr>
      </w:pPr>
      <w:r w:rsidRPr="00391A12">
        <w:rPr>
          <w:rFonts w:ascii="Times New Roman" w:hAnsi="Times New Roman" w:cs="Times New Roman"/>
          <w:i/>
          <w:sz w:val="28"/>
          <w:szCs w:val="28"/>
        </w:rPr>
        <w:t>Nguyên lý kỹ thuật PCR truyền thống</w:t>
      </w:r>
      <w:r w:rsidRPr="00391A12">
        <w:rPr>
          <w:rFonts w:ascii="Times New Roman" w:hAnsi="Times New Roman" w:cs="Times New Roman"/>
          <w:sz w:val="28"/>
          <w:szCs w:val="28"/>
        </w:rPr>
        <w:t>: là phản ứng chuỗi khuếch đại vật chất di truyền DNA trong ống nghiệm (in-vitro) sử dụng hai mồi (primer) xuôi và ngược. Thành phần phản ứng sẽ bao gồm các mồi, DNA khuôn, enzyme Taq polymerase, dNTP và các chất tạo môi trường đệm kèm các chất phụ gia khác. Chu trình phản ứng sẽ bao gồm 03 bước biến tính, gắn mồi và kéo dài, các chu kỳ này được lặp đi lặp lại trong hệ thống máy luân nhiệt chuyên dụng. Phản ứng chuỗi này cho phép nhân số lượng đoạn gen quan tâm theo hàm mũ luỹ thừa của 2 sau mỗi chu kỳ (từ một chuỗi thành một tỷ chuỗi sau 30 chu kỳ). Sản phẩm của phản ứng PCR truyền thống được phát hiện/phân tích sau khi kết thúc toàn bộ phản ứng.</w:t>
      </w:r>
      <w:r w:rsidR="00290C65">
        <w:rPr>
          <w:rFonts w:ascii="Times New Roman" w:hAnsi="Times New Roman" w:cs="Times New Roman"/>
          <w:sz w:val="28"/>
          <w:szCs w:val="28"/>
          <w:lang w:val="vi-VN"/>
        </w:rPr>
        <w:t xml:space="preserve"> S</w:t>
      </w:r>
      <w:r w:rsidRPr="00391A12">
        <w:rPr>
          <w:rFonts w:ascii="Times New Roman" w:hAnsi="Times New Roman" w:cs="Times New Roman"/>
          <w:sz w:val="28"/>
          <w:szCs w:val="28"/>
        </w:rPr>
        <w:t>ản phẩm củ</w:t>
      </w:r>
      <w:r w:rsidR="00290C65">
        <w:rPr>
          <w:rFonts w:ascii="Times New Roman" w:hAnsi="Times New Roman" w:cs="Times New Roman"/>
          <w:sz w:val="28"/>
          <w:szCs w:val="28"/>
        </w:rPr>
        <w:t xml:space="preserve">a </w:t>
      </w:r>
      <w:r w:rsidR="00290C65">
        <w:rPr>
          <w:rFonts w:ascii="Times New Roman" w:hAnsi="Times New Roman" w:cs="Times New Roman"/>
          <w:sz w:val="28"/>
          <w:szCs w:val="28"/>
          <w:lang w:val="vi-VN"/>
        </w:rPr>
        <w:t>phản ứng PCR</w:t>
      </w:r>
      <w:r w:rsidRPr="00391A12">
        <w:rPr>
          <w:rFonts w:ascii="Times New Roman" w:hAnsi="Times New Roman" w:cs="Times New Roman"/>
          <w:sz w:val="28"/>
          <w:szCs w:val="28"/>
        </w:rPr>
        <w:t xml:space="preserve"> có thể dùng cho nhiều mục đích khác nhau như xác nhận sự có mặt của tác nhân gây bệnh, giải trình tự gen trực tiếp, tạo dòng phân tử</w:t>
      </w:r>
      <w:r w:rsidR="00CD0774">
        <w:rPr>
          <w:rFonts w:ascii="Times New Roman" w:hAnsi="Times New Roman" w:cs="Times New Roman"/>
          <w:sz w:val="28"/>
          <w:szCs w:val="28"/>
          <w:lang w:val="vi-VN"/>
        </w:rPr>
        <w:t xml:space="preserve"> </w:t>
      </w:r>
      <w:r w:rsidR="00752835">
        <w:rPr>
          <w:rFonts w:ascii="Times New Roman" w:hAnsi="Times New Roman" w:cs="Times New Roman"/>
          <w:sz w:val="28"/>
          <w:szCs w:val="28"/>
          <w:lang w:val="vi-VN"/>
        </w:rPr>
        <w:fldChar w:fldCharType="begin"/>
      </w:r>
      <w:r w:rsidR="00752835">
        <w:rPr>
          <w:rFonts w:ascii="Times New Roman" w:hAnsi="Times New Roman" w:cs="Times New Roman"/>
          <w:sz w:val="28"/>
          <w:szCs w:val="28"/>
          <w:lang w:val="vi-VN"/>
        </w:rPr>
        <w:instrText xml:space="preserve"> ADDIN EN.CITE &lt;EndNote&gt;&lt;Cite&gt;&lt;Author&gt;al&lt;/Author&gt;&lt;Year&gt;2016&lt;/Year&gt;&lt;RecNum&gt;372&lt;/RecNum&gt;&lt;DisplayText&gt;[44]&lt;/DisplayText&gt;&lt;record&gt;&lt;rec-number&gt;372&lt;/rec-number&gt;&lt;foreign-keys&gt;&lt;key app="EN" db-id="s92erddwqrdpawetarpxda2orz2t2xdtv0xr" timestamp="0"&gt;372&lt;/key&gt;&lt;/foreign-keys&gt;&lt;ref-type name="Journal Article"&gt;17&lt;/ref-type&gt;&lt;contributors&gt;&lt;authors&gt;&lt;author&gt;&lt;style face="normal" font="default" size="100%"&gt;L. Jansen &lt;/style&gt;&lt;style face="normal" font="default" charset="163" size="100%"&gt;et al&lt;/style&gt;&lt;/author&gt;&lt;/authors&gt;&lt;/contributors&gt;&lt;titles&gt;&lt;title&gt;Hepatitis B Virus Pregenomic RNA Is Present in Virions in Plasma and Is Associated With a Response to Pegylated Interferon Alfa-2a and Nucleos(t)ide Analogues &lt;/title&gt;&lt;secondary-title&gt;J Infect Dis &lt;/secondary-title&gt;&lt;/titles&gt;&lt;pages&gt; 224-232&lt;/pages&gt;&lt;volume&gt; 213 (2):&lt;/volume&gt;&lt;dates&gt;&lt;year&gt;2016&lt;/year&gt;&lt;/dates&gt;&lt;urls&gt;&lt;/urls&gt;&lt;/record&gt;&lt;/Cite&gt;&lt;/EndNote&gt;</w:instrText>
      </w:r>
      <w:r w:rsidR="00752835">
        <w:rPr>
          <w:rFonts w:ascii="Times New Roman" w:hAnsi="Times New Roman" w:cs="Times New Roman"/>
          <w:sz w:val="28"/>
          <w:szCs w:val="28"/>
          <w:lang w:val="vi-VN"/>
        </w:rPr>
        <w:fldChar w:fldCharType="separate"/>
      </w:r>
      <w:r w:rsidR="00752835">
        <w:rPr>
          <w:rFonts w:ascii="Times New Roman" w:hAnsi="Times New Roman" w:cs="Times New Roman"/>
          <w:noProof/>
          <w:sz w:val="28"/>
          <w:szCs w:val="28"/>
          <w:lang w:val="vi-VN"/>
        </w:rPr>
        <w:t>[44]</w:t>
      </w:r>
      <w:r w:rsidR="00752835">
        <w:rPr>
          <w:rFonts w:ascii="Times New Roman" w:hAnsi="Times New Roman" w:cs="Times New Roman"/>
          <w:sz w:val="28"/>
          <w:szCs w:val="28"/>
          <w:lang w:val="vi-VN"/>
        </w:rPr>
        <w:fldChar w:fldCharType="end"/>
      </w:r>
    </w:p>
    <w:p w14:paraId="62C5A62A" w14:textId="23846755" w:rsidR="007B21B5" w:rsidRPr="00391A12" w:rsidRDefault="007B21B5" w:rsidP="00182B63">
      <w:pPr>
        <w:pStyle w:val="NormalWeb"/>
        <w:spacing w:before="0" w:beforeAutospacing="0" w:after="0" w:afterAutospacing="0" w:line="348" w:lineRule="auto"/>
        <w:ind w:firstLine="567"/>
        <w:jc w:val="both"/>
        <w:rPr>
          <w:sz w:val="28"/>
          <w:szCs w:val="28"/>
        </w:rPr>
      </w:pPr>
      <w:r w:rsidRPr="00391A12">
        <w:rPr>
          <w:i/>
          <w:sz w:val="28"/>
          <w:szCs w:val="28"/>
        </w:rPr>
        <w:lastRenderedPageBreak/>
        <w:t>Nguyên lý phương pháp realtime PCR định lượng</w:t>
      </w:r>
      <w:r w:rsidRPr="00391A12">
        <w:rPr>
          <w:sz w:val="28"/>
          <w:szCs w:val="28"/>
        </w:rPr>
        <w:t>: Realtime PCR định lượng dựa trên việc đo tín hiệu quang liên tục sau mỗi chu kỳ trong quá trình diễn biến của phản ứng PCR huỳnh quang, qua đó xác định được nồng độ của lượng DNA khuôn ban đầu. Trong phản ứng PCR này, bên cạnh 2 mồi xuôi và ngược để khuếch đại đoạn gen quan tâm như trong phương pháp PCR thông thường còn có thêm một mẫu dò đặc hiệu có khả năng phát ra tín hiệu huỳnh quang khi xảy ra phản ứng PCR. Mẫu dò đặc hiệu này được khoá đầu 3’ để ngăn không cho nó kéo dài chuỗi trong phản ứng PCR. Mặc dù, một đầu của mẫu dò</w:t>
      </w:r>
      <w:r w:rsidR="00DC19D0">
        <w:rPr>
          <w:sz w:val="28"/>
          <w:szCs w:val="28"/>
        </w:rPr>
        <w:t xml:space="preserve"> </w:t>
      </w:r>
      <w:r w:rsidRPr="00391A12">
        <w:rPr>
          <w:sz w:val="28"/>
          <w:szCs w:val="28"/>
        </w:rPr>
        <w:t xml:space="preserve">này được gắn với một phân tử phát ra tín hiệu huỳnh quang với bước sóng xác định, nhưng trong điều kiện bình thường tín hiệu huỳnh quang này bị hấp thụ hoàn toàn bởi một phân tử khác ở đầu còn lại của mẫu dò. Trong bước kéo dài chuỗi của phản ứng PCR, hoạt tính 5’-3’ exonuclease của enzym Taq phân cắt làm tách xa 2 đầu của mẫu dò đặc hiệu này, nhờ đó mà đầu FAM của mẫu dò này mới có thể phát ra tín hiệu huỳnh quang mà chúng ta có thể đo lại liên tục sau mỗi chu kỳ phản ứng. </w:t>
      </w:r>
    </w:p>
    <w:p w14:paraId="53847F29" w14:textId="347835FF" w:rsidR="007B21B5" w:rsidRPr="00391A12" w:rsidRDefault="007B21B5" w:rsidP="00182B63">
      <w:pPr>
        <w:pStyle w:val="NormalWeb"/>
        <w:spacing w:before="0" w:beforeAutospacing="0" w:after="0" w:afterAutospacing="0" w:line="348" w:lineRule="auto"/>
        <w:ind w:firstLine="567"/>
        <w:jc w:val="both"/>
        <w:rPr>
          <w:sz w:val="28"/>
          <w:szCs w:val="28"/>
        </w:rPr>
      </w:pPr>
      <w:r w:rsidRPr="00391A12">
        <w:rPr>
          <w:sz w:val="28"/>
          <w:szCs w:val="28"/>
        </w:rPr>
        <w:t>Một số kỹ thuật cụ thể đã và đang được ứng dụng trên thế giới trong các công bố về HBV RNA, gồm có:</w:t>
      </w:r>
    </w:p>
    <w:p w14:paraId="1D0F22EF" w14:textId="77777777" w:rsidR="007B21B5" w:rsidRPr="00391A12" w:rsidRDefault="007B21B5" w:rsidP="00182B63">
      <w:pPr>
        <w:pStyle w:val="NormalWeb"/>
        <w:spacing w:before="0" w:beforeAutospacing="0" w:after="0" w:afterAutospacing="0" w:line="348" w:lineRule="auto"/>
        <w:ind w:firstLine="567"/>
        <w:jc w:val="both"/>
        <w:rPr>
          <w:sz w:val="28"/>
          <w:szCs w:val="28"/>
        </w:rPr>
      </w:pPr>
      <w:r w:rsidRPr="00391A12">
        <w:rPr>
          <w:sz w:val="28"/>
          <w:szCs w:val="28"/>
        </w:rPr>
        <w:t>- Kỹ thuật PCR/Realtime PCR dựa trên nguyên lý 3’ RACE</w:t>
      </w:r>
    </w:p>
    <w:p w14:paraId="68BBF8E6" w14:textId="77777777" w:rsidR="007B21B5" w:rsidRPr="00391A12" w:rsidRDefault="007B21B5" w:rsidP="00182B63">
      <w:pPr>
        <w:pStyle w:val="NormalWeb"/>
        <w:spacing w:before="0" w:beforeAutospacing="0" w:after="0" w:afterAutospacing="0" w:line="348" w:lineRule="auto"/>
        <w:ind w:firstLine="567"/>
        <w:jc w:val="both"/>
        <w:rPr>
          <w:sz w:val="28"/>
          <w:szCs w:val="28"/>
        </w:rPr>
      </w:pPr>
      <w:r w:rsidRPr="00391A12">
        <w:rPr>
          <w:sz w:val="28"/>
          <w:szCs w:val="28"/>
        </w:rPr>
        <w:t>- Kỹ thuật RT-qPCR</w:t>
      </w:r>
    </w:p>
    <w:p w14:paraId="0E4873BD" w14:textId="77777777" w:rsidR="007B21B5" w:rsidRPr="00391A12" w:rsidRDefault="007B21B5" w:rsidP="00182B63">
      <w:pPr>
        <w:pStyle w:val="NormalWeb"/>
        <w:spacing w:before="0" w:beforeAutospacing="0" w:after="0" w:afterAutospacing="0" w:line="348" w:lineRule="auto"/>
        <w:ind w:firstLine="567"/>
        <w:jc w:val="both"/>
        <w:rPr>
          <w:sz w:val="28"/>
          <w:szCs w:val="28"/>
        </w:rPr>
      </w:pPr>
      <w:r w:rsidRPr="00391A12">
        <w:rPr>
          <w:sz w:val="28"/>
          <w:szCs w:val="28"/>
        </w:rPr>
        <w:t>- Kỹ thuật Droplet digital PCR</w:t>
      </w:r>
    </w:p>
    <w:p w14:paraId="0C8CC785" w14:textId="2D18F79C" w:rsidR="007B21B5" w:rsidRPr="00F363CA" w:rsidRDefault="007B21B5" w:rsidP="00182B63">
      <w:pPr>
        <w:pStyle w:val="NormalWeb"/>
        <w:spacing w:before="0" w:beforeAutospacing="0" w:after="0" w:afterAutospacing="0" w:line="348" w:lineRule="auto"/>
        <w:ind w:firstLine="567"/>
        <w:jc w:val="both"/>
        <w:rPr>
          <w:sz w:val="28"/>
          <w:szCs w:val="28"/>
          <w:lang w:val="vi-VN"/>
        </w:rPr>
      </w:pPr>
      <w:r w:rsidRPr="00391A12">
        <w:rPr>
          <w:sz w:val="28"/>
          <w:szCs w:val="28"/>
        </w:rPr>
        <w:t>- Một số kỹ thuật khác như QuantiGene, Kỹ thuật định lượng gián tiếp…</w:t>
      </w:r>
      <w:r w:rsidR="00752835">
        <w:rPr>
          <w:sz w:val="28"/>
          <w:szCs w:val="28"/>
        </w:rPr>
        <w:fldChar w:fldCharType="begin"/>
      </w:r>
      <w:r w:rsidR="00752835">
        <w:rPr>
          <w:sz w:val="28"/>
          <w:szCs w:val="28"/>
        </w:rPr>
        <w:instrText xml:space="preserve"> ADDIN EN.CITE &lt;EndNote&gt;&lt;Cite&gt;&lt;Author&gt;al&lt;/Author&gt;&lt;Year&gt;2016&lt;/Year&gt;&lt;RecNum&gt;372&lt;/RecNum&gt;&lt;DisplayText&gt;[44]&lt;/DisplayText&gt;&lt;record&gt;&lt;rec-number&gt;372&lt;/rec-number&gt;&lt;foreign-keys&gt;&lt;key app="EN" db-id="s92erddwqrdpawetarpxda2orz2t2xdtv0xr" timestamp="0"&gt;372&lt;/key&gt;&lt;/foreign-keys&gt;&lt;ref-type name="Journal Article"&gt;17&lt;/ref-type&gt;&lt;contributors&gt;&lt;authors&gt;&lt;author&gt;&lt;style face="normal" font="default" size="100%"&gt;L. Jansen &lt;/style&gt;&lt;style face="normal" font="default" charset="163" size="100%"&gt;et al&lt;/style&gt;&lt;/author&gt;&lt;/authors&gt;&lt;/contributors&gt;&lt;titles&gt;&lt;title&gt;Hepatitis B Virus Pregenomic RNA Is Present in Virions in Plasma and Is Associated With a Response to Pegylated Interferon Alfa-2a and Nucleos(t)ide Analogues &lt;/title&gt;&lt;secondary-title&gt;J Infect Dis &lt;/secondary-title&gt;&lt;/titles&gt;&lt;pages&gt; 224-232&lt;/pages&gt;&lt;volume&gt; 213 (2):&lt;/volume&gt;&lt;dates&gt;&lt;year&gt;2016&lt;/year&gt;&lt;/dates&gt;&lt;urls&gt;&lt;/urls&gt;&lt;/record&gt;&lt;/Cite&gt;&lt;/EndNote&gt;</w:instrText>
      </w:r>
      <w:r w:rsidR="00752835">
        <w:rPr>
          <w:sz w:val="28"/>
          <w:szCs w:val="28"/>
        </w:rPr>
        <w:fldChar w:fldCharType="separate"/>
      </w:r>
      <w:r w:rsidR="00752835">
        <w:rPr>
          <w:noProof/>
          <w:sz w:val="28"/>
          <w:szCs w:val="28"/>
        </w:rPr>
        <w:t>[44]</w:t>
      </w:r>
      <w:r w:rsidR="00752835">
        <w:rPr>
          <w:sz w:val="28"/>
          <w:szCs w:val="28"/>
        </w:rPr>
        <w:fldChar w:fldCharType="end"/>
      </w:r>
      <w:r w:rsidR="00F363CA">
        <w:rPr>
          <w:sz w:val="28"/>
          <w:szCs w:val="28"/>
          <w:lang w:val="vi-VN"/>
        </w:rPr>
        <w:t xml:space="preserve">, </w:t>
      </w:r>
      <w:r w:rsidR="00F363CA">
        <w:rPr>
          <w:sz w:val="28"/>
          <w:szCs w:val="28"/>
          <w:lang w:val="vi-VN"/>
        </w:rPr>
        <w:fldChar w:fldCharType="begin"/>
      </w:r>
      <w:r w:rsidR="00F363CA">
        <w:rPr>
          <w:sz w:val="28"/>
          <w:szCs w:val="28"/>
          <w:lang w:val="vi-VN"/>
        </w:rPr>
        <w:instrText xml:space="preserve"> ADDIN EN.CITE &lt;EndNote&gt;&lt;Cite&gt;&lt;Author&gt;Shi Liu1&lt;/Author&gt;&lt;Year&gt;2019&lt;/Year&gt;&lt;RecNum&gt;325&lt;/RecNum&gt;&lt;DisplayText&gt;[31]&lt;/DisplayText&gt;&lt;record&gt;&lt;rec-number&gt;325&lt;/rec-number&gt;&lt;foreign-keys&gt;&lt;key app="EN" db-id="s92erddwqrdpawetarpxda2orz2t2xdtv0xr" timestamp="0"&gt;325&lt;/key&gt;&lt;/foreign-keys&gt;&lt;ref-type name="Journal Article"&gt;17&lt;/ref-type&gt;&lt;contributors&gt;&lt;authors&gt;&lt;author&gt;Shi Liu1, Bin Zhou1,2, Juan D. Valdes2, Jian Sun1&lt;/author&gt;&lt;/authors&gt;&lt;/contributors&gt;&lt;titles&gt;&lt;title&gt;Serum HBV RNA: a New Potential Biomarker for Chronic Hepatitis B Virus Infection&lt;/title&gt;&lt;secondary-title&gt;Hepatology&lt;/secondary-title&gt;&lt;/titles&gt;&lt;periodical&gt;&lt;full-title&gt;Hepatology&lt;/full-title&gt;&lt;abbr-1&gt;Hepatology (Baltimore, Md.)&lt;/abbr-1&gt;&lt;/periodical&gt;&lt;pages&gt;1365-1848&lt;/pages&gt;&lt;volume&gt;69&lt;/volume&gt;&lt;number&gt;4&lt;/number&gt;&lt;dates&gt;&lt;year&gt;2019&lt;/year&gt;&lt;/dates&gt;&lt;urls&gt;&lt;/urls&gt;&lt;/record&gt;&lt;/Cite&gt;&lt;/EndNote&gt;</w:instrText>
      </w:r>
      <w:r w:rsidR="00F363CA">
        <w:rPr>
          <w:sz w:val="28"/>
          <w:szCs w:val="28"/>
          <w:lang w:val="vi-VN"/>
        </w:rPr>
        <w:fldChar w:fldCharType="separate"/>
      </w:r>
      <w:r w:rsidR="00F363CA">
        <w:rPr>
          <w:noProof/>
          <w:sz w:val="28"/>
          <w:szCs w:val="28"/>
          <w:lang w:val="vi-VN"/>
        </w:rPr>
        <w:t>[31]</w:t>
      </w:r>
      <w:r w:rsidR="00F363CA">
        <w:rPr>
          <w:sz w:val="28"/>
          <w:szCs w:val="28"/>
          <w:lang w:val="vi-VN"/>
        </w:rPr>
        <w:fldChar w:fldCharType="end"/>
      </w:r>
      <w:r w:rsidR="00290C65">
        <w:rPr>
          <w:sz w:val="28"/>
          <w:szCs w:val="28"/>
          <w:lang w:val="vi-VN"/>
        </w:rPr>
        <w:t>.</w:t>
      </w:r>
    </w:p>
    <w:p w14:paraId="43D669F6" w14:textId="167D586D" w:rsidR="007B21B5" w:rsidRPr="00152FD4" w:rsidRDefault="007B21B5" w:rsidP="00182B63">
      <w:pPr>
        <w:spacing w:after="0" w:line="348" w:lineRule="auto"/>
        <w:jc w:val="both"/>
        <w:outlineLvl w:val="2"/>
        <w:rPr>
          <w:rFonts w:ascii="Times New Roman" w:hAnsi="Times New Roman" w:cs="Times New Roman"/>
          <w:b/>
          <w:bCs/>
          <w:i/>
          <w:color w:val="000000" w:themeColor="text1"/>
          <w:sz w:val="28"/>
          <w:szCs w:val="28"/>
          <w:lang w:val="da-DK"/>
        </w:rPr>
      </w:pPr>
      <w:bookmarkStart w:id="144" w:name="_Toc154945636"/>
      <w:r w:rsidRPr="00152FD4">
        <w:rPr>
          <w:rFonts w:ascii="Times New Roman" w:hAnsi="Times New Roman" w:cs="Times New Roman"/>
          <w:b/>
          <w:bCs/>
          <w:i/>
          <w:color w:val="000000" w:themeColor="text1"/>
          <w:sz w:val="28"/>
          <w:szCs w:val="28"/>
          <w:lang w:val="da-DK"/>
        </w:rPr>
        <w:t xml:space="preserve">1.5.2. </w:t>
      </w:r>
      <w:r w:rsidR="009567A9" w:rsidRPr="00152FD4">
        <w:rPr>
          <w:rFonts w:ascii="Times New Roman" w:hAnsi="Times New Roman" w:cs="Times New Roman"/>
          <w:b/>
          <w:bCs/>
          <w:i/>
          <w:color w:val="000000" w:themeColor="text1"/>
          <w:sz w:val="28"/>
          <w:szCs w:val="28"/>
          <w:lang w:val="da-DK"/>
        </w:rPr>
        <w:t>Một số phương pháp định lượng cccDNA trong tế bào gan</w:t>
      </w:r>
      <w:bookmarkEnd w:id="144"/>
    </w:p>
    <w:p w14:paraId="05B9875D" w14:textId="5A2CF1B3" w:rsidR="00010EFC" w:rsidRDefault="00010EFC" w:rsidP="00A74F76">
      <w:pPr>
        <w:spacing w:after="0" w:line="348" w:lineRule="auto"/>
        <w:ind w:firstLine="720"/>
        <w:jc w:val="both"/>
        <w:rPr>
          <w:rFonts w:ascii="Times New Roman" w:hAnsi="Times New Roman" w:cs="Times New Roman"/>
          <w:color w:val="000000" w:themeColor="text1"/>
          <w:spacing w:val="-2"/>
          <w:sz w:val="28"/>
          <w:szCs w:val="28"/>
        </w:rPr>
      </w:pPr>
      <w:r w:rsidRPr="00152FD4">
        <w:rPr>
          <w:rFonts w:ascii="Times New Roman" w:hAnsi="Times New Roman" w:cs="Times New Roman"/>
          <w:color w:val="000000" w:themeColor="text1"/>
          <w:spacing w:val="-2"/>
          <w:sz w:val="28"/>
          <w:szCs w:val="28"/>
          <w:lang w:val="vi-VN"/>
        </w:rPr>
        <w:t xml:space="preserve">Sự tồn tại của </w:t>
      </w:r>
      <w:r w:rsidRPr="00152FD4">
        <w:rPr>
          <w:rFonts w:ascii="Times New Roman" w:hAnsi="Times New Roman" w:cs="Times New Roman"/>
          <w:color w:val="000000" w:themeColor="text1"/>
          <w:spacing w:val="-2"/>
          <w:sz w:val="28"/>
          <w:szCs w:val="28"/>
          <w:lang w:val="da-DK"/>
        </w:rPr>
        <w:t xml:space="preserve">cccDNA trong tế bào </w:t>
      </w:r>
      <w:r w:rsidRPr="00152FD4">
        <w:rPr>
          <w:rFonts w:ascii="Times New Roman" w:hAnsi="Times New Roman" w:cs="Times New Roman"/>
          <w:color w:val="000000" w:themeColor="text1"/>
          <w:spacing w:val="-2"/>
          <w:sz w:val="28"/>
          <w:szCs w:val="28"/>
          <w:lang w:val="vi-VN"/>
        </w:rPr>
        <w:t xml:space="preserve">gan </w:t>
      </w:r>
      <w:r>
        <w:rPr>
          <w:rFonts w:ascii="Times New Roman" w:hAnsi="Times New Roman" w:cs="Times New Roman"/>
          <w:color w:val="000000" w:themeColor="text1"/>
          <w:spacing w:val="-2"/>
          <w:sz w:val="28"/>
          <w:szCs w:val="28"/>
        </w:rPr>
        <w:t>vẫn là</w:t>
      </w:r>
      <w:r w:rsidRPr="00152FD4">
        <w:rPr>
          <w:rFonts w:ascii="Times New Roman" w:hAnsi="Times New Roman" w:cs="Times New Roman"/>
          <w:color w:val="000000" w:themeColor="text1"/>
          <w:spacing w:val="-2"/>
          <w:sz w:val="28"/>
          <w:szCs w:val="28"/>
          <w:lang w:val="vi-VN"/>
        </w:rPr>
        <w:t xml:space="preserve"> trở ngại lớn </w:t>
      </w:r>
      <w:r>
        <w:rPr>
          <w:rFonts w:ascii="Times New Roman" w:hAnsi="Times New Roman" w:cs="Times New Roman"/>
          <w:color w:val="000000" w:themeColor="text1"/>
          <w:spacing w:val="-2"/>
          <w:sz w:val="28"/>
          <w:szCs w:val="28"/>
        </w:rPr>
        <w:t>đối với</w:t>
      </w:r>
      <w:r w:rsidRPr="00152FD4">
        <w:rPr>
          <w:rFonts w:ascii="Times New Roman" w:hAnsi="Times New Roman" w:cs="Times New Roman"/>
          <w:color w:val="000000" w:themeColor="text1"/>
          <w:spacing w:val="-2"/>
          <w:sz w:val="28"/>
          <w:szCs w:val="28"/>
          <w:lang w:val="vi-VN"/>
        </w:rPr>
        <w:t xml:space="preserve"> </w:t>
      </w:r>
      <w:r w:rsidRPr="00152FD4">
        <w:rPr>
          <w:rFonts w:ascii="Times New Roman" w:hAnsi="Times New Roman" w:cs="Times New Roman"/>
          <w:color w:val="000000" w:themeColor="text1"/>
          <w:spacing w:val="-2"/>
          <w:sz w:val="28"/>
          <w:szCs w:val="28"/>
          <w:lang w:val="da-DK"/>
        </w:rPr>
        <w:t xml:space="preserve">việc </w:t>
      </w:r>
      <w:r w:rsidRPr="00152FD4">
        <w:rPr>
          <w:rFonts w:ascii="Times New Roman" w:hAnsi="Times New Roman" w:cs="Times New Roman"/>
          <w:color w:val="000000" w:themeColor="text1"/>
          <w:spacing w:val="-2"/>
          <w:sz w:val="28"/>
          <w:szCs w:val="28"/>
          <w:lang w:val="vi-VN"/>
        </w:rPr>
        <w:t xml:space="preserve">phát triển các chiến lược điều trị </w:t>
      </w:r>
      <w:r w:rsidRPr="00152FD4">
        <w:rPr>
          <w:rFonts w:ascii="Times New Roman" w:hAnsi="Times New Roman" w:cs="Times New Roman"/>
          <w:color w:val="000000" w:themeColor="text1"/>
          <w:spacing w:val="-2"/>
          <w:sz w:val="28"/>
          <w:szCs w:val="28"/>
          <w:lang w:val="da-DK"/>
        </w:rPr>
        <w:t xml:space="preserve">triệt để nhiễm </w:t>
      </w:r>
      <w:r w:rsidRPr="00152FD4">
        <w:rPr>
          <w:rFonts w:ascii="Times New Roman" w:hAnsi="Times New Roman" w:cs="Times New Roman"/>
          <w:color w:val="000000" w:themeColor="text1"/>
          <w:spacing w:val="-2"/>
          <w:sz w:val="28"/>
          <w:szCs w:val="28"/>
          <w:lang w:val="vi-VN"/>
        </w:rPr>
        <w:t>HBV</w:t>
      </w:r>
      <w:r>
        <w:rPr>
          <w:rFonts w:ascii="Times New Roman" w:hAnsi="Times New Roman" w:cs="Times New Roman"/>
          <w:color w:val="000000" w:themeColor="text1"/>
          <w:spacing w:val="-2"/>
          <w:sz w:val="28"/>
          <w:szCs w:val="28"/>
        </w:rPr>
        <w:t>. Bên cạnh đó, việc</w:t>
      </w:r>
      <w:r w:rsidRPr="00152FD4">
        <w:rPr>
          <w:rFonts w:ascii="Times New Roman" w:hAnsi="Times New Roman" w:cs="Times New Roman"/>
          <w:color w:val="000000" w:themeColor="text1"/>
          <w:spacing w:val="-2"/>
          <w:sz w:val="28"/>
          <w:szCs w:val="28"/>
          <w:lang w:val="vi-VN"/>
        </w:rPr>
        <w:t xml:space="preserve"> định lượng cccDNA </w:t>
      </w:r>
      <w:r>
        <w:rPr>
          <w:rFonts w:ascii="Times New Roman" w:hAnsi="Times New Roman" w:cs="Times New Roman"/>
          <w:color w:val="000000" w:themeColor="text1"/>
          <w:spacing w:val="-2"/>
          <w:sz w:val="28"/>
          <w:szCs w:val="28"/>
        </w:rPr>
        <w:t xml:space="preserve">hiện vẫn còn nhiều thách thức lớn: (1) </w:t>
      </w:r>
      <w:r w:rsidRPr="000929CD">
        <w:rPr>
          <w:rFonts w:ascii="Times New Roman" w:hAnsi="Times New Roman" w:cs="Times New Roman"/>
          <w:color w:val="000000" w:themeColor="text1"/>
          <w:spacing w:val="-2"/>
          <w:sz w:val="28"/>
          <w:szCs w:val="28"/>
          <w:lang w:val="vi-VN"/>
        </w:rPr>
        <w:t xml:space="preserve">cccDNA có trình tự DNA giống hệt với các dạng DNA HBV nội bào và ngoại bào khác, bao gồm rcDNA, </w:t>
      </w:r>
      <w:r w:rsidR="005E7507">
        <w:rPr>
          <w:rFonts w:ascii="Times New Roman" w:hAnsi="Times New Roman" w:cs="Times New Roman"/>
          <w:color w:val="000000" w:themeColor="text1"/>
          <w:spacing w:val="-2"/>
          <w:sz w:val="28"/>
          <w:szCs w:val="28"/>
          <w:lang w:val="vi-VN"/>
        </w:rPr>
        <w:t xml:space="preserve"> </w:t>
      </w:r>
      <w:r w:rsidR="00C528CD" w:rsidRPr="00C528CD">
        <w:rPr>
          <w:rFonts w:ascii="Times New Roman" w:hAnsi="Times New Roman" w:cs="Times New Roman"/>
          <w:color w:val="333333"/>
          <w:sz w:val="28"/>
          <w:szCs w:val="28"/>
          <w:shd w:val="clear" w:color="auto" w:fill="FFFCF0"/>
        </w:rPr>
        <w:t>double-stranded linear</w:t>
      </w:r>
      <w:r w:rsidR="005E7507" w:rsidRPr="00C528CD">
        <w:rPr>
          <w:rFonts w:ascii="Times New Roman" w:hAnsi="Times New Roman" w:cs="Times New Roman"/>
          <w:color w:val="333333"/>
          <w:sz w:val="28"/>
          <w:szCs w:val="28"/>
          <w:shd w:val="clear" w:color="auto" w:fill="FFFCF0"/>
        </w:rPr>
        <w:t xml:space="preserve"> </w:t>
      </w:r>
      <w:r w:rsidRPr="00C528CD">
        <w:rPr>
          <w:rFonts w:ascii="Times New Roman" w:hAnsi="Times New Roman" w:cs="Times New Roman"/>
          <w:color w:val="000000" w:themeColor="text1"/>
          <w:spacing w:val="-2"/>
          <w:sz w:val="28"/>
          <w:szCs w:val="28"/>
          <w:lang w:val="vi-VN"/>
        </w:rPr>
        <w:t>DNA</w:t>
      </w:r>
      <w:r w:rsidR="00C528CD" w:rsidRPr="00C528CD">
        <w:rPr>
          <w:rFonts w:ascii="Times New Roman" w:hAnsi="Times New Roman" w:cs="Times New Roman"/>
          <w:color w:val="000000" w:themeColor="text1"/>
          <w:spacing w:val="-2"/>
          <w:sz w:val="28"/>
          <w:szCs w:val="28"/>
          <w:lang w:val="vi-VN"/>
        </w:rPr>
        <w:t xml:space="preserve"> (</w:t>
      </w:r>
      <w:r w:rsidR="00C528CD">
        <w:rPr>
          <w:rFonts w:ascii="Times New Roman" w:hAnsi="Times New Roman" w:cs="Times New Roman"/>
          <w:color w:val="000000" w:themeColor="text1"/>
          <w:spacing w:val="-2"/>
          <w:sz w:val="28"/>
          <w:szCs w:val="28"/>
          <w:lang w:val="vi-VN"/>
        </w:rPr>
        <w:t>dsl</w:t>
      </w:r>
      <w:r w:rsidR="00C528CD" w:rsidRPr="00C528CD">
        <w:rPr>
          <w:rFonts w:ascii="Times New Roman" w:hAnsi="Times New Roman" w:cs="Times New Roman"/>
          <w:color w:val="000000" w:themeColor="text1"/>
          <w:spacing w:val="-2"/>
          <w:sz w:val="28"/>
          <w:szCs w:val="28"/>
          <w:lang w:val="vi-VN"/>
        </w:rPr>
        <w:t>DNA)</w:t>
      </w:r>
      <w:r w:rsidR="00C528CD">
        <w:rPr>
          <w:rFonts w:ascii="Times New Roman" w:hAnsi="Times New Roman" w:cs="Times New Roman"/>
          <w:color w:val="000000" w:themeColor="text1"/>
          <w:spacing w:val="-2"/>
          <w:sz w:val="28"/>
          <w:szCs w:val="28"/>
          <w:lang w:val="vi-VN"/>
        </w:rPr>
        <w:t xml:space="preserve"> và </w:t>
      </w:r>
      <w:r w:rsidR="00C528CD" w:rsidRPr="00C528CD">
        <w:rPr>
          <w:rFonts w:ascii="Times New Roman" w:hAnsi="Times New Roman" w:cs="Times New Roman"/>
          <w:color w:val="000000" w:themeColor="text1"/>
          <w:spacing w:val="-2"/>
          <w:sz w:val="28"/>
          <w:szCs w:val="28"/>
          <w:lang w:val="vi-VN"/>
        </w:rPr>
        <w:t xml:space="preserve"> </w:t>
      </w:r>
      <w:r w:rsidR="00C528CD" w:rsidRPr="00C528CD">
        <w:rPr>
          <w:rFonts w:ascii="Times New Roman" w:hAnsi="Times New Roman" w:cs="Times New Roman"/>
          <w:color w:val="333333"/>
          <w:sz w:val="28"/>
          <w:szCs w:val="28"/>
          <w:shd w:val="clear" w:color="auto" w:fill="FFFCF0"/>
        </w:rPr>
        <w:t>single-stranded</w:t>
      </w:r>
      <w:r w:rsidR="00C528CD">
        <w:rPr>
          <w:rFonts w:ascii="Cambria" w:hAnsi="Cambria"/>
          <w:color w:val="333333"/>
          <w:shd w:val="clear" w:color="auto" w:fill="FFFCF0"/>
          <w:lang w:val="vi-VN"/>
        </w:rPr>
        <w:t xml:space="preserve"> </w:t>
      </w:r>
      <w:r w:rsidRPr="000929CD">
        <w:rPr>
          <w:rFonts w:ascii="Times New Roman" w:hAnsi="Times New Roman" w:cs="Times New Roman"/>
          <w:color w:val="000000" w:themeColor="text1"/>
          <w:spacing w:val="-2"/>
          <w:sz w:val="28"/>
          <w:szCs w:val="28"/>
          <w:lang w:val="vi-VN"/>
        </w:rPr>
        <w:t>DNA</w:t>
      </w:r>
      <w:r w:rsidR="00C528CD">
        <w:rPr>
          <w:rFonts w:ascii="Times New Roman" w:hAnsi="Times New Roman" w:cs="Times New Roman"/>
          <w:color w:val="000000" w:themeColor="text1"/>
          <w:spacing w:val="-2"/>
          <w:sz w:val="28"/>
          <w:szCs w:val="28"/>
          <w:lang w:val="vi-VN"/>
        </w:rPr>
        <w:t xml:space="preserve"> (ssDNA)</w:t>
      </w:r>
      <w:r w:rsidRPr="000929CD">
        <w:rPr>
          <w:rFonts w:ascii="Times New Roman" w:hAnsi="Times New Roman" w:cs="Times New Roman"/>
          <w:color w:val="000000" w:themeColor="text1"/>
          <w:spacing w:val="-2"/>
          <w:sz w:val="28"/>
          <w:szCs w:val="28"/>
          <w:lang w:val="vi-VN"/>
        </w:rPr>
        <w:t xml:space="preserve"> </w:t>
      </w:r>
      <w:r w:rsidR="00D06DC9">
        <w:rPr>
          <w:rFonts w:ascii="Times New Roman" w:hAnsi="Times New Roman" w:cs="Times New Roman"/>
          <w:color w:val="000000" w:themeColor="text1"/>
          <w:spacing w:val="-2"/>
          <w:sz w:val="28"/>
          <w:szCs w:val="28"/>
          <w:lang w:val="vi-VN"/>
        </w:rPr>
        <w:fldChar w:fldCharType="begin"/>
      </w:r>
      <w:r w:rsidR="00752835">
        <w:rPr>
          <w:rFonts w:ascii="Times New Roman" w:hAnsi="Times New Roman" w:cs="Times New Roman"/>
          <w:color w:val="000000" w:themeColor="text1"/>
          <w:spacing w:val="-2"/>
          <w:sz w:val="28"/>
          <w:szCs w:val="28"/>
          <w:lang w:val="vi-VN"/>
        </w:rPr>
        <w:instrText xml:space="preserve"> ADDIN EN.CITE &lt;EndNote&gt;&lt;Cite&gt;&lt;Author&gt;Nassal&lt;/Author&gt;&lt;Year&gt;2015&lt;/Year&gt;&lt;RecNum&gt;652&lt;/RecNum&gt;&lt;DisplayText&gt;[45]&lt;/DisplayText&gt;&lt;record&gt;&lt;rec-number&gt;652&lt;/rec-number&gt;&lt;foreign-keys&gt;&lt;key app="EN" db-id="s92erddwqrdpawetarpxda2orz2t2xdtv0xr" timestamp="1702228648"&gt;652&lt;/key&gt;&lt;/foreign-keys&gt;&lt;ref-type name="Journal Article"&gt;17&lt;/ref-type&gt;&lt;contributors&gt;&lt;authors&gt;&lt;author&gt;Nassal, M.&lt;/author&gt;&lt;/authors&gt;&lt;/contributors&gt;&lt;titles&gt;&lt;title&gt;HBV cccDNA: viral persistence reservoir and key obstacle for a cure of chronic hepatitis B&lt;/title&gt;&lt;secondary-title&gt;Gut&lt;/secondary-title&gt;&lt;alt-title&gt;Gut&lt;/alt-title&gt;&lt;/titles&gt;&lt;periodical&gt;&lt;full-title&gt;Gut&lt;/full-title&gt;&lt;abbr-1&gt;Gut&lt;/abbr-1&gt;&lt;/periodical&gt;&lt;alt-periodical&gt;&lt;full-title&gt;Gut&lt;/full-title&gt;&lt;abbr-1&gt;Gut&lt;/abbr-1&gt;&lt;/alt-periodical&gt;&lt;pages&gt;1972-84&lt;/pages&gt;&lt;volume&gt;64&lt;/volume&gt;&lt;number&gt;12&lt;/number&gt;&lt;edition&gt;2015/06/07&lt;/edition&gt;&lt;keywords&gt;&lt;keyword&gt;Animals&lt;/keyword&gt;&lt;keyword&gt;DNA Repair&lt;/keyword&gt;&lt;keyword&gt;DNA, Circular/*analysis/*metabolism&lt;/keyword&gt;&lt;keyword&gt;DNA, Viral/*analysis&lt;/keyword&gt;&lt;keyword&gt;Hepatitis B virus/*genetics&lt;/keyword&gt;&lt;keyword&gt;Hepatitis B, Chronic/drug therapy/genetics/*virology&lt;/keyword&gt;&lt;keyword&gt;Humans&lt;/keyword&gt;&lt;keyword&gt;Recurrence&lt;/keyword&gt;&lt;keyword&gt;Virus Replication&lt;/keyword&gt;&lt;keyword&gt;Chronic viral hepatitis&lt;/keyword&gt;&lt;keyword&gt;DNA damage&lt;/keyword&gt;&lt;keyword&gt;Hepatitis b&lt;/keyword&gt;&lt;keyword&gt;Molecular mechanisms&lt;/keyword&gt;&lt;/keywords&gt;&lt;dates&gt;&lt;year&gt;2015&lt;/year&gt;&lt;pub-dates&gt;&lt;date&gt;Dec&lt;/date&gt;&lt;/pub-dates&gt;&lt;/dates&gt;&lt;isbn&gt;0017-5749&lt;/isbn&gt;&lt;accession-num&gt;26048673&lt;/accession-num&gt;&lt;urls&gt;&lt;/urls&gt;&lt;electronic-resource-num&gt;10.1136/gutjnl-2015-309809&lt;/electronic-resource-num&gt;&lt;remote-database-provider&gt;NLM&lt;/remote-database-provider&gt;&lt;language&gt;eng&lt;/language&gt;&lt;/record&gt;&lt;/Cite&gt;&lt;/EndNote&gt;</w:instrText>
      </w:r>
      <w:r w:rsidR="00D06DC9">
        <w:rPr>
          <w:rFonts w:ascii="Times New Roman" w:hAnsi="Times New Roman" w:cs="Times New Roman"/>
          <w:color w:val="000000" w:themeColor="text1"/>
          <w:spacing w:val="-2"/>
          <w:sz w:val="28"/>
          <w:szCs w:val="28"/>
          <w:lang w:val="vi-VN"/>
        </w:rPr>
        <w:fldChar w:fldCharType="separate"/>
      </w:r>
      <w:r w:rsidR="00752835">
        <w:rPr>
          <w:rFonts w:ascii="Times New Roman" w:hAnsi="Times New Roman" w:cs="Times New Roman"/>
          <w:noProof/>
          <w:color w:val="000000" w:themeColor="text1"/>
          <w:spacing w:val="-2"/>
          <w:sz w:val="28"/>
          <w:szCs w:val="28"/>
          <w:lang w:val="vi-VN"/>
        </w:rPr>
        <w:t>[45]</w:t>
      </w:r>
      <w:r w:rsidR="00D06DC9">
        <w:rPr>
          <w:rFonts w:ascii="Times New Roman" w:hAnsi="Times New Roman" w:cs="Times New Roman"/>
          <w:color w:val="000000" w:themeColor="text1"/>
          <w:spacing w:val="-2"/>
          <w:sz w:val="28"/>
          <w:szCs w:val="28"/>
          <w:lang w:val="vi-VN"/>
        </w:rPr>
        <w:fldChar w:fldCharType="end"/>
      </w:r>
      <w:r w:rsidR="00290C65">
        <w:rPr>
          <w:rFonts w:ascii="Times New Roman" w:hAnsi="Times New Roman" w:cs="Times New Roman"/>
          <w:color w:val="000000" w:themeColor="text1"/>
          <w:spacing w:val="-2"/>
          <w:sz w:val="28"/>
          <w:szCs w:val="28"/>
          <w:lang w:val="vi-VN"/>
        </w:rPr>
        <w:t>.</w:t>
      </w:r>
      <w:r w:rsidRPr="000929CD">
        <w:rPr>
          <w:rFonts w:ascii="Times New Roman" w:hAnsi="Times New Roman" w:cs="Times New Roman"/>
          <w:color w:val="000000" w:themeColor="text1"/>
          <w:spacing w:val="-2"/>
          <w:sz w:val="28"/>
          <w:szCs w:val="28"/>
          <w:lang w:val="vi-VN"/>
        </w:rPr>
        <w:t xml:space="preserve"> Những dạng cấu trúc khác nhau của HBV DNA </w:t>
      </w:r>
      <w:r>
        <w:rPr>
          <w:rFonts w:ascii="Times New Roman" w:hAnsi="Times New Roman" w:cs="Times New Roman"/>
          <w:color w:val="000000" w:themeColor="text1"/>
          <w:spacing w:val="-2"/>
          <w:sz w:val="28"/>
          <w:szCs w:val="28"/>
        </w:rPr>
        <w:t>gây nên</w:t>
      </w:r>
      <w:r w:rsidRPr="000929CD">
        <w:rPr>
          <w:rFonts w:ascii="Times New Roman" w:hAnsi="Times New Roman" w:cs="Times New Roman"/>
          <w:color w:val="000000" w:themeColor="text1"/>
          <w:spacing w:val="-2"/>
          <w:sz w:val="28"/>
          <w:szCs w:val="28"/>
          <w:lang w:val="vi-VN"/>
        </w:rPr>
        <w:t xml:space="preserve"> nguy cơ cao cho kết </w:t>
      </w:r>
      <w:r w:rsidRPr="000929CD">
        <w:rPr>
          <w:rFonts w:ascii="Times New Roman" w:hAnsi="Times New Roman" w:cs="Times New Roman"/>
          <w:color w:val="000000" w:themeColor="text1"/>
          <w:spacing w:val="-2"/>
          <w:sz w:val="28"/>
          <w:szCs w:val="28"/>
          <w:lang w:val="vi-VN"/>
        </w:rPr>
        <w:lastRenderedPageBreak/>
        <w:t xml:space="preserve">quả </w:t>
      </w:r>
      <w:r>
        <w:rPr>
          <w:rFonts w:ascii="Times New Roman" w:hAnsi="Times New Roman" w:cs="Times New Roman"/>
          <w:color w:val="000000" w:themeColor="text1"/>
          <w:spacing w:val="-2"/>
          <w:sz w:val="28"/>
          <w:szCs w:val="28"/>
        </w:rPr>
        <w:t xml:space="preserve">xét nghiệm </w:t>
      </w:r>
      <w:r w:rsidRPr="000929CD">
        <w:rPr>
          <w:rFonts w:ascii="Times New Roman" w:hAnsi="Times New Roman" w:cs="Times New Roman"/>
          <w:color w:val="000000" w:themeColor="text1"/>
          <w:spacing w:val="-2"/>
          <w:sz w:val="28"/>
          <w:szCs w:val="28"/>
          <w:lang w:val="vi-VN"/>
        </w:rPr>
        <w:t>dương tính giả</w:t>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(2)</w:t>
      </w:r>
      <w:r w:rsidRPr="000929CD">
        <w:rPr>
          <w:rFonts w:ascii="Times New Roman" w:hAnsi="Times New Roman" w:cs="Times New Roman"/>
          <w:color w:val="000000" w:themeColor="text1"/>
          <w:spacing w:val="-2"/>
          <w:sz w:val="28"/>
          <w:szCs w:val="28"/>
          <w:lang w:val="vi-VN"/>
        </w:rPr>
        <w:t xml:space="preserve"> </w:t>
      </w:r>
      <w:r w:rsidRPr="00075CC0">
        <w:rPr>
          <w:rFonts w:ascii="Times New Roman" w:hAnsi="Times New Roman" w:cs="Times New Roman"/>
          <w:color w:val="000000" w:themeColor="text1"/>
          <w:spacing w:val="-2"/>
          <w:sz w:val="28"/>
          <w:szCs w:val="28"/>
          <w:lang w:val="vi-VN"/>
        </w:rPr>
        <w:t xml:space="preserve">Trong một số trường hợp, chỉ có một số lượng nhỏ tế bào bị nhiễm bệnh (ví dụ: bệnh nhân âm tính với HBeAg) hoặc có thể </w:t>
      </w:r>
      <w:r>
        <w:rPr>
          <w:rFonts w:ascii="Times New Roman" w:hAnsi="Times New Roman" w:cs="Times New Roman"/>
          <w:color w:val="000000" w:themeColor="text1"/>
          <w:spacing w:val="-2"/>
          <w:sz w:val="28"/>
          <w:szCs w:val="28"/>
        </w:rPr>
        <w:t>do số lượng mô ít</w:t>
      </w:r>
      <w:r w:rsidRPr="00075CC0">
        <w:rPr>
          <w:rFonts w:ascii="Times New Roman" w:hAnsi="Times New Roman" w:cs="Times New Roman"/>
          <w:color w:val="000000" w:themeColor="text1"/>
          <w:spacing w:val="-2"/>
          <w:sz w:val="28"/>
          <w:szCs w:val="28"/>
          <w:lang w:val="vi-VN"/>
        </w:rPr>
        <w:t xml:space="preserve"> (ví dụ: </w:t>
      </w:r>
      <w:r>
        <w:rPr>
          <w:rFonts w:ascii="Times New Roman" w:hAnsi="Times New Roman" w:cs="Times New Roman"/>
          <w:color w:val="000000" w:themeColor="text1"/>
          <w:spacing w:val="-2"/>
          <w:sz w:val="28"/>
          <w:szCs w:val="28"/>
        </w:rPr>
        <w:t>sinh thiết</w:t>
      </w:r>
      <w:r w:rsidRPr="00075CC0">
        <w:rPr>
          <w:rFonts w:ascii="Times New Roman" w:hAnsi="Times New Roman" w:cs="Times New Roman"/>
          <w:color w:val="000000" w:themeColor="text1"/>
          <w:spacing w:val="-2"/>
          <w:sz w:val="28"/>
          <w:szCs w:val="28"/>
          <w:lang w:val="vi-VN"/>
        </w:rPr>
        <w:t xml:space="preserve"> bằng kim nhỏ)</w:t>
      </w:r>
      <w:r>
        <w:rPr>
          <w:rFonts w:ascii="Times New Roman" w:hAnsi="Times New Roman" w:cs="Times New Roman"/>
          <w:color w:val="000000" w:themeColor="text1"/>
          <w:spacing w:val="-2"/>
          <w:sz w:val="28"/>
          <w:szCs w:val="28"/>
        </w:rPr>
        <w:t>,</w:t>
      </w:r>
      <w:r w:rsidRPr="00075CC0">
        <w:rPr>
          <w:rFonts w:ascii="Times New Roman" w:hAnsi="Times New Roman" w:cs="Times New Roman"/>
          <w:color w:val="000000" w:themeColor="text1"/>
          <w:spacing w:val="-2"/>
          <w:sz w:val="28"/>
          <w:szCs w:val="28"/>
          <w:lang w:val="vi-VN"/>
        </w:rPr>
        <w:t xml:space="preserve"> cccDNA có thể hiện diện ở mức rất thấp (&lt;1 phân tử</w:t>
      </w:r>
      <w:r>
        <w:rPr>
          <w:rFonts w:ascii="Times New Roman" w:hAnsi="Times New Roman" w:cs="Times New Roman"/>
          <w:color w:val="000000" w:themeColor="text1"/>
          <w:spacing w:val="-2"/>
          <w:sz w:val="28"/>
          <w:szCs w:val="28"/>
          <w:lang w:val="vi-VN"/>
        </w:rPr>
        <w:t xml:space="preserve"> cccDNA trên 1</w:t>
      </w:r>
      <w:r w:rsidRPr="00075CC0">
        <w:rPr>
          <w:rFonts w:ascii="Times New Roman" w:hAnsi="Times New Roman" w:cs="Times New Roman"/>
          <w:color w:val="000000" w:themeColor="text1"/>
          <w:spacing w:val="-2"/>
          <w:sz w:val="28"/>
          <w:szCs w:val="28"/>
          <w:lang w:val="vi-VN"/>
        </w:rPr>
        <w:t xml:space="preserve">000 tế bào), </w:t>
      </w:r>
      <w:r>
        <w:rPr>
          <w:rFonts w:ascii="Times New Roman" w:hAnsi="Times New Roman" w:cs="Times New Roman"/>
          <w:color w:val="000000" w:themeColor="text1"/>
          <w:spacing w:val="-2"/>
          <w:sz w:val="28"/>
          <w:szCs w:val="28"/>
        </w:rPr>
        <w:t>do vậy phương pháp xét nghiệm</w:t>
      </w:r>
      <w:r w:rsidRPr="00075CC0">
        <w:rPr>
          <w:rFonts w:ascii="Times New Roman" w:hAnsi="Times New Roman" w:cs="Times New Roman"/>
          <w:color w:val="000000" w:themeColor="text1"/>
          <w:spacing w:val="-2"/>
          <w:sz w:val="28"/>
          <w:szCs w:val="28"/>
          <w:lang w:val="vi-VN"/>
        </w:rPr>
        <w:t xml:space="preserve"> cần </w:t>
      </w:r>
      <w:r>
        <w:rPr>
          <w:rFonts w:ascii="Times New Roman" w:hAnsi="Times New Roman" w:cs="Times New Roman"/>
          <w:color w:val="000000" w:themeColor="text1"/>
          <w:spacing w:val="-2"/>
          <w:sz w:val="28"/>
          <w:szCs w:val="28"/>
        </w:rPr>
        <w:t xml:space="preserve">phải </w:t>
      </w:r>
      <w:r w:rsidRPr="00075CC0">
        <w:rPr>
          <w:rFonts w:ascii="Times New Roman" w:hAnsi="Times New Roman" w:cs="Times New Roman"/>
          <w:color w:val="000000" w:themeColor="text1"/>
          <w:spacing w:val="-2"/>
          <w:sz w:val="28"/>
          <w:szCs w:val="28"/>
          <w:lang w:val="vi-VN"/>
        </w:rPr>
        <w:t>có độ nhạy cao</w:t>
      </w:r>
      <w:r w:rsidR="00D06DC9">
        <w:rPr>
          <w:rFonts w:ascii="Times New Roman" w:hAnsi="Times New Roman" w:cs="Times New Roman"/>
          <w:color w:val="000000" w:themeColor="text1"/>
          <w:spacing w:val="-2"/>
          <w:sz w:val="28"/>
          <w:szCs w:val="28"/>
        </w:rPr>
        <w:t xml:space="preserve"> </w:t>
      </w:r>
      <w:r w:rsidR="002B448C">
        <w:rPr>
          <w:rFonts w:ascii="Times New Roman" w:hAnsi="Times New Roman" w:cs="Times New Roman"/>
          <w:color w:val="000000" w:themeColor="text1"/>
          <w:spacing w:val="-2"/>
          <w:sz w:val="28"/>
          <w:szCs w:val="28"/>
        </w:rPr>
        <w:fldChar w:fldCharType="begin">
          <w:fldData xml:space="preserve">PEVuZE5vdGU+PENpdGU+PEF1dGhvcj5XZXJsZS1MYXBvc3RvbGxlPC9BdXRob3I+PFllYXI+MjAw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PEVuZE5vdGU+PENpdGU+PEF1dGhvcj5XZXJsZS1MYXBvc3RvbGxlPC9BdXRob3I+PFllYXI+MjAw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2B448C">
        <w:rPr>
          <w:rFonts w:ascii="Times New Roman" w:hAnsi="Times New Roman" w:cs="Times New Roman"/>
          <w:color w:val="000000" w:themeColor="text1"/>
          <w:spacing w:val="-2"/>
          <w:sz w:val="28"/>
          <w:szCs w:val="28"/>
        </w:rPr>
      </w:r>
      <w:r w:rsidR="002B448C">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[46]</w:t>
      </w:r>
      <w:r w:rsidR="002B448C">
        <w:rPr>
          <w:rFonts w:ascii="Times New Roman" w:hAnsi="Times New Roman" w:cs="Times New Roman"/>
          <w:color w:val="000000" w:themeColor="text1"/>
          <w:spacing w:val="-2"/>
          <w:sz w:val="28"/>
          <w:szCs w:val="28"/>
        </w:rPr>
        <w:fldChar w:fldCharType="end"/>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 xml:space="preserve">(3) Do </w:t>
      </w:r>
      <w:r w:rsidRPr="00A6581E">
        <w:rPr>
          <w:rFonts w:ascii="Times New Roman" w:hAnsi="Times New Roman" w:cs="Times New Roman"/>
          <w:color w:val="000000" w:themeColor="text1"/>
          <w:spacing w:val="-2"/>
          <w:sz w:val="28"/>
          <w:szCs w:val="28"/>
        </w:rPr>
        <w:t xml:space="preserve">cấu trúc cộng hóa trị </w:t>
      </w:r>
      <w:r>
        <w:rPr>
          <w:rFonts w:ascii="Times New Roman" w:hAnsi="Times New Roman" w:cs="Times New Roman"/>
          <w:color w:val="000000" w:themeColor="text1"/>
          <w:spacing w:val="-2"/>
          <w:sz w:val="28"/>
          <w:szCs w:val="28"/>
        </w:rPr>
        <w:t xml:space="preserve">bền vững </w:t>
      </w:r>
      <w:r w:rsidRPr="00A6581E">
        <w:rPr>
          <w:rFonts w:ascii="Times New Roman" w:hAnsi="Times New Roman" w:cs="Times New Roman"/>
          <w:color w:val="000000" w:themeColor="text1"/>
          <w:spacing w:val="-2"/>
          <w:sz w:val="28"/>
          <w:szCs w:val="28"/>
        </w:rPr>
        <w:t xml:space="preserve">khép kín, cccDNA </w:t>
      </w:r>
      <w:r>
        <w:rPr>
          <w:rFonts w:ascii="Times New Roman" w:hAnsi="Times New Roman" w:cs="Times New Roman"/>
          <w:color w:val="000000" w:themeColor="text1"/>
          <w:spacing w:val="-2"/>
          <w:sz w:val="28"/>
          <w:szCs w:val="28"/>
        </w:rPr>
        <w:t xml:space="preserve">có thể </w:t>
      </w:r>
      <w:r w:rsidRPr="00A6581E">
        <w:rPr>
          <w:rFonts w:ascii="Times New Roman" w:hAnsi="Times New Roman" w:cs="Times New Roman"/>
          <w:color w:val="000000" w:themeColor="text1"/>
          <w:spacing w:val="-2"/>
          <w:sz w:val="28"/>
          <w:szCs w:val="28"/>
        </w:rPr>
        <w:t>chống lại sự biến tính do nhiệt và do đó khó định lượng chính xác bằng phản ứng chuỗi polymerase (PCR) hoặc phương pháp lai</w:t>
      </w:r>
      <w:r w:rsidR="002B448C">
        <w:rPr>
          <w:rFonts w:ascii="Times New Roman" w:hAnsi="Times New Roman" w:cs="Times New Roman"/>
          <w:color w:val="000000" w:themeColor="text1"/>
          <w:spacing w:val="-2"/>
          <w:sz w:val="28"/>
          <w:szCs w:val="28"/>
        </w:rPr>
        <w:t xml:space="preserve"> </w:t>
      </w:r>
      <w:r w:rsidR="002B448C">
        <w:rPr>
          <w:rFonts w:ascii="Times New Roman" w:hAnsi="Times New Roman" w:cs="Times New Roman"/>
          <w:color w:val="000000" w:themeColor="text1"/>
          <w:spacing w:val="-2"/>
          <w:sz w:val="28"/>
          <w:szCs w:val="28"/>
        </w:rPr>
        <w:fldChar w:fldCharType="begin">
          <w:fldData xml:space="preserve">PEVuZE5vdGU+PENpdGU+PEF1dGhvcj5OZXdib2xkPC9BdXRob3I+PFllYXI+MTk5NTwvWWVhcj48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PEVuZE5vdGU+PENpdGU+PEF1dGhvcj5OZXdib2xkPC9BdXRob3I+PFllYXI+MTk5NTwvWWVhcj48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2B448C">
        <w:rPr>
          <w:rFonts w:ascii="Times New Roman" w:hAnsi="Times New Roman" w:cs="Times New Roman"/>
          <w:color w:val="000000" w:themeColor="text1"/>
          <w:spacing w:val="-2"/>
          <w:sz w:val="28"/>
          <w:szCs w:val="28"/>
        </w:rPr>
      </w:r>
      <w:r w:rsidR="002B448C">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[47]</w:t>
      </w:r>
      <w:r w:rsidR="002B448C">
        <w:rPr>
          <w:rFonts w:ascii="Times New Roman" w:hAnsi="Times New Roman" w:cs="Times New Roman"/>
          <w:color w:val="000000" w:themeColor="text1"/>
          <w:spacing w:val="-2"/>
          <w:sz w:val="28"/>
          <w:szCs w:val="28"/>
        </w:rPr>
        <w:fldChar w:fldCharType="end"/>
      </w:r>
      <w:r>
        <w:rPr>
          <w:rFonts w:ascii="Times New Roman" w:hAnsi="Times New Roman" w:cs="Times New Roman"/>
          <w:color w:val="000000" w:themeColor="text1"/>
          <w:spacing w:val="-2"/>
          <w:sz w:val="28"/>
          <w:szCs w:val="28"/>
        </w:rPr>
        <w:t>.</w:t>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Số lượng quy trình định lượng cccDNA HBV và các phương pháp định lượng chúng trong tế bào gan được nghiên cứu và công bố trên thế giới hiện vẫn còn hạn chế.</w:t>
      </w:r>
    </w:p>
    <w:p w14:paraId="6A11F2AA" w14:textId="77777777" w:rsidR="001A0785" w:rsidRPr="00FD496E" w:rsidRDefault="001A0785" w:rsidP="00182B63">
      <w:pPr>
        <w:spacing w:after="0" w:line="348" w:lineRule="auto"/>
        <w:jc w:val="both"/>
        <w:rPr>
          <w:rFonts w:ascii="Times New Roman" w:hAnsi="Times New Roman" w:cs="Times New Roman"/>
          <w:i/>
          <w:color w:val="000000" w:themeColor="text1"/>
          <w:spacing w:val="-2"/>
          <w:sz w:val="28"/>
          <w:szCs w:val="28"/>
        </w:rPr>
      </w:pPr>
      <w:r w:rsidRPr="00FD496E">
        <w:rPr>
          <w:rFonts w:ascii="Times New Roman" w:hAnsi="Times New Roman" w:cs="Times New Roman"/>
          <w:i/>
          <w:color w:val="000000" w:themeColor="text1"/>
          <w:spacing w:val="-2"/>
          <w:sz w:val="28"/>
          <w:szCs w:val="28"/>
        </w:rPr>
        <w:t xml:space="preserve">1.5.2.1. Định lượng cccDNA </w:t>
      </w:r>
      <w:r>
        <w:rPr>
          <w:rFonts w:ascii="Times New Roman" w:hAnsi="Times New Roman" w:cs="Times New Roman"/>
          <w:i/>
          <w:color w:val="000000" w:themeColor="text1"/>
          <w:spacing w:val="-2"/>
          <w:sz w:val="28"/>
          <w:szCs w:val="28"/>
        </w:rPr>
        <w:t>trực</w:t>
      </w:r>
      <w:r w:rsidRPr="00FD496E">
        <w:rPr>
          <w:rFonts w:ascii="Times New Roman" w:hAnsi="Times New Roman" w:cs="Times New Roman"/>
          <w:i/>
          <w:color w:val="000000" w:themeColor="text1"/>
          <w:spacing w:val="-2"/>
          <w:sz w:val="28"/>
          <w:szCs w:val="28"/>
        </w:rPr>
        <w:t xml:space="preserve"> tiếp</w:t>
      </w:r>
    </w:p>
    <w:p w14:paraId="4D975114" w14:textId="77777777" w:rsidR="001A0785" w:rsidRDefault="001A0785" w:rsidP="00182B63">
      <w:pPr>
        <w:spacing w:after="0" w:line="348" w:lineRule="auto"/>
        <w:ind w:firstLine="720"/>
        <w:jc w:val="both"/>
        <w:rPr>
          <w:rFonts w:ascii="Times New Roman" w:hAnsi="Times New Roman" w:cs="Times New Roman"/>
          <w:color w:val="000000" w:themeColor="text1"/>
          <w:spacing w:val="-2"/>
          <w:sz w:val="28"/>
          <w:szCs w:val="28"/>
        </w:rPr>
      </w:pPr>
      <w:r w:rsidRPr="00E45606">
        <w:rPr>
          <w:rFonts w:ascii="Times New Roman" w:hAnsi="Times New Roman" w:cs="Times New Roman"/>
          <w:color w:val="000000" w:themeColor="text1"/>
          <w:spacing w:val="-2"/>
          <w:sz w:val="28"/>
          <w:szCs w:val="28"/>
        </w:rPr>
        <w:t xml:space="preserve">Nhiều kỹ thuật </w:t>
      </w:r>
      <w:r>
        <w:rPr>
          <w:rFonts w:ascii="Times New Roman" w:hAnsi="Times New Roman" w:cs="Times New Roman"/>
          <w:color w:val="000000" w:themeColor="text1"/>
          <w:spacing w:val="-2"/>
          <w:sz w:val="28"/>
          <w:szCs w:val="28"/>
        </w:rPr>
        <w:t xml:space="preserve">hiện nay </w:t>
      </w:r>
      <w:r w:rsidRPr="00E45606">
        <w:rPr>
          <w:rFonts w:ascii="Times New Roman" w:hAnsi="Times New Roman" w:cs="Times New Roman"/>
          <w:color w:val="000000" w:themeColor="text1"/>
          <w:spacing w:val="-2"/>
          <w:sz w:val="28"/>
          <w:szCs w:val="28"/>
        </w:rPr>
        <w:t xml:space="preserve">đã được phát triển để phát hiện và định lượng cccDNA (bao gồm cả dạng không hoạt động phiên mã), </w:t>
      </w:r>
      <w:r>
        <w:rPr>
          <w:rFonts w:ascii="Times New Roman" w:hAnsi="Times New Roman" w:cs="Times New Roman"/>
          <w:color w:val="000000" w:themeColor="text1"/>
          <w:spacing w:val="-2"/>
          <w:sz w:val="28"/>
          <w:szCs w:val="28"/>
        </w:rPr>
        <w:t>làm cho xét nghiệm có độ</w:t>
      </w:r>
      <w:r w:rsidRPr="00E45606">
        <w:rPr>
          <w:rFonts w:ascii="Times New Roman" w:hAnsi="Times New Roman" w:cs="Times New Roman"/>
          <w:color w:val="000000" w:themeColor="text1"/>
          <w:spacing w:val="-2"/>
          <w:sz w:val="28"/>
          <w:szCs w:val="28"/>
        </w:rPr>
        <w:t xml:space="preserve"> nhạy </w:t>
      </w:r>
      <w:r>
        <w:rPr>
          <w:rFonts w:ascii="Times New Roman" w:hAnsi="Times New Roman" w:cs="Times New Roman"/>
          <w:color w:val="000000" w:themeColor="text1"/>
          <w:spacing w:val="-2"/>
          <w:sz w:val="28"/>
          <w:szCs w:val="28"/>
        </w:rPr>
        <w:t xml:space="preserve">và độ </w:t>
      </w:r>
      <w:r w:rsidRPr="00E45606">
        <w:rPr>
          <w:rFonts w:ascii="Times New Roman" w:hAnsi="Times New Roman" w:cs="Times New Roman"/>
          <w:color w:val="000000" w:themeColor="text1"/>
          <w:spacing w:val="-2"/>
          <w:sz w:val="28"/>
          <w:szCs w:val="28"/>
        </w:rPr>
        <w:t>chính xác</w:t>
      </w:r>
      <w:r w:rsidRPr="0061630E">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cao</w:t>
      </w:r>
      <w:r w:rsidRPr="00E45606">
        <w:rPr>
          <w:rFonts w:ascii="Times New Roman" w:hAnsi="Times New Roman" w:cs="Times New Roman"/>
          <w:color w:val="000000" w:themeColor="text1"/>
          <w:spacing w:val="-2"/>
          <w:sz w:val="28"/>
          <w:szCs w:val="28"/>
        </w:rPr>
        <w:t xml:space="preserve"> hơn so với các phương pháp gián tiếp. Tuy nhiên, những loại xét nghiệm này có tính xâm lấn cao (</w:t>
      </w:r>
      <w:r>
        <w:rPr>
          <w:rFonts w:ascii="Times New Roman" w:hAnsi="Times New Roman" w:cs="Times New Roman"/>
          <w:color w:val="000000" w:themeColor="text1"/>
          <w:spacing w:val="-2"/>
          <w:sz w:val="28"/>
          <w:szCs w:val="28"/>
        </w:rPr>
        <w:t xml:space="preserve">lấy mẫu mô </w:t>
      </w:r>
      <w:r w:rsidRPr="00E45606">
        <w:rPr>
          <w:rFonts w:ascii="Times New Roman" w:hAnsi="Times New Roman" w:cs="Times New Roman"/>
          <w:color w:val="000000" w:themeColor="text1"/>
          <w:spacing w:val="-2"/>
          <w:sz w:val="28"/>
          <w:szCs w:val="28"/>
        </w:rPr>
        <w:t>gan)</w:t>
      </w:r>
      <w:r>
        <w:rPr>
          <w:rFonts w:ascii="Times New Roman" w:hAnsi="Times New Roman" w:cs="Times New Roman"/>
          <w:color w:val="000000" w:themeColor="text1"/>
          <w:spacing w:val="-2"/>
          <w:sz w:val="28"/>
          <w:szCs w:val="28"/>
        </w:rPr>
        <w:t xml:space="preserve"> và tốn</w:t>
      </w:r>
      <w:r w:rsidRPr="00E45606">
        <w:rPr>
          <w:rFonts w:ascii="Times New Roman" w:hAnsi="Times New Roman" w:cs="Times New Roman"/>
          <w:color w:val="000000" w:themeColor="text1"/>
          <w:spacing w:val="-2"/>
          <w:sz w:val="28"/>
          <w:szCs w:val="28"/>
        </w:rPr>
        <w:t xml:space="preserve"> nhiều thời gian hơn để </w:t>
      </w:r>
      <w:r>
        <w:rPr>
          <w:rFonts w:ascii="Times New Roman" w:hAnsi="Times New Roman" w:cs="Times New Roman"/>
          <w:color w:val="000000" w:themeColor="text1"/>
          <w:spacing w:val="-2"/>
          <w:sz w:val="28"/>
          <w:szCs w:val="28"/>
        </w:rPr>
        <w:t>tiến hành</w:t>
      </w:r>
      <w:r w:rsidRPr="00E45606">
        <w:rPr>
          <w:rFonts w:ascii="Times New Roman" w:hAnsi="Times New Roman" w:cs="Times New Roman"/>
          <w:color w:val="000000" w:themeColor="text1"/>
          <w:spacing w:val="-2"/>
          <w:sz w:val="28"/>
          <w:szCs w:val="28"/>
        </w:rPr>
        <w:t>.</w:t>
      </w:r>
    </w:p>
    <w:p w14:paraId="410E46A1" w14:textId="77777777" w:rsidR="001A0785" w:rsidRDefault="001A0785" w:rsidP="001A0785">
      <w:pPr>
        <w:spacing w:after="0" w:line="360" w:lineRule="auto"/>
        <w:jc w:val="center"/>
        <w:rPr>
          <w:rFonts w:ascii="Times New Roman" w:hAnsi="Times New Roman" w:cs="Times New Roman"/>
          <w:color w:val="000000" w:themeColor="text1"/>
          <w:spacing w:val="-2"/>
          <w:sz w:val="28"/>
          <w:szCs w:val="28"/>
        </w:rPr>
      </w:pPr>
      <w:r w:rsidRPr="0086119B">
        <w:rPr>
          <w:rFonts w:ascii="Times New Roman" w:hAnsi="Times New Roman" w:cs="Times New Roman"/>
          <w:noProof/>
          <w:color w:val="000000" w:themeColor="text1"/>
          <w:spacing w:val="-2"/>
          <w:sz w:val="28"/>
          <w:szCs w:val="28"/>
        </w:rPr>
        <w:drawing>
          <wp:inline distT="0" distB="0" distL="0" distR="0" wp14:anchorId="248C09A4" wp14:editId="1759FAE5">
            <wp:extent cx="5782954" cy="3486150"/>
            <wp:effectExtent l="0" t="0" r="8255" b="0"/>
            <wp:docPr id="9" name="Picture 9"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98909" cy="3495768"/>
                    </a:xfrm>
                    <a:prstGeom prst="rect">
                      <a:avLst/>
                    </a:prstGeom>
                    <a:noFill/>
                    <a:ln>
                      <a:noFill/>
                    </a:ln>
                  </pic:spPr>
                </pic:pic>
              </a:graphicData>
            </a:graphic>
          </wp:inline>
        </w:drawing>
      </w:r>
    </w:p>
    <w:p w14:paraId="5BB86A93" w14:textId="44BC6F02" w:rsidR="001A0785" w:rsidRDefault="001A0785" w:rsidP="001A0785">
      <w:pPr>
        <w:spacing w:after="0" w:line="360" w:lineRule="auto"/>
        <w:jc w:val="center"/>
        <w:rPr>
          <w:rFonts w:ascii="Times New Roman" w:hAnsi="Times New Roman" w:cs="Times New Roman"/>
          <w:color w:val="000000" w:themeColor="text1"/>
          <w:spacing w:val="-2"/>
          <w:sz w:val="28"/>
          <w:szCs w:val="28"/>
        </w:rPr>
      </w:pPr>
      <w:r w:rsidRPr="00363C75">
        <w:rPr>
          <w:rFonts w:ascii="Times New Roman" w:hAnsi="Times New Roman" w:cs="Times New Roman"/>
          <w:b/>
          <w:color w:val="000000" w:themeColor="text1"/>
          <w:spacing w:val="-2"/>
          <w:sz w:val="28"/>
          <w:szCs w:val="28"/>
        </w:rPr>
        <w:t>Hình</w:t>
      </w:r>
      <w:r w:rsidR="00B3770A">
        <w:rPr>
          <w:rFonts w:ascii="Times New Roman" w:hAnsi="Times New Roman" w:cs="Times New Roman"/>
          <w:b/>
          <w:color w:val="000000" w:themeColor="text1"/>
          <w:spacing w:val="-2"/>
          <w:sz w:val="28"/>
          <w:szCs w:val="28"/>
          <w:lang w:val="vi-VN"/>
        </w:rPr>
        <w:t xml:space="preserve"> 1.5.</w:t>
      </w:r>
      <w:r>
        <w:rPr>
          <w:rFonts w:ascii="Times New Roman" w:hAnsi="Times New Roman" w:cs="Times New Roman"/>
          <w:color w:val="000000" w:themeColor="text1"/>
          <w:spacing w:val="-2"/>
          <w:sz w:val="28"/>
          <w:szCs w:val="28"/>
        </w:rPr>
        <w:t xml:space="preserve"> Một số phương pháp</w:t>
      </w:r>
      <w:r w:rsidRPr="00363C75">
        <w:rPr>
          <w:rFonts w:ascii="Times New Roman" w:hAnsi="Times New Roman" w:cs="Times New Roman"/>
          <w:color w:val="000000" w:themeColor="text1"/>
          <w:spacing w:val="-2"/>
          <w:sz w:val="28"/>
          <w:szCs w:val="28"/>
        </w:rPr>
        <w:t xml:space="preserve"> định lượng trực tiếp cccDNA</w:t>
      </w:r>
      <w:r>
        <w:rPr>
          <w:rFonts w:ascii="Times New Roman" w:hAnsi="Times New Roman" w:cs="Times New Roman"/>
          <w:color w:val="000000" w:themeColor="text1"/>
          <w:spacing w:val="-2"/>
          <w:sz w:val="28"/>
          <w:szCs w:val="28"/>
        </w:rPr>
        <w:t xml:space="preserve"> </w:t>
      </w:r>
    </w:p>
    <w:p w14:paraId="7F608BD4" w14:textId="5DEB8A24" w:rsidR="00B3770A" w:rsidRPr="00504EC2" w:rsidRDefault="00EA47DE" w:rsidP="001A0785">
      <w:pPr>
        <w:spacing w:after="0" w:line="360" w:lineRule="auto"/>
        <w:jc w:val="center"/>
        <w:rPr>
          <w:rFonts w:ascii="Times New Roman" w:hAnsi="Times New Roman" w:cs="Times New Roman"/>
          <w:i/>
          <w:iCs/>
          <w:color w:val="000000" w:themeColor="text1"/>
          <w:spacing w:val="-2"/>
          <w:sz w:val="24"/>
          <w:szCs w:val="24"/>
          <w:lang w:val="vi-VN"/>
        </w:rPr>
      </w:pPr>
      <w:r w:rsidRPr="00504EC2">
        <w:rPr>
          <w:rFonts w:ascii="Times New Roman" w:hAnsi="Times New Roman" w:cs="Times New Roman"/>
          <w:i/>
          <w:iCs/>
          <w:color w:val="000000" w:themeColor="text1"/>
          <w:spacing w:val="-2"/>
          <w:sz w:val="24"/>
          <w:szCs w:val="24"/>
          <w:vertAlign w:val="superscript"/>
          <w:lang w:val="vi-VN"/>
        </w:rPr>
        <w:t>*</w:t>
      </w:r>
      <w:r w:rsidR="00B3770A" w:rsidRPr="00504EC2">
        <w:rPr>
          <w:rFonts w:ascii="Times New Roman" w:hAnsi="Times New Roman" w:cs="Times New Roman"/>
          <w:i/>
          <w:iCs/>
          <w:color w:val="000000" w:themeColor="text1"/>
          <w:spacing w:val="-2"/>
          <w:sz w:val="24"/>
          <w:szCs w:val="24"/>
          <w:lang w:val="vi-VN"/>
        </w:rPr>
        <w:t>Nguồn:</w:t>
      </w:r>
      <w:r w:rsidRPr="00504EC2">
        <w:rPr>
          <w:rFonts w:ascii="Times New Roman" w:hAnsi="Times New Roman" w:cs="Times New Roman"/>
          <w:i/>
          <w:iCs/>
          <w:color w:val="000000" w:themeColor="text1"/>
          <w:spacing w:val="-2"/>
          <w:sz w:val="24"/>
          <w:szCs w:val="24"/>
          <w:lang w:val="vi-VN"/>
        </w:rPr>
        <w:t xml:space="preserve"> </w:t>
      </w:r>
      <w:r w:rsidRPr="00504EC2">
        <w:rPr>
          <w:rFonts w:ascii="Times New Roman" w:hAnsi="Times New Roman" w:cs="Times New Roman"/>
          <w:i/>
          <w:iCs/>
          <w:spacing w:val="-2"/>
          <w:sz w:val="24"/>
          <w:szCs w:val="24"/>
          <w:lang w:val="vi-VN"/>
        </w:rPr>
        <w:t xml:space="preserve">Theo </w:t>
      </w:r>
      <w:r w:rsidRPr="00504EC2">
        <w:rPr>
          <w:rFonts w:ascii="Times New Roman" w:hAnsi="Times New Roman" w:cs="Times New Roman"/>
          <w:i/>
          <w:sz w:val="24"/>
          <w:szCs w:val="24"/>
          <w:shd w:val="clear" w:color="auto" w:fill="FFFFFF"/>
        </w:rPr>
        <w:t>Henrik Z. và cs (</w:t>
      </w:r>
      <w:r w:rsidRPr="00504EC2">
        <w:rPr>
          <w:rFonts w:ascii="Times New Roman" w:hAnsi="Times New Roman" w:cs="Times New Roman"/>
          <w:i/>
          <w:sz w:val="24"/>
          <w:szCs w:val="24"/>
          <w:shd w:val="clear" w:color="auto" w:fill="FFFFFF"/>
          <w:lang w:val="vi-VN"/>
        </w:rPr>
        <w:t>2022</w:t>
      </w:r>
      <w:r w:rsidRPr="00504EC2">
        <w:rPr>
          <w:rFonts w:ascii="Times New Roman" w:hAnsi="Times New Roman" w:cs="Times New Roman"/>
          <w:i/>
          <w:sz w:val="24"/>
          <w:szCs w:val="24"/>
          <w:shd w:val="clear" w:color="auto" w:fill="FFFFFF"/>
        </w:rPr>
        <w:t>)</w:t>
      </w:r>
      <w:r w:rsidR="00B3770A" w:rsidRPr="00504EC2">
        <w:rPr>
          <w:rFonts w:ascii="Times New Roman" w:hAnsi="Times New Roman" w:cs="Times New Roman"/>
          <w:i/>
          <w:iCs/>
          <w:spacing w:val="-2"/>
          <w:sz w:val="24"/>
          <w:szCs w:val="24"/>
          <w:lang w:val="vi-VN"/>
        </w:rPr>
        <w:t xml:space="preserve"> </w:t>
      </w:r>
      <w:r w:rsidR="00A74F76" w:rsidRPr="00504EC2">
        <w:rPr>
          <w:rFonts w:ascii="Times New Roman" w:hAnsi="Times New Roman" w:cs="Times New Roman"/>
          <w:i/>
          <w:iCs/>
          <w:spacing w:val="-2"/>
          <w:sz w:val="24"/>
          <w:szCs w:val="24"/>
          <w:lang w:val="vi-VN"/>
        </w:rPr>
        <w:fldChar w:fldCharType="begin">
          <w:fldData xml:space="preserve">PEVuZE5vdGU+PENpdGU+PEF1dGhvcj5aaGFuZzwvQXV0aG9yPjxZZWFyPjIwMjI8L1llYXI+PFJl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</w:fldData>
        </w:fldChar>
      </w:r>
      <w:r w:rsidR="00752835" w:rsidRPr="00504EC2">
        <w:rPr>
          <w:rFonts w:ascii="Times New Roman" w:hAnsi="Times New Roman" w:cs="Times New Roman"/>
          <w:i/>
          <w:iCs/>
          <w:spacing w:val="-2"/>
          <w:sz w:val="24"/>
          <w:szCs w:val="24"/>
          <w:lang w:val="vi-VN"/>
        </w:rPr>
        <w:instrText xml:space="preserve"> ADDIN EN.CITE </w:instrText>
      </w:r>
      <w:r w:rsidR="00752835" w:rsidRPr="00504EC2">
        <w:rPr>
          <w:rFonts w:ascii="Times New Roman" w:hAnsi="Times New Roman" w:cs="Times New Roman"/>
          <w:i/>
          <w:iCs/>
          <w:spacing w:val="-2"/>
          <w:sz w:val="24"/>
          <w:szCs w:val="24"/>
          <w:lang w:val="vi-VN"/>
        </w:rPr>
        <w:fldChar w:fldCharType="begin">
          <w:fldData xml:space="preserve">PEVuZE5vdGU+PENpdGU+PEF1dGhvcj5aaGFuZzwvQXV0aG9yPjxZZWFyPjIwMjI8L1llYXI+PFJl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</w:fldData>
        </w:fldChar>
      </w:r>
      <w:r w:rsidR="00752835" w:rsidRPr="00504EC2">
        <w:rPr>
          <w:rFonts w:ascii="Times New Roman" w:hAnsi="Times New Roman" w:cs="Times New Roman"/>
          <w:i/>
          <w:iCs/>
          <w:spacing w:val="-2"/>
          <w:sz w:val="24"/>
          <w:szCs w:val="24"/>
          <w:lang w:val="vi-VN"/>
        </w:rPr>
        <w:instrText xml:space="preserve"> ADDIN EN.CITE.DATA </w:instrText>
      </w:r>
      <w:r w:rsidR="00752835" w:rsidRPr="00504EC2">
        <w:rPr>
          <w:rFonts w:ascii="Times New Roman" w:hAnsi="Times New Roman" w:cs="Times New Roman"/>
          <w:i/>
          <w:iCs/>
          <w:spacing w:val="-2"/>
          <w:sz w:val="24"/>
          <w:szCs w:val="24"/>
          <w:lang w:val="vi-VN"/>
        </w:rPr>
      </w:r>
      <w:r w:rsidR="00752835" w:rsidRPr="00504EC2">
        <w:rPr>
          <w:rFonts w:ascii="Times New Roman" w:hAnsi="Times New Roman" w:cs="Times New Roman"/>
          <w:i/>
          <w:iCs/>
          <w:spacing w:val="-2"/>
          <w:sz w:val="24"/>
          <w:szCs w:val="24"/>
          <w:lang w:val="vi-VN"/>
        </w:rPr>
        <w:fldChar w:fldCharType="end"/>
      </w:r>
      <w:r w:rsidR="00A74F76" w:rsidRPr="00504EC2">
        <w:rPr>
          <w:rFonts w:ascii="Times New Roman" w:hAnsi="Times New Roman" w:cs="Times New Roman"/>
          <w:i/>
          <w:iCs/>
          <w:spacing w:val="-2"/>
          <w:sz w:val="24"/>
          <w:szCs w:val="24"/>
          <w:lang w:val="vi-VN"/>
        </w:rPr>
      </w:r>
      <w:r w:rsidR="00A74F76" w:rsidRPr="00504EC2">
        <w:rPr>
          <w:rFonts w:ascii="Times New Roman" w:hAnsi="Times New Roman" w:cs="Times New Roman"/>
          <w:i/>
          <w:iCs/>
          <w:spacing w:val="-2"/>
          <w:sz w:val="24"/>
          <w:szCs w:val="24"/>
          <w:lang w:val="vi-VN"/>
        </w:rPr>
        <w:fldChar w:fldCharType="separate"/>
      </w:r>
      <w:r w:rsidR="00752835" w:rsidRPr="00504EC2">
        <w:rPr>
          <w:rFonts w:ascii="Times New Roman" w:hAnsi="Times New Roman" w:cs="Times New Roman"/>
          <w:i/>
          <w:iCs/>
          <w:noProof/>
          <w:spacing w:val="-2"/>
          <w:sz w:val="24"/>
          <w:szCs w:val="24"/>
          <w:lang w:val="vi-VN"/>
        </w:rPr>
        <w:t>[48]</w:t>
      </w:r>
      <w:r w:rsidR="00A74F76" w:rsidRPr="00504EC2">
        <w:rPr>
          <w:rFonts w:ascii="Times New Roman" w:hAnsi="Times New Roman" w:cs="Times New Roman"/>
          <w:i/>
          <w:iCs/>
          <w:spacing w:val="-2"/>
          <w:sz w:val="24"/>
          <w:szCs w:val="24"/>
          <w:lang w:val="vi-VN"/>
        </w:rPr>
        <w:fldChar w:fldCharType="end"/>
      </w:r>
    </w:p>
    <w:p w14:paraId="4CDD6C4F" w14:textId="471D9C3F" w:rsidR="001A0785" w:rsidRDefault="001A0785" w:rsidP="001A0785">
      <w:pPr>
        <w:spacing w:after="0" w:line="360" w:lineRule="auto"/>
        <w:ind w:firstLine="720"/>
        <w:jc w:val="both"/>
        <w:rPr>
          <w:rFonts w:ascii="Times New Roman" w:hAnsi="Times New Roman" w:cs="Times New Roman"/>
          <w:color w:val="000000" w:themeColor="text1"/>
          <w:spacing w:val="-2"/>
          <w:sz w:val="28"/>
          <w:szCs w:val="28"/>
          <w:lang w:val="vi-VN"/>
        </w:rPr>
      </w:pPr>
      <w:r w:rsidRPr="00F614BB">
        <w:rPr>
          <w:rFonts w:ascii="Times New Roman" w:hAnsi="Times New Roman" w:cs="Times New Roman"/>
          <w:color w:val="000000" w:themeColor="text1"/>
          <w:spacing w:val="-2"/>
          <w:sz w:val="28"/>
          <w:szCs w:val="28"/>
          <w:lang w:val="vi-VN"/>
        </w:rPr>
        <w:lastRenderedPageBreak/>
        <w:t xml:space="preserve">Một số </w:t>
      </w:r>
      <w:r>
        <w:rPr>
          <w:rFonts w:ascii="Times New Roman" w:hAnsi="Times New Roman" w:cs="Times New Roman"/>
          <w:color w:val="000000" w:themeColor="text1"/>
          <w:spacing w:val="-2"/>
          <w:sz w:val="28"/>
          <w:szCs w:val="28"/>
        </w:rPr>
        <w:t>phương pháp</w:t>
      </w:r>
      <w:r w:rsidRPr="00F614BB">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 xml:space="preserve">đã </w:t>
      </w:r>
      <w:r w:rsidRPr="00F614BB">
        <w:rPr>
          <w:rFonts w:ascii="Times New Roman" w:hAnsi="Times New Roman" w:cs="Times New Roman"/>
          <w:color w:val="000000" w:themeColor="text1"/>
          <w:spacing w:val="-2"/>
          <w:sz w:val="28"/>
          <w:szCs w:val="28"/>
          <w:lang w:val="vi-VN"/>
        </w:rPr>
        <w:t>được sử dụng kết hợp để định lượng trực tiếp cccDNA</w:t>
      </w:r>
      <w:r w:rsidR="00EA47DE">
        <w:rPr>
          <w:rFonts w:ascii="Times New Roman" w:hAnsi="Times New Roman" w:cs="Times New Roman"/>
          <w:color w:val="000000" w:themeColor="text1"/>
          <w:spacing w:val="-2"/>
          <w:sz w:val="28"/>
          <w:szCs w:val="28"/>
        </w:rPr>
        <w:t xml:space="preserve"> (hình 1.5</w:t>
      </w:r>
      <w:r>
        <w:rPr>
          <w:rFonts w:ascii="Times New Roman" w:hAnsi="Times New Roman" w:cs="Times New Roman"/>
          <w:color w:val="000000" w:themeColor="text1"/>
          <w:spacing w:val="-2"/>
          <w:sz w:val="28"/>
          <w:szCs w:val="28"/>
        </w:rPr>
        <w:t>)</w:t>
      </w:r>
      <w:r w:rsidRPr="00F614BB">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Bước đầu tiên là</w:t>
      </w:r>
      <w:r w:rsidRPr="00F614BB">
        <w:rPr>
          <w:rFonts w:ascii="Times New Roman" w:hAnsi="Times New Roman" w:cs="Times New Roman"/>
          <w:color w:val="000000" w:themeColor="text1"/>
          <w:spacing w:val="-2"/>
          <w:sz w:val="28"/>
          <w:szCs w:val="28"/>
          <w:lang w:val="vi-VN"/>
        </w:rPr>
        <w:t xml:space="preserve"> làm giàu cccDNA HBV: tế bào được ly giải và </w:t>
      </w:r>
      <w:r>
        <w:rPr>
          <w:rFonts w:ascii="Times New Roman" w:hAnsi="Times New Roman" w:cs="Times New Roman"/>
          <w:color w:val="000000" w:themeColor="text1"/>
          <w:spacing w:val="-2"/>
          <w:sz w:val="28"/>
          <w:szCs w:val="28"/>
        </w:rPr>
        <w:t xml:space="preserve">loại bỏ </w:t>
      </w:r>
      <w:r w:rsidRPr="00F614BB">
        <w:rPr>
          <w:rFonts w:ascii="Times New Roman" w:hAnsi="Times New Roman" w:cs="Times New Roman"/>
          <w:color w:val="000000" w:themeColor="text1"/>
          <w:spacing w:val="-2"/>
          <w:sz w:val="28"/>
          <w:szCs w:val="28"/>
          <w:lang w:val="vi-VN"/>
        </w:rPr>
        <w:t xml:space="preserve">protein, DNA được </w:t>
      </w:r>
      <w:r>
        <w:rPr>
          <w:rFonts w:ascii="Times New Roman" w:hAnsi="Times New Roman" w:cs="Times New Roman"/>
          <w:color w:val="000000" w:themeColor="text1"/>
          <w:spacing w:val="-2"/>
          <w:sz w:val="28"/>
          <w:szCs w:val="28"/>
        </w:rPr>
        <w:t>tách chiết</w:t>
      </w:r>
      <w:r w:rsidRPr="00F614BB">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theo phương pháp tủa</w:t>
      </w:r>
      <w:r w:rsidRPr="00F614BB">
        <w:rPr>
          <w:rFonts w:ascii="Times New Roman" w:hAnsi="Times New Roman" w:cs="Times New Roman"/>
          <w:color w:val="000000" w:themeColor="text1"/>
          <w:spacing w:val="-2"/>
          <w:sz w:val="28"/>
          <w:szCs w:val="28"/>
          <w:lang w:val="vi-VN"/>
        </w:rPr>
        <w:t xml:space="preserve"> hoặc </w:t>
      </w:r>
      <w:r>
        <w:rPr>
          <w:rFonts w:ascii="Times New Roman" w:hAnsi="Times New Roman" w:cs="Times New Roman"/>
          <w:color w:val="000000" w:themeColor="text1"/>
          <w:spacing w:val="-2"/>
          <w:sz w:val="28"/>
          <w:szCs w:val="28"/>
        </w:rPr>
        <w:t>phương pháp cột</w:t>
      </w:r>
      <w:r w:rsidRPr="00F614BB">
        <w:rPr>
          <w:rFonts w:ascii="Times New Roman" w:hAnsi="Times New Roman" w:cs="Times New Roman"/>
          <w:color w:val="000000" w:themeColor="text1"/>
          <w:spacing w:val="-2"/>
          <w:sz w:val="28"/>
          <w:szCs w:val="28"/>
          <w:lang w:val="vi-VN"/>
        </w:rPr>
        <w:t xml:space="preserve"> silica. DNA được làm giàu sau đó có thể được định lượng bằng phương pháp lai Southern blot (</w:t>
      </w:r>
      <w:r>
        <w:rPr>
          <w:rFonts w:ascii="Times New Roman" w:hAnsi="Times New Roman" w:cs="Times New Roman"/>
          <w:color w:val="000000" w:themeColor="text1"/>
          <w:spacing w:val="-2"/>
          <w:sz w:val="28"/>
          <w:szCs w:val="28"/>
        </w:rPr>
        <w:t xml:space="preserve">phân </w:t>
      </w:r>
      <w:r w:rsidRPr="00F614BB">
        <w:rPr>
          <w:rFonts w:ascii="Times New Roman" w:hAnsi="Times New Roman" w:cs="Times New Roman"/>
          <w:color w:val="000000" w:themeColor="text1"/>
          <w:spacing w:val="-2"/>
          <w:sz w:val="28"/>
          <w:szCs w:val="28"/>
          <w:lang w:val="vi-VN"/>
        </w:rPr>
        <w:t xml:space="preserve">tách DNA HBV dựa trên khả năng di động </w:t>
      </w:r>
      <w:r>
        <w:rPr>
          <w:rFonts w:ascii="Times New Roman" w:hAnsi="Times New Roman" w:cs="Times New Roman"/>
          <w:color w:val="000000" w:themeColor="text1"/>
          <w:spacing w:val="-2"/>
          <w:sz w:val="28"/>
          <w:szCs w:val="28"/>
        </w:rPr>
        <w:t>khác nhau bằng</w:t>
      </w:r>
      <w:r w:rsidRPr="000478A1">
        <w:rPr>
          <w:rFonts w:ascii="Times New Roman" w:hAnsi="Times New Roman" w:cs="Times New Roman"/>
          <w:color w:val="000000" w:themeColor="text1"/>
          <w:spacing w:val="-2"/>
          <w:sz w:val="28"/>
          <w:szCs w:val="28"/>
          <w:lang w:val="vi-VN"/>
        </w:rPr>
        <w:t xml:space="preserve"> </w:t>
      </w:r>
      <w:r w:rsidRPr="00F614BB">
        <w:rPr>
          <w:rFonts w:ascii="Times New Roman" w:hAnsi="Times New Roman" w:cs="Times New Roman"/>
          <w:color w:val="000000" w:themeColor="text1"/>
          <w:spacing w:val="-2"/>
          <w:sz w:val="28"/>
          <w:szCs w:val="28"/>
          <w:lang w:val="vi-VN"/>
        </w:rPr>
        <w:t>điện di</w:t>
      </w:r>
      <w:r>
        <w:rPr>
          <w:rFonts w:ascii="Times New Roman" w:hAnsi="Times New Roman" w:cs="Times New Roman"/>
          <w:color w:val="000000" w:themeColor="text1"/>
          <w:spacing w:val="-2"/>
          <w:sz w:val="28"/>
          <w:szCs w:val="28"/>
        </w:rPr>
        <w:t xml:space="preserve"> trên</w:t>
      </w:r>
      <w:r w:rsidRPr="00F614BB">
        <w:rPr>
          <w:rFonts w:ascii="Times New Roman" w:hAnsi="Times New Roman" w:cs="Times New Roman"/>
          <w:color w:val="000000" w:themeColor="text1"/>
          <w:spacing w:val="-2"/>
          <w:sz w:val="28"/>
          <w:szCs w:val="28"/>
          <w:lang w:val="vi-VN"/>
        </w:rPr>
        <w:t xml:space="preserve"> gel agarose, sau đó chuyển </w:t>
      </w:r>
      <w:r>
        <w:rPr>
          <w:rFonts w:ascii="Times New Roman" w:hAnsi="Times New Roman" w:cs="Times New Roman"/>
          <w:color w:val="000000" w:themeColor="text1"/>
          <w:spacing w:val="-2"/>
          <w:sz w:val="28"/>
          <w:szCs w:val="28"/>
        </w:rPr>
        <w:t>lên</w:t>
      </w:r>
      <w:r w:rsidRPr="00F614BB">
        <w:rPr>
          <w:rFonts w:ascii="Times New Roman" w:hAnsi="Times New Roman" w:cs="Times New Roman"/>
          <w:color w:val="000000" w:themeColor="text1"/>
          <w:spacing w:val="-2"/>
          <w:sz w:val="28"/>
          <w:szCs w:val="28"/>
          <w:lang w:val="vi-VN"/>
        </w:rPr>
        <w:t xml:space="preserve"> màng nitrocellulose và lai với đầu dò ssDNA). Ngoài ra, qPCR có thể được sử dụng để định lượng cccDNA trực tiếp từ DNA tổng số, DNA được làm giàu hoặc</w:t>
      </w:r>
      <w:r>
        <w:rPr>
          <w:rFonts w:ascii="Times New Roman" w:hAnsi="Times New Roman" w:cs="Times New Roman"/>
          <w:color w:val="000000" w:themeColor="text1"/>
          <w:spacing w:val="-2"/>
          <w:sz w:val="28"/>
          <w:szCs w:val="28"/>
        </w:rPr>
        <w:t xml:space="preserve"> DNA</w:t>
      </w:r>
      <w:r w:rsidRPr="00F614BB">
        <w:rPr>
          <w:rFonts w:ascii="Times New Roman" w:hAnsi="Times New Roman" w:cs="Times New Roman"/>
          <w:color w:val="000000" w:themeColor="text1"/>
          <w:spacing w:val="-2"/>
          <w:sz w:val="28"/>
          <w:szCs w:val="28"/>
          <w:lang w:val="vi-VN"/>
        </w:rPr>
        <w:t xml:space="preserve"> sau khi </w:t>
      </w:r>
      <w:r>
        <w:rPr>
          <w:rFonts w:ascii="Times New Roman" w:hAnsi="Times New Roman" w:cs="Times New Roman"/>
          <w:color w:val="000000" w:themeColor="text1"/>
          <w:spacing w:val="-2"/>
          <w:sz w:val="28"/>
          <w:szCs w:val="28"/>
        </w:rPr>
        <w:t>xử lý</w:t>
      </w:r>
      <w:r w:rsidRPr="00F614BB">
        <w:rPr>
          <w:rFonts w:ascii="Times New Roman" w:hAnsi="Times New Roman" w:cs="Times New Roman"/>
          <w:color w:val="000000" w:themeColor="text1"/>
          <w:spacing w:val="-2"/>
          <w:sz w:val="28"/>
          <w:szCs w:val="28"/>
          <w:lang w:val="vi-VN"/>
        </w:rPr>
        <w:t xml:space="preserve"> enzyme (</w:t>
      </w:r>
      <w:r w:rsidRPr="006B1AF9">
        <w:rPr>
          <w:rFonts w:ascii="Times New Roman" w:hAnsi="Times New Roman" w:cs="Times New Roman"/>
          <w:color w:val="000000" w:themeColor="text1"/>
          <w:spacing w:val="-2"/>
          <w:sz w:val="28"/>
          <w:szCs w:val="28"/>
          <w:lang w:val="vi-VN"/>
        </w:rPr>
        <w:t>plasmid-safe DNase</w:t>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 xml:space="preserve">- </w:t>
      </w:r>
      <w:r w:rsidRPr="00F614BB">
        <w:rPr>
          <w:rFonts w:ascii="Times New Roman" w:hAnsi="Times New Roman" w:cs="Times New Roman"/>
          <w:color w:val="000000" w:themeColor="text1"/>
          <w:spacing w:val="-2"/>
          <w:sz w:val="28"/>
          <w:szCs w:val="28"/>
          <w:lang w:val="vi-VN"/>
        </w:rPr>
        <w:t>PS</w:t>
      </w:r>
      <w:r>
        <w:rPr>
          <w:rFonts w:ascii="Times New Roman" w:hAnsi="Times New Roman" w:cs="Times New Roman"/>
          <w:color w:val="000000" w:themeColor="text1"/>
          <w:spacing w:val="-2"/>
          <w:sz w:val="28"/>
          <w:szCs w:val="28"/>
          <w:lang w:val="vi-VN"/>
        </w:rPr>
        <w:t>D</w:t>
      </w:r>
      <w:r w:rsidRPr="00F614BB">
        <w:rPr>
          <w:rFonts w:ascii="Times New Roman" w:hAnsi="Times New Roman" w:cs="Times New Roman"/>
          <w:color w:val="000000" w:themeColor="text1"/>
          <w:spacing w:val="-2"/>
          <w:sz w:val="28"/>
          <w:szCs w:val="28"/>
          <w:lang w:val="vi-VN"/>
        </w:rPr>
        <w:t xml:space="preserve">, exonuclease T5, exonuclease I/III hoặc thông qua cinqPCR). cccDNA </w:t>
      </w:r>
      <w:r>
        <w:rPr>
          <w:rFonts w:ascii="Times New Roman" w:hAnsi="Times New Roman" w:cs="Times New Roman"/>
          <w:color w:val="000000" w:themeColor="text1"/>
          <w:spacing w:val="-2"/>
          <w:sz w:val="28"/>
          <w:szCs w:val="28"/>
        </w:rPr>
        <w:t xml:space="preserve">cũng </w:t>
      </w:r>
      <w:r w:rsidRPr="00F614BB">
        <w:rPr>
          <w:rFonts w:ascii="Times New Roman" w:hAnsi="Times New Roman" w:cs="Times New Roman"/>
          <w:color w:val="000000" w:themeColor="text1"/>
          <w:spacing w:val="-2"/>
          <w:sz w:val="28"/>
          <w:szCs w:val="28"/>
          <w:lang w:val="vi-VN"/>
        </w:rPr>
        <w:t>có thể được phát hiện trực tiếp bằng phương pháp lai huỳnh quang in situ (FISH): các tế bào mẫu được cố định và gắn kết trước khi xử lý để lai DNA với đầu dò đánh dấu</w:t>
      </w:r>
      <w:r>
        <w:rPr>
          <w:rFonts w:ascii="Times New Roman" w:hAnsi="Times New Roman" w:cs="Times New Roman"/>
          <w:color w:val="000000" w:themeColor="text1"/>
          <w:spacing w:val="-2"/>
          <w:sz w:val="28"/>
          <w:szCs w:val="28"/>
        </w:rPr>
        <w:t xml:space="preserve"> huỳnh quang</w:t>
      </w:r>
      <w:r w:rsidRPr="00F614BB">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quan sát dưới</w:t>
      </w:r>
      <w:r w:rsidRPr="00F614BB">
        <w:rPr>
          <w:rFonts w:ascii="Times New Roman" w:hAnsi="Times New Roman" w:cs="Times New Roman"/>
          <w:color w:val="000000" w:themeColor="text1"/>
          <w:spacing w:val="-2"/>
          <w:sz w:val="28"/>
          <w:szCs w:val="28"/>
          <w:lang w:val="vi-VN"/>
        </w:rPr>
        <w:t xml:space="preserve"> kính hiển vi miễn dịch huỳnh quang. </w:t>
      </w:r>
    </w:p>
    <w:p w14:paraId="6590E38B" w14:textId="6180B385" w:rsidR="001A0785" w:rsidRPr="00182B63" w:rsidRDefault="00182B63" w:rsidP="00182B63">
      <w:pPr>
        <w:pStyle w:val="Caption"/>
        <w:jc w:val="center"/>
        <w:rPr>
          <w:rFonts w:ascii="Times New Roman" w:hAnsi="Times New Roman" w:cs="Times New Roman"/>
          <w:b w:val="0"/>
          <w:bCs w:val="0"/>
          <w:color w:val="000000" w:themeColor="text1"/>
          <w:spacing w:val="-2"/>
          <w:sz w:val="28"/>
          <w:szCs w:val="28"/>
        </w:rPr>
      </w:pPr>
      <w:bookmarkStart w:id="145" w:name="_Toc158912888"/>
      <w:r w:rsidRPr="00182B63">
        <w:rPr>
          <w:rFonts w:ascii="Times New Roman" w:hAnsi="Times New Roman" w:cs="Times New Roman"/>
          <w:sz w:val="28"/>
          <w:szCs w:val="28"/>
        </w:rPr>
        <w:t>Bảng 1.</w:t>
      </w:r>
      <w:r w:rsidRPr="00182B63">
        <w:rPr>
          <w:rFonts w:ascii="Times New Roman" w:hAnsi="Times New Roman" w:cs="Times New Roman"/>
          <w:sz w:val="28"/>
          <w:szCs w:val="28"/>
        </w:rPr>
        <w:fldChar w:fldCharType="begin"/>
      </w:r>
      <w:r w:rsidRPr="00182B63">
        <w:rPr>
          <w:rFonts w:ascii="Times New Roman" w:hAnsi="Times New Roman" w:cs="Times New Roman"/>
          <w:sz w:val="28"/>
          <w:szCs w:val="28"/>
        </w:rPr>
        <w:instrText xml:space="preserve"> SEQ Bảng_1. \* ARABIC </w:instrText>
      </w:r>
      <w:r w:rsidRPr="00182B63">
        <w:rPr>
          <w:rFonts w:ascii="Times New Roman" w:hAnsi="Times New Roman" w:cs="Times New Roman"/>
          <w:sz w:val="28"/>
          <w:szCs w:val="28"/>
        </w:rPr>
        <w:fldChar w:fldCharType="separate"/>
      </w:r>
      <w:r w:rsidR="00251D18">
        <w:rPr>
          <w:rFonts w:ascii="Times New Roman" w:hAnsi="Times New Roman" w:cs="Times New Roman"/>
          <w:noProof/>
          <w:sz w:val="28"/>
          <w:szCs w:val="28"/>
        </w:rPr>
        <w:t>1</w:t>
      </w:r>
      <w:r w:rsidRPr="00182B63">
        <w:rPr>
          <w:rFonts w:ascii="Times New Roman" w:hAnsi="Times New Roman" w:cs="Times New Roman"/>
          <w:sz w:val="28"/>
          <w:szCs w:val="28"/>
        </w:rPr>
        <w:fldChar w:fldCharType="end"/>
      </w:r>
      <w:r w:rsidR="001A0785" w:rsidRPr="00860481">
        <w:rPr>
          <w:rFonts w:ascii="Times New Roman" w:hAnsi="Times New Roman" w:cs="Times New Roman"/>
          <w:color w:val="000000" w:themeColor="text1"/>
          <w:spacing w:val="-2"/>
          <w:sz w:val="28"/>
          <w:szCs w:val="28"/>
        </w:rPr>
        <w:t xml:space="preserve">. </w:t>
      </w:r>
      <w:r w:rsidR="001A0785">
        <w:rPr>
          <w:rFonts w:ascii="Times New Roman" w:hAnsi="Times New Roman" w:cs="Times New Roman"/>
          <w:color w:val="000000" w:themeColor="text1"/>
          <w:spacing w:val="-2"/>
          <w:sz w:val="28"/>
          <w:szCs w:val="28"/>
        </w:rPr>
        <w:t xml:space="preserve"> </w:t>
      </w:r>
      <w:r w:rsidR="001A0785" w:rsidRPr="00182B63">
        <w:rPr>
          <w:rFonts w:ascii="Times New Roman" w:hAnsi="Times New Roman" w:cs="Times New Roman"/>
          <w:b w:val="0"/>
          <w:bCs w:val="0"/>
          <w:color w:val="000000" w:themeColor="text1"/>
          <w:spacing w:val="-2"/>
          <w:sz w:val="28"/>
          <w:szCs w:val="28"/>
        </w:rPr>
        <w:t>Các phương pháp trực tiếp được sử dụng trong định lượng cccDNA.</w:t>
      </w:r>
      <w:bookmarkEnd w:id="14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81"/>
        <w:gridCol w:w="2888"/>
        <w:gridCol w:w="3141"/>
        <w:gridCol w:w="1050"/>
      </w:tblGrid>
      <w:tr w:rsidR="008D2A27" w:rsidRPr="00AD5AC6" w14:paraId="358B6470" w14:textId="77777777" w:rsidTr="001A0785">
        <w:trPr>
          <w:tblHeader/>
          <w:jc w:val="center"/>
        </w:trPr>
        <w:tc>
          <w:tcPr>
            <w:tcW w:w="0" w:type="auto"/>
            <w:tcMar>
              <w:top w:w="48" w:type="dxa"/>
              <w:left w:w="96" w:type="dxa"/>
              <w:bottom w:w="48" w:type="dxa"/>
              <w:right w:w="96" w:type="dxa"/>
            </w:tcMar>
            <w:vAlign w:val="center"/>
            <w:hideMark/>
          </w:tcPr>
          <w:p w14:paraId="02764B54" w14:textId="77777777" w:rsidR="001A0785" w:rsidRPr="00AD5AC6" w:rsidRDefault="001A0785" w:rsidP="001A0785">
            <w:pPr>
              <w:spacing w:after="0" w:line="240" w:lineRule="auto"/>
              <w:jc w:val="center"/>
              <w:rPr>
                <w:rFonts w:ascii="Times New Roman" w:eastAsia="Times New Roman" w:hAnsi="Times New Roman" w:cs="Times New Roman"/>
                <w:b/>
                <w:bCs/>
                <w:sz w:val="28"/>
                <w:szCs w:val="28"/>
              </w:rPr>
            </w:pPr>
            <w:r w:rsidRPr="00AD5AC6">
              <w:rPr>
                <w:rFonts w:ascii="Times New Roman" w:eastAsia="Times New Roman" w:hAnsi="Times New Roman" w:cs="Times New Roman"/>
                <w:b/>
                <w:bCs/>
                <w:sz w:val="28"/>
                <w:szCs w:val="28"/>
              </w:rPr>
              <w:t>Phương pháp</w:t>
            </w:r>
          </w:p>
        </w:tc>
        <w:tc>
          <w:tcPr>
            <w:tcW w:w="0" w:type="auto"/>
            <w:tcMar>
              <w:top w:w="48" w:type="dxa"/>
              <w:left w:w="96" w:type="dxa"/>
              <w:bottom w:w="48" w:type="dxa"/>
              <w:right w:w="96" w:type="dxa"/>
            </w:tcMar>
            <w:vAlign w:val="center"/>
            <w:hideMark/>
          </w:tcPr>
          <w:p w14:paraId="0F348459" w14:textId="77777777" w:rsidR="001A0785" w:rsidRPr="00AD5AC6" w:rsidRDefault="001A0785" w:rsidP="001A0785">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Ưu điểm</w:t>
            </w:r>
          </w:p>
        </w:tc>
        <w:tc>
          <w:tcPr>
            <w:tcW w:w="0" w:type="auto"/>
            <w:tcMar>
              <w:top w:w="48" w:type="dxa"/>
              <w:left w:w="96" w:type="dxa"/>
              <w:bottom w:w="48" w:type="dxa"/>
              <w:right w:w="96" w:type="dxa"/>
            </w:tcMar>
            <w:vAlign w:val="center"/>
            <w:hideMark/>
          </w:tcPr>
          <w:p w14:paraId="6CC611F7" w14:textId="77777777" w:rsidR="001A0785" w:rsidRPr="00AD5AC6" w:rsidRDefault="001A0785" w:rsidP="001A0785">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Nhược điểm</w:t>
            </w:r>
          </w:p>
        </w:tc>
        <w:tc>
          <w:tcPr>
            <w:tcW w:w="0" w:type="auto"/>
            <w:tcMar>
              <w:top w:w="48" w:type="dxa"/>
              <w:left w:w="96" w:type="dxa"/>
              <w:bottom w:w="48" w:type="dxa"/>
              <w:right w:w="96" w:type="dxa"/>
            </w:tcMar>
            <w:vAlign w:val="center"/>
            <w:hideMark/>
          </w:tcPr>
          <w:p w14:paraId="05AC1417" w14:textId="77777777" w:rsidR="001A0785" w:rsidRPr="00AD5AC6" w:rsidRDefault="001A0785" w:rsidP="001A0785">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Nguồn</w:t>
            </w:r>
          </w:p>
        </w:tc>
      </w:tr>
      <w:tr w:rsidR="008D2A27" w:rsidRPr="00AD5AC6" w14:paraId="590F2263" w14:textId="77777777" w:rsidTr="001A0785">
        <w:trPr>
          <w:trHeight w:val="1072"/>
          <w:jc w:val="center"/>
        </w:trPr>
        <w:tc>
          <w:tcPr>
            <w:tcW w:w="0" w:type="auto"/>
            <w:tcMar>
              <w:top w:w="48" w:type="dxa"/>
              <w:left w:w="96" w:type="dxa"/>
              <w:bottom w:w="48" w:type="dxa"/>
              <w:right w:w="96" w:type="dxa"/>
            </w:tcMar>
            <w:hideMark/>
          </w:tcPr>
          <w:p w14:paraId="468CBA2C" w14:textId="77777777" w:rsidR="005E7507" w:rsidRDefault="005E7507" w:rsidP="001A0785">
            <w:pPr>
              <w:spacing w:after="0" w:line="240" w:lineRule="auto"/>
              <w:jc w:val="center"/>
              <w:rPr>
                <w:rFonts w:ascii="Times New Roman" w:eastAsia="Times New Roman" w:hAnsi="Times New Roman" w:cs="Times New Roman"/>
                <w:sz w:val="28"/>
                <w:szCs w:val="28"/>
              </w:rPr>
            </w:pPr>
          </w:p>
          <w:p w14:paraId="2F1FF47E" w14:textId="77777777" w:rsidR="001A0785" w:rsidRPr="00AD5AC6" w:rsidRDefault="001A0785" w:rsidP="001A0785">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FISH</w:t>
            </w:r>
          </w:p>
        </w:tc>
        <w:tc>
          <w:tcPr>
            <w:tcW w:w="0" w:type="auto"/>
            <w:tcMar>
              <w:top w:w="48" w:type="dxa"/>
              <w:left w:w="96" w:type="dxa"/>
              <w:bottom w:w="48" w:type="dxa"/>
              <w:right w:w="96" w:type="dxa"/>
            </w:tcMar>
            <w:hideMark/>
          </w:tcPr>
          <w:p w14:paraId="77F349CE" w14:textId="77777777" w:rsidR="001A0785" w:rsidRPr="00AD5AC6" w:rsidRDefault="001A0785" w:rsidP="001A0785">
            <w:pPr>
              <w:spacing w:after="0" w:line="240" w:lineRule="auto"/>
              <w:jc w:val="both"/>
              <w:rPr>
                <w:rFonts w:ascii="Times New Roman" w:eastAsia="Times New Roman" w:hAnsi="Times New Roman" w:cs="Times New Roman"/>
                <w:sz w:val="28"/>
                <w:szCs w:val="28"/>
              </w:rPr>
            </w:pPr>
            <w:r w:rsidRPr="00AD5AC6">
              <w:rPr>
                <w:rFonts w:ascii="Times New Roman" w:eastAsia="Times New Roman" w:hAnsi="Times New Roman" w:cs="Times New Roman"/>
                <w:sz w:val="28"/>
                <w:szCs w:val="28"/>
              </w:rPr>
              <w:t xml:space="preserve">Có thể </w:t>
            </w:r>
            <w:r>
              <w:rPr>
                <w:rFonts w:ascii="Times New Roman" w:eastAsia="Times New Roman" w:hAnsi="Times New Roman" w:cs="Times New Roman"/>
                <w:sz w:val="28"/>
                <w:szCs w:val="28"/>
              </w:rPr>
              <w:t>quan sát</w:t>
            </w:r>
            <w:r w:rsidRPr="00AD5AC6">
              <w:rPr>
                <w:rFonts w:ascii="Times New Roman" w:eastAsia="Times New Roman" w:hAnsi="Times New Roman" w:cs="Times New Roman"/>
                <w:sz w:val="28"/>
                <w:szCs w:val="28"/>
              </w:rPr>
              <w:t xml:space="preserve"> vị trí của cccDNA</w:t>
            </w:r>
            <w:r>
              <w:rPr>
                <w:rFonts w:ascii="Times New Roman" w:eastAsia="Times New Roman" w:hAnsi="Times New Roman" w:cs="Times New Roman"/>
                <w:sz w:val="28"/>
                <w:szCs w:val="28"/>
              </w:rPr>
              <w:t>.</w:t>
            </w:r>
          </w:p>
        </w:tc>
        <w:tc>
          <w:tcPr>
            <w:tcW w:w="0" w:type="auto"/>
            <w:tcMar>
              <w:top w:w="48" w:type="dxa"/>
              <w:left w:w="96" w:type="dxa"/>
              <w:bottom w:w="48" w:type="dxa"/>
              <w:right w:w="96" w:type="dxa"/>
            </w:tcMar>
            <w:hideMark/>
          </w:tcPr>
          <w:p w14:paraId="4B636157" w14:textId="77777777" w:rsidR="001A0785" w:rsidRPr="00807D07" w:rsidRDefault="001A0785" w:rsidP="001A078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T</w:t>
            </w:r>
            <w:r w:rsidRPr="00807D07">
              <w:rPr>
                <w:rFonts w:ascii="Times New Roman" w:eastAsia="Times New Roman" w:hAnsi="Times New Roman" w:cs="Times New Roman"/>
                <w:sz w:val="28"/>
                <w:szCs w:val="28"/>
              </w:rPr>
              <w:t>ốn thời gian và phức tạp</w:t>
            </w:r>
            <w:r>
              <w:rPr>
                <w:rFonts w:ascii="Times New Roman" w:eastAsia="Times New Roman" w:hAnsi="Times New Roman" w:cs="Times New Roman"/>
                <w:sz w:val="28"/>
                <w:szCs w:val="28"/>
              </w:rPr>
              <w:t>.</w:t>
            </w:r>
          </w:p>
          <w:p w14:paraId="3E9A2A09" w14:textId="77777777" w:rsidR="001A0785" w:rsidRPr="00807D07" w:rsidRDefault="001A0785" w:rsidP="001A078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K</w:t>
            </w:r>
            <w:r w:rsidRPr="00807D07">
              <w:rPr>
                <w:rFonts w:ascii="Times New Roman" w:eastAsia="Times New Roman" w:hAnsi="Times New Roman" w:cs="Times New Roman"/>
                <w:sz w:val="28"/>
                <w:szCs w:val="28"/>
              </w:rPr>
              <w:t>hông đặc hiệu với cccDNA (có thể phát hiện</w:t>
            </w:r>
            <w:r>
              <w:rPr>
                <w:rFonts w:ascii="Times New Roman" w:eastAsia="Times New Roman" w:hAnsi="Times New Roman" w:cs="Times New Roman"/>
                <w:sz w:val="28"/>
                <w:szCs w:val="28"/>
              </w:rPr>
              <w:t xml:space="preserve"> cả</w:t>
            </w:r>
            <w:r w:rsidRPr="00807D0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rc</w:t>
            </w:r>
            <w:r w:rsidRPr="00807D07">
              <w:rPr>
                <w:rFonts w:ascii="Times New Roman" w:eastAsia="Times New Roman" w:hAnsi="Times New Roman" w:cs="Times New Roman"/>
                <w:sz w:val="28"/>
                <w:szCs w:val="28"/>
              </w:rPr>
              <w:t>DNA)</w:t>
            </w:r>
            <w:r>
              <w:rPr>
                <w:rFonts w:ascii="Times New Roman" w:eastAsia="Times New Roman" w:hAnsi="Times New Roman" w:cs="Times New Roman"/>
                <w:sz w:val="28"/>
                <w:szCs w:val="28"/>
              </w:rPr>
              <w:t>.</w:t>
            </w:r>
          </w:p>
        </w:tc>
        <w:tc>
          <w:tcPr>
            <w:tcW w:w="0" w:type="auto"/>
            <w:tcMar>
              <w:top w:w="48" w:type="dxa"/>
              <w:left w:w="96" w:type="dxa"/>
              <w:bottom w:w="48" w:type="dxa"/>
              <w:right w:w="96" w:type="dxa"/>
            </w:tcMar>
            <w:hideMark/>
          </w:tcPr>
          <w:p w14:paraId="3B4B7688" w14:textId="3D5A8A2D" w:rsidR="001A0785" w:rsidRPr="00AD5AC6" w:rsidRDefault="007547EB" w:rsidP="00752835">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begin">
                <w:fldData xml:space="preserve">PEVuZE5vdGU+PENpdGU+PEF1dGhvcj5MaTwvQXV0aG9yPjxZZWFyPjIwMTg8L1llYXI+PFJlY051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</w:fldData>
              </w:fldChar>
            </w:r>
            <w:r w:rsidR="00752835">
              <w:rPr>
                <w:rFonts w:ascii="Times New Roman" w:eastAsia="Times New Roman" w:hAnsi="Times New Roman" w:cs="Times New Roman"/>
                <w:sz w:val="28"/>
                <w:szCs w:val="28"/>
              </w:rPr>
              <w:instrText xml:space="preserve"> ADDIN EN.CITE </w:instrText>
            </w:r>
            <w:r w:rsidR="00752835">
              <w:rPr>
                <w:rFonts w:ascii="Times New Roman" w:eastAsia="Times New Roman" w:hAnsi="Times New Roman" w:cs="Times New Roman"/>
                <w:sz w:val="28"/>
                <w:szCs w:val="28"/>
              </w:rPr>
              <w:fldChar w:fldCharType="begin">
                <w:fldData xml:space="preserve">PEVuZE5vdGU+PENpdGU+PEF1dGhvcj5MaTwvQXV0aG9yPjxZZWFyPjIwMTg8L1llYXI+PFJlY051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</w:fldData>
              </w:fldChar>
            </w:r>
            <w:r w:rsidR="00752835">
              <w:rPr>
                <w:rFonts w:ascii="Times New Roman" w:eastAsia="Times New Roman" w:hAnsi="Times New Roman" w:cs="Times New Roman"/>
                <w:sz w:val="28"/>
                <w:szCs w:val="28"/>
              </w:rPr>
              <w:instrText xml:space="preserve"> ADDIN EN.CITE.DATA </w:instrText>
            </w:r>
            <w:r w:rsidR="00752835">
              <w:rPr>
                <w:rFonts w:ascii="Times New Roman" w:eastAsia="Times New Roman" w:hAnsi="Times New Roman" w:cs="Times New Roman"/>
                <w:sz w:val="28"/>
                <w:szCs w:val="28"/>
              </w:rPr>
            </w:r>
            <w:r w:rsidR="00752835">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r>
            <w:r>
              <w:rPr>
                <w:rFonts w:ascii="Times New Roman" w:eastAsia="Times New Roman" w:hAnsi="Times New Roman" w:cs="Times New Roman"/>
                <w:sz w:val="28"/>
                <w:szCs w:val="28"/>
              </w:rPr>
              <w:fldChar w:fldCharType="separate"/>
            </w:r>
            <w:r w:rsidR="00752835">
              <w:rPr>
                <w:rFonts w:ascii="Times New Roman" w:eastAsia="Times New Roman" w:hAnsi="Times New Roman" w:cs="Times New Roman"/>
                <w:noProof/>
                <w:sz w:val="28"/>
                <w:szCs w:val="28"/>
              </w:rPr>
              <w:t>[49]</w:t>
            </w:r>
            <w:r>
              <w:rPr>
                <w:rFonts w:ascii="Times New Roman" w:eastAsia="Times New Roman" w:hAnsi="Times New Roman" w:cs="Times New Roman"/>
                <w:sz w:val="28"/>
                <w:szCs w:val="28"/>
              </w:rPr>
              <w:fldChar w:fldCharType="end"/>
            </w:r>
            <w:r w:rsidR="008D2A27" w:rsidRPr="00AD5AC6">
              <w:rPr>
                <w:rFonts w:ascii="Times New Roman" w:eastAsia="Times New Roman" w:hAnsi="Times New Roman" w:cs="Times New Roman"/>
                <w:sz w:val="28"/>
                <w:szCs w:val="28"/>
              </w:rPr>
              <w:t xml:space="preserve"> </w:t>
            </w:r>
          </w:p>
        </w:tc>
      </w:tr>
      <w:tr w:rsidR="008D2A27" w:rsidRPr="00AD5AC6" w14:paraId="0F6E7AEB" w14:textId="77777777" w:rsidTr="001A0785">
        <w:trPr>
          <w:trHeight w:val="661"/>
          <w:jc w:val="center"/>
        </w:trPr>
        <w:tc>
          <w:tcPr>
            <w:tcW w:w="0" w:type="auto"/>
            <w:tcMar>
              <w:top w:w="48" w:type="dxa"/>
              <w:left w:w="96" w:type="dxa"/>
              <w:bottom w:w="48" w:type="dxa"/>
              <w:right w:w="96" w:type="dxa"/>
            </w:tcMar>
            <w:hideMark/>
          </w:tcPr>
          <w:p w14:paraId="34A707C8" w14:textId="77777777" w:rsidR="001A0785" w:rsidRPr="00AD5AC6" w:rsidRDefault="001A0785" w:rsidP="001A0785">
            <w:pPr>
              <w:spacing w:after="0" w:line="240" w:lineRule="auto"/>
              <w:jc w:val="center"/>
              <w:rPr>
                <w:rFonts w:ascii="Times New Roman" w:eastAsia="Times New Roman" w:hAnsi="Times New Roman" w:cs="Times New Roman"/>
                <w:sz w:val="28"/>
                <w:szCs w:val="28"/>
              </w:rPr>
            </w:pPr>
            <w:r w:rsidRPr="00AD5AC6">
              <w:rPr>
                <w:rFonts w:ascii="Times New Roman" w:eastAsia="Times New Roman" w:hAnsi="Times New Roman" w:cs="Times New Roman"/>
                <w:sz w:val="28"/>
                <w:szCs w:val="28"/>
              </w:rPr>
              <w:t>qPCR</w:t>
            </w:r>
          </w:p>
        </w:tc>
        <w:tc>
          <w:tcPr>
            <w:tcW w:w="0" w:type="auto"/>
            <w:tcMar>
              <w:top w:w="48" w:type="dxa"/>
              <w:left w:w="96" w:type="dxa"/>
              <w:bottom w:w="48" w:type="dxa"/>
              <w:right w:w="96" w:type="dxa"/>
            </w:tcMar>
            <w:hideMark/>
          </w:tcPr>
          <w:p w14:paraId="06E25901" w14:textId="77777777" w:rsidR="001A0785" w:rsidRPr="00AD5AC6" w:rsidRDefault="001A0785" w:rsidP="001A0785">
            <w:pPr>
              <w:spacing w:after="0" w:line="240" w:lineRule="auto"/>
              <w:jc w:val="both"/>
              <w:rPr>
                <w:rFonts w:ascii="Times New Roman" w:eastAsia="Times New Roman" w:hAnsi="Times New Roman" w:cs="Times New Roman"/>
                <w:sz w:val="28"/>
                <w:szCs w:val="28"/>
              </w:rPr>
            </w:pPr>
            <w:r w:rsidRPr="00AD5AC6">
              <w:rPr>
                <w:rFonts w:ascii="Times New Roman" w:eastAsia="Times New Roman" w:hAnsi="Times New Roman" w:cs="Times New Roman"/>
                <w:sz w:val="28"/>
                <w:szCs w:val="28"/>
              </w:rPr>
              <w:t>Đơn giản</w:t>
            </w:r>
            <w:r>
              <w:rPr>
                <w:rFonts w:ascii="Times New Roman" w:eastAsia="Times New Roman" w:hAnsi="Times New Roman" w:cs="Times New Roman"/>
                <w:sz w:val="28"/>
                <w:szCs w:val="28"/>
              </w:rPr>
              <w:t>, độ nhạy cao, rẻ.</w:t>
            </w:r>
          </w:p>
        </w:tc>
        <w:tc>
          <w:tcPr>
            <w:tcW w:w="0" w:type="auto"/>
            <w:tcMar>
              <w:top w:w="48" w:type="dxa"/>
              <w:left w:w="96" w:type="dxa"/>
              <w:bottom w:w="48" w:type="dxa"/>
              <w:right w:w="96" w:type="dxa"/>
            </w:tcMar>
            <w:hideMark/>
          </w:tcPr>
          <w:p w14:paraId="347D2A92" w14:textId="77777777" w:rsidR="001A0785" w:rsidRPr="00AD5AC6" w:rsidRDefault="001A0785" w:rsidP="001A0785">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w:t>
            </w:r>
            <w:r w:rsidRPr="00AD5AC6">
              <w:rPr>
                <w:rFonts w:ascii="Times New Roman" w:eastAsia="Times New Roman" w:hAnsi="Times New Roman" w:cs="Times New Roman"/>
                <w:sz w:val="28"/>
                <w:szCs w:val="28"/>
              </w:rPr>
              <w:t>hát hiện không đặc hiệu các dạng trung gian của HBV</w:t>
            </w:r>
            <w:r>
              <w:rPr>
                <w:rFonts w:ascii="Times New Roman" w:eastAsia="Times New Roman" w:hAnsi="Times New Roman" w:cs="Times New Roman"/>
                <w:sz w:val="28"/>
                <w:szCs w:val="28"/>
              </w:rPr>
              <w:t>.</w:t>
            </w:r>
          </w:p>
        </w:tc>
        <w:tc>
          <w:tcPr>
            <w:tcW w:w="0" w:type="auto"/>
            <w:tcMar>
              <w:top w:w="48" w:type="dxa"/>
              <w:left w:w="96" w:type="dxa"/>
              <w:bottom w:w="48" w:type="dxa"/>
              <w:right w:w="96" w:type="dxa"/>
            </w:tcMar>
            <w:hideMark/>
          </w:tcPr>
          <w:p w14:paraId="40D6E726" w14:textId="36631A9A" w:rsidR="001A0785" w:rsidRPr="00AD5AC6" w:rsidRDefault="008D2A27" w:rsidP="00752835">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begin">
                <w:fldData xml:space="preserve">PEVuZE5vdGU+PENpdGU+PEF1dGhvcj5IZTwvQXV0aG9yPjxZZWFyPjIwMDI8L1llYXI+PFJlY051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</w:fldData>
              </w:fldChar>
            </w:r>
            <w:r w:rsidR="00752835">
              <w:rPr>
                <w:rFonts w:ascii="Times New Roman" w:eastAsia="Times New Roman" w:hAnsi="Times New Roman" w:cs="Times New Roman"/>
                <w:sz w:val="28"/>
                <w:szCs w:val="28"/>
              </w:rPr>
              <w:instrText xml:space="preserve"> ADDIN EN.CITE </w:instrText>
            </w:r>
            <w:r w:rsidR="00752835">
              <w:rPr>
                <w:rFonts w:ascii="Times New Roman" w:eastAsia="Times New Roman" w:hAnsi="Times New Roman" w:cs="Times New Roman"/>
                <w:sz w:val="28"/>
                <w:szCs w:val="28"/>
              </w:rPr>
              <w:fldChar w:fldCharType="begin">
                <w:fldData xml:space="preserve">PEVuZE5vdGU+PENpdGU+PEF1dGhvcj5IZTwvQXV0aG9yPjxZZWFyPjIwMDI8L1llYXI+PFJlY051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</w:fldData>
              </w:fldChar>
            </w:r>
            <w:r w:rsidR="00752835">
              <w:rPr>
                <w:rFonts w:ascii="Times New Roman" w:eastAsia="Times New Roman" w:hAnsi="Times New Roman" w:cs="Times New Roman"/>
                <w:sz w:val="28"/>
                <w:szCs w:val="28"/>
              </w:rPr>
              <w:instrText xml:space="preserve"> ADDIN EN.CITE.DATA </w:instrText>
            </w:r>
            <w:r w:rsidR="00752835">
              <w:rPr>
                <w:rFonts w:ascii="Times New Roman" w:eastAsia="Times New Roman" w:hAnsi="Times New Roman" w:cs="Times New Roman"/>
                <w:sz w:val="28"/>
                <w:szCs w:val="28"/>
              </w:rPr>
            </w:r>
            <w:r w:rsidR="00752835">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r>
            <w:r>
              <w:rPr>
                <w:rFonts w:ascii="Times New Roman" w:eastAsia="Times New Roman" w:hAnsi="Times New Roman" w:cs="Times New Roman"/>
                <w:sz w:val="28"/>
                <w:szCs w:val="28"/>
              </w:rPr>
              <w:fldChar w:fldCharType="separate"/>
            </w:r>
            <w:r w:rsidR="00752835">
              <w:rPr>
                <w:rFonts w:ascii="Times New Roman" w:eastAsia="Times New Roman" w:hAnsi="Times New Roman" w:cs="Times New Roman"/>
                <w:noProof/>
                <w:sz w:val="28"/>
                <w:szCs w:val="28"/>
              </w:rPr>
              <w:t>[50]</w:t>
            </w:r>
            <w:r>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8"/>
              </w:rPr>
              <w:instrText xml:space="preserve"> ADDIN EN.CITE </w:instrText>
            </w:r>
            <w:r w:rsidR="00752835">
              <w:rPr>
                <w:rFonts w:ascii="Times New Roman" w:eastAsia="Times New Roman" w:hAnsi="Times New Roman" w:cs="Times New Roman"/>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8"/>
              </w:rPr>
              <w:instrText xml:space="preserve"> ADDIN EN.CITE.DATA </w:instrText>
            </w:r>
            <w:r w:rsidR="00752835">
              <w:rPr>
                <w:rFonts w:ascii="Times New Roman" w:eastAsia="Times New Roman" w:hAnsi="Times New Roman" w:cs="Times New Roman"/>
                <w:sz w:val="28"/>
                <w:szCs w:val="28"/>
              </w:rPr>
            </w:r>
            <w:r w:rsidR="00752835">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r>
            <w:r>
              <w:rPr>
                <w:rFonts w:ascii="Times New Roman" w:eastAsia="Times New Roman" w:hAnsi="Times New Roman" w:cs="Times New Roman"/>
                <w:sz w:val="28"/>
                <w:szCs w:val="28"/>
              </w:rPr>
              <w:fldChar w:fldCharType="separate"/>
            </w:r>
            <w:r w:rsidR="00752835">
              <w:rPr>
                <w:rFonts w:ascii="Times New Roman" w:eastAsia="Times New Roman" w:hAnsi="Times New Roman" w:cs="Times New Roman"/>
                <w:noProof/>
                <w:sz w:val="28"/>
                <w:szCs w:val="28"/>
              </w:rPr>
              <w:t>[51]</w:t>
            </w:r>
            <w:r>
              <w:rPr>
                <w:rFonts w:ascii="Times New Roman" w:eastAsia="Times New Roman" w:hAnsi="Times New Roman" w:cs="Times New Roman"/>
                <w:sz w:val="28"/>
                <w:szCs w:val="28"/>
              </w:rPr>
              <w:fldChar w:fldCharType="end"/>
            </w:r>
          </w:p>
        </w:tc>
      </w:tr>
      <w:tr w:rsidR="008D2A27" w:rsidRPr="00AD5AC6" w14:paraId="6DABDD6C" w14:textId="77777777" w:rsidTr="001A0785">
        <w:trPr>
          <w:trHeight w:val="725"/>
          <w:jc w:val="center"/>
        </w:trPr>
        <w:tc>
          <w:tcPr>
            <w:tcW w:w="0" w:type="auto"/>
            <w:tcMar>
              <w:top w:w="48" w:type="dxa"/>
              <w:left w:w="96" w:type="dxa"/>
              <w:bottom w:w="48" w:type="dxa"/>
              <w:right w:w="96" w:type="dxa"/>
            </w:tcMar>
            <w:hideMark/>
          </w:tcPr>
          <w:p w14:paraId="1C6E423F" w14:textId="77777777" w:rsidR="001A0785" w:rsidRPr="00AD5AC6" w:rsidRDefault="001A0785" w:rsidP="001A0785">
            <w:pPr>
              <w:spacing w:after="0" w:line="240" w:lineRule="auto"/>
              <w:jc w:val="center"/>
              <w:rPr>
                <w:rFonts w:ascii="Times New Roman" w:eastAsia="Times New Roman" w:hAnsi="Times New Roman" w:cs="Times New Roman"/>
                <w:sz w:val="28"/>
                <w:szCs w:val="28"/>
              </w:rPr>
            </w:pPr>
            <w:r w:rsidRPr="00AD5AC6">
              <w:rPr>
                <w:rFonts w:ascii="Times New Roman" w:eastAsia="Times New Roman" w:hAnsi="Times New Roman" w:cs="Times New Roman"/>
                <w:sz w:val="28"/>
                <w:szCs w:val="28"/>
              </w:rPr>
              <w:t xml:space="preserve">qPCR + </w:t>
            </w:r>
            <w:r>
              <w:rPr>
                <w:rFonts w:ascii="Times New Roman" w:eastAsia="Times New Roman" w:hAnsi="Times New Roman" w:cs="Times New Roman"/>
                <w:sz w:val="28"/>
                <w:szCs w:val="28"/>
              </w:rPr>
              <w:t>PDS</w:t>
            </w:r>
          </w:p>
        </w:tc>
        <w:tc>
          <w:tcPr>
            <w:tcW w:w="0" w:type="auto"/>
            <w:tcMar>
              <w:top w:w="48" w:type="dxa"/>
              <w:left w:w="96" w:type="dxa"/>
              <w:bottom w:w="48" w:type="dxa"/>
              <w:right w:w="96" w:type="dxa"/>
            </w:tcMar>
            <w:hideMark/>
          </w:tcPr>
          <w:p w14:paraId="4CF01931" w14:textId="62B76419" w:rsidR="001A0785" w:rsidRPr="00AD5AC6" w:rsidRDefault="005E7507" w:rsidP="001A0785">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Loại </w:t>
            </w:r>
            <w:r w:rsidR="001A0785">
              <w:rPr>
                <w:rFonts w:ascii="Times New Roman" w:eastAsia="Times New Roman" w:hAnsi="Times New Roman" w:cs="Times New Roman"/>
                <w:sz w:val="28"/>
                <w:szCs w:val="28"/>
              </w:rPr>
              <w:t xml:space="preserve">bỏ hiệu quả </w:t>
            </w:r>
            <w:r w:rsidR="001A0785" w:rsidRPr="00AD5AC6">
              <w:rPr>
                <w:rFonts w:ascii="Times New Roman" w:eastAsia="Times New Roman" w:hAnsi="Times New Roman" w:cs="Times New Roman"/>
                <w:sz w:val="28"/>
                <w:szCs w:val="28"/>
              </w:rPr>
              <w:t>dslDNA</w:t>
            </w:r>
            <w:r w:rsidR="001A0785">
              <w:rPr>
                <w:rFonts w:ascii="Times New Roman" w:eastAsia="Times New Roman" w:hAnsi="Times New Roman" w:cs="Times New Roman"/>
                <w:sz w:val="28"/>
                <w:szCs w:val="28"/>
              </w:rPr>
              <w:t>.</w:t>
            </w:r>
          </w:p>
        </w:tc>
        <w:tc>
          <w:tcPr>
            <w:tcW w:w="0" w:type="auto"/>
            <w:tcMar>
              <w:top w:w="48" w:type="dxa"/>
              <w:left w:w="96" w:type="dxa"/>
              <w:bottom w:w="48" w:type="dxa"/>
              <w:right w:w="96" w:type="dxa"/>
            </w:tcMar>
            <w:hideMark/>
          </w:tcPr>
          <w:p w14:paraId="32035062" w14:textId="77777777" w:rsidR="001A0785" w:rsidRPr="00AD5AC6" w:rsidRDefault="001A0785" w:rsidP="001A0785">
            <w:pPr>
              <w:spacing w:after="0" w:line="240" w:lineRule="auto"/>
              <w:jc w:val="both"/>
              <w:rPr>
                <w:rFonts w:ascii="Times New Roman" w:eastAsia="Times New Roman" w:hAnsi="Times New Roman" w:cs="Times New Roman"/>
                <w:sz w:val="28"/>
                <w:szCs w:val="28"/>
              </w:rPr>
            </w:pPr>
            <w:r w:rsidRPr="00AD5AC6">
              <w:rPr>
                <w:rFonts w:ascii="Times New Roman" w:eastAsia="Times New Roman" w:hAnsi="Times New Roman" w:cs="Times New Roman"/>
                <w:sz w:val="28"/>
                <w:szCs w:val="28"/>
              </w:rPr>
              <w:t xml:space="preserve">Không hiệu quả trong việc loại bỏ </w:t>
            </w:r>
            <w:r>
              <w:rPr>
                <w:rFonts w:ascii="Times New Roman" w:eastAsia="Times New Roman" w:hAnsi="Times New Roman" w:cs="Times New Roman"/>
                <w:sz w:val="28"/>
                <w:szCs w:val="28"/>
              </w:rPr>
              <w:t>rc</w:t>
            </w:r>
            <w:r w:rsidRPr="00AD5AC6">
              <w:rPr>
                <w:rFonts w:ascii="Times New Roman" w:eastAsia="Times New Roman" w:hAnsi="Times New Roman" w:cs="Times New Roman"/>
                <w:sz w:val="28"/>
                <w:szCs w:val="28"/>
              </w:rPr>
              <w:t xml:space="preserve">DNA và DNA </w:t>
            </w:r>
            <w:r>
              <w:rPr>
                <w:rFonts w:ascii="Times New Roman" w:eastAsia="Times New Roman" w:hAnsi="Times New Roman" w:cs="Times New Roman"/>
                <w:sz w:val="28"/>
                <w:szCs w:val="28"/>
              </w:rPr>
              <w:t>mạch thẳng.</w:t>
            </w:r>
          </w:p>
        </w:tc>
        <w:tc>
          <w:tcPr>
            <w:tcW w:w="0" w:type="auto"/>
            <w:tcMar>
              <w:top w:w="48" w:type="dxa"/>
              <w:left w:w="96" w:type="dxa"/>
              <w:bottom w:w="48" w:type="dxa"/>
              <w:right w:w="96" w:type="dxa"/>
            </w:tcMar>
            <w:hideMark/>
          </w:tcPr>
          <w:p w14:paraId="442F8270" w14:textId="5DEFE435" w:rsidR="001A0785" w:rsidRPr="00AD5AC6" w:rsidRDefault="008D2A27" w:rsidP="00752835">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8"/>
              </w:rPr>
              <w:instrText xml:space="preserve"> ADDIN EN.CITE </w:instrText>
            </w:r>
            <w:r w:rsidR="00752835">
              <w:rPr>
                <w:rFonts w:ascii="Times New Roman" w:eastAsia="Times New Roman" w:hAnsi="Times New Roman" w:cs="Times New Roman"/>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8"/>
              </w:rPr>
              <w:instrText xml:space="preserve"> ADDIN EN.CITE.DATA </w:instrText>
            </w:r>
            <w:r w:rsidR="00752835">
              <w:rPr>
                <w:rFonts w:ascii="Times New Roman" w:eastAsia="Times New Roman" w:hAnsi="Times New Roman" w:cs="Times New Roman"/>
                <w:sz w:val="28"/>
                <w:szCs w:val="28"/>
              </w:rPr>
            </w:r>
            <w:r w:rsidR="00752835">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r>
            <w:r>
              <w:rPr>
                <w:rFonts w:ascii="Times New Roman" w:eastAsia="Times New Roman" w:hAnsi="Times New Roman" w:cs="Times New Roman"/>
                <w:sz w:val="28"/>
                <w:szCs w:val="28"/>
              </w:rPr>
              <w:fldChar w:fldCharType="separate"/>
            </w:r>
            <w:r w:rsidR="00752835">
              <w:rPr>
                <w:rFonts w:ascii="Times New Roman" w:eastAsia="Times New Roman" w:hAnsi="Times New Roman" w:cs="Times New Roman"/>
                <w:noProof/>
                <w:sz w:val="28"/>
                <w:szCs w:val="28"/>
              </w:rPr>
              <w:t>[51]</w:t>
            </w:r>
            <w:r>
              <w:rPr>
                <w:rFonts w:ascii="Times New Roman" w:eastAsia="Times New Roman" w:hAnsi="Times New Roman" w:cs="Times New Roman"/>
                <w:sz w:val="28"/>
                <w:szCs w:val="28"/>
              </w:rPr>
              <w:fldChar w:fldCharType="end"/>
            </w:r>
          </w:p>
        </w:tc>
      </w:tr>
      <w:tr w:rsidR="008D2A27" w:rsidRPr="006A7F23" w14:paraId="0079020B" w14:textId="77777777" w:rsidTr="001A0785">
        <w:tblPrEx>
          <w:jc w:val="left"/>
          <w:tblBorders>
            <w:top w:val="single" w:sz="6" w:space="0" w:color="000000"/>
            <w:left w:val="none" w:sz="0" w:space="0" w:color="auto"/>
            <w:bottom w:val="single" w:sz="6" w:space="0" w:color="000000"/>
            <w:right w:val="none" w:sz="0" w:space="0" w:color="auto"/>
            <w:insideH w:val="none" w:sz="0" w:space="0" w:color="auto"/>
            <w:insideV w:val="none" w:sz="0" w:space="0" w:color="auto"/>
          </w:tblBorders>
          <w:shd w:val="clear" w:color="auto" w:fill="FFFCF0"/>
        </w:tblPrEx>
        <w:trPr>
          <w:trHeight w:val="1716"/>
        </w:trPr>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755A7729" w14:textId="77777777" w:rsidR="001A0785" w:rsidRPr="006A7F23" w:rsidRDefault="001A0785" w:rsidP="001A0785">
            <w:pPr>
              <w:spacing w:after="0" w:line="240" w:lineRule="auto"/>
              <w:jc w:val="center"/>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t>qPCR + T5 exonuclease</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2A9A54B6"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t>Loại bỏ rất hiệu quả các dạng</w:t>
            </w:r>
            <w:r>
              <w:rPr>
                <w:rFonts w:ascii="Times New Roman" w:eastAsia="Times New Roman" w:hAnsi="Times New Roman" w:cs="Times New Roman"/>
                <w:sz w:val="28"/>
                <w:szCs w:val="24"/>
              </w:rPr>
              <w:t xml:space="preserve"> vật chất</w:t>
            </w:r>
            <w:r w:rsidRPr="006A7F23">
              <w:rPr>
                <w:rFonts w:ascii="Times New Roman" w:eastAsia="Times New Roman" w:hAnsi="Times New Roman" w:cs="Times New Roman"/>
                <w:sz w:val="28"/>
                <w:szCs w:val="24"/>
              </w:rPr>
              <w:t xml:space="preserve"> trung gian của HBV DNA</w:t>
            </w:r>
            <w:r>
              <w:rPr>
                <w:rFonts w:ascii="Times New Roman" w:eastAsia="Times New Roman" w:hAnsi="Times New Roman" w:cs="Times New Roman"/>
                <w:sz w:val="28"/>
                <w:szCs w:val="24"/>
              </w:rPr>
              <w:t>.</w:t>
            </w:r>
          </w:p>
        </w:tc>
        <w:tc>
          <w:tcPr>
            <w:tcW w:w="0" w:type="auto"/>
            <w:tcBorders>
              <w:top w:val="single" w:sz="4" w:space="0" w:color="auto"/>
              <w:left w:val="single" w:sz="4" w:space="0" w:color="auto"/>
              <w:right w:val="single" w:sz="4" w:space="0" w:color="auto"/>
            </w:tcBorders>
            <w:shd w:val="clear" w:color="auto" w:fill="auto"/>
            <w:tcMar>
              <w:top w:w="48" w:type="dxa"/>
              <w:left w:w="96" w:type="dxa"/>
              <w:bottom w:w="48" w:type="dxa"/>
              <w:right w:w="96" w:type="dxa"/>
            </w:tcMar>
            <w:hideMark/>
          </w:tcPr>
          <w:p w14:paraId="7DB0847C"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 xml:space="preserve">- </w:t>
            </w:r>
            <w:r w:rsidRPr="006A7F23">
              <w:rPr>
                <w:rFonts w:ascii="Times New Roman" w:eastAsia="Times New Roman" w:hAnsi="Times New Roman" w:cs="Times New Roman"/>
                <w:sz w:val="28"/>
                <w:szCs w:val="24"/>
              </w:rPr>
              <w:t>Có thể tiêu hóa quá mức và mất cccDNA</w:t>
            </w:r>
            <w:r>
              <w:rPr>
                <w:rFonts w:ascii="Times New Roman" w:eastAsia="Times New Roman" w:hAnsi="Times New Roman" w:cs="Times New Roman"/>
                <w:sz w:val="28"/>
                <w:szCs w:val="24"/>
              </w:rPr>
              <w:t>.</w:t>
            </w:r>
          </w:p>
          <w:p w14:paraId="77D775FD"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 xml:space="preserve">- </w:t>
            </w:r>
            <w:r w:rsidRPr="006A7F23">
              <w:rPr>
                <w:rFonts w:ascii="Times New Roman" w:eastAsia="Times New Roman" w:hAnsi="Times New Roman" w:cs="Times New Roman"/>
                <w:sz w:val="28"/>
                <w:szCs w:val="24"/>
              </w:rPr>
              <w:t xml:space="preserve">Thiếu DNA bộ gen </w:t>
            </w:r>
            <w:r>
              <w:rPr>
                <w:rFonts w:ascii="Times New Roman" w:eastAsia="Times New Roman" w:hAnsi="Times New Roman" w:cs="Times New Roman"/>
                <w:sz w:val="28"/>
                <w:szCs w:val="24"/>
              </w:rPr>
              <w:t xml:space="preserve">người </w:t>
            </w:r>
            <w:r w:rsidRPr="006A7F23">
              <w:rPr>
                <w:rFonts w:ascii="Times New Roman" w:eastAsia="Times New Roman" w:hAnsi="Times New Roman" w:cs="Times New Roman"/>
                <w:sz w:val="28"/>
                <w:szCs w:val="24"/>
              </w:rPr>
              <w:t xml:space="preserve">để sử dụng cho quá trình </w:t>
            </w:r>
            <w:r>
              <w:rPr>
                <w:rFonts w:ascii="Times New Roman" w:eastAsia="Times New Roman" w:hAnsi="Times New Roman" w:cs="Times New Roman"/>
                <w:sz w:val="28"/>
                <w:szCs w:val="24"/>
              </w:rPr>
              <w:t>chuẩn</w:t>
            </w:r>
            <w:r w:rsidRPr="006A7F23">
              <w:rPr>
                <w:rFonts w:ascii="Times New Roman" w:eastAsia="Times New Roman" w:hAnsi="Times New Roman" w:cs="Times New Roman"/>
                <w:sz w:val="28"/>
                <w:szCs w:val="24"/>
              </w:rPr>
              <w:t xml:space="preserve"> hóa</w:t>
            </w:r>
            <w:r>
              <w:rPr>
                <w:rFonts w:ascii="Times New Roman" w:eastAsia="Times New Roman" w:hAnsi="Times New Roman" w:cs="Times New Roman"/>
                <w:sz w:val="28"/>
                <w:szCs w:val="24"/>
              </w:rPr>
              <w:t xml:space="preserve"> số bản copy.</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1FD66F50" w14:textId="03DB6A31" w:rsidR="001A0785" w:rsidRPr="006A7F23" w:rsidRDefault="00504EC2" w:rsidP="00752835">
            <w:pPr>
              <w:spacing w:after="0" w:line="240" w:lineRule="auto"/>
              <w:jc w:val="center"/>
              <w:rPr>
                <w:rFonts w:ascii="Times New Roman" w:eastAsia="Times New Roman" w:hAnsi="Times New Roman" w:cs="Times New Roman"/>
                <w:sz w:val="28"/>
                <w:szCs w:val="24"/>
              </w:rPr>
            </w:pPr>
            <w:hyperlink r:id="rId17" w:anchor="b82-cmh-2021-0283" w:history="1"/>
            <w:r w:rsidR="008D2A27">
              <w:rPr>
                <w:rFonts w:ascii="Times New Roman" w:eastAsia="Times New Roman" w:hAnsi="Times New Roman" w:cs="Times New Roman"/>
                <w:sz w:val="28"/>
                <w:szCs w:val="24"/>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4"/>
              </w:rPr>
              <w:instrText xml:space="preserve"> ADDIN EN.CITE </w:instrText>
            </w:r>
            <w:r w:rsidR="00752835">
              <w:rPr>
                <w:rFonts w:ascii="Times New Roman" w:eastAsia="Times New Roman" w:hAnsi="Times New Roman" w:cs="Times New Roman"/>
                <w:sz w:val="28"/>
                <w:szCs w:val="24"/>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4"/>
              </w:rPr>
              <w:instrText xml:space="preserve"> ADDIN EN.CITE.DATA </w:instrText>
            </w:r>
            <w:r w:rsidR="00752835">
              <w:rPr>
                <w:rFonts w:ascii="Times New Roman" w:eastAsia="Times New Roman" w:hAnsi="Times New Roman" w:cs="Times New Roman"/>
                <w:sz w:val="28"/>
                <w:szCs w:val="24"/>
              </w:rPr>
            </w:r>
            <w:r w:rsidR="00752835">
              <w:rPr>
                <w:rFonts w:ascii="Times New Roman" w:eastAsia="Times New Roman" w:hAnsi="Times New Roman" w:cs="Times New Roman"/>
                <w:sz w:val="28"/>
                <w:szCs w:val="24"/>
              </w:rPr>
              <w:fldChar w:fldCharType="end"/>
            </w:r>
            <w:r w:rsidR="008D2A27">
              <w:rPr>
                <w:rFonts w:ascii="Times New Roman" w:eastAsia="Times New Roman" w:hAnsi="Times New Roman" w:cs="Times New Roman"/>
                <w:sz w:val="28"/>
                <w:szCs w:val="24"/>
              </w:rPr>
            </w:r>
            <w:r w:rsidR="008D2A27">
              <w:rPr>
                <w:rFonts w:ascii="Times New Roman" w:eastAsia="Times New Roman" w:hAnsi="Times New Roman" w:cs="Times New Roman"/>
                <w:sz w:val="28"/>
                <w:szCs w:val="24"/>
              </w:rPr>
              <w:fldChar w:fldCharType="separate"/>
            </w:r>
            <w:r w:rsidR="00752835">
              <w:rPr>
                <w:rFonts w:ascii="Times New Roman" w:eastAsia="Times New Roman" w:hAnsi="Times New Roman" w:cs="Times New Roman"/>
                <w:noProof/>
                <w:sz w:val="28"/>
                <w:szCs w:val="24"/>
              </w:rPr>
              <w:t>[51]</w:t>
            </w:r>
            <w:r w:rsidR="008D2A27">
              <w:rPr>
                <w:rFonts w:ascii="Times New Roman" w:eastAsia="Times New Roman" w:hAnsi="Times New Roman" w:cs="Times New Roman"/>
                <w:sz w:val="28"/>
                <w:szCs w:val="24"/>
              </w:rPr>
              <w:fldChar w:fldCharType="end"/>
            </w:r>
          </w:p>
        </w:tc>
      </w:tr>
      <w:tr w:rsidR="008D2A27" w:rsidRPr="006A7F23" w14:paraId="34336CA8" w14:textId="77777777" w:rsidTr="001A0785">
        <w:tblPrEx>
          <w:jc w:val="left"/>
          <w:tblBorders>
            <w:top w:val="single" w:sz="6" w:space="0" w:color="000000"/>
            <w:left w:val="none" w:sz="0" w:space="0" w:color="auto"/>
            <w:bottom w:val="single" w:sz="6" w:space="0" w:color="000000"/>
            <w:right w:val="none" w:sz="0" w:space="0" w:color="auto"/>
            <w:insideH w:val="none" w:sz="0" w:space="0" w:color="auto"/>
            <w:insideV w:val="none" w:sz="0" w:space="0" w:color="auto"/>
          </w:tblBorders>
          <w:shd w:val="clear" w:color="auto" w:fill="FFFCF0"/>
        </w:tblPrEx>
        <w:trPr>
          <w:trHeight w:val="1716"/>
        </w:trPr>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3D501964" w14:textId="77777777" w:rsidR="001A0785" w:rsidRPr="006A7F23" w:rsidRDefault="001A0785" w:rsidP="001A0785">
            <w:pPr>
              <w:spacing w:after="0" w:line="240" w:lineRule="auto"/>
              <w:jc w:val="center"/>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lastRenderedPageBreak/>
              <w:t>qPCR + exonuclease I + exonuclease III</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44EAF06A"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t>Loại bỏ rất hiệu quả các dạng</w:t>
            </w:r>
            <w:r>
              <w:rPr>
                <w:rFonts w:ascii="Times New Roman" w:eastAsia="Times New Roman" w:hAnsi="Times New Roman" w:cs="Times New Roman"/>
                <w:sz w:val="28"/>
                <w:szCs w:val="24"/>
              </w:rPr>
              <w:t xml:space="preserve"> vật chất</w:t>
            </w:r>
            <w:r w:rsidRPr="006A7F23">
              <w:rPr>
                <w:rFonts w:ascii="Times New Roman" w:eastAsia="Times New Roman" w:hAnsi="Times New Roman" w:cs="Times New Roman"/>
                <w:sz w:val="28"/>
                <w:szCs w:val="24"/>
              </w:rPr>
              <w:t xml:space="preserve"> trung gian của HBV DNA</w:t>
            </w:r>
            <w:r>
              <w:rPr>
                <w:rFonts w:ascii="Times New Roman" w:eastAsia="Times New Roman" w:hAnsi="Times New Roman" w:cs="Times New Roman"/>
                <w:sz w:val="28"/>
                <w:szCs w:val="24"/>
              </w:rPr>
              <w:t>.</w:t>
            </w:r>
          </w:p>
        </w:tc>
        <w:tc>
          <w:tcPr>
            <w:tcW w:w="0" w:type="auto"/>
            <w:tcBorders>
              <w:top w:val="single" w:sz="4" w:space="0" w:color="auto"/>
              <w:left w:val="single" w:sz="4" w:space="0" w:color="auto"/>
              <w:right w:val="single" w:sz="4" w:space="0" w:color="auto"/>
            </w:tcBorders>
            <w:shd w:val="clear" w:color="auto" w:fill="auto"/>
            <w:tcMar>
              <w:top w:w="48" w:type="dxa"/>
              <w:left w:w="96" w:type="dxa"/>
              <w:bottom w:w="48" w:type="dxa"/>
              <w:right w:w="96" w:type="dxa"/>
            </w:tcMar>
            <w:hideMark/>
          </w:tcPr>
          <w:p w14:paraId="0415E4B5" w14:textId="77777777" w:rsidR="001A0785" w:rsidRPr="00251CA8"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 G</w:t>
            </w:r>
            <w:r w:rsidRPr="00251CA8">
              <w:rPr>
                <w:rFonts w:ascii="Times New Roman" w:eastAsia="Times New Roman" w:hAnsi="Times New Roman" w:cs="Times New Roman"/>
                <w:sz w:val="28"/>
                <w:szCs w:val="24"/>
              </w:rPr>
              <w:t xml:space="preserve">iữ lại chuỗi </w:t>
            </w:r>
            <w:r>
              <w:rPr>
                <w:rFonts w:ascii="Times New Roman" w:eastAsia="Times New Roman" w:hAnsi="Times New Roman" w:cs="Times New Roman"/>
                <w:sz w:val="28"/>
                <w:szCs w:val="24"/>
              </w:rPr>
              <w:t>rc</w:t>
            </w:r>
            <w:r w:rsidRPr="00251CA8">
              <w:rPr>
                <w:rFonts w:ascii="Times New Roman" w:eastAsia="Times New Roman" w:hAnsi="Times New Roman" w:cs="Times New Roman"/>
                <w:sz w:val="28"/>
                <w:szCs w:val="24"/>
              </w:rPr>
              <w:t>DNA đã đóng</w:t>
            </w:r>
            <w:r>
              <w:rPr>
                <w:rFonts w:ascii="Times New Roman" w:eastAsia="Times New Roman" w:hAnsi="Times New Roman" w:cs="Times New Roman"/>
                <w:sz w:val="28"/>
                <w:szCs w:val="24"/>
              </w:rPr>
              <w:t>.</w:t>
            </w:r>
          </w:p>
          <w:p w14:paraId="56F3B132"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 xml:space="preserve">- </w:t>
            </w:r>
            <w:r w:rsidRPr="006A7F23">
              <w:rPr>
                <w:rFonts w:ascii="Times New Roman" w:eastAsia="Times New Roman" w:hAnsi="Times New Roman" w:cs="Times New Roman"/>
                <w:sz w:val="28"/>
                <w:szCs w:val="24"/>
              </w:rPr>
              <w:t xml:space="preserve">Thiếu DNA bộ gen </w:t>
            </w:r>
            <w:r>
              <w:rPr>
                <w:rFonts w:ascii="Times New Roman" w:eastAsia="Times New Roman" w:hAnsi="Times New Roman" w:cs="Times New Roman"/>
                <w:sz w:val="28"/>
                <w:szCs w:val="24"/>
              </w:rPr>
              <w:t xml:space="preserve">người </w:t>
            </w:r>
            <w:r w:rsidRPr="006A7F23">
              <w:rPr>
                <w:rFonts w:ascii="Times New Roman" w:eastAsia="Times New Roman" w:hAnsi="Times New Roman" w:cs="Times New Roman"/>
                <w:sz w:val="28"/>
                <w:szCs w:val="24"/>
              </w:rPr>
              <w:t xml:space="preserve">để sử dụng cho quá trình </w:t>
            </w:r>
            <w:r>
              <w:rPr>
                <w:rFonts w:ascii="Times New Roman" w:eastAsia="Times New Roman" w:hAnsi="Times New Roman" w:cs="Times New Roman"/>
                <w:sz w:val="28"/>
                <w:szCs w:val="24"/>
              </w:rPr>
              <w:t>chuẩn</w:t>
            </w:r>
            <w:r w:rsidRPr="006A7F23">
              <w:rPr>
                <w:rFonts w:ascii="Times New Roman" w:eastAsia="Times New Roman" w:hAnsi="Times New Roman" w:cs="Times New Roman"/>
                <w:sz w:val="28"/>
                <w:szCs w:val="24"/>
              </w:rPr>
              <w:t xml:space="preserve"> hóa</w:t>
            </w:r>
            <w:r>
              <w:rPr>
                <w:rFonts w:ascii="Times New Roman" w:eastAsia="Times New Roman" w:hAnsi="Times New Roman" w:cs="Times New Roman"/>
                <w:sz w:val="28"/>
                <w:szCs w:val="24"/>
              </w:rPr>
              <w:t xml:space="preserve"> số bản copy.</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5DE1A2E7" w14:textId="07B936FF" w:rsidR="001A0785" w:rsidRPr="006A7F23" w:rsidRDefault="008D2A27" w:rsidP="00752835">
            <w:pPr>
              <w:spacing w:after="0" w:line="240" w:lineRule="auto"/>
              <w:jc w:val="center"/>
              <w:rPr>
                <w:rFonts w:ascii="Times New Roman" w:eastAsia="Times New Roman" w:hAnsi="Times New Roman" w:cs="Times New Roman"/>
                <w:sz w:val="28"/>
                <w:szCs w:val="24"/>
              </w:rPr>
            </w:pPr>
            <w:r>
              <w:rPr>
                <w:rFonts w:ascii="Times New Roman" w:eastAsia="Times New Roman" w:hAnsi="Times New Roman" w:cs="Times New Roman"/>
                <w:sz w:val="28"/>
                <w:szCs w:val="24"/>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4"/>
              </w:rPr>
              <w:instrText xml:space="preserve"> ADDIN EN.CITE </w:instrText>
            </w:r>
            <w:r w:rsidR="00752835">
              <w:rPr>
                <w:rFonts w:ascii="Times New Roman" w:eastAsia="Times New Roman" w:hAnsi="Times New Roman" w:cs="Times New Roman"/>
                <w:sz w:val="28"/>
                <w:szCs w:val="24"/>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eastAsia="Times New Roman" w:hAnsi="Times New Roman" w:cs="Times New Roman"/>
                <w:sz w:val="28"/>
                <w:szCs w:val="24"/>
              </w:rPr>
              <w:instrText xml:space="preserve"> ADDIN EN.CITE.DATA </w:instrText>
            </w:r>
            <w:r w:rsidR="00752835">
              <w:rPr>
                <w:rFonts w:ascii="Times New Roman" w:eastAsia="Times New Roman" w:hAnsi="Times New Roman" w:cs="Times New Roman"/>
                <w:sz w:val="28"/>
                <w:szCs w:val="24"/>
              </w:rPr>
            </w:r>
            <w:r w:rsidR="00752835">
              <w:rPr>
                <w:rFonts w:ascii="Times New Roman" w:eastAsia="Times New Roman" w:hAnsi="Times New Roman" w:cs="Times New Roman"/>
                <w:sz w:val="28"/>
                <w:szCs w:val="24"/>
              </w:rPr>
              <w:fldChar w:fldCharType="end"/>
            </w:r>
            <w:r>
              <w:rPr>
                <w:rFonts w:ascii="Times New Roman" w:eastAsia="Times New Roman" w:hAnsi="Times New Roman" w:cs="Times New Roman"/>
                <w:sz w:val="28"/>
                <w:szCs w:val="24"/>
              </w:rPr>
            </w:r>
            <w:r>
              <w:rPr>
                <w:rFonts w:ascii="Times New Roman" w:eastAsia="Times New Roman" w:hAnsi="Times New Roman" w:cs="Times New Roman"/>
                <w:sz w:val="28"/>
                <w:szCs w:val="24"/>
              </w:rPr>
              <w:fldChar w:fldCharType="separate"/>
            </w:r>
            <w:r w:rsidR="00752835">
              <w:rPr>
                <w:rFonts w:ascii="Times New Roman" w:eastAsia="Times New Roman" w:hAnsi="Times New Roman" w:cs="Times New Roman"/>
                <w:noProof/>
                <w:sz w:val="28"/>
                <w:szCs w:val="24"/>
              </w:rPr>
              <w:t>[51]</w:t>
            </w:r>
            <w:r>
              <w:rPr>
                <w:rFonts w:ascii="Times New Roman" w:eastAsia="Times New Roman" w:hAnsi="Times New Roman" w:cs="Times New Roman"/>
                <w:sz w:val="28"/>
                <w:szCs w:val="24"/>
              </w:rPr>
              <w:fldChar w:fldCharType="end"/>
            </w:r>
            <w:hyperlink r:id="rId18" w:anchor="b82-cmh-2021-0283" w:history="1"/>
            <w:r w:rsidR="001A0785" w:rsidRPr="006A7F23">
              <w:rPr>
                <w:rFonts w:ascii="Times New Roman" w:eastAsia="Times New Roman" w:hAnsi="Times New Roman" w:cs="Times New Roman"/>
                <w:sz w:val="28"/>
                <w:szCs w:val="24"/>
              </w:rPr>
              <w:t>,</w:t>
            </w:r>
            <w:r w:rsidR="00092863">
              <w:rPr>
                <w:rFonts w:ascii="Times New Roman" w:eastAsia="Times New Roman" w:hAnsi="Times New Roman" w:cs="Times New Roman"/>
                <w:sz w:val="28"/>
                <w:szCs w:val="24"/>
              </w:rPr>
              <w:t xml:space="preserve"> </w:t>
            </w:r>
            <w:r w:rsidR="00092863">
              <w:rPr>
                <w:rFonts w:ascii="Times New Roman" w:eastAsia="Times New Roman" w:hAnsi="Times New Roman" w:cs="Times New Roman"/>
                <w:sz w:val="28"/>
                <w:szCs w:val="24"/>
              </w:rPr>
              <w:fldChar w:fldCharType="begin"/>
            </w:r>
            <w:r w:rsidR="00752835">
              <w:rPr>
                <w:rFonts w:ascii="Times New Roman" w:eastAsia="Times New Roman" w:hAnsi="Times New Roman" w:cs="Times New Roman"/>
                <w:sz w:val="28"/>
                <w:szCs w:val="24"/>
              </w:rPr>
              <w:instrText xml:space="preserve"> ADDIN EN.CITE &lt;EndNote&gt;&lt;Cite&gt;&lt;Author&gt;Luo&lt;/Author&gt;&lt;Year&gt;2017&lt;/Year&gt;&lt;RecNum&gt;660&lt;/RecNum&gt;&lt;DisplayText&gt;[52]&lt;/DisplayText&gt;&lt;record&gt;&lt;rec-number&gt;660&lt;/rec-number&gt;&lt;foreign-keys&gt;&lt;key app="EN" db-id="s92erddwqrdpawetarpxda2orz2t2xdtv0xr" timestamp="1702229553"&gt;660&lt;/key&gt;&lt;/foreign-keys&gt;&lt;ref-type name="Journal Article"&gt;17&lt;/ref-type&gt;&lt;contributors&gt;&lt;authors&gt;&lt;author&gt;Luo, J.&lt;/author&gt;&lt;author&gt;Cui, X.&lt;/author&gt;&lt;author&gt;Gao, L.&lt;/author&gt;&lt;author&gt;Hu, J.&lt;/author&gt;&lt;/authors&gt;&lt;/contributors&gt;&lt;auth-address&gt;Department of Microbiology and Immunology, The Pennsylvania State University College of Medicine, Hershey, Pennsylvania, USA.&amp;#xD;Roche Pharma Research and Early Development, Roche Innovation Center Shanghai, Shanghai, China.&amp;#xD;Department of Microbiology and Immunology, The Pennsylvania State University College of Medicine, Hershey, Pennsylvania, USA juh13@psu.edu.&lt;/auth-address&gt;&lt;titles&gt;&lt;title&gt;Identification of an Intermediate in Hepatitis B Virus Covalently Closed Circular (CCC) DNA Formation and Sensitive and Selective CCC DNA Detection&lt;/title&gt;&lt;secondary-title&gt;J Virol&lt;/secondary-title&gt;&lt;alt-title&gt;Journal of virology&lt;/alt-title&gt;&lt;/titles&gt;&lt;periodical&gt;&lt;full-title&gt;J Virol&lt;/full-title&gt;&lt;abbr-1&gt;Journal of virology&lt;/abbr-1&gt;&lt;/periodical&gt;&lt;alt-periodical&gt;&lt;full-title&gt;J Virol&lt;/full-title&gt;&lt;abbr-1&gt;Journal of virology&lt;/abbr-1&gt;&lt;/alt-periodical&gt;&lt;volume&gt;91&lt;/volume&gt;&lt;number&gt;17&lt;/number&gt;&lt;edition&gt;2017/06/24&lt;/edition&gt;&lt;keywords&gt;&lt;keyword&gt;covalently closed circular DNA&lt;/keyword&gt;&lt;keyword&gt;exonuclease&lt;/keyword&gt;&lt;keyword&gt;hepatitis B virus&lt;/keyword&gt;&lt;keyword&gt;intermediate&lt;/keyword&gt;&lt;keyword&gt;relaxed circular DNA&lt;/keyword&gt;&lt;/keywords&gt;&lt;dates&gt;&lt;year&gt;2017&lt;/year&gt;&lt;pub-dates&gt;&lt;date&gt;Sep 1&lt;/date&gt;&lt;/pub-dates&gt;&lt;/dates&gt;&lt;isbn&gt;0022-538X (Print)&amp;#xD;0022-538x&lt;/isbn&gt;&lt;accession-num&gt;28637752&lt;/accession-num&gt;&lt;urls&gt;&lt;/urls&gt;&lt;custom2&gt;PMC5553186&lt;/custom2&gt;&lt;electronic-resource-num&gt;10.1128/jvi.00539-17&lt;/electronic-resource-num&gt;&lt;remote-database-provider&gt;NLM&lt;/remote-database-provider&gt;&lt;language&gt;eng&lt;/language&gt;&lt;/record&gt;&lt;/Cite&gt;&lt;/EndNote&gt;</w:instrText>
            </w:r>
            <w:r w:rsidR="00092863">
              <w:rPr>
                <w:rFonts w:ascii="Times New Roman" w:eastAsia="Times New Roman" w:hAnsi="Times New Roman" w:cs="Times New Roman"/>
                <w:sz w:val="28"/>
                <w:szCs w:val="24"/>
              </w:rPr>
              <w:fldChar w:fldCharType="separate"/>
            </w:r>
            <w:r w:rsidR="00752835">
              <w:rPr>
                <w:rFonts w:ascii="Times New Roman" w:eastAsia="Times New Roman" w:hAnsi="Times New Roman" w:cs="Times New Roman"/>
                <w:noProof/>
                <w:sz w:val="28"/>
                <w:szCs w:val="24"/>
              </w:rPr>
              <w:t>[52]</w:t>
            </w:r>
            <w:r w:rsidR="00092863">
              <w:rPr>
                <w:rFonts w:ascii="Times New Roman" w:eastAsia="Times New Roman" w:hAnsi="Times New Roman" w:cs="Times New Roman"/>
                <w:sz w:val="28"/>
                <w:szCs w:val="24"/>
              </w:rPr>
              <w:fldChar w:fldCharType="end"/>
            </w:r>
            <w:hyperlink r:id="rId19" w:anchor="b85-cmh-2021-0283" w:history="1"/>
          </w:p>
        </w:tc>
      </w:tr>
      <w:tr w:rsidR="008D2A27" w:rsidRPr="006A7F23" w14:paraId="23271BB8" w14:textId="77777777" w:rsidTr="001A0785">
        <w:tblPrEx>
          <w:jc w:val="left"/>
          <w:tblBorders>
            <w:top w:val="single" w:sz="6" w:space="0" w:color="000000"/>
            <w:left w:val="none" w:sz="0" w:space="0" w:color="auto"/>
            <w:bottom w:val="single" w:sz="6" w:space="0" w:color="000000"/>
            <w:right w:val="none" w:sz="0" w:space="0" w:color="auto"/>
            <w:insideH w:val="none" w:sz="0" w:space="0" w:color="auto"/>
            <w:insideV w:val="none" w:sz="0" w:space="0" w:color="auto"/>
          </w:tblBorders>
          <w:shd w:val="clear" w:color="auto" w:fill="FFFCF0"/>
        </w:tblPrEx>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33DC42B9" w14:textId="77777777" w:rsidR="001A0785" w:rsidRPr="006A7F23" w:rsidRDefault="001A0785" w:rsidP="001A0785">
            <w:pPr>
              <w:spacing w:after="0" w:line="240" w:lineRule="auto"/>
              <w:jc w:val="center"/>
              <w:rPr>
                <w:rFonts w:ascii="Times New Roman" w:eastAsia="Times New Roman" w:hAnsi="Times New Roman" w:cs="Times New Roman"/>
                <w:sz w:val="28"/>
                <w:szCs w:val="24"/>
              </w:rPr>
            </w:pPr>
            <w:r>
              <w:rPr>
                <w:rFonts w:ascii="Times New Roman" w:eastAsia="Times New Roman" w:hAnsi="Times New Roman" w:cs="Times New Roman"/>
                <w:sz w:val="28"/>
                <w:szCs w:val="24"/>
              </w:rPr>
              <w:t>cinp</w:t>
            </w:r>
            <w:r w:rsidRPr="006A7F23">
              <w:rPr>
                <w:rFonts w:ascii="Times New Roman" w:eastAsia="Times New Roman" w:hAnsi="Times New Roman" w:cs="Times New Roman"/>
                <w:sz w:val="28"/>
                <w:szCs w:val="24"/>
              </w:rPr>
              <w:t>PCR</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23F876F2" w14:textId="77777777" w:rsidR="001A0785" w:rsidRDefault="001A0785" w:rsidP="001A0785">
            <w:pPr>
              <w:spacing w:after="0" w:line="240" w:lineRule="auto"/>
              <w:jc w:val="both"/>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t>Độ nhạy và độ đặc hiệu cao</w:t>
            </w:r>
            <w:r>
              <w:rPr>
                <w:rFonts w:ascii="Times New Roman" w:eastAsia="Times New Roman" w:hAnsi="Times New Roman" w:cs="Times New Roman"/>
                <w:sz w:val="28"/>
                <w:szCs w:val="24"/>
              </w:rPr>
              <w:t>.</w:t>
            </w:r>
          </w:p>
          <w:p w14:paraId="0DF7DD30"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sidRPr="00226C56">
              <w:rPr>
                <w:rFonts w:ascii="Times New Roman" w:eastAsia="Times New Roman" w:hAnsi="Times New Roman" w:cs="Times New Roman"/>
                <w:sz w:val="28"/>
                <w:szCs w:val="24"/>
              </w:rPr>
              <w:t xml:space="preserve">Có thể </w:t>
            </w:r>
            <w:r>
              <w:rPr>
                <w:rFonts w:ascii="Times New Roman" w:eastAsia="Times New Roman" w:hAnsi="Times New Roman" w:cs="Times New Roman"/>
                <w:sz w:val="28"/>
                <w:szCs w:val="24"/>
              </w:rPr>
              <w:t xml:space="preserve">thêm </w:t>
            </w:r>
            <w:r w:rsidRPr="00226C56">
              <w:rPr>
                <w:rFonts w:ascii="Times New Roman" w:eastAsia="Times New Roman" w:hAnsi="Times New Roman" w:cs="Times New Roman"/>
                <w:sz w:val="28"/>
                <w:szCs w:val="24"/>
              </w:rPr>
              <w:t>các gen tham chiếu tế bào trong</w:t>
            </w:r>
            <w:r>
              <w:rPr>
                <w:rFonts w:ascii="Times New Roman" w:eastAsia="Times New Roman" w:hAnsi="Times New Roman" w:cs="Times New Roman"/>
                <w:sz w:val="28"/>
                <w:szCs w:val="24"/>
              </w:rPr>
              <w:t xml:space="preserve"> cùng</w:t>
            </w:r>
            <w:r w:rsidRPr="00226C56">
              <w:rPr>
                <w:rFonts w:ascii="Times New Roman" w:eastAsia="Times New Roman" w:hAnsi="Times New Roman" w:cs="Times New Roman"/>
                <w:sz w:val="28"/>
                <w:szCs w:val="24"/>
              </w:rPr>
              <w:t xml:space="preserve"> phản ứng</w:t>
            </w:r>
            <w:r>
              <w:rPr>
                <w:rFonts w:ascii="Times New Roman" w:eastAsia="Times New Roman" w:hAnsi="Times New Roman" w:cs="Times New Roman"/>
                <w:sz w:val="28"/>
                <w:szCs w:val="24"/>
              </w:rPr>
              <w:t xml:space="preserve"> duplex</w:t>
            </w:r>
            <w:r w:rsidRPr="00226C56">
              <w:rPr>
                <w:rFonts w:ascii="Times New Roman" w:eastAsia="Times New Roman" w:hAnsi="Times New Roman" w:cs="Times New Roman"/>
                <w:sz w:val="28"/>
                <w:szCs w:val="24"/>
              </w:rPr>
              <w:t xml:space="preserve"> PCR</w:t>
            </w:r>
            <w:r>
              <w:rPr>
                <w:rFonts w:ascii="Times New Roman" w:eastAsia="Times New Roman" w:hAnsi="Times New Roman" w:cs="Times New Roman"/>
                <w:sz w:val="28"/>
                <w:szCs w:val="24"/>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78ED218C"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sidRPr="006A7F23">
              <w:rPr>
                <w:rFonts w:ascii="Times New Roman" w:eastAsia="Times New Roman" w:hAnsi="Times New Roman" w:cs="Times New Roman"/>
                <w:sz w:val="28"/>
                <w:szCs w:val="24"/>
              </w:rPr>
              <w:t>Giới hạn trong việc phát hiện chủng HBV trong phòng thí nghiệm “Galibert”</w:t>
            </w:r>
            <w:r>
              <w:rPr>
                <w:rFonts w:ascii="Times New Roman" w:eastAsia="Times New Roman" w:hAnsi="Times New Roman" w:cs="Times New Roman"/>
                <w:sz w:val="28"/>
                <w:szCs w:val="24"/>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hideMark/>
          </w:tcPr>
          <w:p w14:paraId="3C2CF105" w14:textId="5BD77E65" w:rsidR="001A0785" w:rsidRPr="0070049F" w:rsidRDefault="0070049F" w:rsidP="00752835">
            <w:pPr>
              <w:spacing w:after="0" w:line="240" w:lineRule="auto"/>
              <w:jc w:val="center"/>
              <w:rPr>
                <w:rFonts w:ascii="Times New Roman" w:eastAsia="Times New Roman" w:hAnsi="Times New Roman" w:cs="Times New Roman"/>
                <w:sz w:val="28"/>
                <w:szCs w:val="28"/>
              </w:rPr>
            </w:pPr>
            <w:r w:rsidRPr="0070049F">
              <w:rPr>
                <w:rFonts w:ascii="Times New Roman" w:hAnsi="Times New Roman" w:cs="Times New Roman"/>
                <w:sz w:val="28"/>
                <w:szCs w:val="28"/>
              </w:rPr>
              <w:fldChar w:fldCharType="begin">
                <w:fldData xml:space="preserve">PEVuZE5vdGU+PENpdGU+PEF1dGhvcj5UdTwvQXV0aG9yPjxZZWFyPjIwMjA8L1llYXI+PFJlY051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</w:fldData>
              </w:fldChar>
            </w:r>
            <w:r w:rsidR="00752835">
              <w:rPr>
                <w:rFonts w:ascii="Times New Roman" w:hAnsi="Times New Roman" w:cs="Times New Roman"/>
                <w:sz w:val="28"/>
                <w:szCs w:val="28"/>
              </w:rPr>
              <w:instrText xml:space="preserve"> ADDIN EN.CITE </w:instrText>
            </w:r>
            <w:r w:rsidR="00752835">
              <w:rPr>
                <w:rFonts w:ascii="Times New Roman" w:hAnsi="Times New Roman" w:cs="Times New Roman"/>
                <w:sz w:val="28"/>
                <w:szCs w:val="28"/>
              </w:rPr>
              <w:fldChar w:fldCharType="begin">
                <w:fldData xml:space="preserve">PEVuZE5vdGU+PENpdGU+PEF1dGhvcj5UdTwvQXV0aG9yPjxZZWFyPjIwMjA8L1llYXI+PFJlY051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</w:fldData>
              </w:fldChar>
            </w:r>
            <w:r w:rsidR="00752835">
              <w:rPr>
                <w:rFonts w:ascii="Times New Roman" w:hAnsi="Times New Roman" w:cs="Times New Roman"/>
                <w:sz w:val="28"/>
                <w:szCs w:val="28"/>
              </w:rPr>
              <w:instrText xml:space="preserve"> ADDIN EN.CITE.DATA </w:instrText>
            </w:r>
            <w:r w:rsidR="00752835">
              <w:rPr>
                <w:rFonts w:ascii="Times New Roman" w:hAnsi="Times New Roman" w:cs="Times New Roman"/>
                <w:sz w:val="28"/>
                <w:szCs w:val="28"/>
              </w:rPr>
            </w:r>
            <w:r w:rsidR="00752835">
              <w:rPr>
                <w:rFonts w:ascii="Times New Roman" w:hAnsi="Times New Roman" w:cs="Times New Roman"/>
                <w:sz w:val="28"/>
                <w:szCs w:val="28"/>
              </w:rPr>
              <w:fldChar w:fldCharType="end"/>
            </w:r>
            <w:r w:rsidRPr="0070049F">
              <w:rPr>
                <w:rFonts w:ascii="Times New Roman" w:hAnsi="Times New Roman" w:cs="Times New Roman"/>
                <w:sz w:val="28"/>
                <w:szCs w:val="28"/>
              </w:rPr>
            </w:r>
            <w:r w:rsidRPr="0070049F">
              <w:rPr>
                <w:rFonts w:ascii="Times New Roman" w:hAnsi="Times New Roman" w:cs="Times New Roman"/>
                <w:sz w:val="28"/>
                <w:szCs w:val="28"/>
              </w:rPr>
              <w:fldChar w:fldCharType="separate"/>
            </w:r>
            <w:r w:rsidR="00752835">
              <w:rPr>
                <w:rFonts w:ascii="Times New Roman" w:hAnsi="Times New Roman" w:cs="Times New Roman"/>
                <w:noProof/>
                <w:sz w:val="28"/>
                <w:szCs w:val="28"/>
              </w:rPr>
              <w:t>[53]</w:t>
            </w:r>
            <w:r w:rsidRPr="0070049F">
              <w:rPr>
                <w:rFonts w:ascii="Times New Roman" w:hAnsi="Times New Roman" w:cs="Times New Roman"/>
                <w:sz w:val="28"/>
                <w:szCs w:val="28"/>
              </w:rPr>
              <w:fldChar w:fldCharType="end"/>
            </w:r>
            <w:hyperlink r:id="rId20" w:anchor="b73-cmh-2021-0283" w:history="1"/>
          </w:p>
        </w:tc>
      </w:tr>
      <w:tr w:rsidR="008D2A27" w:rsidRPr="006A7F23" w14:paraId="2D8397F9" w14:textId="77777777" w:rsidTr="001A0785">
        <w:tblPrEx>
          <w:jc w:val="left"/>
          <w:tblBorders>
            <w:top w:val="single" w:sz="6" w:space="0" w:color="000000"/>
            <w:left w:val="none" w:sz="0" w:space="0" w:color="auto"/>
            <w:bottom w:val="single" w:sz="6" w:space="0" w:color="000000"/>
            <w:right w:val="none" w:sz="0" w:space="0" w:color="auto"/>
            <w:insideH w:val="none" w:sz="0" w:space="0" w:color="auto"/>
            <w:insideV w:val="none" w:sz="0" w:space="0" w:color="auto"/>
          </w:tblBorders>
          <w:shd w:val="clear" w:color="auto" w:fill="FFFCF0"/>
        </w:tblPrEx>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tcPr>
          <w:p w14:paraId="2E5F1F96" w14:textId="77777777" w:rsidR="001A0785" w:rsidRDefault="001A0785" w:rsidP="001A0785">
            <w:pPr>
              <w:spacing w:after="0" w:line="240" w:lineRule="auto"/>
              <w:jc w:val="center"/>
              <w:rPr>
                <w:rFonts w:ascii="Times New Roman" w:eastAsia="Times New Roman" w:hAnsi="Times New Roman" w:cs="Times New Roman"/>
                <w:sz w:val="28"/>
                <w:szCs w:val="24"/>
              </w:rPr>
            </w:pPr>
            <w:r w:rsidRPr="009F6235">
              <w:rPr>
                <w:rFonts w:ascii="Times New Roman" w:hAnsi="Times New Roman" w:cs="Times New Roman"/>
                <w:color w:val="000000" w:themeColor="text1"/>
                <w:spacing w:val="-4"/>
                <w:sz w:val="28"/>
                <w:szCs w:val="28"/>
                <w:lang w:val="vi-VN"/>
              </w:rPr>
              <w:t>ddPCR</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tcPr>
          <w:p w14:paraId="124B8ABF" w14:textId="77777777" w:rsidR="001A0785" w:rsidRDefault="001A0785" w:rsidP="001A0785">
            <w:pPr>
              <w:spacing w:after="0" w:line="240" w:lineRule="auto"/>
              <w:jc w:val="both"/>
              <w:rPr>
                <w:rFonts w:ascii="Times New Roman" w:hAnsi="Times New Roman" w:cs="Times New Roman"/>
                <w:color w:val="000000" w:themeColor="text1"/>
                <w:spacing w:val="-4"/>
                <w:sz w:val="28"/>
                <w:szCs w:val="28"/>
              </w:rPr>
            </w:pPr>
            <w:r>
              <w:rPr>
                <w:rFonts w:ascii="Times New Roman" w:hAnsi="Times New Roman" w:cs="Times New Roman"/>
                <w:color w:val="000000" w:themeColor="text1"/>
                <w:spacing w:val="-4"/>
                <w:sz w:val="28"/>
                <w:szCs w:val="28"/>
              </w:rPr>
              <w:t>Đ</w:t>
            </w:r>
            <w:r w:rsidRPr="00AF51CB">
              <w:rPr>
                <w:rFonts w:ascii="Times New Roman" w:hAnsi="Times New Roman" w:cs="Times New Roman"/>
                <w:color w:val="000000" w:themeColor="text1"/>
                <w:spacing w:val="-4"/>
                <w:sz w:val="28"/>
                <w:szCs w:val="28"/>
              </w:rPr>
              <w:t>ộ nhạy, độ đặc hiệu và độ chính xác cao</w:t>
            </w:r>
            <w:r>
              <w:rPr>
                <w:rFonts w:ascii="Times New Roman" w:hAnsi="Times New Roman" w:cs="Times New Roman"/>
                <w:color w:val="000000" w:themeColor="text1"/>
                <w:spacing w:val="-4"/>
                <w:sz w:val="28"/>
                <w:szCs w:val="28"/>
              </w:rPr>
              <w:t>.</w:t>
            </w:r>
          </w:p>
          <w:p w14:paraId="77167F46"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G</w:t>
            </w:r>
            <w:r w:rsidRPr="00D57CAD">
              <w:rPr>
                <w:rFonts w:ascii="Times New Roman" w:eastAsia="Times New Roman" w:hAnsi="Times New Roman" w:cs="Times New Roman"/>
                <w:sz w:val="28"/>
                <w:szCs w:val="24"/>
              </w:rPr>
              <w:t>iảm ảnh hưởng của chất ức chế</w:t>
            </w:r>
            <w:r>
              <w:rPr>
                <w:rFonts w:ascii="Times New Roman" w:eastAsia="Times New Roman" w:hAnsi="Times New Roman" w:cs="Times New Roman"/>
                <w:sz w:val="28"/>
                <w:szCs w:val="24"/>
              </w:rPr>
              <w:t>, hiệu suất phản ứng</w:t>
            </w:r>
            <w:r w:rsidRPr="00D57CAD">
              <w:rPr>
                <w:rFonts w:ascii="Times New Roman" w:eastAsia="Times New Roman" w:hAnsi="Times New Roman" w:cs="Times New Roman"/>
                <w:sz w:val="28"/>
                <w:szCs w:val="24"/>
              </w:rPr>
              <w:t xml:space="preserve"> PCR</w:t>
            </w:r>
            <w:r>
              <w:rPr>
                <w:rFonts w:ascii="Times New Roman" w:eastAsia="Times New Roman" w:hAnsi="Times New Roman" w:cs="Times New Roman"/>
                <w:sz w:val="28"/>
                <w:szCs w:val="24"/>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tcPr>
          <w:p w14:paraId="351DA1FB" w14:textId="77777777" w:rsidR="001A0785" w:rsidRPr="006A7F23" w:rsidRDefault="001A0785" w:rsidP="001A0785">
            <w:pPr>
              <w:spacing w:after="0" w:line="240" w:lineRule="auto"/>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Kỹ thuật hiện đại, giá thành cao, khó ứng dụng lâm sàng.</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48" w:type="dxa"/>
              <w:left w:w="96" w:type="dxa"/>
              <w:bottom w:w="48" w:type="dxa"/>
              <w:right w:w="96" w:type="dxa"/>
            </w:tcMar>
          </w:tcPr>
          <w:p w14:paraId="4CDBF645" w14:textId="513626AE" w:rsidR="001A0785" w:rsidRPr="006A7F23" w:rsidRDefault="0070049F" w:rsidP="00752835">
            <w:pPr>
              <w:spacing w:after="0" w:line="240" w:lineRule="auto"/>
              <w:jc w:val="center"/>
              <w:rPr>
                <w:rFonts w:ascii="Times New Roman" w:eastAsia="Times New Roman" w:hAnsi="Times New Roman" w:cs="Times New Roman"/>
                <w:sz w:val="28"/>
                <w:szCs w:val="24"/>
              </w:rPr>
            </w:pPr>
            <w:r>
              <w:rPr>
                <w:rFonts w:ascii="Times New Roman" w:eastAsia="Times New Roman" w:hAnsi="Times New Roman" w:cs="Times New Roman"/>
                <w:sz w:val="28"/>
                <w:szCs w:val="24"/>
              </w:rPr>
              <w:fldChar w:fldCharType="begin"/>
            </w:r>
            <w:r w:rsidR="00752835">
              <w:rPr>
                <w:rFonts w:ascii="Times New Roman" w:eastAsia="Times New Roman" w:hAnsi="Times New Roman" w:cs="Times New Roman"/>
                <w:sz w:val="28"/>
                <w:szCs w:val="24"/>
              </w:rPr>
              <w:instrText xml:space="preserve"> ADDIN EN.CITE &lt;EndNote&gt;&lt;Cite&gt;&lt;Author&gt;Hayashi&lt;/Author&gt;&lt;Year&gt;2022&lt;/Year&gt;&lt;RecNum&gt;619&lt;/RecNum&gt;&lt;DisplayText&gt;[54]&lt;/DisplayText&gt;&lt;record&gt;&lt;rec-number&gt;619&lt;/rec-number&gt;&lt;foreign-keys&gt;&lt;key app="EN" db-id="s92erddwqrdpawetarpxda2orz2t2xdtv0xr" timestamp="1689079271"&gt;619&lt;/key&gt;&lt;/foreign-keys&gt;&lt;ref-type name="Journal Article"&gt;17&lt;/ref-type&gt;&lt;contributors&gt;&lt;authors&gt;&lt;author&gt;Hayashi, Sanae, Isogawa, Masanori et al,&lt;/author&gt;&lt;/authors&gt;&lt;/contributors&gt;&lt;titles&gt;&lt;title&gt;Droplet digital PCR assay provides intrahepatic HBV cccDNA quantification tool for clinical application&lt;/title&gt;&lt;secondary-title&gt;Scientific Reports&lt;/secondary-title&gt;&lt;/titles&gt;&lt;periodical&gt;&lt;full-title&gt;Scientific Reports&lt;/full-title&gt;&lt;/periodical&gt;&lt;pages&gt;2133&lt;/pages&gt;&lt;volume&gt;12&lt;/volume&gt;&lt;number&gt;1&lt;/number&gt;&lt;dates&gt;&lt;year&gt;2022&lt;/year&gt;&lt;pub-dates&gt;&lt;date&gt;2022/02/08&lt;/date&gt;&lt;/pub-dates&gt;&lt;/dates&gt;&lt;isbn&gt;2045-2322&lt;/isbn&gt;&lt;urls&gt;&lt;related-urls&gt;&lt;url&gt;https://doi.org/10.1038/s41598-022-05882-9&lt;/url&gt;&lt;/related-urls&gt;&lt;/urls&gt;&lt;electronic-resource-num&gt;10.1038/s41598-022-05882-9&lt;/electronic-resource-num&gt;&lt;/record&gt;&lt;/Cite&gt;&lt;/EndNote&gt;</w:instrText>
            </w:r>
            <w:r>
              <w:rPr>
                <w:rFonts w:ascii="Times New Roman" w:eastAsia="Times New Roman" w:hAnsi="Times New Roman" w:cs="Times New Roman"/>
                <w:sz w:val="28"/>
                <w:szCs w:val="24"/>
              </w:rPr>
              <w:fldChar w:fldCharType="separate"/>
            </w:r>
            <w:r w:rsidR="00752835">
              <w:rPr>
                <w:rFonts w:ascii="Times New Roman" w:eastAsia="Times New Roman" w:hAnsi="Times New Roman" w:cs="Times New Roman"/>
                <w:noProof/>
                <w:sz w:val="28"/>
                <w:szCs w:val="24"/>
              </w:rPr>
              <w:t>[54]</w:t>
            </w:r>
            <w:r>
              <w:rPr>
                <w:rFonts w:ascii="Times New Roman" w:eastAsia="Times New Roman" w:hAnsi="Times New Roman" w:cs="Times New Roman"/>
                <w:sz w:val="28"/>
                <w:szCs w:val="24"/>
              </w:rPr>
              <w:fldChar w:fldCharType="end"/>
            </w:r>
          </w:p>
        </w:tc>
      </w:tr>
    </w:tbl>
    <w:p w14:paraId="2C69FC4E" w14:textId="77777777" w:rsidR="001A0785" w:rsidRDefault="001A0785" w:rsidP="001A0785">
      <w:pPr>
        <w:spacing w:after="0" w:line="360" w:lineRule="auto"/>
        <w:jc w:val="both"/>
        <w:rPr>
          <w:rFonts w:ascii="Times New Roman" w:hAnsi="Times New Roman" w:cs="Times New Roman"/>
          <w:i/>
          <w:color w:val="000000" w:themeColor="text1"/>
          <w:spacing w:val="-2"/>
          <w:sz w:val="28"/>
          <w:szCs w:val="28"/>
        </w:rPr>
      </w:pPr>
    </w:p>
    <w:p w14:paraId="39AE2EAB" w14:textId="5991B941" w:rsidR="001A0785" w:rsidRPr="00EA47DE" w:rsidRDefault="001A0785" w:rsidP="00EA47DE">
      <w:pPr>
        <w:spacing w:after="0" w:line="360" w:lineRule="auto"/>
        <w:jc w:val="both"/>
        <w:rPr>
          <w:rFonts w:ascii="Times New Roman" w:hAnsi="Times New Roman" w:cs="Times New Roman"/>
          <w:i/>
          <w:color w:val="000000" w:themeColor="text1"/>
          <w:spacing w:val="-2"/>
          <w:sz w:val="28"/>
          <w:szCs w:val="28"/>
        </w:rPr>
      </w:pPr>
      <w:r w:rsidRPr="00DE28EA">
        <w:rPr>
          <w:rFonts w:ascii="Times New Roman" w:hAnsi="Times New Roman" w:cs="Times New Roman"/>
          <w:i/>
          <w:color w:val="000000" w:themeColor="text1"/>
          <w:spacing w:val="-2"/>
          <w:sz w:val="28"/>
          <w:szCs w:val="28"/>
        </w:rPr>
        <w:t>Làm giàu DNA</w:t>
      </w:r>
      <w:r w:rsidR="00EA47DE">
        <w:rPr>
          <w:rFonts w:ascii="Times New Roman" w:hAnsi="Times New Roman" w:cs="Times New Roman"/>
          <w:i/>
          <w:color w:val="000000" w:themeColor="text1"/>
          <w:spacing w:val="-2"/>
          <w:sz w:val="28"/>
          <w:szCs w:val="28"/>
          <w:lang w:val="vi-VN"/>
        </w:rPr>
        <w:t xml:space="preserve">: </w:t>
      </w:r>
      <w:r w:rsidRPr="00DE28EA">
        <w:rPr>
          <w:rFonts w:ascii="Times New Roman" w:hAnsi="Times New Roman" w:cs="Times New Roman"/>
          <w:color w:val="000000" w:themeColor="text1"/>
          <w:spacing w:val="-2"/>
          <w:sz w:val="28"/>
          <w:szCs w:val="28"/>
          <w:lang w:val="vi-VN"/>
        </w:rPr>
        <w:t xml:space="preserve">Một số kỹ thuật </w:t>
      </w:r>
      <w:r>
        <w:rPr>
          <w:rFonts w:ascii="Times New Roman" w:hAnsi="Times New Roman" w:cs="Times New Roman"/>
          <w:color w:val="000000" w:themeColor="text1"/>
          <w:spacing w:val="-2"/>
          <w:sz w:val="28"/>
          <w:szCs w:val="28"/>
        </w:rPr>
        <w:t>sẽ cần</w:t>
      </w:r>
      <w:r w:rsidRPr="00DE28EA">
        <w:rPr>
          <w:rFonts w:ascii="Times New Roman" w:hAnsi="Times New Roman" w:cs="Times New Roman"/>
          <w:color w:val="000000" w:themeColor="text1"/>
          <w:spacing w:val="-2"/>
          <w:sz w:val="28"/>
          <w:szCs w:val="28"/>
          <w:lang w:val="vi-VN"/>
        </w:rPr>
        <w:t xml:space="preserve"> được sử dụng để làm giàu cccDNA củ</w:t>
      </w:r>
      <w:r>
        <w:rPr>
          <w:rFonts w:ascii="Times New Roman" w:hAnsi="Times New Roman" w:cs="Times New Roman"/>
          <w:color w:val="000000" w:themeColor="text1"/>
          <w:spacing w:val="-2"/>
          <w:sz w:val="28"/>
          <w:szCs w:val="28"/>
          <w:lang w:val="vi-VN"/>
        </w:rPr>
        <w:t>a HBV,</w:t>
      </w:r>
      <w:r w:rsidRPr="00DE28EA">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qua đó</w:t>
      </w:r>
      <w:r w:rsidRPr="00DE28EA">
        <w:rPr>
          <w:rFonts w:ascii="Times New Roman" w:hAnsi="Times New Roman" w:cs="Times New Roman"/>
          <w:color w:val="000000" w:themeColor="text1"/>
          <w:spacing w:val="-2"/>
          <w:sz w:val="28"/>
          <w:szCs w:val="28"/>
          <w:lang w:val="vi-VN"/>
        </w:rPr>
        <w:t xml:space="preserve"> cải thiện tính đặc hiệu khi</w:t>
      </w:r>
      <w:r>
        <w:rPr>
          <w:rFonts w:ascii="Times New Roman" w:hAnsi="Times New Roman" w:cs="Times New Roman"/>
          <w:color w:val="000000" w:themeColor="text1"/>
          <w:spacing w:val="-2"/>
          <w:sz w:val="28"/>
          <w:szCs w:val="28"/>
        </w:rPr>
        <w:t xml:space="preserve"> sử dụng</w:t>
      </w:r>
      <w:r w:rsidRPr="00DE28EA">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các phương pháp xét nghiệm định lượng cccDNA HBV</w:t>
      </w:r>
      <w:r w:rsidRPr="00DE28EA">
        <w:rPr>
          <w:rFonts w:ascii="Times New Roman" w:hAnsi="Times New Roman" w:cs="Times New Roman"/>
          <w:color w:val="000000" w:themeColor="text1"/>
          <w:spacing w:val="-2"/>
          <w:sz w:val="28"/>
          <w:szCs w:val="28"/>
          <w:lang w:val="vi-VN"/>
        </w:rPr>
        <w:t xml:space="preserve">. DNA </w:t>
      </w:r>
      <w:r>
        <w:rPr>
          <w:rFonts w:ascii="Times New Roman" w:hAnsi="Times New Roman" w:cs="Times New Roman"/>
          <w:color w:val="000000" w:themeColor="text1"/>
          <w:spacing w:val="-2"/>
          <w:sz w:val="28"/>
          <w:szCs w:val="28"/>
        </w:rPr>
        <w:t xml:space="preserve">tổng số </w:t>
      </w:r>
      <w:r w:rsidRPr="00DE28EA">
        <w:rPr>
          <w:rFonts w:ascii="Times New Roman" w:hAnsi="Times New Roman" w:cs="Times New Roman"/>
          <w:color w:val="000000" w:themeColor="text1"/>
          <w:spacing w:val="-2"/>
          <w:sz w:val="28"/>
          <w:szCs w:val="28"/>
          <w:lang w:val="vi-VN"/>
        </w:rPr>
        <w:t xml:space="preserve">thường được </w:t>
      </w:r>
      <w:r>
        <w:rPr>
          <w:rFonts w:ascii="Times New Roman" w:hAnsi="Times New Roman" w:cs="Times New Roman"/>
          <w:color w:val="000000" w:themeColor="text1"/>
          <w:spacing w:val="-2"/>
          <w:sz w:val="28"/>
          <w:szCs w:val="28"/>
        </w:rPr>
        <w:t>tách chiết</w:t>
      </w:r>
      <w:r w:rsidRPr="00DE28EA">
        <w:rPr>
          <w:rFonts w:ascii="Times New Roman" w:hAnsi="Times New Roman" w:cs="Times New Roman"/>
          <w:color w:val="000000" w:themeColor="text1"/>
          <w:spacing w:val="-2"/>
          <w:sz w:val="28"/>
          <w:szCs w:val="28"/>
          <w:lang w:val="vi-VN"/>
        </w:rPr>
        <w:t xml:space="preserve"> bằng cách ly giải tế bào và tiêu hóa protein, sau đó tách DNA khỏi RNA và protein (ví dụ:</w:t>
      </w:r>
      <w:r>
        <w:rPr>
          <w:rFonts w:ascii="Times New Roman" w:hAnsi="Times New Roman" w:cs="Times New Roman"/>
          <w:color w:val="000000" w:themeColor="text1"/>
          <w:spacing w:val="-2"/>
          <w:sz w:val="28"/>
          <w:szCs w:val="28"/>
        </w:rPr>
        <w:t xml:space="preserve"> phương pháp </w:t>
      </w:r>
      <w:r>
        <w:rPr>
          <w:rFonts w:ascii="Times New Roman" w:hAnsi="Times New Roman" w:cs="Times New Roman"/>
          <w:color w:val="000000" w:themeColor="text1"/>
          <w:spacing w:val="-2"/>
          <w:sz w:val="28"/>
          <w:szCs w:val="28"/>
          <w:lang w:val="vi-VN"/>
        </w:rPr>
        <w:t>phenol/</w:t>
      </w:r>
      <w:r w:rsidRPr="00DE28EA">
        <w:rPr>
          <w:rFonts w:ascii="Times New Roman" w:hAnsi="Times New Roman" w:cs="Times New Roman"/>
          <w:color w:val="000000" w:themeColor="text1"/>
          <w:spacing w:val="-2"/>
          <w:sz w:val="28"/>
          <w:szCs w:val="28"/>
          <w:lang w:val="vi-VN"/>
        </w:rPr>
        <w:t xml:space="preserve">chloroform hoặc </w:t>
      </w:r>
      <w:r>
        <w:rPr>
          <w:rFonts w:ascii="Times New Roman" w:hAnsi="Times New Roman" w:cs="Times New Roman"/>
          <w:color w:val="000000" w:themeColor="text1"/>
          <w:spacing w:val="-2"/>
          <w:sz w:val="28"/>
          <w:szCs w:val="28"/>
        </w:rPr>
        <w:t>phương pháp cột</w:t>
      </w:r>
      <w:r w:rsidRPr="00DE28EA">
        <w:rPr>
          <w:rFonts w:ascii="Times New Roman" w:hAnsi="Times New Roman" w:cs="Times New Roman"/>
          <w:color w:val="000000" w:themeColor="text1"/>
          <w:spacing w:val="-2"/>
          <w:sz w:val="28"/>
          <w:szCs w:val="28"/>
          <w:lang w:val="vi-VN"/>
        </w:rPr>
        <w:t xml:space="preserve"> silica). </w:t>
      </w:r>
      <w:r>
        <w:rPr>
          <w:rFonts w:ascii="Times New Roman" w:hAnsi="Times New Roman" w:cs="Times New Roman"/>
          <w:color w:val="000000" w:themeColor="text1"/>
          <w:spacing w:val="-2"/>
          <w:sz w:val="28"/>
          <w:szCs w:val="28"/>
        </w:rPr>
        <w:t>Như vậy, nếu</w:t>
      </w:r>
      <w:r w:rsidRPr="00DE28EA">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bỏ qua</w:t>
      </w:r>
      <w:r w:rsidRPr="00DE28EA">
        <w:rPr>
          <w:rFonts w:ascii="Times New Roman" w:hAnsi="Times New Roman" w:cs="Times New Roman"/>
          <w:color w:val="000000" w:themeColor="text1"/>
          <w:spacing w:val="-2"/>
          <w:sz w:val="28"/>
          <w:szCs w:val="28"/>
          <w:lang w:val="vi-VN"/>
        </w:rPr>
        <w:t xml:space="preserve"> quá trình </w:t>
      </w:r>
      <w:r>
        <w:rPr>
          <w:rFonts w:ascii="Times New Roman" w:hAnsi="Times New Roman" w:cs="Times New Roman"/>
          <w:color w:val="000000" w:themeColor="text1"/>
          <w:spacing w:val="-2"/>
          <w:sz w:val="28"/>
          <w:szCs w:val="28"/>
        </w:rPr>
        <w:t>xử lý</w:t>
      </w:r>
      <w:r w:rsidRPr="00DE28EA">
        <w:rPr>
          <w:rFonts w:ascii="Times New Roman" w:hAnsi="Times New Roman" w:cs="Times New Roman"/>
          <w:color w:val="000000" w:themeColor="text1"/>
          <w:spacing w:val="-2"/>
          <w:sz w:val="28"/>
          <w:szCs w:val="28"/>
          <w:lang w:val="vi-VN"/>
        </w:rPr>
        <w:t xml:space="preserve"> proteinase K, </w:t>
      </w:r>
      <w:r>
        <w:rPr>
          <w:rFonts w:ascii="Times New Roman" w:hAnsi="Times New Roman" w:cs="Times New Roman"/>
          <w:color w:val="000000" w:themeColor="text1"/>
          <w:spacing w:val="-2"/>
          <w:sz w:val="28"/>
          <w:szCs w:val="28"/>
        </w:rPr>
        <w:t xml:space="preserve">các dạng </w:t>
      </w:r>
      <w:r w:rsidRPr="00DE28EA">
        <w:rPr>
          <w:rFonts w:ascii="Times New Roman" w:hAnsi="Times New Roman" w:cs="Times New Roman"/>
          <w:color w:val="000000" w:themeColor="text1"/>
          <w:spacing w:val="-2"/>
          <w:sz w:val="28"/>
          <w:szCs w:val="28"/>
          <w:lang w:val="vi-VN"/>
        </w:rPr>
        <w:t>DNA gắ</w:t>
      </w:r>
      <w:r>
        <w:rPr>
          <w:rFonts w:ascii="Times New Roman" w:hAnsi="Times New Roman" w:cs="Times New Roman"/>
          <w:color w:val="000000" w:themeColor="text1"/>
          <w:spacing w:val="-2"/>
          <w:sz w:val="28"/>
          <w:szCs w:val="28"/>
          <w:lang w:val="vi-VN"/>
        </w:rPr>
        <w:t>n</w:t>
      </w:r>
      <w:r w:rsidRPr="00DE28EA">
        <w:rPr>
          <w:rFonts w:ascii="Times New Roman" w:hAnsi="Times New Roman" w:cs="Times New Roman"/>
          <w:color w:val="000000" w:themeColor="text1"/>
          <w:spacing w:val="-2"/>
          <w:sz w:val="28"/>
          <w:szCs w:val="28"/>
          <w:lang w:val="vi-VN"/>
        </w:rPr>
        <w:t xml:space="preserve"> protein (</w:t>
      </w:r>
      <w:r>
        <w:rPr>
          <w:rFonts w:ascii="Times New Roman" w:hAnsi="Times New Roman" w:cs="Times New Roman"/>
          <w:color w:val="000000" w:themeColor="text1"/>
          <w:spacing w:val="-2"/>
          <w:sz w:val="28"/>
          <w:szCs w:val="28"/>
        </w:rPr>
        <w:t xml:space="preserve">ví dụ như </w:t>
      </w:r>
      <w:r>
        <w:rPr>
          <w:rFonts w:ascii="Times New Roman" w:hAnsi="Times New Roman" w:cs="Times New Roman"/>
          <w:color w:val="000000" w:themeColor="text1"/>
          <w:spacing w:val="-2"/>
          <w:sz w:val="28"/>
          <w:szCs w:val="28"/>
          <w:lang w:val="vi-VN"/>
        </w:rPr>
        <w:t>rc</w:t>
      </w:r>
      <w:r w:rsidRPr="00DE28EA">
        <w:rPr>
          <w:rFonts w:ascii="Times New Roman" w:hAnsi="Times New Roman" w:cs="Times New Roman"/>
          <w:color w:val="000000" w:themeColor="text1"/>
          <w:spacing w:val="-2"/>
          <w:sz w:val="28"/>
          <w:szCs w:val="28"/>
          <w:lang w:val="vi-VN"/>
        </w:rPr>
        <w:t>DNA</w:t>
      </w:r>
      <w:r w:rsidRPr="00D246FE">
        <w:rPr>
          <w:rFonts w:ascii="Times New Roman" w:hAnsi="Times New Roman" w:cs="Times New Roman"/>
          <w:color w:val="000000" w:themeColor="text1"/>
          <w:spacing w:val="-2"/>
          <w:sz w:val="28"/>
          <w:szCs w:val="28"/>
          <w:lang w:val="vi-VN"/>
        </w:rPr>
        <w:t xml:space="preserve"> </w:t>
      </w:r>
      <w:r w:rsidRPr="00DE28EA">
        <w:rPr>
          <w:rFonts w:ascii="Times New Roman" w:hAnsi="Times New Roman" w:cs="Times New Roman"/>
          <w:color w:val="000000" w:themeColor="text1"/>
          <w:spacing w:val="-2"/>
          <w:sz w:val="28"/>
          <w:szCs w:val="28"/>
          <w:lang w:val="vi-VN"/>
        </w:rPr>
        <w:t xml:space="preserve">HBV) </w:t>
      </w:r>
      <w:r>
        <w:rPr>
          <w:rFonts w:ascii="Times New Roman" w:hAnsi="Times New Roman" w:cs="Times New Roman"/>
          <w:color w:val="000000" w:themeColor="text1"/>
          <w:spacing w:val="-2"/>
          <w:sz w:val="28"/>
          <w:szCs w:val="28"/>
        </w:rPr>
        <w:t xml:space="preserve">sẽ </w:t>
      </w:r>
      <w:r w:rsidRPr="00DE28EA">
        <w:rPr>
          <w:rFonts w:ascii="Times New Roman" w:hAnsi="Times New Roman" w:cs="Times New Roman"/>
          <w:color w:val="000000" w:themeColor="text1"/>
          <w:spacing w:val="-2"/>
          <w:sz w:val="28"/>
          <w:szCs w:val="28"/>
          <w:lang w:val="vi-VN"/>
        </w:rPr>
        <w:t xml:space="preserve">được loại bỏ trong quá trình </w:t>
      </w:r>
      <w:r>
        <w:rPr>
          <w:rFonts w:ascii="Times New Roman" w:hAnsi="Times New Roman" w:cs="Times New Roman"/>
          <w:color w:val="000000" w:themeColor="text1"/>
          <w:spacing w:val="-2"/>
          <w:sz w:val="28"/>
          <w:szCs w:val="28"/>
        </w:rPr>
        <w:t>tách chiết.</w:t>
      </w:r>
    </w:p>
    <w:p w14:paraId="6A411DD3" w14:textId="77777777" w:rsidR="001A0785" w:rsidRPr="00DE28EA" w:rsidRDefault="001A0785" w:rsidP="001A0785">
      <w:pPr>
        <w:spacing w:after="0" w:line="360"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rPr>
        <w:t xml:space="preserve">Bên cạnh đó, </w:t>
      </w:r>
      <w:r>
        <w:rPr>
          <w:rFonts w:ascii="Times New Roman" w:hAnsi="Times New Roman" w:cs="Times New Roman"/>
          <w:color w:val="000000" w:themeColor="text1"/>
          <w:spacing w:val="-2"/>
          <w:sz w:val="28"/>
          <w:szCs w:val="28"/>
          <w:lang w:val="vi-VN"/>
        </w:rPr>
        <w:t>q</w:t>
      </w:r>
      <w:r w:rsidRPr="00DE28EA">
        <w:rPr>
          <w:rFonts w:ascii="Times New Roman" w:hAnsi="Times New Roman" w:cs="Times New Roman"/>
          <w:color w:val="000000" w:themeColor="text1"/>
          <w:spacing w:val="-2"/>
          <w:sz w:val="28"/>
          <w:szCs w:val="28"/>
          <w:lang w:val="vi-VN"/>
        </w:rPr>
        <w:t xml:space="preserve">uy trình </w:t>
      </w:r>
      <w:r>
        <w:rPr>
          <w:rFonts w:ascii="Times New Roman" w:hAnsi="Times New Roman" w:cs="Times New Roman"/>
          <w:color w:val="000000" w:themeColor="text1"/>
          <w:spacing w:val="-2"/>
          <w:sz w:val="28"/>
          <w:szCs w:val="28"/>
        </w:rPr>
        <w:t xml:space="preserve">tách chiết theo phương pháp </w:t>
      </w:r>
      <w:r w:rsidRPr="00DE28EA">
        <w:rPr>
          <w:rFonts w:ascii="Times New Roman" w:hAnsi="Times New Roman" w:cs="Times New Roman"/>
          <w:color w:val="000000" w:themeColor="text1"/>
          <w:spacing w:val="-2"/>
          <w:sz w:val="28"/>
          <w:szCs w:val="28"/>
          <w:lang w:val="vi-VN"/>
        </w:rPr>
        <w:t>Hirt</w:t>
      </w:r>
      <w:r>
        <w:rPr>
          <w:rFonts w:ascii="Times New Roman" w:hAnsi="Times New Roman" w:cs="Times New Roman"/>
          <w:color w:val="000000" w:themeColor="text1"/>
          <w:spacing w:val="-2"/>
          <w:sz w:val="28"/>
          <w:szCs w:val="28"/>
        </w:rPr>
        <w:t xml:space="preserve"> cũng thường được sử dụng trong định lượng cccDNA HBV. Phương pháp </w:t>
      </w:r>
      <w:r w:rsidRPr="00DE28EA">
        <w:rPr>
          <w:rFonts w:ascii="Times New Roman" w:hAnsi="Times New Roman" w:cs="Times New Roman"/>
          <w:color w:val="000000" w:themeColor="text1"/>
          <w:spacing w:val="-2"/>
          <w:sz w:val="28"/>
          <w:szCs w:val="28"/>
          <w:lang w:val="vi-VN"/>
        </w:rPr>
        <w:t xml:space="preserve">Hirt là phương pháp </w:t>
      </w:r>
      <w:r>
        <w:rPr>
          <w:rFonts w:ascii="Times New Roman" w:hAnsi="Times New Roman" w:cs="Times New Roman"/>
          <w:color w:val="000000" w:themeColor="text1"/>
          <w:spacing w:val="-2"/>
          <w:sz w:val="28"/>
          <w:szCs w:val="28"/>
        </w:rPr>
        <w:t>tách chiết</w:t>
      </w:r>
      <w:r w:rsidRPr="00DE28EA">
        <w:rPr>
          <w:rFonts w:ascii="Times New Roman" w:hAnsi="Times New Roman" w:cs="Times New Roman"/>
          <w:color w:val="000000" w:themeColor="text1"/>
          <w:spacing w:val="-2"/>
          <w:sz w:val="28"/>
          <w:szCs w:val="28"/>
          <w:lang w:val="vi-VN"/>
        </w:rPr>
        <w:t xml:space="preserve"> có chọn lọc DNA trọng lượng phân tử thấp, không chứa protein, bao gồm cccDNA và rcDNA bị khử protein. Phương pháp này bao gồm việc ly giải tế bào trong dung dịch đệm ly giải/kết tủa muối không có proteinase K và </w:t>
      </w:r>
      <w:r>
        <w:rPr>
          <w:rFonts w:ascii="Times New Roman" w:hAnsi="Times New Roman" w:cs="Times New Roman"/>
          <w:color w:val="000000" w:themeColor="text1"/>
          <w:spacing w:val="-2"/>
          <w:sz w:val="28"/>
          <w:szCs w:val="28"/>
        </w:rPr>
        <w:t xml:space="preserve">tách </w:t>
      </w:r>
      <w:r w:rsidRPr="00DE28EA">
        <w:rPr>
          <w:rFonts w:ascii="Times New Roman" w:hAnsi="Times New Roman" w:cs="Times New Roman"/>
          <w:color w:val="000000" w:themeColor="text1"/>
          <w:spacing w:val="-2"/>
          <w:sz w:val="28"/>
          <w:szCs w:val="28"/>
          <w:lang w:val="vi-VN"/>
        </w:rPr>
        <w:t xml:space="preserve">chiết DNA từ phần </w:t>
      </w:r>
      <w:r>
        <w:rPr>
          <w:rFonts w:ascii="Times New Roman" w:hAnsi="Times New Roman" w:cs="Times New Roman"/>
          <w:color w:val="000000" w:themeColor="text1"/>
          <w:spacing w:val="-2"/>
          <w:sz w:val="28"/>
          <w:szCs w:val="28"/>
        </w:rPr>
        <w:t xml:space="preserve">dịch </w:t>
      </w:r>
      <w:r w:rsidRPr="00DE28EA">
        <w:rPr>
          <w:rFonts w:ascii="Times New Roman" w:hAnsi="Times New Roman" w:cs="Times New Roman"/>
          <w:color w:val="000000" w:themeColor="text1"/>
          <w:spacing w:val="-2"/>
          <w:sz w:val="28"/>
          <w:szCs w:val="28"/>
          <w:lang w:val="vi-VN"/>
        </w:rPr>
        <w:t>nổi phía trên bằ</w:t>
      </w:r>
      <w:r>
        <w:rPr>
          <w:rFonts w:ascii="Times New Roman" w:hAnsi="Times New Roman" w:cs="Times New Roman"/>
          <w:color w:val="000000" w:themeColor="text1"/>
          <w:spacing w:val="-2"/>
          <w:sz w:val="28"/>
          <w:szCs w:val="28"/>
          <w:lang w:val="vi-VN"/>
        </w:rPr>
        <w:t>ng phenol/</w:t>
      </w:r>
      <w:r w:rsidRPr="00DE28EA">
        <w:rPr>
          <w:rFonts w:ascii="Times New Roman" w:hAnsi="Times New Roman" w:cs="Times New Roman"/>
          <w:color w:val="000000" w:themeColor="text1"/>
          <w:spacing w:val="-2"/>
          <w:sz w:val="28"/>
          <w:szCs w:val="28"/>
          <w:lang w:val="vi-VN"/>
        </w:rPr>
        <w:t>chloroform, sau đó là kết tủa DNA bằ</w:t>
      </w:r>
      <w:r>
        <w:rPr>
          <w:rFonts w:ascii="Times New Roman" w:hAnsi="Times New Roman" w:cs="Times New Roman"/>
          <w:color w:val="000000" w:themeColor="text1"/>
          <w:spacing w:val="-2"/>
          <w:sz w:val="28"/>
          <w:szCs w:val="28"/>
          <w:lang w:val="vi-VN"/>
        </w:rPr>
        <w:t xml:space="preserve">ng ethanol. </w:t>
      </w:r>
      <w:r>
        <w:rPr>
          <w:rFonts w:ascii="Times New Roman" w:hAnsi="Times New Roman" w:cs="Times New Roman"/>
          <w:color w:val="000000" w:themeColor="text1"/>
          <w:spacing w:val="-2"/>
          <w:sz w:val="28"/>
          <w:szCs w:val="28"/>
        </w:rPr>
        <w:t>Một sô nghiên cứu cũng cải tiến q</w:t>
      </w:r>
      <w:r w:rsidRPr="00DE28EA">
        <w:rPr>
          <w:rFonts w:ascii="Times New Roman" w:hAnsi="Times New Roman" w:cs="Times New Roman"/>
          <w:color w:val="000000" w:themeColor="text1"/>
          <w:spacing w:val="-2"/>
          <w:sz w:val="28"/>
          <w:szCs w:val="28"/>
          <w:lang w:val="vi-VN"/>
        </w:rPr>
        <w:t xml:space="preserve">uy trình Hirt ban đầu </w:t>
      </w:r>
      <w:r>
        <w:rPr>
          <w:rFonts w:ascii="Times New Roman" w:hAnsi="Times New Roman" w:cs="Times New Roman"/>
          <w:color w:val="000000" w:themeColor="text1"/>
          <w:spacing w:val="-2"/>
          <w:sz w:val="28"/>
          <w:szCs w:val="28"/>
        </w:rPr>
        <w:lastRenderedPageBreak/>
        <w:t>bằng cách</w:t>
      </w:r>
      <w:r w:rsidRPr="00DE28EA">
        <w:rPr>
          <w:rFonts w:ascii="Times New Roman" w:hAnsi="Times New Roman" w:cs="Times New Roman"/>
          <w:color w:val="000000" w:themeColor="text1"/>
          <w:spacing w:val="-2"/>
          <w:sz w:val="28"/>
          <w:szCs w:val="28"/>
          <w:lang w:val="vi-VN"/>
        </w:rPr>
        <w:t xml:space="preserve"> sử dụng cột silica</w:t>
      </w:r>
      <w:r>
        <w:rPr>
          <w:rFonts w:ascii="Times New Roman" w:hAnsi="Times New Roman" w:cs="Times New Roman"/>
          <w:color w:val="000000" w:themeColor="text1"/>
          <w:spacing w:val="-2"/>
          <w:sz w:val="28"/>
          <w:szCs w:val="28"/>
        </w:rPr>
        <w:t xml:space="preserve"> thu DNA</w:t>
      </w:r>
      <w:r w:rsidRPr="00DE28EA">
        <w:rPr>
          <w:rFonts w:ascii="Times New Roman" w:hAnsi="Times New Roman" w:cs="Times New Roman"/>
          <w:color w:val="000000" w:themeColor="text1"/>
          <w:spacing w:val="-2"/>
          <w:sz w:val="28"/>
          <w:szCs w:val="28"/>
          <w:lang w:val="vi-VN"/>
        </w:rPr>
        <w:t>. Phương pháp này mặc dù hiệu quả nhưng tốn nhiều công sức và thời gian</w:t>
      </w:r>
      <w:r>
        <w:rPr>
          <w:rFonts w:ascii="Times New Roman" w:hAnsi="Times New Roman" w:cs="Times New Roman"/>
          <w:color w:val="000000" w:themeColor="text1"/>
          <w:spacing w:val="-2"/>
          <w:sz w:val="28"/>
          <w:szCs w:val="28"/>
          <w:lang w:val="vi-VN"/>
        </w:rPr>
        <w:t>.</w:t>
      </w:r>
    </w:p>
    <w:p w14:paraId="5F222156" w14:textId="77777777" w:rsidR="001A0785" w:rsidRDefault="001A0785" w:rsidP="001A0785">
      <w:pPr>
        <w:spacing w:after="0" w:line="360" w:lineRule="auto"/>
        <w:ind w:firstLine="720"/>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t>Tuy vậy</w:t>
      </w:r>
      <w:r w:rsidRPr="00DE28EA">
        <w:rPr>
          <w:rFonts w:ascii="Times New Roman" w:hAnsi="Times New Roman" w:cs="Times New Roman"/>
          <w:color w:val="000000" w:themeColor="text1"/>
          <w:spacing w:val="-2"/>
          <w:sz w:val="28"/>
          <w:szCs w:val="28"/>
          <w:lang w:val="vi-VN"/>
        </w:rPr>
        <w:t>,</w:t>
      </w:r>
      <w:r w:rsidRPr="008D4B3F">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 xml:space="preserve">các </w:t>
      </w:r>
      <w:r w:rsidRPr="00DE28EA">
        <w:rPr>
          <w:rFonts w:ascii="Times New Roman" w:hAnsi="Times New Roman" w:cs="Times New Roman"/>
          <w:color w:val="000000" w:themeColor="text1"/>
          <w:spacing w:val="-2"/>
          <w:sz w:val="28"/>
          <w:szCs w:val="28"/>
          <w:lang w:val="vi-VN"/>
        </w:rPr>
        <w:t xml:space="preserve">phương pháp làm giàu này </w:t>
      </w:r>
      <w:r>
        <w:rPr>
          <w:rFonts w:ascii="Times New Roman" w:hAnsi="Times New Roman" w:cs="Times New Roman"/>
          <w:color w:val="000000" w:themeColor="text1"/>
          <w:spacing w:val="-2"/>
          <w:sz w:val="28"/>
          <w:szCs w:val="28"/>
        </w:rPr>
        <w:t>có thể gây nên</w:t>
      </w:r>
      <w:r w:rsidRPr="00DE28EA">
        <w:rPr>
          <w:rFonts w:ascii="Times New Roman" w:hAnsi="Times New Roman" w:cs="Times New Roman"/>
          <w:color w:val="000000" w:themeColor="text1"/>
          <w:spacing w:val="-2"/>
          <w:sz w:val="28"/>
          <w:szCs w:val="28"/>
          <w:lang w:val="vi-VN"/>
        </w:rPr>
        <w:t xml:space="preserve"> sự sụt giảm</w:t>
      </w:r>
      <w:r>
        <w:rPr>
          <w:rFonts w:ascii="Times New Roman" w:hAnsi="Times New Roman" w:cs="Times New Roman"/>
          <w:color w:val="000000" w:themeColor="text1"/>
          <w:spacing w:val="-2"/>
          <w:sz w:val="28"/>
          <w:szCs w:val="28"/>
        </w:rPr>
        <w:t xml:space="preserve"> lượng</w:t>
      </w:r>
      <w:r w:rsidRPr="00DE28EA">
        <w:rPr>
          <w:rFonts w:ascii="Times New Roman" w:hAnsi="Times New Roman" w:cs="Times New Roman"/>
          <w:color w:val="000000" w:themeColor="text1"/>
          <w:spacing w:val="-2"/>
          <w:sz w:val="28"/>
          <w:szCs w:val="28"/>
          <w:lang w:val="vi-VN"/>
        </w:rPr>
        <w:t xml:space="preserve"> DNA </w:t>
      </w:r>
      <w:r>
        <w:rPr>
          <w:rFonts w:ascii="Times New Roman" w:hAnsi="Times New Roman" w:cs="Times New Roman"/>
          <w:color w:val="000000" w:themeColor="text1"/>
          <w:spacing w:val="-2"/>
          <w:sz w:val="28"/>
          <w:szCs w:val="28"/>
        </w:rPr>
        <w:t xml:space="preserve">chiết xuất từ các </w:t>
      </w:r>
      <w:r w:rsidRPr="00DE28EA">
        <w:rPr>
          <w:rFonts w:ascii="Times New Roman" w:hAnsi="Times New Roman" w:cs="Times New Roman"/>
          <w:color w:val="000000" w:themeColor="text1"/>
          <w:spacing w:val="-2"/>
          <w:sz w:val="28"/>
          <w:szCs w:val="28"/>
          <w:lang w:val="vi-VN"/>
        </w:rPr>
        <w:t xml:space="preserve">tế bào, làm phức tạp quá trình chuẩn hóa và ảnh hưởng đến độ chính xác của xét nghiệm. </w:t>
      </w:r>
      <w:r>
        <w:rPr>
          <w:rFonts w:ascii="Times New Roman" w:hAnsi="Times New Roman" w:cs="Times New Roman"/>
          <w:color w:val="000000" w:themeColor="text1"/>
          <w:spacing w:val="-2"/>
          <w:sz w:val="28"/>
          <w:szCs w:val="28"/>
        </w:rPr>
        <w:t xml:space="preserve"> </w:t>
      </w:r>
    </w:p>
    <w:p w14:paraId="3B65B97B" w14:textId="77777777" w:rsidR="001A0785" w:rsidRDefault="001A0785" w:rsidP="001A0785">
      <w:pPr>
        <w:spacing w:after="0" w:line="360" w:lineRule="auto"/>
        <w:jc w:val="both"/>
        <w:rPr>
          <w:rFonts w:ascii="Times New Roman" w:hAnsi="Times New Roman" w:cs="Times New Roman"/>
          <w:i/>
          <w:color w:val="000000" w:themeColor="text1"/>
          <w:spacing w:val="-2"/>
          <w:sz w:val="28"/>
          <w:szCs w:val="28"/>
        </w:rPr>
      </w:pPr>
      <w:r w:rsidRPr="00AA22DB">
        <w:rPr>
          <w:rFonts w:ascii="Times New Roman" w:hAnsi="Times New Roman" w:cs="Times New Roman"/>
          <w:i/>
          <w:color w:val="000000" w:themeColor="text1"/>
          <w:spacing w:val="-2"/>
          <w:sz w:val="28"/>
          <w:szCs w:val="28"/>
        </w:rPr>
        <w:t xml:space="preserve">Kỹ thuật </w:t>
      </w:r>
      <w:r>
        <w:rPr>
          <w:rFonts w:ascii="Times New Roman" w:hAnsi="Times New Roman" w:cs="Times New Roman"/>
          <w:i/>
          <w:color w:val="000000" w:themeColor="text1"/>
          <w:spacing w:val="-2"/>
          <w:sz w:val="28"/>
          <w:szCs w:val="28"/>
        </w:rPr>
        <w:t xml:space="preserve">realtime </w:t>
      </w:r>
      <w:r w:rsidRPr="00AA22DB">
        <w:rPr>
          <w:rFonts w:ascii="Times New Roman" w:hAnsi="Times New Roman" w:cs="Times New Roman"/>
          <w:i/>
          <w:color w:val="000000" w:themeColor="text1"/>
          <w:spacing w:val="-2"/>
          <w:sz w:val="28"/>
          <w:szCs w:val="28"/>
        </w:rPr>
        <w:t>PCR</w:t>
      </w:r>
      <w:r>
        <w:rPr>
          <w:rFonts w:ascii="Times New Roman" w:hAnsi="Times New Roman" w:cs="Times New Roman"/>
          <w:i/>
          <w:color w:val="000000" w:themeColor="text1"/>
          <w:spacing w:val="-2"/>
          <w:sz w:val="28"/>
          <w:szCs w:val="28"/>
        </w:rPr>
        <w:t xml:space="preserve"> định lượng (qPCR)</w:t>
      </w:r>
    </w:p>
    <w:p w14:paraId="48898A56" w14:textId="77777777" w:rsidR="001A0785" w:rsidRDefault="001A0785" w:rsidP="001A0785">
      <w:pPr>
        <w:spacing w:after="0" w:line="360" w:lineRule="auto"/>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tab/>
        <w:t>N</w:t>
      </w:r>
      <w:r w:rsidRPr="00976BFF">
        <w:rPr>
          <w:rFonts w:ascii="Times New Roman" w:hAnsi="Times New Roman" w:cs="Times New Roman"/>
          <w:color w:val="000000" w:themeColor="text1"/>
          <w:spacing w:val="-2"/>
          <w:sz w:val="28"/>
          <w:szCs w:val="28"/>
        </w:rPr>
        <w:t>hiều biến thể của qPCR đã được sử dụng để định lượng cccDNA</w:t>
      </w:r>
      <w:r>
        <w:rPr>
          <w:rFonts w:ascii="Times New Roman" w:hAnsi="Times New Roman" w:cs="Times New Roman"/>
          <w:color w:val="000000" w:themeColor="text1"/>
          <w:spacing w:val="-2"/>
          <w:sz w:val="28"/>
          <w:szCs w:val="28"/>
        </w:rPr>
        <w:t xml:space="preserve"> HBV. </w:t>
      </w:r>
      <w:r w:rsidRPr="00976BFF">
        <w:rPr>
          <w:rFonts w:ascii="Times New Roman" w:hAnsi="Times New Roman" w:cs="Times New Roman"/>
          <w:color w:val="000000" w:themeColor="text1"/>
          <w:spacing w:val="-2"/>
          <w:sz w:val="28"/>
          <w:szCs w:val="28"/>
        </w:rPr>
        <w:t>Tuy nhiên, sự tương đồng</w:t>
      </w:r>
      <w:r>
        <w:rPr>
          <w:rFonts w:ascii="Times New Roman" w:hAnsi="Times New Roman" w:cs="Times New Roman"/>
          <w:color w:val="000000" w:themeColor="text1"/>
          <w:spacing w:val="-2"/>
          <w:sz w:val="28"/>
          <w:szCs w:val="28"/>
        </w:rPr>
        <w:t xml:space="preserve"> về trình tự</w:t>
      </w:r>
      <w:r w:rsidRPr="00976BFF">
        <w:rPr>
          <w:rFonts w:ascii="Times New Roman" w:hAnsi="Times New Roman" w:cs="Times New Roman"/>
          <w:color w:val="000000" w:themeColor="text1"/>
          <w:spacing w:val="-2"/>
          <w:sz w:val="28"/>
          <w:szCs w:val="28"/>
        </w:rPr>
        <w:t xml:space="preserve"> giữ</w:t>
      </w:r>
      <w:r>
        <w:rPr>
          <w:rFonts w:ascii="Times New Roman" w:hAnsi="Times New Roman" w:cs="Times New Roman"/>
          <w:color w:val="000000" w:themeColor="text1"/>
          <w:spacing w:val="-2"/>
          <w:sz w:val="28"/>
          <w:szCs w:val="28"/>
        </w:rPr>
        <w:t>a rc</w:t>
      </w:r>
      <w:r w:rsidRPr="00976BFF">
        <w:rPr>
          <w:rFonts w:ascii="Times New Roman" w:hAnsi="Times New Roman" w:cs="Times New Roman"/>
          <w:color w:val="000000" w:themeColor="text1"/>
          <w:spacing w:val="-2"/>
          <w:sz w:val="28"/>
          <w:szCs w:val="28"/>
        </w:rPr>
        <w:t>DNA và cccDNA</w:t>
      </w:r>
      <w:r w:rsidRPr="001C690F">
        <w:rPr>
          <w:rFonts w:ascii="Times New Roman" w:hAnsi="Times New Roman" w:cs="Times New Roman"/>
          <w:color w:val="000000" w:themeColor="text1"/>
          <w:spacing w:val="-2"/>
          <w:sz w:val="28"/>
          <w:szCs w:val="28"/>
        </w:rPr>
        <w:t xml:space="preserve"> </w:t>
      </w:r>
      <w:r w:rsidRPr="00976BFF">
        <w:rPr>
          <w:rFonts w:ascii="Times New Roman" w:hAnsi="Times New Roman" w:cs="Times New Roman"/>
          <w:color w:val="000000" w:themeColor="text1"/>
          <w:spacing w:val="-2"/>
          <w:sz w:val="28"/>
          <w:szCs w:val="28"/>
        </w:rPr>
        <w:t>làm giảm đáng kể tính đặc hiệu quá trình khuếch đại PCR, đặc biệt khi có quá nhiề</w:t>
      </w:r>
      <w:r>
        <w:rPr>
          <w:rFonts w:ascii="Times New Roman" w:hAnsi="Times New Roman" w:cs="Times New Roman"/>
          <w:color w:val="000000" w:themeColor="text1"/>
          <w:spacing w:val="-2"/>
          <w:sz w:val="28"/>
          <w:szCs w:val="28"/>
        </w:rPr>
        <w:t>u rc</w:t>
      </w:r>
      <w:r w:rsidRPr="00976BFF">
        <w:rPr>
          <w:rFonts w:ascii="Times New Roman" w:hAnsi="Times New Roman" w:cs="Times New Roman"/>
          <w:color w:val="000000" w:themeColor="text1"/>
          <w:spacing w:val="-2"/>
          <w:sz w:val="28"/>
          <w:szCs w:val="28"/>
        </w:rPr>
        <w:t>DNA.</w:t>
      </w:r>
      <w:r>
        <w:rPr>
          <w:rFonts w:ascii="Times New Roman" w:hAnsi="Times New Roman" w:cs="Times New Roman"/>
          <w:color w:val="000000" w:themeColor="text1"/>
          <w:spacing w:val="-2"/>
          <w:sz w:val="28"/>
          <w:szCs w:val="28"/>
        </w:rPr>
        <w:t xml:space="preserve"> </w:t>
      </w:r>
      <w:r w:rsidRPr="00976BFF">
        <w:rPr>
          <w:rFonts w:ascii="Times New Roman" w:hAnsi="Times New Roman" w:cs="Times New Roman"/>
          <w:color w:val="000000" w:themeColor="text1"/>
          <w:spacing w:val="-2"/>
          <w:sz w:val="28"/>
          <w:szCs w:val="28"/>
        </w:rPr>
        <w:t xml:space="preserve">Để giải quyết vấn đề này, qPCR đã được kết hợp với một số phương pháp để làm </w:t>
      </w:r>
      <w:r>
        <w:rPr>
          <w:rFonts w:ascii="Times New Roman" w:hAnsi="Times New Roman" w:cs="Times New Roman"/>
          <w:color w:val="000000" w:themeColor="text1"/>
          <w:spacing w:val="-2"/>
          <w:sz w:val="28"/>
          <w:szCs w:val="28"/>
        </w:rPr>
        <w:t xml:space="preserve">giàu </w:t>
      </w:r>
      <w:r w:rsidRPr="00976BFF">
        <w:rPr>
          <w:rFonts w:ascii="Times New Roman" w:hAnsi="Times New Roman" w:cs="Times New Roman"/>
          <w:color w:val="000000" w:themeColor="text1"/>
          <w:spacing w:val="-2"/>
          <w:sz w:val="28"/>
          <w:szCs w:val="28"/>
        </w:rPr>
        <w:t>cccDNA</w:t>
      </w:r>
      <w:r>
        <w:rPr>
          <w:rFonts w:ascii="Times New Roman" w:hAnsi="Times New Roman" w:cs="Times New Roman"/>
          <w:color w:val="000000" w:themeColor="text1"/>
          <w:spacing w:val="-2"/>
          <w:sz w:val="28"/>
          <w:szCs w:val="28"/>
        </w:rPr>
        <w:t>.</w:t>
      </w:r>
    </w:p>
    <w:p w14:paraId="5F8CD93C" w14:textId="77777777" w:rsidR="001A0785" w:rsidRDefault="001A0785" w:rsidP="001A0785">
      <w:pPr>
        <w:spacing w:after="0" w:line="360" w:lineRule="auto"/>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tab/>
        <w:t>Xử lý</w:t>
      </w:r>
      <w:r w:rsidRPr="00AB40E6">
        <w:rPr>
          <w:rFonts w:ascii="Times New Roman" w:hAnsi="Times New Roman" w:cs="Times New Roman"/>
          <w:color w:val="000000" w:themeColor="text1"/>
          <w:spacing w:val="-2"/>
          <w:sz w:val="28"/>
          <w:szCs w:val="28"/>
        </w:rPr>
        <w:t xml:space="preserve"> DNA bằng enzyme exonuclease (hoặc </w:t>
      </w:r>
      <w:r>
        <w:rPr>
          <w:rFonts w:ascii="Times New Roman" w:hAnsi="Times New Roman" w:cs="Times New Roman"/>
          <w:color w:val="000000" w:themeColor="text1"/>
          <w:spacing w:val="-2"/>
          <w:sz w:val="28"/>
          <w:szCs w:val="28"/>
        </w:rPr>
        <w:t>tách chiết</w:t>
      </w:r>
      <w:r w:rsidRPr="00AB40E6">
        <w:rPr>
          <w:rFonts w:ascii="Times New Roman" w:hAnsi="Times New Roman" w:cs="Times New Roman"/>
          <w:color w:val="000000" w:themeColor="text1"/>
          <w:spacing w:val="-2"/>
          <w:sz w:val="28"/>
          <w:szCs w:val="28"/>
        </w:rPr>
        <w:t xml:space="preserve"> Hirt) </w:t>
      </w:r>
      <w:r>
        <w:rPr>
          <w:rFonts w:ascii="Times New Roman" w:hAnsi="Times New Roman" w:cs="Times New Roman"/>
          <w:color w:val="000000" w:themeColor="text1"/>
          <w:spacing w:val="-2"/>
          <w:sz w:val="28"/>
          <w:szCs w:val="28"/>
        </w:rPr>
        <w:t>có thể</w:t>
      </w:r>
      <w:r w:rsidRPr="00AB40E6">
        <w:rPr>
          <w:rFonts w:ascii="Times New Roman" w:hAnsi="Times New Roman" w:cs="Times New Roman"/>
          <w:color w:val="000000" w:themeColor="text1"/>
          <w:spacing w:val="-2"/>
          <w:sz w:val="28"/>
          <w:szCs w:val="28"/>
        </w:rPr>
        <w:t xml:space="preserve"> loại bỏ các </w:t>
      </w:r>
      <w:r>
        <w:rPr>
          <w:rFonts w:ascii="Times New Roman" w:hAnsi="Times New Roman" w:cs="Times New Roman"/>
          <w:color w:val="000000" w:themeColor="text1"/>
          <w:spacing w:val="-2"/>
          <w:sz w:val="28"/>
          <w:szCs w:val="28"/>
        </w:rPr>
        <w:t xml:space="preserve">vật </w:t>
      </w:r>
      <w:r w:rsidRPr="00AB40E6">
        <w:rPr>
          <w:rFonts w:ascii="Times New Roman" w:hAnsi="Times New Roman" w:cs="Times New Roman"/>
          <w:color w:val="000000" w:themeColor="text1"/>
          <w:spacing w:val="-2"/>
          <w:sz w:val="28"/>
          <w:szCs w:val="28"/>
        </w:rPr>
        <w:t xml:space="preserve">chất trung gian sao chép </w:t>
      </w:r>
      <w:r>
        <w:rPr>
          <w:rFonts w:ascii="Times New Roman" w:hAnsi="Times New Roman" w:cs="Times New Roman"/>
          <w:color w:val="000000" w:themeColor="text1"/>
          <w:spacing w:val="-2"/>
          <w:sz w:val="28"/>
          <w:szCs w:val="28"/>
        </w:rPr>
        <w:t>của HBV do</w:t>
      </w:r>
      <w:r w:rsidRPr="00AB40E6">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những chuỗi</w:t>
      </w:r>
      <w:r w:rsidRPr="00AB40E6">
        <w:rPr>
          <w:rFonts w:ascii="Times New Roman" w:hAnsi="Times New Roman" w:cs="Times New Roman"/>
          <w:color w:val="000000" w:themeColor="text1"/>
          <w:spacing w:val="-2"/>
          <w:sz w:val="28"/>
          <w:szCs w:val="28"/>
        </w:rPr>
        <w:t xml:space="preserve"> DNA </w:t>
      </w:r>
      <w:r>
        <w:rPr>
          <w:rFonts w:ascii="Times New Roman" w:hAnsi="Times New Roman" w:cs="Times New Roman"/>
          <w:color w:val="000000" w:themeColor="text1"/>
          <w:spacing w:val="-2"/>
          <w:sz w:val="28"/>
          <w:szCs w:val="28"/>
        </w:rPr>
        <w:t xml:space="preserve">mạch thẳng có </w:t>
      </w:r>
      <w:r w:rsidRPr="00AB40E6">
        <w:rPr>
          <w:rFonts w:ascii="Times New Roman" w:hAnsi="Times New Roman" w:cs="Times New Roman"/>
          <w:color w:val="000000" w:themeColor="text1"/>
          <w:spacing w:val="-2"/>
          <w:sz w:val="28"/>
          <w:szCs w:val="28"/>
        </w:rPr>
        <w:t>các đầu</w:t>
      </w:r>
      <w:r>
        <w:rPr>
          <w:rFonts w:ascii="Times New Roman" w:hAnsi="Times New Roman" w:cs="Times New Roman"/>
          <w:color w:val="000000" w:themeColor="text1"/>
          <w:spacing w:val="-2"/>
          <w:sz w:val="28"/>
          <w:szCs w:val="28"/>
        </w:rPr>
        <w:t xml:space="preserve"> tận bộc </w:t>
      </w:r>
      <w:r w:rsidRPr="00AB40E6">
        <w:rPr>
          <w:rFonts w:ascii="Times New Roman" w:hAnsi="Times New Roman" w:cs="Times New Roman"/>
          <w:color w:val="000000" w:themeColor="text1"/>
          <w:spacing w:val="-2"/>
          <w:sz w:val="28"/>
          <w:szCs w:val="28"/>
        </w:rPr>
        <w:t xml:space="preserve">lộ ra </w:t>
      </w:r>
      <w:r>
        <w:rPr>
          <w:rFonts w:ascii="Times New Roman" w:hAnsi="Times New Roman" w:cs="Times New Roman"/>
          <w:color w:val="000000" w:themeColor="text1"/>
          <w:spacing w:val="-2"/>
          <w:sz w:val="28"/>
          <w:szCs w:val="28"/>
        </w:rPr>
        <w:t>trong khi</w:t>
      </w:r>
      <w:r w:rsidRPr="00AB40E6">
        <w:rPr>
          <w:rFonts w:ascii="Times New Roman" w:hAnsi="Times New Roman" w:cs="Times New Roman"/>
          <w:color w:val="000000" w:themeColor="text1"/>
          <w:spacing w:val="-2"/>
          <w:sz w:val="28"/>
          <w:szCs w:val="28"/>
        </w:rPr>
        <w:t xml:space="preserve"> cccDNA</w:t>
      </w:r>
      <w:r w:rsidRPr="0017221D">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 xml:space="preserve">có </w:t>
      </w:r>
      <w:r w:rsidRPr="00AB40E6">
        <w:rPr>
          <w:rFonts w:ascii="Times New Roman" w:hAnsi="Times New Roman" w:cs="Times New Roman"/>
          <w:color w:val="000000" w:themeColor="text1"/>
          <w:spacing w:val="-2"/>
          <w:sz w:val="28"/>
          <w:szCs w:val="28"/>
        </w:rPr>
        <w:t>dạng</w:t>
      </w:r>
      <w:r>
        <w:rPr>
          <w:rFonts w:ascii="Times New Roman" w:hAnsi="Times New Roman" w:cs="Times New Roman"/>
          <w:color w:val="000000" w:themeColor="text1"/>
          <w:spacing w:val="-2"/>
          <w:sz w:val="28"/>
          <w:szCs w:val="28"/>
        </w:rPr>
        <w:t xml:space="preserve"> mạch vòng thì không</w:t>
      </w:r>
      <w:r w:rsidRPr="00AB40E6">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Tuy vậy, phương pháp này có nhược điểm</w:t>
      </w:r>
      <w:r w:rsidRPr="00AB40E6">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w:t>
      </w:r>
      <w:r w:rsidRPr="00AB40E6">
        <w:rPr>
          <w:rFonts w:ascii="Times New Roman" w:hAnsi="Times New Roman" w:cs="Times New Roman"/>
          <w:color w:val="000000" w:themeColor="text1"/>
          <w:spacing w:val="-2"/>
          <w:sz w:val="28"/>
          <w:szCs w:val="28"/>
        </w:rPr>
        <w:t xml:space="preserve">1) </w:t>
      </w:r>
      <w:r>
        <w:rPr>
          <w:rFonts w:ascii="Times New Roman" w:hAnsi="Times New Roman" w:cs="Times New Roman"/>
          <w:color w:val="000000" w:themeColor="text1"/>
          <w:spacing w:val="-2"/>
          <w:sz w:val="28"/>
          <w:szCs w:val="28"/>
        </w:rPr>
        <w:t xml:space="preserve">Có thể gây ra </w:t>
      </w:r>
      <w:r w:rsidRPr="00AB40E6">
        <w:rPr>
          <w:rFonts w:ascii="Times New Roman" w:hAnsi="Times New Roman" w:cs="Times New Roman"/>
          <w:color w:val="000000" w:themeColor="text1"/>
          <w:spacing w:val="-2"/>
          <w:sz w:val="28"/>
          <w:szCs w:val="28"/>
        </w:rPr>
        <w:t xml:space="preserve">tiêu hóa quá mức và phá hủy cccDNA; </w:t>
      </w:r>
      <w:r>
        <w:rPr>
          <w:rFonts w:ascii="Times New Roman" w:hAnsi="Times New Roman" w:cs="Times New Roman"/>
          <w:color w:val="000000" w:themeColor="text1"/>
          <w:spacing w:val="-2"/>
          <w:sz w:val="28"/>
          <w:szCs w:val="28"/>
        </w:rPr>
        <w:t>(2) T</w:t>
      </w:r>
      <w:r w:rsidRPr="00AB40E6">
        <w:rPr>
          <w:rFonts w:ascii="Times New Roman" w:hAnsi="Times New Roman" w:cs="Times New Roman"/>
          <w:color w:val="000000" w:themeColor="text1"/>
          <w:spacing w:val="-2"/>
          <w:sz w:val="28"/>
          <w:szCs w:val="28"/>
        </w:rPr>
        <w:t xml:space="preserve">iêu hóa kém, dẫn đến độ đặc hiệu thấp hơn do việc giữ lại </w:t>
      </w:r>
      <w:r>
        <w:rPr>
          <w:rFonts w:ascii="Times New Roman" w:hAnsi="Times New Roman" w:cs="Times New Roman"/>
          <w:color w:val="000000" w:themeColor="text1"/>
          <w:spacing w:val="-2"/>
          <w:sz w:val="28"/>
          <w:szCs w:val="28"/>
        </w:rPr>
        <w:t xml:space="preserve">quá nhiều </w:t>
      </w:r>
      <w:r w:rsidRPr="00AB40E6">
        <w:rPr>
          <w:rFonts w:ascii="Times New Roman" w:hAnsi="Times New Roman" w:cs="Times New Roman"/>
          <w:color w:val="000000" w:themeColor="text1"/>
          <w:spacing w:val="-2"/>
          <w:sz w:val="28"/>
          <w:szCs w:val="28"/>
        </w:rPr>
        <w:t>các</w:t>
      </w:r>
      <w:r>
        <w:rPr>
          <w:rFonts w:ascii="Times New Roman" w:hAnsi="Times New Roman" w:cs="Times New Roman"/>
          <w:color w:val="000000" w:themeColor="text1"/>
          <w:spacing w:val="-2"/>
          <w:sz w:val="28"/>
          <w:szCs w:val="28"/>
        </w:rPr>
        <w:t xml:space="preserve"> vật</w:t>
      </w:r>
      <w:r w:rsidRPr="00AB40E6">
        <w:rPr>
          <w:rFonts w:ascii="Times New Roman" w:hAnsi="Times New Roman" w:cs="Times New Roman"/>
          <w:color w:val="000000" w:themeColor="text1"/>
          <w:spacing w:val="-2"/>
          <w:sz w:val="28"/>
          <w:szCs w:val="28"/>
        </w:rPr>
        <w:t xml:space="preserve"> chất trung gian sao chép. Việc xác định thời gian tiêu hóa DNA đầu vào có thể khó khăn trong một số trường hợp (ví dụ: khi có lượng </w:t>
      </w:r>
      <w:r>
        <w:rPr>
          <w:rFonts w:ascii="Times New Roman" w:hAnsi="Times New Roman" w:cs="Times New Roman"/>
          <w:color w:val="000000" w:themeColor="text1"/>
          <w:spacing w:val="-2"/>
          <w:sz w:val="28"/>
          <w:szCs w:val="28"/>
        </w:rPr>
        <w:t xml:space="preserve">vật </w:t>
      </w:r>
      <w:r w:rsidRPr="00AB40E6">
        <w:rPr>
          <w:rFonts w:ascii="Times New Roman" w:hAnsi="Times New Roman" w:cs="Times New Roman"/>
          <w:color w:val="000000" w:themeColor="text1"/>
          <w:spacing w:val="-2"/>
          <w:sz w:val="28"/>
          <w:szCs w:val="28"/>
        </w:rPr>
        <w:t xml:space="preserve">chất trung gian sao chép HBV ở mức cao hoặc khi có </w:t>
      </w:r>
      <w:r>
        <w:rPr>
          <w:rFonts w:ascii="Times New Roman" w:hAnsi="Times New Roman" w:cs="Times New Roman"/>
          <w:color w:val="000000" w:themeColor="text1"/>
          <w:spacing w:val="-2"/>
          <w:sz w:val="28"/>
          <w:szCs w:val="28"/>
        </w:rPr>
        <w:t>lượng</w:t>
      </w:r>
      <w:r w:rsidRPr="00AB40E6">
        <w:rPr>
          <w:rFonts w:ascii="Times New Roman" w:hAnsi="Times New Roman" w:cs="Times New Roman"/>
          <w:color w:val="000000" w:themeColor="text1"/>
          <w:spacing w:val="-2"/>
          <w:sz w:val="28"/>
          <w:szCs w:val="28"/>
        </w:rPr>
        <w:t xml:space="preserve"> DNA tổng số thấp). Ngoài ra, quá trình tiêu hóa bằng các enzyme này sẽ thủy phân DNA của tế bào </w:t>
      </w:r>
      <w:r>
        <w:rPr>
          <w:rFonts w:ascii="Times New Roman" w:hAnsi="Times New Roman" w:cs="Times New Roman"/>
          <w:color w:val="000000" w:themeColor="text1"/>
          <w:spacing w:val="-2"/>
          <w:sz w:val="28"/>
          <w:szCs w:val="28"/>
        </w:rPr>
        <w:t xml:space="preserve">người </w:t>
      </w:r>
      <w:r w:rsidRPr="00AB40E6">
        <w:rPr>
          <w:rFonts w:ascii="Times New Roman" w:hAnsi="Times New Roman" w:cs="Times New Roman"/>
          <w:color w:val="000000" w:themeColor="text1"/>
          <w:spacing w:val="-2"/>
          <w:sz w:val="28"/>
          <w:szCs w:val="28"/>
        </w:rPr>
        <w:t>và do đó làm phức tạp việc định lượng chính xác do thiếu</w:t>
      </w:r>
      <w:r>
        <w:rPr>
          <w:rFonts w:ascii="Times New Roman" w:hAnsi="Times New Roman" w:cs="Times New Roman"/>
          <w:color w:val="000000" w:themeColor="text1"/>
          <w:spacing w:val="-2"/>
          <w:sz w:val="28"/>
          <w:szCs w:val="28"/>
        </w:rPr>
        <w:t xml:space="preserve"> đi</w:t>
      </w:r>
      <w:r w:rsidRPr="00AB40E6">
        <w:rPr>
          <w:rFonts w:ascii="Times New Roman" w:hAnsi="Times New Roman" w:cs="Times New Roman"/>
          <w:color w:val="000000" w:themeColor="text1"/>
          <w:spacing w:val="-2"/>
          <w:sz w:val="28"/>
          <w:szCs w:val="28"/>
        </w:rPr>
        <w:t xml:space="preserve"> các gen giữ nhà đáng tin cậy để chuẩn hóa</w:t>
      </w:r>
      <w:r>
        <w:rPr>
          <w:rFonts w:ascii="Times New Roman" w:hAnsi="Times New Roman" w:cs="Times New Roman"/>
          <w:color w:val="000000" w:themeColor="text1"/>
          <w:spacing w:val="-2"/>
          <w:sz w:val="28"/>
          <w:szCs w:val="28"/>
        </w:rPr>
        <w:t>.</w:t>
      </w:r>
    </w:p>
    <w:p w14:paraId="3976C464" w14:textId="240CF986" w:rsidR="001A0785" w:rsidRDefault="001A0785" w:rsidP="001A0785">
      <w:pPr>
        <w:spacing w:after="0" w:line="360" w:lineRule="auto"/>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tab/>
        <w:t>PDS</w:t>
      </w:r>
      <w:r w:rsidRPr="004E356D">
        <w:rPr>
          <w:rFonts w:ascii="Times New Roman" w:hAnsi="Times New Roman" w:cs="Times New Roman"/>
          <w:color w:val="000000" w:themeColor="text1"/>
          <w:spacing w:val="-2"/>
          <w:sz w:val="28"/>
          <w:szCs w:val="28"/>
        </w:rPr>
        <w:t xml:space="preserve"> là một enzyme ban đầu được sử dụng để loại bỏ DNA nhiễm sắc thể của vi khuẩn khỏi các chế phẩm plasmid. </w:t>
      </w:r>
      <w:r>
        <w:rPr>
          <w:rFonts w:ascii="Times New Roman" w:hAnsi="Times New Roman" w:cs="Times New Roman"/>
          <w:color w:val="000000" w:themeColor="text1"/>
          <w:spacing w:val="-2"/>
          <w:sz w:val="28"/>
          <w:szCs w:val="28"/>
        </w:rPr>
        <w:t>PDS</w:t>
      </w:r>
      <w:r w:rsidRPr="004E356D">
        <w:rPr>
          <w:rFonts w:ascii="Times New Roman" w:hAnsi="Times New Roman" w:cs="Times New Roman"/>
          <w:color w:val="000000" w:themeColor="text1"/>
          <w:spacing w:val="-2"/>
          <w:sz w:val="28"/>
          <w:szCs w:val="28"/>
        </w:rPr>
        <w:t xml:space="preserve"> ưu tiên thủy phân dslDNA, nhưng kém hiệu quả hơn đối với các ssDNA mạch thẳng và vòng kín, đồng thời có hoạt tính kém đối với DNA siêu xoắn vòng kín và DNA sợi đôi vòng </w:t>
      </w:r>
      <w:r>
        <w:rPr>
          <w:rFonts w:ascii="Times New Roman" w:hAnsi="Times New Roman" w:cs="Times New Roman"/>
          <w:color w:val="000000" w:themeColor="text1"/>
          <w:spacing w:val="-2"/>
          <w:sz w:val="28"/>
          <w:szCs w:val="28"/>
        </w:rPr>
        <w:t>kín</w:t>
      </w:r>
      <w:r w:rsidRPr="004E356D">
        <w:rPr>
          <w:rFonts w:ascii="Times New Roman" w:hAnsi="Times New Roman" w:cs="Times New Roman"/>
          <w:color w:val="000000" w:themeColor="text1"/>
          <w:spacing w:val="-2"/>
          <w:sz w:val="28"/>
          <w:szCs w:val="28"/>
        </w:rPr>
        <w:t xml:space="preserve">. Do đó, </w:t>
      </w:r>
      <w:r>
        <w:rPr>
          <w:rFonts w:ascii="Times New Roman" w:hAnsi="Times New Roman" w:cs="Times New Roman"/>
          <w:color w:val="000000" w:themeColor="text1"/>
          <w:spacing w:val="-2"/>
          <w:sz w:val="28"/>
          <w:szCs w:val="28"/>
        </w:rPr>
        <w:t>xử lý DNA với PDS</w:t>
      </w:r>
      <w:r w:rsidRPr="004E356D">
        <w:rPr>
          <w:rFonts w:ascii="Times New Roman" w:hAnsi="Times New Roman" w:cs="Times New Roman"/>
          <w:color w:val="000000" w:themeColor="text1"/>
          <w:spacing w:val="-2"/>
          <w:sz w:val="28"/>
          <w:szCs w:val="28"/>
        </w:rPr>
        <w:t xml:space="preserve"> sẽ </w:t>
      </w:r>
      <w:r>
        <w:rPr>
          <w:rFonts w:ascii="Times New Roman" w:hAnsi="Times New Roman" w:cs="Times New Roman"/>
          <w:color w:val="000000" w:themeColor="text1"/>
          <w:spacing w:val="-2"/>
          <w:sz w:val="28"/>
          <w:szCs w:val="28"/>
        </w:rPr>
        <w:t>giữ nguyên lượng</w:t>
      </w:r>
      <w:r w:rsidRPr="004E356D">
        <w:rPr>
          <w:rFonts w:ascii="Times New Roman" w:hAnsi="Times New Roman" w:cs="Times New Roman"/>
          <w:color w:val="000000" w:themeColor="text1"/>
          <w:spacing w:val="-2"/>
          <w:sz w:val="28"/>
          <w:szCs w:val="28"/>
        </w:rPr>
        <w:t xml:space="preserve"> cccDNA, nhưng cũng tiêu hóa rcDNA không hoàn toàn, giữ lại tới 90% rcDNA</w:t>
      </w:r>
      <w:r w:rsidR="00C056A3">
        <w:rPr>
          <w:rFonts w:ascii="Times New Roman" w:hAnsi="Times New Roman" w:cs="Times New Roman"/>
          <w:color w:val="000000" w:themeColor="text1"/>
          <w:spacing w:val="-2"/>
          <w:sz w:val="28"/>
          <w:szCs w:val="28"/>
        </w:rPr>
        <w:t xml:space="preserve"> </w:t>
      </w:r>
      <w:r w:rsidR="00C056A3">
        <w:rPr>
          <w:rFonts w:ascii="Times New Roman" w:hAnsi="Times New Roman" w:cs="Times New Roman"/>
          <w:color w:val="000000" w:themeColor="text1"/>
          <w:spacing w:val="-2"/>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C056A3">
        <w:rPr>
          <w:rFonts w:ascii="Times New Roman" w:hAnsi="Times New Roman" w:cs="Times New Roman"/>
          <w:color w:val="000000" w:themeColor="text1"/>
          <w:spacing w:val="-2"/>
          <w:sz w:val="28"/>
          <w:szCs w:val="28"/>
        </w:rPr>
      </w:r>
      <w:r w:rsidR="00C056A3">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[51]</w:t>
      </w:r>
      <w:r w:rsidR="00C056A3">
        <w:rPr>
          <w:rFonts w:ascii="Times New Roman" w:hAnsi="Times New Roman" w:cs="Times New Roman"/>
          <w:color w:val="000000" w:themeColor="text1"/>
          <w:spacing w:val="-2"/>
          <w:sz w:val="28"/>
          <w:szCs w:val="28"/>
        </w:rPr>
        <w:fldChar w:fldCharType="end"/>
      </w:r>
      <w:r w:rsidR="00C056A3">
        <w:rPr>
          <w:rFonts w:ascii="Times New Roman" w:hAnsi="Times New Roman" w:cs="Times New Roman"/>
          <w:color w:val="000000" w:themeColor="text1"/>
          <w:spacing w:val="-2"/>
          <w:sz w:val="28"/>
          <w:szCs w:val="28"/>
        </w:rPr>
        <w:t xml:space="preserve">, </w:t>
      </w:r>
      <w:r w:rsidR="00C056A3">
        <w:rPr>
          <w:rFonts w:ascii="Times New Roman" w:hAnsi="Times New Roman" w:cs="Times New Roman"/>
          <w:color w:val="000000" w:themeColor="text1"/>
          <w:spacing w:val="-2"/>
          <w:sz w:val="28"/>
          <w:szCs w:val="28"/>
        </w:rPr>
        <w:fldChar w:fldCharType="begin">
          <w:fldData xml:space="preserve">PEVuZE5vdGU+PENpdGU+PEF1dGhvcj5HYW88L0F1dGhvcj48WWVhcj4yMDEwPC9ZZWFyPjxSZWNO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PEVuZE5vdGU+PENpdGU+PEF1dGhvcj5HYW88L0F1dGhvcj48WWVhcj4yMDEwPC9ZZWFyPjxSZWNO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C056A3">
        <w:rPr>
          <w:rFonts w:ascii="Times New Roman" w:hAnsi="Times New Roman" w:cs="Times New Roman"/>
          <w:color w:val="000000" w:themeColor="text1"/>
          <w:spacing w:val="-2"/>
          <w:sz w:val="28"/>
          <w:szCs w:val="28"/>
        </w:rPr>
      </w:r>
      <w:r w:rsidR="00C056A3">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[55]</w:t>
      </w:r>
      <w:r w:rsidR="00C056A3">
        <w:rPr>
          <w:rFonts w:ascii="Times New Roman" w:hAnsi="Times New Roman" w:cs="Times New Roman"/>
          <w:color w:val="000000" w:themeColor="text1"/>
          <w:spacing w:val="-2"/>
          <w:sz w:val="28"/>
          <w:szCs w:val="28"/>
        </w:rPr>
        <w:fldChar w:fldCharType="end"/>
      </w:r>
      <w:r w:rsidRPr="004E356D">
        <w:rPr>
          <w:rFonts w:ascii="Times New Roman" w:hAnsi="Times New Roman" w:cs="Times New Roman"/>
          <w:color w:val="000000" w:themeColor="text1"/>
          <w:spacing w:val="-2"/>
          <w:sz w:val="28"/>
          <w:szCs w:val="28"/>
        </w:rPr>
        <w:t xml:space="preserve">. </w:t>
      </w:r>
    </w:p>
    <w:p w14:paraId="1B448F32" w14:textId="7F095D98" w:rsidR="001A0785" w:rsidRPr="00976BFF" w:rsidRDefault="001A0785" w:rsidP="00BB5B10">
      <w:pPr>
        <w:spacing w:after="0" w:line="348" w:lineRule="auto"/>
        <w:jc w:val="both"/>
        <w:rPr>
          <w:rFonts w:ascii="Times New Roman" w:hAnsi="Times New Roman" w:cs="Times New Roman"/>
          <w:color w:val="000000" w:themeColor="text1"/>
          <w:spacing w:val="-2"/>
          <w:sz w:val="28"/>
          <w:szCs w:val="28"/>
        </w:rPr>
      </w:pPr>
      <w:r>
        <w:rPr>
          <w:rFonts w:ascii="Times New Roman" w:hAnsi="Times New Roman" w:cs="Times New Roman"/>
          <w:color w:val="000000" w:themeColor="text1"/>
          <w:spacing w:val="-2"/>
          <w:sz w:val="28"/>
          <w:szCs w:val="28"/>
        </w:rPr>
        <w:lastRenderedPageBreak/>
        <w:tab/>
      </w:r>
      <w:r w:rsidRPr="00750F7B">
        <w:rPr>
          <w:rFonts w:ascii="Times New Roman" w:hAnsi="Times New Roman" w:cs="Times New Roman"/>
          <w:color w:val="000000" w:themeColor="text1"/>
          <w:spacing w:val="-2"/>
          <w:sz w:val="28"/>
          <w:szCs w:val="28"/>
        </w:rPr>
        <w:t>Exonuclease T5 đã được báo cáo</w:t>
      </w:r>
      <w:r>
        <w:rPr>
          <w:rFonts w:ascii="Times New Roman" w:hAnsi="Times New Roman" w:cs="Times New Roman"/>
          <w:color w:val="000000" w:themeColor="text1"/>
          <w:spacing w:val="-2"/>
          <w:sz w:val="28"/>
          <w:szCs w:val="28"/>
        </w:rPr>
        <w:t xml:space="preserve"> </w:t>
      </w:r>
      <w:r w:rsidRPr="00750F7B">
        <w:rPr>
          <w:rFonts w:ascii="Times New Roman" w:hAnsi="Times New Roman" w:cs="Times New Roman"/>
          <w:color w:val="000000" w:themeColor="text1"/>
          <w:spacing w:val="-2"/>
          <w:sz w:val="28"/>
          <w:szCs w:val="28"/>
        </w:rPr>
        <w:t xml:space="preserve">cho thấy sự </w:t>
      </w:r>
      <w:r>
        <w:rPr>
          <w:rFonts w:ascii="Times New Roman" w:hAnsi="Times New Roman" w:cs="Times New Roman"/>
          <w:color w:val="000000" w:themeColor="text1"/>
          <w:spacing w:val="-2"/>
          <w:sz w:val="28"/>
          <w:szCs w:val="28"/>
        </w:rPr>
        <w:t>loại bỏ</w:t>
      </w:r>
      <w:r w:rsidRPr="00750F7B">
        <w:rPr>
          <w:rFonts w:ascii="Times New Roman" w:hAnsi="Times New Roman" w:cs="Times New Roman"/>
          <w:color w:val="000000" w:themeColor="text1"/>
          <w:spacing w:val="-2"/>
          <w:sz w:val="28"/>
          <w:szCs w:val="28"/>
        </w:rPr>
        <w:t xml:space="preserve"> hoàn toàn các</w:t>
      </w:r>
      <w:r>
        <w:rPr>
          <w:rFonts w:ascii="Times New Roman" w:hAnsi="Times New Roman" w:cs="Times New Roman"/>
          <w:color w:val="000000" w:themeColor="text1"/>
          <w:spacing w:val="-2"/>
          <w:sz w:val="28"/>
          <w:szCs w:val="28"/>
        </w:rPr>
        <w:t xml:space="preserve"> dạng vật</w:t>
      </w:r>
      <w:r w:rsidRPr="00750F7B">
        <w:rPr>
          <w:rFonts w:ascii="Times New Roman" w:hAnsi="Times New Roman" w:cs="Times New Roman"/>
          <w:color w:val="000000" w:themeColor="text1"/>
          <w:spacing w:val="-2"/>
          <w:sz w:val="28"/>
          <w:szCs w:val="28"/>
        </w:rPr>
        <w:t xml:space="preserve"> chất trung gian HBV</w:t>
      </w:r>
      <w:r>
        <w:rPr>
          <w:rFonts w:ascii="Times New Roman" w:hAnsi="Times New Roman" w:cs="Times New Roman"/>
          <w:color w:val="000000" w:themeColor="text1"/>
          <w:spacing w:val="-2"/>
          <w:sz w:val="28"/>
          <w:szCs w:val="28"/>
        </w:rPr>
        <w:t>,</w:t>
      </w:r>
      <w:r w:rsidRPr="00750F7B">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qua đó làm giàu cccDNA</w:t>
      </w:r>
      <w:r w:rsidRPr="00750F7B">
        <w:rPr>
          <w:rFonts w:ascii="Times New Roman" w:hAnsi="Times New Roman" w:cs="Times New Roman"/>
          <w:color w:val="000000" w:themeColor="text1"/>
          <w:spacing w:val="-2"/>
          <w:sz w:val="28"/>
          <w:szCs w:val="28"/>
        </w:rPr>
        <w:t xml:space="preserve">. Exonuclease T5 bắt đầu ở đầu 5' và phân hủy cả ssDNA và </w:t>
      </w:r>
      <w:r>
        <w:rPr>
          <w:rFonts w:ascii="Times New Roman" w:hAnsi="Times New Roman" w:cs="Times New Roman"/>
          <w:color w:val="000000" w:themeColor="text1"/>
          <w:spacing w:val="-2"/>
          <w:sz w:val="28"/>
          <w:szCs w:val="28"/>
        </w:rPr>
        <w:t>dsDNA theo chiều từ</w:t>
      </w:r>
      <w:r w:rsidRPr="00750F7B">
        <w:rPr>
          <w:rFonts w:ascii="Times New Roman" w:hAnsi="Times New Roman" w:cs="Times New Roman"/>
          <w:color w:val="000000" w:themeColor="text1"/>
          <w:spacing w:val="-2"/>
          <w:sz w:val="28"/>
          <w:szCs w:val="28"/>
        </w:rPr>
        <w:t xml:space="preserve"> 5' đến 3'. Do đó, </w:t>
      </w:r>
      <w:r>
        <w:rPr>
          <w:rFonts w:ascii="Times New Roman" w:hAnsi="Times New Roman" w:cs="Times New Roman"/>
          <w:color w:val="000000" w:themeColor="text1"/>
          <w:spacing w:val="-2"/>
          <w:sz w:val="28"/>
          <w:szCs w:val="28"/>
        </w:rPr>
        <w:t>cần</w:t>
      </w:r>
      <w:r w:rsidRPr="00750F7B">
        <w:rPr>
          <w:rFonts w:ascii="Times New Roman" w:hAnsi="Times New Roman" w:cs="Times New Roman"/>
          <w:color w:val="000000" w:themeColor="text1"/>
          <w:spacing w:val="-2"/>
          <w:sz w:val="28"/>
          <w:szCs w:val="28"/>
        </w:rPr>
        <w:t xml:space="preserve"> thận trọng không </w:t>
      </w:r>
      <w:r>
        <w:rPr>
          <w:rFonts w:ascii="Times New Roman" w:hAnsi="Times New Roman" w:cs="Times New Roman"/>
          <w:color w:val="000000" w:themeColor="text1"/>
          <w:spacing w:val="-2"/>
          <w:sz w:val="28"/>
          <w:szCs w:val="28"/>
        </w:rPr>
        <w:t xml:space="preserve">ủ mẫu với </w:t>
      </w:r>
      <w:r w:rsidRPr="00750F7B">
        <w:rPr>
          <w:rFonts w:ascii="Times New Roman" w:hAnsi="Times New Roman" w:cs="Times New Roman"/>
          <w:color w:val="000000" w:themeColor="text1"/>
          <w:spacing w:val="-2"/>
          <w:sz w:val="28"/>
          <w:szCs w:val="28"/>
        </w:rPr>
        <w:t xml:space="preserve">exonuclease T5 </w:t>
      </w:r>
      <w:r>
        <w:rPr>
          <w:rFonts w:ascii="Times New Roman" w:hAnsi="Times New Roman" w:cs="Times New Roman"/>
          <w:color w:val="000000" w:themeColor="text1"/>
          <w:spacing w:val="-2"/>
          <w:sz w:val="28"/>
          <w:szCs w:val="28"/>
        </w:rPr>
        <w:t>quá lâu.</w:t>
      </w:r>
      <w:r w:rsidRPr="00750F7B">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Đã có</w:t>
      </w:r>
      <w:r w:rsidRPr="00750F7B">
        <w:rPr>
          <w:rFonts w:ascii="Times New Roman" w:hAnsi="Times New Roman" w:cs="Times New Roman"/>
          <w:color w:val="000000" w:themeColor="text1"/>
          <w:spacing w:val="-2"/>
          <w:sz w:val="28"/>
          <w:szCs w:val="28"/>
        </w:rPr>
        <w:t xml:space="preserve"> báo cáo trước đây cho thấy rằng ủ 5</w:t>
      </w:r>
      <w:r>
        <w:rPr>
          <w:rFonts w:ascii="Times New Roman" w:hAnsi="Times New Roman" w:cs="Times New Roman"/>
          <w:color w:val="000000" w:themeColor="text1"/>
          <w:spacing w:val="-2"/>
          <w:sz w:val="28"/>
          <w:szCs w:val="28"/>
        </w:rPr>
        <w:t xml:space="preserve"> đơn vị</w:t>
      </w:r>
      <w:r w:rsidRPr="00750F7B">
        <w:rPr>
          <w:rFonts w:ascii="Times New Roman" w:hAnsi="Times New Roman" w:cs="Times New Roman"/>
          <w:color w:val="000000" w:themeColor="text1"/>
          <w:spacing w:val="-2"/>
          <w:sz w:val="28"/>
          <w:szCs w:val="28"/>
        </w:rPr>
        <w:t xml:space="preserve"> exonuclease T5 trong 16 giờ dẫn đến giảm 60% DNA siêu xoắn</w:t>
      </w:r>
      <w:r>
        <w:rPr>
          <w:rFonts w:ascii="Times New Roman" w:hAnsi="Times New Roman" w:cs="Times New Roman"/>
          <w:color w:val="000000" w:themeColor="text1"/>
          <w:spacing w:val="-2"/>
          <w:sz w:val="28"/>
          <w:szCs w:val="28"/>
        </w:rPr>
        <w:t xml:space="preserve"> </w:t>
      </w:r>
      <w:r w:rsidR="00C056A3" w:rsidRPr="002B69F7">
        <w:rPr>
          <w:rFonts w:ascii="Times New Roman" w:hAnsi="Times New Roman" w:cs="Times New Roman"/>
          <w:color w:val="000000" w:themeColor="text1"/>
          <w:spacing w:val="-2"/>
          <w:sz w:val="28"/>
          <w:szCs w:val="28"/>
        </w:rPr>
        <w:t xml:space="preserve">Có thể sử dụng sự kết hợp của exonuclease I và exonuclease III để loại bỏ các </w:t>
      </w:r>
      <w:r w:rsidR="00C056A3">
        <w:rPr>
          <w:rFonts w:ascii="Times New Roman" w:hAnsi="Times New Roman" w:cs="Times New Roman"/>
          <w:color w:val="000000" w:themeColor="text1"/>
          <w:spacing w:val="-2"/>
          <w:sz w:val="28"/>
          <w:szCs w:val="28"/>
        </w:rPr>
        <w:t xml:space="preserve">dạng vật </w:t>
      </w:r>
      <w:r w:rsidR="00C056A3" w:rsidRPr="002B69F7">
        <w:rPr>
          <w:rFonts w:ascii="Times New Roman" w:hAnsi="Times New Roman" w:cs="Times New Roman"/>
          <w:color w:val="000000" w:themeColor="text1"/>
          <w:spacing w:val="-2"/>
          <w:sz w:val="28"/>
          <w:szCs w:val="28"/>
        </w:rPr>
        <w:t xml:space="preserve">chất trung gian </w:t>
      </w:r>
      <w:r w:rsidR="00C056A3">
        <w:rPr>
          <w:rFonts w:ascii="Times New Roman" w:hAnsi="Times New Roman" w:cs="Times New Roman"/>
          <w:color w:val="000000" w:themeColor="text1"/>
          <w:spacing w:val="-2"/>
          <w:sz w:val="28"/>
          <w:szCs w:val="28"/>
        </w:rPr>
        <w:t xml:space="preserve">sao chép </w:t>
      </w:r>
      <w:r w:rsidR="00C056A3" w:rsidRPr="002B69F7">
        <w:rPr>
          <w:rFonts w:ascii="Times New Roman" w:hAnsi="Times New Roman" w:cs="Times New Roman"/>
          <w:color w:val="000000" w:themeColor="text1"/>
          <w:spacing w:val="-2"/>
          <w:sz w:val="28"/>
          <w:szCs w:val="28"/>
        </w:rPr>
        <w:t>của HBV, với hiệu quả tương tự</w:t>
      </w:r>
      <w:r w:rsidR="00C056A3">
        <w:rPr>
          <w:rFonts w:ascii="Times New Roman" w:hAnsi="Times New Roman" w:cs="Times New Roman"/>
          <w:color w:val="000000" w:themeColor="text1"/>
          <w:spacing w:val="-2"/>
          <w:sz w:val="28"/>
          <w:szCs w:val="28"/>
        </w:rPr>
        <w:t xml:space="preserve"> như exonuclease T5 </w:t>
      </w:r>
      <w:r w:rsidR="00C056A3">
        <w:rPr>
          <w:rFonts w:ascii="Times New Roman" w:hAnsi="Times New Roman" w:cs="Times New Roman"/>
          <w:color w:val="000000" w:themeColor="text1"/>
          <w:spacing w:val="-2"/>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PEVuZE5vdGU+PENpdGU+PEF1dGhvcj5RdTwvQXV0aG9yPjxZZWFyPjIwMTg8L1llYXI+PFJlY051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C056A3">
        <w:rPr>
          <w:rFonts w:ascii="Times New Roman" w:hAnsi="Times New Roman" w:cs="Times New Roman"/>
          <w:color w:val="000000" w:themeColor="text1"/>
          <w:spacing w:val="-2"/>
          <w:sz w:val="28"/>
          <w:szCs w:val="28"/>
        </w:rPr>
      </w:r>
      <w:r w:rsidR="00C056A3">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[51]</w:t>
      </w:r>
      <w:r w:rsidR="00C056A3">
        <w:rPr>
          <w:rFonts w:ascii="Times New Roman" w:hAnsi="Times New Roman" w:cs="Times New Roman"/>
          <w:color w:val="000000" w:themeColor="text1"/>
          <w:spacing w:val="-2"/>
          <w:sz w:val="28"/>
          <w:szCs w:val="28"/>
        </w:rPr>
        <w:fldChar w:fldCharType="end"/>
      </w:r>
      <w:r w:rsidRPr="00750F7B">
        <w:rPr>
          <w:rFonts w:ascii="Times New Roman" w:hAnsi="Times New Roman" w:cs="Times New Roman"/>
          <w:color w:val="000000" w:themeColor="text1"/>
          <w:spacing w:val="-2"/>
          <w:sz w:val="28"/>
          <w:szCs w:val="28"/>
        </w:rPr>
        <w:t>.</w:t>
      </w:r>
      <w:r w:rsidR="00C056A3">
        <w:rPr>
          <w:rFonts w:ascii="Times New Roman" w:hAnsi="Times New Roman" w:cs="Times New Roman"/>
          <w:color w:val="000000" w:themeColor="text1"/>
          <w:spacing w:val="-2"/>
          <w:sz w:val="28"/>
          <w:szCs w:val="28"/>
        </w:rPr>
        <w:t xml:space="preserve"> </w:t>
      </w:r>
      <w:r w:rsidRPr="002B69F7">
        <w:rPr>
          <w:rFonts w:ascii="Times New Roman" w:hAnsi="Times New Roman" w:cs="Times New Roman"/>
          <w:color w:val="000000" w:themeColor="text1"/>
          <w:spacing w:val="-2"/>
          <w:sz w:val="28"/>
          <w:szCs w:val="28"/>
        </w:rPr>
        <w:t xml:space="preserve"> Cả hai enzyme đều hoạt động theo hướng 3' đến 5', tuy nhiên exonuclease I đặc biệt làm suy giảm ssDNA trong khi exonuclease III đặc hiệu với </w:t>
      </w:r>
      <w:r>
        <w:rPr>
          <w:rFonts w:ascii="Times New Roman" w:hAnsi="Times New Roman" w:cs="Times New Roman"/>
          <w:color w:val="000000" w:themeColor="text1"/>
          <w:spacing w:val="-2"/>
          <w:sz w:val="28"/>
          <w:szCs w:val="28"/>
        </w:rPr>
        <w:t>ds</w:t>
      </w:r>
      <w:r w:rsidRPr="002B69F7">
        <w:rPr>
          <w:rFonts w:ascii="Times New Roman" w:hAnsi="Times New Roman" w:cs="Times New Roman"/>
          <w:color w:val="000000" w:themeColor="text1"/>
          <w:spacing w:val="-2"/>
          <w:sz w:val="28"/>
          <w:szCs w:val="28"/>
        </w:rPr>
        <w:t xml:space="preserve">DNA, ưu tiên tấn công các đầu </w:t>
      </w:r>
      <w:r>
        <w:rPr>
          <w:rFonts w:ascii="Times New Roman" w:hAnsi="Times New Roman" w:cs="Times New Roman"/>
          <w:color w:val="000000" w:themeColor="text1"/>
          <w:spacing w:val="-2"/>
          <w:sz w:val="28"/>
          <w:szCs w:val="28"/>
        </w:rPr>
        <w:t>tận</w:t>
      </w:r>
      <w:r w:rsidRPr="002B69F7">
        <w:rPr>
          <w:rFonts w:ascii="Times New Roman" w:hAnsi="Times New Roman" w:cs="Times New Roman"/>
          <w:color w:val="000000" w:themeColor="text1"/>
          <w:spacing w:val="-2"/>
          <w:sz w:val="28"/>
          <w:szCs w:val="28"/>
        </w:rPr>
        <w:t xml:space="preserve"> 3'. Những exonuclease này thiếu chức năng exonuclease chuỗi đơn của exonuclease T5, do đó </w:t>
      </w:r>
      <w:r>
        <w:rPr>
          <w:rFonts w:ascii="Times New Roman" w:hAnsi="Times New Roman" w:cs="Times New Roman"/>
          <w:color w:val="000000" w:themeColor="text1"/>
          <w:spacing w:val="-2"/>
          <w:sz w:val="28"/>
          <w:szCs w:val="28"/>
        </w:rPr>
        <w:t xml:space="preserve">sẽ </w:t>
      </w:r>
      <w:r w:rsidRPr="002B69F7">
        <w:rPr>
          <w:rFonts w:ascii="Times New Roman" w:hAnsi="Times New Roman" w:cs="Times New Roman"/>
          <w:color w:val="000000" w:themeColor="text1"/>
          <w:spacing w:val="-2"/>
          <w:sz w:val="28"/>
          <w:szCs w:val="28"/>
        </w:rPr>
        <w:t xml:space="preserve">bảo tồn ssDNA dạng tròn. Về mặt lý thuyết, điều này ngăn cản quá trình thủy phân cccDNA </w:t>
      </w:r>
      <w:r>
        <w:rPr>
          <w:rFonts w:ascii="Times New Roman" w:hAnsi="Times New Roman" w:cs="Times New Roman"/>
          <w:color w:val="000000" w:themeColor="text1"/>
          <w:spacing w:val="-2"/>
          <w:sz w:val="28"/>
          <w:szCs w:val="28"/>
        </w:rPr>
        <w:t xml:space="preserve">và làm </w:t>
      </w:r>
      <w:r w:rsidRPr="002B69F7">
        <w:rPr>
          <w:rFonts w:ascii="Times New Roman" w:hAnsi="Times New Roman" w:cs="Times New Roman"/>
          <w:color w:val="000000" w:themeColor="text1"/>
          <w:spacing w:val="-2"/>
          <w:sz w:val="28"/>
          <w:szCs w:val="28"/>
        </w:rPr>
        <w:t>tăng độ chính xác</w:t>
      </w:r>
      <w:r>
        <w:rPr>
          <w:rFonts w:ascii="Times New Roman" w:hAnsi="Times New Roman" w:cs="Times New Roman"/>
          <w:color w:val="000000" w:themeColor="text1"/>
          <w:spacing w:val="-2"/>
          <w:sz w:val="28"/>
          <w:szCs w:val="28"/>
        </w:rPr>
        <w:t xml:space="preserve"> của phản ứng qPCR sau đó</w:t>
      </w:r>
      <w:r w:rsidRPr="002B69F7">
        <w:rPr>
          <w:rFonts w:ascii="Times New Roman" w:hAnsi="Times New Roman" w:cs="Times New Roman"/>
          <w:color w:val="000000" w:themeColor="text1"/>
          <w:spacing w:val="-2"/>
          <w:sz w:val="28"/>
          <w:szCs w:val="28"/>
        </w:rPr>
        <w:t xml:space="preserve">. Tuy nhiên, quá trình </w:t>
      </w:r>
      <w:r>
        <w:rPr>
          <w:rFonts w:ascii="Times New Roman" w:hAnsi="Times New Roman" w:cs="Times New Roman"/>
          <w:color w:val="000000" w:themeColor="text1"/>
          <w:spacing w:val="-2"/>
          <w:sz w:val="28"/>
          <w:szCs w:val="28"/>
        </w:rPr>
        <w:t>xử lý</w:t>
      </w:r>
      <w:r w:rsidRPr="002B69F7">
        <w:rPr>
          <w:rFonts w:ascii="Times New Roman" w:hAnsi="Times New Roman" w:cs="Times New Roman"/>
          <w:color w:val="000000" w:themeColor="text1"/>
          <w:spacing w:val="-2"/>
          <w:sz w:val="28"/>
          <w:szCs w:val="28"/>
        </w:rPr>
        <w:t xml:space="preserve"> exonuclease I và exonuclease III cũng bảo tồn các chất trung gian PF-rcDNA, bao gồm một dạng DNA HBV mới được phát hiện với chuỗi </w:t>
      </w:r>
      <w:r>
        <w:rPr>
          <w:rFonts w:ascii="Times New Roman" w:hAnsi="Times New Roman" w:cs="Times New Roman"/>
          <w:color w:val="000000" w:themeColor="text1"/>
          <w:spacing w:val="-2"/>
          <w:sz w:val="28"/>
          <w:szCs w:val="28"/>
        </w:rPr>
        <w:t>âm</w:t>
      </w:r>
      <w:r w:rsidRPr="002B69F7">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 xml:space="preserve">kín </w:t>
      </w:r>
      <w:r w:rsidRPr="002B69F7">
        <w:rPr>
          <w:rFonts w:ascii="Times New Roman" w:hAnsi="Times New Roman" w:cs="Times New Roman"/>
          <w:color w:val="000000" w:themeColor="text1"/>
          <w:spacing w:val="-2"/>
          <w:sz w:val="28"/>
          <w:szCs w:val="28"/>
        </w:rPr>
        <w:t xml:space="preserve">và chuỗi </w:t>
      </w:r>
      <w:r>
        <w:rPr>
          <w:rFonts w:ascii="Times New Roman" w:hAnsi="Times New Roman" w:cs="Times New Roman"/>
          <w:color w:val="000000" w:themeColor="text1"/>
          <w:spacing w:val="-2"/>
          <w:sz w:val="28"/>
          <w:szCs w:val="28"/>
        </w:rPr>
        <w:t>dương</w:t>
      </w:r>
      <w:r w:rsidRPr="002B69F7">
        <w:rPr>
          <w:rFonts w:ascii="Times New Roman" w:hAnsi="Times New Roman" w:cs="Times New Roman"/>
          <w:color w:val="000000" w:themeColor="text1"/>
          <w:spacing w:val="-2"/>
          <w:sz w:val="28"/>
          <w:szCs w:val="28"/>
        </w:rPr>
        <w:t xml:space="preserve"> mở</w:t>
      </w:r>
      <w:r w:rsidR="00C056A3">
        <w:rPr>
          <w:rFonts w:ascii="Times New Roman" w:hAnsi="Times New Roman" w:cs="Times New Roman"/>
          <w:color w:val="000000" w:themeColor="text1"/>
          <w:spacing w:val="-2"/>
          <w:sz w:val="28"/>
          <w:szCs w:val="28"/>
        </w:rPr>
        <w:t xml:space="preserve"> </w:t>
      </w:r>
      <w:r w:rsidR="00C056A3">
        <w:rPr>
          <w:rFonts w:ascii="Times New Roman" w:hAnsi="Times New Roman" w:cs="Times New Roman"/>
          <w:color w:val="000000" w:themeColor="text1"/>
          <w:spacing w:val="-2"/>
          <w:sz w:val="28"/>
          <w:szCs w:val="28"/>
        </w:rPr>
        <w:fldChar w:fldCharType="begin"/>
      </w:r>
      <w:r w:rsidR="00752835">
        <w:rPr>
          <w:rFonts w:ascii="Times New Roman" w:hAnsi="Times New Roman" w:cs="Times New Roman"/>
          <w:color w:val="000000" w:themeColor="text1"/>
          <w:spacing w:val="-2"/>
          <w:sz w:val="28"/>
          <w:szCs w:val="28"/>
        </w:rPr>
        <w:instrText xml:space="preserve"> ADDIN EN.CITE &lt;EndNote&gt;&lt;Cite&gt;&lt;Author&gt;Luo&lt;/Author&gt;&lt;Year&gt;2017&lt;/Year&gt;&lt;RecNum&gt;660&lt;/RecNum&gt;&lt;DisplayText&gt;[52]&lt;/DisplayText&gt;&lt;record&gt;&lt;rec-number&gt;660&lt;/rec-number&gt;&lt;foreign-keys&gt;&lt;key app="EN" db-id="s92erddwqrdpawetarpxda2orz2t2xdtv0xr" timestamp="1702229553"&gt;660&lt;/key&gt;&lt;/foreign-keys&gt;&lt;ref-type name="Journal Article"&gt;17&lt;/ref-type&gt;&lt;contributors&gt;&lt;authors&gt;&lt;author&gt;Luo, J.&lt;/author&gt;&lt;author&gt;Cui, X.&lt;/author&gt;&lt;author&gt;Gao, L.&lt;/author&gt;&lt;author&gt;Hu, J.&lt;/author&gt;&lt;/authors&gt;&lt;/contributors&gt;&lt;auth-address&gt;Department of Microbiology and Immunology, The Pennsylvania State University College of Medicine, Hershey, Pennsylvania, USA.&amp;#xD;Roche Pharma Research and Early Development, Roche Innovation Center Shanghai, Shanghai, China.&amp;#xD;Department of Microbiology and Immunology, The Pennsylvania State University College of Medicine, Hershey, Pennsylvania, USA juh13@psu.edu.&lt;/auth-address&gt;&lt;titles&gt;&lt;title&gt;Identification of an Intermediate in Hepatitis B Virus Covalently Closed Circular (CCC) DNA Formation and Sensitive and Selective CCC DNA Detection&lt;/title&gt;&lt;secondary-title&gt;J Virol&lt;/secondary-title&gt;&lt;alt-title&gt;Journal of virology&lt;/alt-title&gt;&lt;/titles&gt;&lt;periodical&gt;&lt;full-title&gt;J Virol&lt;/full-title&gt;&lt;abbr-1&gt;Journal of virology&lt;/abbr-1&gt;&lt;/periodical&gt;&lt;alt-periodical&gt;&lt;full-title&gt;J Virol&lt;/full-title&gt;&lt;abbr-1&gt;Journal of virology&lt;/abbr-1&gt;&lt;/alt-periodical&gt;&lt;volume&gt;91&lt;/volume&gt;&lt;number&gt;17&lt;/number&gt;&lt;edition&gt;2017/06/24&lt;/edition&gt;&lt;keywords&gt;&lt;keyword&gt;covalently closed circular DNA&lt;/keyword&gt;&lt;keyword&gt;exonuclease&lt;/keyword&gt;&lt;keyword&gt;hepatitis B virus&lt;/keyword&gt;&lt;keyword&gt;intermediate&lt;/keyword&gt;&lt;keyword&gt;relaxed circular DNA&lt;/keyword&gt;&lt;/keywords&gt;&lt;dates&gt;&lt;year&gt;2017&lt;/year&gt;&lt;pub-dates&gt;&lt;date&gt;Sep 1&lt;/date&gt;&lt;/pub-dates&gt;&lt;/dates&gt;&lt;isbn&gt;0022-538X (Print)&amp;#xD;0022-538x&lt;/isbn&gt;&lt;accession-num&gt;28637752&lt;/accession-num&gt;&lt;urls&gt;&lt;/urls&gt;&lt;custom2&gt;PMC5553186&lt;/custom2&gt;&lt;electronic-resource-num&gt;10.1128/jvi.00539-17&lt;/electronic-resource-num&gt;&lt;remote-database-provider&gt;NLM&lt;/remote-database-provider&gt;&lt;language&gt;eng&lt;/language&gt;&lt;/record&gt;&lt;/Cite&gt;&lt;/EndNote&gt;</w:instrText>
      </w:r>
      <w:r w:rsidR="00C056A3">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[52]</w:t>
      </w:r>
      <w:r w:rsidR="00C056A3">
        <w:rPr>
          <w:rFonts w:ascii="Times New Roman" w:hAnsi="Times New Roman" w:cs="Times New Roman"/>
          <w:color w:val="000000" w:themeColor="text1"/>
          <w:spacing w:val="-2"/>
          <w:sz w:val="28"/>
          <w:szCs w:val="28"/>
        </w:rPr>
        <w:fldChar w:fldCharType="end"/>
      </w:r>
      <w:r w:rsidR="00C056A3">
        <w:rPr>
          <w:rFonts w:ascii="Times New Roman" w:hAnsi="Times New Roman" w:cs="Times New Roman"/>
          <w:color w:val="000000" w:themeColor="text1"/>
          <w:spacing w:val="-2"/>
          <w:sz w:val="28"/>
          <w:szCs w:val="28"/>
        </w:rPr>
        <w:t xml:space="preserve">, </w:t>
      </w:r>
      <w:r w:rsidR="00EC66E0">
        <w:rPr>
          <w:rFonts w:ascii="Times New Roman" w:hAnsi="Times New Roman" w:cs="Times New Roman"/>
          <w:color w:val="000000" w:themeColor="text1"/>
          <w:spacing w:val="-2"/>
          <w:sz w:val="28"/>
          <w:szCs w:val="28"/>
        </w:rPr>
        <w:fldChar w:fldCharType="begin">
          <w:fldData xml:space="preserve">PEVuZE5vdGU+PENpdGU+PEF1dGhvcj5NYXJjaGV0dGk8L0F1dGhvcj48WWVhcj4yMDIwPC9ZZWFy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=
</w:fldData>
        </w:fldChar>
      </w:r>
      <w:r w:rsidR="00752835">
        <w:rPr>
          <w:rFonts w:ascii="Times New Roman" w:hAnsi="Times New Roman" w:cs="Times New Roman"/>
          <w:color w:val="000000" w:themeColor="text1"/>
          <w:spacing w:val="-2"/>
          <w:sz w:val="28"/>
          <w:szCs w:val="28"/>
        </w:rPr>
        <w:instrText xml:space="preserve"> ADDIN EN.CITE </w:instrText>
      </w:r>
      <w:r w:rsidR="00752835">
        <w:rPr>
          <w:rFonts w:ascii="Times New Roman" w:hAnsi="Times New Roman" w:cs="Times New Roman"/>
          <w:color w:val="000000" w:themeColor="text1"/>
          <w:spacing w:val="-2"/>
          <w:sz w:val="28"/>
          <w:szCs w:val="28"/>
        </w:rPr>
        <w:fldChar w:fldCharType="begin">
          <w:fldData xml:space="preserve">PEVuZE5vdGU+PENpdGU+PEF1dGhvcj5NYXJjaGV0dGk8L0F1dGhvcj48WWVhcj4yMDIwPC9ZZWFy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=
</w:fldData>
        </w:fldChar>
      </w:r>
      <w:r w:rsidR="00752835">
        <w:rPr>
          <w:rFonts w:ascii="Times New Roman" w:hAnsi="Times New Roman" w:cs="Times New Roman"/>
          <w:color w:val="000000" w:themeColor="text1"/>
          <w:spacing w:val="-2"/>
          <w:sz w:val="28"/>
          <w:szCs w:val="28"/>
        </w:rPr>
        <w:instrText xml:space="preserve"> ADDIN EN.CITE.DATA </w:instrText>
      </w:r>
      <w:r w:rsidR="00752835">
        <w:rPr>
          <w:rFonts w:ascii="Times New Roman" w:hAnsi="Times New Roman" w:cs="Times New Roman"/>
          <w:color w:val="000000" w:themeColor="text1"/>
          <w:spacing w:val="-2"/>
          <w:sz w:val="28"/>
          <w:szCs w:val="28"/>
        </w:rPr>
      </w:r>
      <w:r w:rsidR="00752835">
        <w:rPr>
          <w:rFonts w:ascii="Times New Roman" w:hAnsi="Times New Roman" w:cs="Times New Roman"/>
          <w:color w:val="000000" w:themeColor="text1"/>
          <w:spacing w:val="-2"/>
          <w:sz w:val="28"/>
          <w:szCs w:val="28"/>
        </w:rPr>
        <w:fldChar w:fldCharType="end"/>
      </w:r>
      <w:r w:rsidR="00EC66E0">
        <w:rPr>
          <w:rFonts w:ascii="Times New Roman" w:hAnsi="Times New Roman" w:cs="Times New Roman"/>
          <w:color w:val="000000" w:themeColor="text1"/>
          <w:spacing w:val="-2"/>
          <w:sz w:val="28"/>
          <w:szCs w:val="28"/>
        </w:rPr>
      </w:r>
      <w:r w:rsidR="00EC66E0">
        <w:rPr>
          <w:rFonts w:ascii="Times New Roman" w:hAnsi="Times New Roman" w:cs="Times New Roman"/>
          <w:color w:val="000000" w:themeColor="text1"/>
          <w:spacing w:val="-2"/>
          <w:sz w:val="28"/>
          <w:szCs w:val="28"/>
        </w:rPr>
        <w:fldChar w:fldCharType="separate"/>
      </w:r>
      <w:r w:rsidR="00752835">
        <w:rPr>
          <w:rFonts w:ascii="Times New Roman" w:hAnsi="Times New Roman" w:cs="Times New Roman"/>
          <w:noProof/>
          <w:color w:val="000000" w:themeColor="text1"/>
          <w:spacing w:val="-2"/>
          <w:sz w:val="28"/>
          <w:szCs w:val="28"/>
        </w:rPr>
        <w:t>[56]</w:t>
      </w:r>
      <w:r w:rsidR="00EC66E0">
        <w:rPr>
          <w:rFonts w:ascii="Times New Roman" w:hAnsi="Times New Roman" w:cs="Times New Roman"/>
          <w:color w:val="000000" w:themeColor="text1"/>
          <w:spacing w:val="-2"/>
          <w:sz w:val="28"/>
          <w:szCs w:val="28"/>
        </w:rPr>
        <w:fldChar w:fldCharType="end"/>
      </w:r>
      <w:r w:rsidRPr="002B69F7">
        <w:rPr>
          <w:rFonts w:ascii="Times New Roman" w:hAnsi="Times New Roman" w:cs="Times New Roman"/>
          <w:color w:val="000000" w:themeColor="text1"/>
          <w:spacing w:val="-2"/>
          <w:sz w:val="28"/>
          <w:szCs w:val="28"/>
        </w:rPr>
        <w:t xml:space="preserve">. </w:t>
      </w:r>
    </w:p>
    <w:p w14:paraId="30364310" w14:textId="1C4318DF" w:rsidR="001A0785" w:rsidRDefault="001A0785" w:rsidP="00BB5B10">
      <w:pPr>
        <w:spacing w:after="0" w:line="348" w:lineRule="auto"/>
        <w:ind w:firstLine="720"/>
        <w:jc w:val="both"/>
        <w:rPr>
          <w:rFonts w:ascii="Times New Roman" w:hAnsi="Times New Roman" w:cs="Times New Roman"/>
          <w:color w:val="000000" w:themeColor="text1"/>
          <w:spacing w:val="-2"/>
          <w:sz w:val="28"/>
          <w:szCs w:val="28"/>
        </w:rPr>
      </w:pPr>
      <w:r w:rsidRPr="00152FD4">
        <w:rPr>
          <w:rFonts w:ascii="Times New Roman" w:hAnsi="Times New Roman" w:cs="Times New Roman"/>
          <w:color w:val="000000" w:themeColor="text1"/>
          <w:spacing w:val="-2"/>
          <w:sz w:val="28"/>
          <w:szCs w:val="28"/>
          <w:lang w:val="vi-VN"/>
        </w:rPr>
        <w:t>Gần đây nhất trên tạp chí Gut 2023, tác giả</w:t>
      </w:r>
      <w:r>
        <w:rPr>
          <w:rFonts w:ascii="Times New Roman" w:hAnsi="Times New Roman" w:cs="Times New Roman"/>
          <w:color w:val="000000" w:themeColor="text1"/>
          <w:spacing w:val="-2"/>
          <w:sz w:val="28"/>
          <w:szCs w:val="28"/>
          <w:lang w:val="vi-VN"/>
        </w:rPr>
        <w:t xml:space="preserve"> Allweiss</w:t>
      </w:r>
      <w:r>
        <w:rPr>
          <w:rFonts w:ascii="Times New Roman" w:hAnsi="Times New Roman" w:cs="Times New Roman"/>
          <w:color w:val="000000" w:themeColor="text1"/>
          <w:spacing w:val="-2"/>
          <w:sz w:val="28"/>
          <w:szCs w:val="28"/>
        </w:rPr>
        <w:t xml:space="preserve"> L. và cs</w:t>
      </w:r>
      <w:r w:rsidRPr="00152FD4">
        <w:rPr>
          <w:rFonts w:ascii="Times New Roman" w:hAnsi="Times New Roman" w:cs="Times New Roman"/>
          <w:color w:val="000000" w:themeColor="text1"/>
          <w:spacing w:val="-2"/>
          <w:sz w:val="28"/>
          <w:szCs w:val="28"/>
          <w:lang w:val="vi-VN"/>
        </w:rPr>
        <w:t xml:space="preserve"> đã</w:t>
      </w:r>
      <w:r>
        <w:rPr>
          <w:rFonts w:ascii="Times New Roman" w:hAnsi="Times New Roman" w:cs="Times New Roman"/>
          <w:color w:val="000000" w:themeColor="text1"/>
          <w:spacing w:val="-2"/>
          <w:sz w:val="28"/>
          <w:szCs w:val="28"/>
        </w:rPr>
        <w:t xml:space="preserve"> tiến hành so sánh</w:t>
      </w:r>
      <w:r w:rsidRPr="00152FD4">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 xml:space="preserve">chất lượng tách chiết và quy trình định lượng cccDNA sử dụng phương pháp </w:t>
      </w:r>
      <w:r w:rsidRPr="007578F7">
        <w:rPr>
          <w:rFonts w:ascii="Times New Roman" w:hAnsi="Times New Roman" w:cs="Times New Roman"/>
          <w:color w:val="000000" w:themeColor="text1"/>
          <w:spacing w:val="-2"/>
          <w:sz w:val="28"/>
          <w:szCs w:val="28"/>
        </w:rPr>
        <w:t>qPCR</w:t>
      </w:r>
      <w:r>
        <w:rPr>
          <w:rFonts w:ascii="Times New Roman" w:hAnsi="Times New Roman" w:cs="Times New Roman"/>
          <w:color w:val="000000" w:themeColor="text1"/>
          <w:spacing w:val="-2"/>
          <w:sz w:val="28"/>
          <w:szCs w:val="28"/>
        </w:rPr>
        <w:t xml:space="preserve"> tại sáu labo khác nhau trên thế giới để đưa ra hướng dẫn quy trình thực hành tốt nhất. Hai đối tượng tách chiết được sử dụng trong nghiên cứu là tế bào</w:t>
      </w:r>
      <w:r w:rsidRPr="00152FD4">
        <w:rPr>
          <w:rFonts w:ascii="Times New Roman" w:hAnsi="Times New Roman" w:cs="Times New Roman"/>
          <w:color w:val="000000" w:themeColor="text1"/>
          <w:spacing w:val="-2"/>
          <w:sz w:val="28"/>
          <w:szCs w:val="28"/>
          <w:lang w:val="vi-VN"/>
        </w:rPr>
        <w:t xml:space="preserve"> gan chuột </w:t>
      </w:r>
      <w:r>
        <w:rPr>
          <w:rFonts w:ascii="Times New Roman" w:hAnsi="Times New Roman" w:cs="Times New Roman"/>
          <w:color w:val="000000" w:themeColor="text1"/>
          <w:spacing w:val="-2"/>
          <w:sz w:val="28"/>
          <w:szCs w:val="28"/>
        </w:rPr>
        <w:t xml:space="preserve">bị lây </w:t>
      </w:r>
      <w:r w:rsidRPr="00152FD4">
        <w:rPr>
          <w:rFonts w:ascii="Times New Roman" w:hAnsi="Times New Roman" w:cs="Times New Roman"/>
          <w:color w:val="000000" w:themeColor="text1"/>
          <w:spacing w:val="-2"/>
          <w:sz w:val="28"/>
          <w:szCs w:val="28"/>
          <w:lang w:val="vi-VN"/>
        </w:rPr>
        <w:t>nhiễm HBV</w:t>
      </w:r>
      <w:r w:rsidRPr="00152FD4">
        <w:rPr>
          <w:rFonts w:ascii="Times New Roman" w:hAnsi="Times New Roman" w:cs="Times New Roman"/>
          <w:color w:val="000000" w:themeColor="text1"/>
          <w:spacing w:val="-2"/>
          <w:sz w:val="28"/>
          <w:szCs w:val="28"/>
        </w:rPr>
        <w:t xml:space="preserve"> </w:t>
      </w:r>
      <w:r w:rsidRPr="00152FD4">
        <w:rPr>
          <w:rFonts w:ascii="Times New Roman" w:hAnsi="Times New Roman" w:cs="Times New Roman"/>
          <w:color w:val="000000" w:themeColor="text1"/>
          <w:spacing w:val="-2"/>
          <w:sz w:val="28"/>
          <w:szCs w:val="28"/>
          <w:lang w:val="vi-VN"/>
        </w:rPr>
        <w:t>và</w:t>
      </w:r>
      <w:r>
        <w:rPr>
          <w:rFonts w:ascii="Times New Roman" w:hAnsi="Times New Roman" w:cs="Times New Roman"/>
          <w:color w:val="000000" w:themeColor="text1"/>
          <w:spacing w:val="-2"/>
          <w:sz w:val="28"/>
          <w:szCs w:val="28"/>
        </w:rPr>
        <w:t xml:space="preserve"> các</w:t>
      </w:r>
      <w:r w:rsidRPr="00152FD4">
        <w:rPr>
          <w:rFonts w:ascii="Times New Roman" w:hAnsi="Times New Roman" w:cs="Times New Roman"/>
          <w:color w:val="000000" w:themeColor="text1"/>
          <w:spacing w:val="-2"/>
          <w:sz w:val="28"/>
          <w:szCs w:val="28"/>
          <w:lang w:val="vi-VN"/>
        </w:rPr>
        <w:t xml:space="preserve"> tế bào HepG2-NTCP. Mỗi nhóm </w:t>
      </w:r>
      <w:r>
        <w:rPr>
          <w:rFonts w:ascii="Times New Roman" w:hAnsi="Times New Roman" w:cs="Times New Roman"/>
          <w:color w:val="000000" w:themeColor="text1"/>
          <w:spacing w:val="-2"/>
          <w:sz w:val="28"/>
          <w:szCs w:val="28"/>
        </w:rPr>
        <w:t>đối tượng được tách chiết bởi ba</w:t>
      </w:r>
      <w:r w:rsidRPr="00152FD4">
        <w:rPr>
          <w:rFonts w:ascii="Times New Roman" w:hAnsi="Times New Roman" w:cs="Times New Roman"/>
          <w:color w:val="000000" w:themeColor="text1"/>
          <w:spacing w:val="-2"/>
          <w:sz w:val="28"/>
          <w:szCs w:val="28"/>
        </w:rPr>
        <w:t xml:space="preserve"> </w:t>
      </w:r>
      <w:r w:rsidRPr="00152FD4">
        <w:rPr>
          <w:rFonts w:ascii="Times New Roman" w:hAnsi="Times New Roman" w:cs="Times New Roman"/>
          <w:color w:val="000000" w:themeColor="text1"/>
          <w:spacing w:val="-2"/>
          <w:sz w:val="28"/>
          <w:szCs w:val="28"/>
          <w:lang w:val="vi-VN"/>
        </w:rPr>
        <w:t>phương pháp khác nhau (</w:t>
      </w:r>
      <w:r w:rsidRPr="00152FD4">
        <w:rPr>
          <w:rFonts w:ascii="Times New Roman" w:hAnsi="Times New Roman" w:cs="Times New Roman"/>
          <w:color w:val="000000" w:themeColor="text1"/>
          <w:spacing w:val="-2"/>
          <w:sz w:val="28"/>
          <w:szCs w:val="28"/>
        </w:rPr>
        <w:t>tách c</w:t>
      </w:r>
      <w:r w:rsidRPr="00152FD4">
        <w:rPr>
          <w:rFonts w:ascii="Times New Roman" w:hAnsi="Times New Roman" w:cs="Times New Roman"/>
          <w:color w:val="000000" w:themeColor="text1"/>
          <w:spacing w:val="-2"/>
          <w:sz w:val="28"/>
          <w:szCs w:val="28"/>
          <w:lang w:val="vi-VN"/>
        </w:rPr>
        <w:t xml:space="preserve">hiết </w:t>
      </w:r>
      <w:r>
        <w:rPr>
          <w:rFonts w:ascii="Times New Roman" w:hAnsi="Times New Roman" w:cs="Times New Roman"/>
          <w:color w:val="000000" w:themeColor="text1"/>
          <w:spacing w:val="-2"/>
          <w:sz w:val="28"/>
          <w:szCs w:val="28"/>
        </w:rPr>
        <w:t xml:space="preserve">kiểu </w:t>
      </w:r>
      <w:r w:rsidRPr="00152FD4">
        <w:rPr>
          <w:rFonts w:ascii="Times New Roman" w:hAnsi="Times New Roman" w:cs="Times New Roman"/>
          <w:color w:val="000000" w:themeColor="text1"/>
          <w:spacing w:val="-2"/>
          <w:sz w:val="28"/>
          <w:szCs w:val="28"/>
          <w:lang w:val="vi-VN"/>
        </w:rPr>
        <w:t xml:space="preserve">Hirt, tách </w:t>
      </w:r>
      <w:r w:rsidRPr="00152FD4">
        <w:rPr>
          <w:rFonts w:ascii="Times New Roman" w:hAnsi="Times New Roman" w:cs="Times New Roman"/>
          <w:color w:val="000000" w:themeColor="text1"/>
          <w:spacing w:val="-2"/>
          <w:sz w:val="28"/>
          <w:szCs w:val="28"/>
        </w:rPr>
        <w:t xml:space="preserve">chiết </w:t>
      </w:r>
      <w:r w:rsidRPr="00152FD4">
        <w:rPr>
          <w:rFonts w:ascii="Times New Roman" w:hAnsi="Times New Roman" w:cs="Times New Roman"/>
          <w:color w:val="000000" w:themeColor="text1"/>
          <w:spacing w:val="-2"/>
          <w:sz w:val="28"/>
          <w:szCs w:val="28"/>
          <w:lang w:val="vi-VN"/>
        </w:rPr>
        <w:t xml:space="preserve">DNA tổng số có hoặc không </w:t>
      </w:r>
      <w:r>
        <w:rPr>
          <w:rFonts w:ascii="Times New Roman" w:hAnsi="Times New Roman" w:cs="Times New Roman"/>
          <w:color w:val="000000" w:themeColor="text1"/>
          <w:spacing w:val="-2"/>
          <w:sz w:val="28"/>
          <w:szCs w:val="28"/>
        </w:rPr>
        <w:t xml:space="preserve">qua </w:t>
      </w:r>
      <w:r w:rsidRPr="00152FD4">
        <w:rPr>
          <w:rFonts w:ascii="Times New Roman" w:hAnsi="Times New Roman" w:cs="Times New Roman"/>
          <w:color w:val="000000" w:themeColor="text1"/>
          <w:spacing w:val="-2"/>
          <w:sz w:val="28"/>
          <w:szCs w:val="28"/>
          <w:lang w:val="vi-VN"/>
        </w:rPr>
        <w:t xml:space="preserve">xử lý proteinase K </w:t>
      </w:r>
      <w:r>
        <w:rPr>
          <w:rFonts w:ascii="Times New Roman" w:hAnsi="Times New Roman" w:cs="Times New Roman"/>
          <w:color w:val="000000" w:themeColor="text1"/>
          <w:spacing w:val="-2"/>
          <w:sz w:val="28"/>
          <w:szCs w:val="28"/>
        </w:rPr>
        <w:t>(</w:t>
      </w:r>
      <w:r w:rsidRPr="00152FD4">
        <w:rPr>
          <w:rFonts w:ascii="Times New Roman" w:hAnsi="Times New Roman" w:cs="Times New Roman"/>
          <w:color w:val="000000" w:themeColor="text1"/>
          <w:spacing w:val="-2"/>
          <w:sz w:val="28"/>
          <w:szCs w:val="28"/>
          <w:lang w:val="vi-VN"/>
        </w:rPr>
        <w:t>+PK/−PK)) và</w:t>
      </w:r>
      <w:r w:rsidRPr="00152FD4">
        <w:rPr>
          <w:rFonts w:ascii="Times New Roman" w:hAnsi="Times New Roman" w:cs="Times New Roman"/>
          <w:color w:val="000000" w:themeColor="text1"/>
          <w:spacing w:val="-2"/>
          <w:sz w:val="28"/>
          <w:szCs w:val="28"/>
        </w:rPr>
        <w:t xml:space="preserve"> </w:t>
      </w:r>
      <w:r>
        <w:rPr>
          <w:rFonts w:ascii="Times New Roman" w:hAnsi="Times New Roman" w:cs="Times New Roman"/>
          <w:color w:val="000000" w:themeColor="text1"/>
          <w:spacing w:val="-2"/>
          <w:sz w:val="28"/>
          <w:szCs w:val="28"/>
        </w:rPr>
        <w:t>trải qua bước</w:t>
      </w:r>
      <w:r w:rsidRPr="00152FD4">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rPr>
        <w:t>ly giải</w:t>
      </w:r>
      <w:r w:rsidRPr="00152FD4">
        <w:rPr>
          <w:rFonts w:ascii="Times New Roman" w:hAnsi="Times New Roman" w:cs="Times New Roman"/>
          <w:color w:val="000000" w:themeColor="text1"/>
          <w:spacing w:val="-2"/>
          <w:sz w:val="28"/>
          <w:szCs w:val="28"/>
          <w:lang w:val="vi-VN"/>
        </w:rPr>
        <w:t xml:space="preserve"> nuclease (</w:t>
      </w:r>
      <w:r>
        <w:rPr>
          <w:rFonts w:ascii="Times New Roman" w:hAnsi="Times New Roman" w:cs="Times New Roman"/>
          <w:color w:val="000000" w:themeColor="text1"/>
          <w:spacing w:val="-2"/>
          <w:sz w:val="28"/>
          <w:szCs w:val="28"/>
        </w:rPr>
        <w:t xml:space="preserve">sử dụng </w:t>
      </w:r>
      <w:r w:rsidRPr="00835913">
        <w:rPr>
          <w:rFonts w:ascii="Times New Roman" w:hAnsi="Times New Roman" w:cs="Times New Roman"/>
          <w:color w:val="000000" w:themeColor="text1"/>
          <w:spacing w:val="-2"/>
          <w:sz w:val="28"/>
          <w:szCs w:val="28"/>
          <w:lang w:val="vi-VN"/>
        </w:rPr>
        <w:t xml:space="preserve">plasmid-safe ATPdependent DNase </w:t>
      </w:r>
      <w:r>
        <w:rPr>
          <w:rFonts w:ascii="Times New Roman" w:hAnsi="Times New Roman" w:cs="Times New Roman"/>
          <w:color w:val="000000" w:themeColor="text1"/>
          <w:spacing w:val="-2"/>
          <w:sz w:val="28"/>
          <w:szCs w:val="28"/>
          <w:lang w:val="vi-VN"/>
        </w:rPr>
        <w:t>-</w:t>
      </w:r>
      <w:r w:rsidRPr="00152FD4">
        <w:rPr>
          <w:rFonts w:ascii="Times New Roman" w:hAnsi="Times New Roman" w:cs="Times New Roman"/>
          <w:color w:val="000000" w:themeColor="text1"/>
          <w:spacing w:val="-2"/>
          <w:sz w:val="28"/>
          <w:szCs w:val="28"/>
          <w:lang w:val="vi-VN"/>
        </w:rPr>
        <w:t>PS</w:t>
      </w:r>
      <w:r>
        <w:rPr>
          <w:rFonts w:ascii="Times New Roman" w:hAnsi="Times New Roman" w:cs="Times New Roman"/>
          <w:color w:val="000000" w:themeColor="text1"/>
          <w:spacing w:val="-2"/>
          <w:sz w:val="28"/>
          <w:szCs w:val="28"/>
        </w:rPr>
        <w:t>AD</w:t>
      </w:r>
      <w:r w:rsidRPr="00152FD4">
        <w:rPr>
          <w:rFonts w:ascii="Times New Roman" w:hAnsi="Times New Roman" w:cs="Times New Roman"/>
          <w:color w:val="000000" w:themeColor="text1"/>
          <w:spacing w:val="-2"/>
          <w:sz w:val="28"/>
          <w:szCs w:val="28"/>
          <w:lang w:val="vi-VN"/>
        </w:rPr>
        <w:t xml:space="preserve">, exonuclease T5, exonuclease I/III). </w:t>
      </w:r>
      <w:r>
        <w:rPr>
          <w:rFonts w:ascii="Times New Roman" w:hAnsi="Times New Roman" w:cs="Times New Roman"/>
          <w:color w:val="000000" w:themeColor="text1"/>
          <w:spacing w:val="-2"/>
          <w:sz w:val="28"/>
          <w:szCs w:val="28"/>
        </w:rPr>
        <w:t>Kết quả được p</w:t>
      </w:r>
      <w:r w:rsidRPr="00152FD4">
        <w:rPr>
          <w:rFonts w:ascii="Times New Roman" w:hAnsi="Times New Roman" w:cs="Times New Roman"/>
          <w:color w:val="000000" w:themeColor="text1"/>
          <w:spacing w:val="-2"/>
          <w:sz w:val="28"/>
          <w:szCs w:val="28"/>
          <w:lang w:val="vi-VN"/>
        </w:rPr>
        <w:t xml:space="preserve">hân tích bằng </w:t>
      </w:r>
      <w:r>
        <w:rPr>
          <w:rFonts w:ascii="Times New Roman" w:hAnsi="Times New Roman" w:cs="Times New Roman"/>
          <w:color w:val="000000" w:themeColor="text1"/>
          <w:spacing w:val="-2"/>
          <w:sz w:val="28"/>
          <w:szCs w:val="28"/>
        </w:rPr>
        <w:t xml:space="preserve">kỹ thuật </w:t>
      </w:r>
      <w:r w:rsidRPr="00152FD4">
        <w:rPr>
          <w:rFonts w:ascii="Times New Roman" w:hAnsi="Times New Roman" w:cs="Times New Roman"/>
          <w:color w:val="000000" w:themeColor="text1"/>
          <w:spacing w:val="-2"/>
          <w:sz w:val="28"/>
          <w:szCs w:val="28"/>
          <w:lang w:val="vi-VN"/>
        </w:rPr>
        <w:t>qPCR và Southern Blot</w:t>
      </w:r>
      <w:r>
        <w:rPr>
          <w:rFonts w:ascii="Times New Roman" w:hAnsi="Times New Roman" w:cs="Times New Roman"/>
          <w:color w:val="000000" w:themeColor="text1"/>
          <w:spacing w:val="-2"/>
          <w:sz w:val="28"/>
          <w:szCs w:val="28"/>
        </w:rPr>
        <w:t xml:space="preserve"> để tìm ra phương pháp tách chiết và định lượng hiệu quả nhất. </w:t>
      </w:r>
      <w:r w:rsidRPr="004D73DB">
        <w:rPr>
          <w:rFonts w:ascii="Times New Roman" w:hAnsi="Times New Roman" w:cs="Times New Roman"/>
          <w:color w:val="000000" w:themeColor="text1"/>
          <w:spacing w:val="-4"/>
          <w:sz w:val="28"/>
          <w:szCs w:val="28"/>
        </w:rPr>
        <w:t xml:space="preserve">Nghiên cứu cho thấy tách chiết kiểu Hirt và </w:t>
      </w:r>
      <w:r w:rsidRPr="004D73DB">
        <w:rPr>
          <w:rFonts w:ascii="Times New Roman" w:hAnsi="Times New Roman" w:cs="Times New Roman"/>
          <w:color w:val="000000" w:themeColor="text1"/>
          <w:spacing w:val="-4"/>
          <w:sz w:val="28"/>
          <w:szCs w:val="28"/>
          <w:lang w:val="vi-VN"/>
        </w:rPr>
        <w:t xml:space="preserve">tách </w:t>
      </w:r>
      <w:r w:rsidRPr="004D73DB">
        <w:rPr>
          <w:rFonts w:ascii="Times New Roman" w:hAnsi="Times New Roman" w:cs="Times New Roman"/>
          <w:color w:val="000000" w:themeColor="text1"/>
          <w:spacing w:val="-4"/>
          <w:sz w:val="28"/>
          <w:szCs w:val="28"/>
        </w:rPr>
        <w:t xml:space="preserve">chiết </w:t>
      </w:r>
      <w:r w:rsidRPr="004D73DB">
        <w:rPr>
          <w:rFonts w:ascii="Times New Roman" w:hAnsi="Times New Roman" w:cs="Times New Roman"/>
          <w:color w:val="000000" w:themeColor="text1"/>
          <w:spacing w:val="-4"/>
          <w:sz w:val="28"/>
          <w:szCs w:val="28"/>
          <w:lang w:val="vi-VN"/>
        </w:rPr>
        <w:t xml:space="preserve">DNA tổng số không </w:t>
      </w:r>
      <w:r w:rsidRPr="004D73DB">
        <w:rPr>
          <w:rFonts w:ascii="Times New Roman" w:hAnsi="Times New Roman" w:cs="Times New Roman"/>
          <w:color w:val="000000" w:themeColor="text1"/>
          <w:spacing w:val="-4"/>
          <w:sz w:val="28"/>
          <w:szCs w:val="28"/>
        </w:rPr>
        <w:t xml:space="preserve">qua </w:t>
      </w:r>
      <w:r w:rsidRPr="004D73DB">
        <w:rPr>
          <w:rFonts w:ascii="Times New Roman" w:hAnsi="Times New Roman" w:cs="Times New Roman"/>
          <w:color w:val="000000" w:themeColor="text1"/>
          <w:spacing w:val="-4"/>
          <w:sz w:val="28"/>
          <w:szCs w:val="28"/>
          <w:lang w:val="vi-VN"/>
        </w:rPr>
        <w:t>xử lý proteinase K</w:t>
      </w:r>
      <w:r w:rsidRPr="004D73DB">
        <w:rPr>
          <w:rFonts w:ascii="Times New Roman" w:hAnsi="Times New Roman" w:cs="Times New Roman"/>
          <w:color w:val="000000" w:themeColor="text1"/>
          <w:spacing w:val="-4"/>
          <w:sz w:val="28"/>
          <w:szCs w:val="28"/>
        </w:rPr>
        <w:t xml:space="preserve"> sẽ làm giảm các dạng vật chất trung gian sao chép, song cccDNA và dạng protein-free relaxed circular HBV DNA (pf-rcDNA) vẫn có thể phát hiện </w:t>
      </w:r>
      <w:r w:rsidRPr="004D73DB">
        <w:rPr>
          <w:rFonts w:ascii="Times New Roman" w:hAnsi="Times New Roman" w:cs="Times New Roman"/>
          <w:color w:val="000000" w:themeColor="text1"/>
          <w:spacing w:val="-4"/>
          <w:sz w:val="28"/>
          <w:szCs w:val="28"/>
        </w:rPr>
        <w:lastRenderedPageBreak/>
        <w:t>khi thực hiện qPCR. T5 và Exo I/III có thể loại bỏ một cách hiệu quả tất cả các dạng vật chất trung gian sao chép. Ngược lại, PSAD không phân huỷ pf-rcDNA và ít có xu hướng gây ra tình trạng phân huỷ quá mức cccDNA</w:t>
      </w:r>
      <w:r w:rsidRPr="004D73DB">
        <w:rPr>
          <w:rFonts w:ascii="Times New Roman" w:hAnsi="Times New Roman" w:cs="Times New Roman"/>
          <w:color w:val="000000" w:themeColor="text1"/>
          <w:spacing w:val="-4"/>
          <w:sz w:val="28"/>
          <w:szCs w:val="28"/>
          <w:lang w:val="vi-VN"/>
        </w:rPr>
        <w:t xml:space="preserve"> </w:t>
      </w:r>
      <w:r w:rsidRPr="004D73DB">
        <w:rPr>
          <w:rFonts w:ascii="Times New Roman" w:hAnsi="Times New Roman" w:cs="Times New Roman"/>
          <w:color w:val="000000" w:themeColor="text1"/>
          <w:spacing w:val="-4"/>
          <w:sz w:val="28"/>
          <w:szCs w:val="28"/>
        </w:rPr>
        <w:fldChar w:fldCharType="begin"/>
      </w:r>
      <w:r w:rsidR="00752835">
        <w:rPr>
          <w:rFonts w:ascii="Times New Roman" w:hAnsi="Times New Roman" w:cs="Times New Roman"/>
          <w:color w:val="000000" w:themeColor="text1"/>
          <w:spacing w:val="-4"/>
          <w:sz w:val="28"/>
          <w:szCs w:val="28"/>
        </w:rPr>
        <w:instrText xml:space="preserve"> ADDIN EN.CITE &lt;EndNote&gt;&lt;Cite&gt;&lt;Author&gt;Allweiss&lt;/Author&gt;&lt;Year&gt;2023&lt;/Year&gt;&lt;RecNum&gt;639&lt;/RecNum&gt;&lt;DisplayText&gt;[57]&lt;/DisplayText&gt;&lt;record&gt;&lt;rec-number&gt;639&lt;/rec-number&gt;&lt;foreign-keys&gt;&lt;key app="EN" db-id="s92erddwqrdpawetarpxda2orz2t2xdtv0xr" timestamp="1695520738"&gt;639&lt;/key&gt;&lt;/foreign-keys&gt;&lt;ref-type name="Journal Article"&gt;17&lt;/ref-type&gt;&lt;contributors&gt;&lt;authors&gt;&lt;author&gt;Lena Allweiss&lt;/author&gt;&lt;author&gt;Barbara Testoni&lt;/author&gt;&lt;author&gt;Mei Yu&lt;/author&gt;&lt;author&gt;Julie Lucifora&lt;/author&gt;&lt;author&gt;Chunkyu Ko&lt;/author&gt;&lt;author&gt;Bingqian Qu&lt;/author&gt;&lt;author&gt;Marc Lütgehetmann&lt;/author&gt;&lt;author&gt;Haitao Guo&lt;/author&gt;&lt;author&gt;Stephan Urban&lt;/author&gt;&lt;author&gt;Simon P Fletcher&lt;/author&gt;&lt;author&gt;Ulrike Protzer&lt;/author&gt;&lt;author&gt;Massimo Levrero&lt;/author&gt;&lt;author&gt;Fabien Zoulim&lt;/author&gt;&lt;author&gt;Maura Dandri&lt;/author&gt;&lt;/authors&gt;&lt;/contributors&gt;&lt;titles&gt;&lt;title&gt;Quantification of the hepatitis B virus cccDNA: evidence-based guidelines for monitoring the key obstacle of HBV cure&lt;/title&gt;&lt;/titles&gt;&lt;pages&gt;972-983&lt;/pages&gt;&lt;volume&gt;72&lt;/volume&gt;&lt;number&gt;5&lt;/number&gt;&lt;dates&gt;&lt;year&gt;2023&lt;/year&gt;&lt;/dates&gt;&lt;urls&gt;&lt;related-urls&gt;&lt;url&gt;https://gut.bmj.com/content/gutjnl/72/5/972.full.pdf&lt;/url&gt;&lt;/related-urls&gt;&lt;/urls&gt;&lt;electronic-resource-num&gt;10.1136/gutjnl-2022-328380 %J Gut&lt;/electronic-resource-num&gt;&lt;/record&gt;&lt;/Cite&gt;&lt;/EndNote&gt;</w:instrText>
      </w:r>
      <w:r w:rsidRPr="004D73DB">
        <w:rPr>
          <w:rFonts w:ascii="Times New Roman" w:hAnsi="Times New Roman" w:cs="Times New Roman"/>
          <w:color w:val="000000" w:themeColor="text1"/>
          <w:spacing w:val="-4"/>
          <w:sz w:val="28"/>
          <w:szCs w:val="28"/>
        </w:rPr>
        <w:fldChar w:fldCharType="separate"/>
      </w:r>
      <w:r w:rsidR="00752835">
        <w:rPr>
          <w:rFonts w:ascii="Times New Roman" w:hAnsi="Times New Roman" w:cs="Times New Roman"/>
          <w:noProof/>
          <w:color w:val="000000" w:themeColor="text1"/>
          <w:spacing w:val="-4"/>
          <w:sz w:val="28"/>
          <w:szCs w:val="28"/>
        </w:rPr>
        <w:t>[57]</w:t>
      </w:r>
      <w:r w:rsidRPr="004D73DB">
        <w:rPr>
          <w:rFonts w:ascii="Times New Roman" w:hAnsi="Times New Roman" w:cs="Times New Roman"/>
          <w:color w:val="000000" w:themeColor="text1"/>
          <w:spacing w:val="-4"/>
          <w:sz w:val="28"/>
          <w:szCs w:val="28"/>
        </w:rPr>
        <w:fldChar w:fldCharType="end"/>
      </w:r>
      <w:r w:rsidRPr="004D73DB">
        <w:rPr>
          <w:rFonts w:ascii="Times New Roman" w:hAnsi="Times New Roman" w:cs="Times New Roman"/>
          <w:color w:val="000000" w:themeColor="text1"/>
          <w:spacing w:val="-4"/>
          <w:sz w:val="28"/>
          <w:szCs w:val="28"/>
          <w:lang w:val="vi-VN"/>
        </w:rPr>
        <w:t>.</w:t>
      </w:r>
      <w:r>
        <w:rPr>
          <w:rFonts w:ascii="Times New Roman" w:hAnsi="Times New Roman" w:cs="Times New Roman"/>
          <w:color w:val="000000" w:themeColor="text1"/>
          <w:spacing w:val="-2"/>
          <w:sz w:val="28"/>
          <w:szCs w:val="28"/>
        </w:rPr>
        <w:t xml:space="preserve">  </w:t>
      </w:r>
    </w:p>
    <w:p w14:paraId="2CB784BF" w14:textId="3074CC1D" w:rsidR="001A0785" w:rsidRPr="00BB5B10" w:rsidRDefault="001A0785" w:rsidP="00BB5B10">
      <w:pPr>
        <w:spacing w:after="0" w:line="348" w:lineRule="auto"/>
        <w:ind w:firstLine="720"/>
        <w:jc w:val="both"/>
        <w:rPr>
          <w:rFonts w:ascii="Times New Roman" w:hAnsi="Times New Roman" w:cs="Times New Roman"/>
          <w:color w:val="000000" w:themeColor="text1"/>
          <w:spacing w:val="-2"/>
          <w:sz w:val="28"/>
          <w:szCs w:val="28"/>
        </w:rPr>
      </w:pPr>
      <w:r w:rsidRPr="00BB5B10">
        <w:rPr>
          <w:rFonts w:ascii="Times New Roman" w:hAnsi="Times New Roman" w:cs="Times New Roman"/>
          <w:color w:val="000000" w:themeColor="text1"/>
          <w:spacing w:val="-2"/>
          <w:sz w:val="28"/>
          <w:szCs w:val="28"/>
          <w:lang w:val="vi-VN"/>
        </w:rPr>
        <w:t>Năm 2011</w:t>
      </w:r>
      <w:r w:rsidRPr="00BB5B10">
        <w:rPr>
          <w:rFonts w:ascii="Times New Roman" w:hAnsi="Times New Roman" w:cs="Times New Roman"/>
          <w:color w:val="000000" w:themeColor="text1"/>
          <w:spacing w:val="-2"/>
          <w:sz w:val="28"/>
          <w:szCs w:val="28"/>
        </w:rPr>
        <w:t>,</w:t>
      </w:r>
      <w:r w:rsidRPr="00BB5B10">
        <w:rPr>
          <w:rFonts w:ascii="Times New Roman" w:hAnsi="Times New Roman" w:cs="Times New Roman"/>
          <w:color w:val="000000" w:themeColor="text1"/>
          <w:spacing w:val="-2"/>
          <w:sz w:val="28"/>
          <w:szCs w:val="28"/>
          <w:lang w:val="vi-VN"/>
        </w:rPr>
        <w:t xml:space="preserve"> tác gi</w:t>
      </w:r>
      <w:r w:rsidRPr="00BB5B10">
        <w:rPr>
          <w:rFonts w:ascii="Times New Roman" w:hAnsi="Times New Roman" w:cs="Times New Roman"/>
          <w:color w:val="000000" w:themeColor="text1"/>
          <w:spacing w:val="-2"/>
          <w:sz w:val="28"/>
          <w:szCs w:val="28"/>
        </w:rPr>
        <w:t xml:space="preserve">ả </w:t>
      </w:r>
      <w:r w:rsidRPr="00BB5B10">
        <w:rPr>
          <w:rFonts w:ascii="Times New Roman" w:hAnsi="Times New Roman" w:cs="Times New Roman"/>
          <w:color w:val="000000" w:themeColor="text1"/>
          <w:spacing w:val="-2"/>
          <w:sz w:val="28"/>
          <w:szCs w:val="28"/>
          <w:lang w:val="vi-VN"/>
        </w:rPr>
        <w:t>Zhong</w:t>
      </w:r>
      <w:r w:rsidRPr="00BB5B10">
        <w:rPr>
          <w:rFonts w:ascii="Times New Roman" w:hAnsi="Times New Roman" w:cs="Times New Roman"/>
          <w:color w:val="000000" w:themeColor="text1"/>
          <w:spacing w:val="-2"/>
          <w:sz w:val="28"/>
          <w:szCs w:val="28"/>
        </w:rPr>
        <w:t xml:space="preserve"> Y.</w:t>
      </w:r>
      <w:r w:rsidRPr="00BB5B10">
        <w:rPr>
          <w:rFonts w:ascii="Times New Roman" w:hAnsi="Times New Roman" w:cs="Times New Roman"/>
          <w:color w:val="000000" w:themeColor="text1"/>
          <w:spacing w:val="-2"/>
          <w:sz w:val="28"/>
          <w:szCs w:val="28"/>
          <w:lang w:val="vi-VN"/>
        </w:rPr>
        <w:t xml:space="preserve"> công bố</w:t>
      </w:r>
      <w:r w:rsidRPr="00BB5B10">
        <w:rPr>
          <w:rFonts w:ascii="Times New Roman" w:hAnsi="Times New Roman" w:cs="Times New Roman"/>
          <w:color w:val="000000" w:themeColor="text1"/>
          <w:spacing w:val="-2"/>
          <w:sz w:val="28"/>
          <w:szCs w:val="28"/>
        </w:rPr>
        <w:t xml:space="preserve"> </w:t>
      </w:r>
      <w:r w:rsidRPr="00BB5B10">
        <w:rPr>
          <w:rFonts w:ascii="Times New Roman" w:hAnsi="Times New Roman" w:cs="Times New Roman"/>
          <w:color w:val="000000" w:themeColor="text1"/>
          <w:spacing w:val="-2"/>
          <w:sz w:val="28"/>
          <w:szCs w:val="28"/>
          <w:lang w:val="vi-VN"/>
        </w:rPr>
        <w:t xml:space="preserve">phương pháp định lượng </w:t>
      </w:r>
      <w:r w:rsidR="00500789" w:rsidRPr="00BB5B10">
        <w:rPr>
          <w:rFonts w:ascii="Times New Roman" w:hAnsi="Times New Roman" w:cs="Times New Roman"/>
          <w:color w:val="000000" w:themeColor="text1"/>
          <w:spacing w:val="-2"/>
          <w:sz w:val="28"/>
          <w:szCs w:val="28"/>
          <w:lang w:val="vi-VN"/>
        </w:rPr>
        <w:t>HBV cccDNA</w:t>
      </w:r>
      <w:r w:rsidRPr="00BB5B10">
        <w:rPr>
          <w:rFonts w:ascii="Times New Roman" w:hAnsi="Times New Roman" w:cs="Times New Roman"/>
          <w:color w:val="000000" w:themeColor="text1"/>
          <w:spacing w:val="-2"/>
          <w:sz w:val="28"/>
          <w:szCs w:val="28"/>
        </w:rPr>
        <w:t xml:space="preserve"> </w:t>
      </w:r>
      <w:r w:rsidRPr="00BB5B10">
        <w:rPr>
          <w:rFonts w:ascii="Times New Roman" w:hAnsi="Times New Roman" w:cs="Times New Roman"/>
          <w:color w:val="000000" w:themeColor="text1"/>
          <w:spacing w:val="-2"/>
          <w:sz w:val="28"/>
          <w:szCs w:val="28"/>
          <w:lang w:val="vi-VN"/>
        </w:rPr>
        <w:t xml:space="preserve">trong mô gan có nhúng parafin cố định micro formalin bằng phương pháp khuếch đại vòng tròn lăn </w:t>
      </w:r>
      <w:r w:rsidRPr="00BB5B10">
        <w:rPr>
          <w:rFonts w:ascii="Times New Roman" w:hAnsi="Times New Roman" w:cs="Times New Roman"/>
          <w:color w:val="000000" w:themeColor="text1"/>
          <w:spacing w:val="-2"/>
          <w:sz w:val="28"/>
          <w:szCs w:val="28"/>
        </w:rPr>
        <w:t>(</w:t>
      </w:r>
      <w:r w:rsidRPr="00BB5B10">
        <w:rPr>
          <w:rFonts w:ascii="Times New Roman" w:hAnsi="Times New Roman" w:cs="Times New Roman"/>
          <w:color w:val="000000" w:themeColor="text1"/>
          <w:spacing w:val="-2"/>
          <w:sz w:val="28"/>
          <w:szCs w:val="28"/>
          <w:lang w:val="vi-VN"/>
        </w:rPr>
        <w:t xml:space="preserve">Rolling Circle Amplification </w:t>
      </w:r>
      <w:r w:rsidRPr="00BB5B10">
        <w:rPr>
          <w:rFonts w:ascii="Times New Roman" w:hAnsi="Times New Roman" w:cs="Times New Roman"/>
          <w:color w:val="000000" w:themeColor="text1"/>
          <w:spacing w:val="-2"/>
          <w:sz w:val="28"/>
          <w:szCs w:val="28"/>
        </w:rPr>
        <w:t xml:space="preserve">- </w:t>
      </w:r>
      <w:r w:rsidRPr="00BB5B10">
        <w:rPr>
          <w:rFonts w:ascii="Times New Roman" w:hAnsi="Times New Roman" w:cs="Times New Roman"/>
          <w:color w:val="000000" w:themeColor="text1"/>
          <w:spacing w:val="-2"/>
          <w:sz w:val="28"/>
          <w:szCs w:val="28"/>
          <w:lang w:val="vi-VN"/>
        </w:rPr>
        <w:t xml:space="preserve">RCA) kết hợp với </w:t>
      </w:r>
      <w:r w:rsidRPr="00BB5B10">
        <w:rPr>
          <w:rFonts w:ascii="Times New Roman" w:hAnsi="Times New Roman" w:cs="Times New Roman"/>
          <w:color w:val="000000" w:themeColor="text1"/>
          <w:spacing w:val="-2"/>
          <w:sz w:val="28"/>
          <w:szCs w:val="28"/>
        </w:rPr>
        <w:t xml:space="preserve">realtime </w:t>
      </w:r>
      <w:r w:rsidRPr="00BB5B10">
        <w:rPr>
          <w:rFonts w:ascii="Times New Roman" w:hAnsi="Times New Roman" w:cs="Times New Roman"/>
          <w:color w:val="000000" w:themeColor="text1"/>
          <w:spacing w:val="-2"/>
          <w:sz w:val="28"/>
          <w:szCs w:val="28"/>
          <w:lang w:val="vi-VN"/>
        </w:rPr>
        <w:t xml:space="preserve">PCR. </w:t>
      </w:r>
      <w:r w:rsidRPr="00BB5B10">
        <w:rPr>
          <w:rFonts w:ascii="Times New Roman" w:hAnsi="Times New Roman" w:cs="Times New Roman"/>
          <w:color w:val="000000" w:themeColor="text1"/>
          <w:spacing w:val="-2"/>
          <w:sz w:val="28"/>
          <w:szCs w:val="28"/>
        </w:rPr>
        <w:t xml:space="preserve">DNA tổng số được tách chiết từ </w:t>
      </w:r>
      <w:r w:rsidRPr="00BB5B10">
        <w:rPr>
          <w:rFonts w:ascii="Times New Roman" w:hAnsi="Times New Roman" w:cs="Times New Roman"/>
          <w:color w:val="000000" w:themeColor="text1"/>
          <w:spacing w:val="-2"/>
          <w:sz w:val="28"/>
          <w:szCs w:val="28"/>
          <w:lang w:val="vi-VN"/>
        </w:rPr>
        <w:t>mô gan có nhúng parafin cố định micro formalin</w:t>
      </w:r>
      <w:r w:rsidRPr="00BB5B10">
        <w:rPr>
          <w:rFonts w:ascii="Times New Roman" w:hAnsi="Times New Roman" w:cs="Times New Roman"/>
          <w:color w:val="000000" w:themeColor="text1"/>
          <w:spacing w:val="-2"/>
          <w:sz w:val="28"/>
          <w:szCs w:val="28"/>
        </w:rPr>
        <w:t xml:space="preserve"> theo phương pháp cột silicat, sử dụng bộ kit QIAamp FFPE DNA Mini Kit (QIAGEN).</w:t>
      </w:r>
      <w:r w:rsidRPr="00BB5B10">
        <w:rPr>
          <w:rFonts w:ascii="Times New Roman" w:hAnsi="Times New Roman" w:cs="Times New Roman"/>
          <w:color w:val="000000" w:themeColor="text1"/>
          <w:spacing w:val="-2"/>
          <w:sz w:val="28"/>
          <w:szCs w:val="28"/>
          <w:lang w:val="vi-VN"/>
        </w:rPr>
        <w:t xml:space="preserve"> PSAD (Epicenter) được sử dụng để </w:t>
      </w:r>
      <w:r w:rsidRPr="00BB5B10">
        <w:rPr>
          <w:rFonts w:ascii="Times New Roman" w:hAnsi="Times New Roman" w:cs="Times New Roman"/>
          <w:color w:val="000000" w:themeColor="text1"/>
          <w:spacing w:val="-2"/>
          <w:sz w:val="28"/>
          <w:szCs w:val="28"/>
        </w:rPr>
        <w:t>phân huỷ</w:t>
      </w:r>
      <w:r w:rsidRPr="00BB5B10">
        <w:rPr>
          <w:rFonts w:ascii="Times New Roman" w:hAnsi="Times New Roman" w:cs="Times New Roman"/>
          <w:color w:val="000000" w:themeColor="text1"/>
          <w:spacing w:val="-2"/>
          <w:sz w:val="28"/>
          <w:szCs w:val="28"/>
          <w:lang w:val="vi-VN"/>
        </w:rPr>
        <w:t xml:space="preserve"> HBV </w:t>
      </w:r>
      <w:r w:rsidRPr="00BB5B10">
        <w:rPr>
          <w:rFonts w:ascii="Times New Roman" w:hAnsi="Times New Roman" w:cs="Times New Roman"/>
          <w:color w:val="000000" w:themeColor="text1"/>
          <w:spacing w:val="-2"/>
          <w:sz w:val="28"/>
          <w:szCs w:val="28"/>
        </w:rPr>
        <w:t>rc</w:t>
      </w:r>
      <w:r w:rsidRPr="00BB5B10">
        <w:rPr>
          <w:rFonts w:ascii="Times New Roman" w:hAnsi="Times New Roman" w:cs="Times New Roman"/>
          <w:color w:val="000000" w:themeColor="text1"/>
          <w:spacing w:val="-2"/>
          <w:sz w:val="28"/>
          <w:szCs w:val="28"/>
          <w:lang w:val="vi-VN"/>
        </w:rPr>
        <w:t>DNA,</w:t>
      </w:r>
      <w:r w:rsidRPr="00BB5B10">
        <w:rPr>
          <w:rFonts w:ascii="Times New Roman" w:hAnsi="Times New Roman" w:cs="Times New Roman"/>
          <w:color w:val="000000" w:themeColor="text1"/>
          <w:spacing w:val="-2"/>
          <w:sz w:val="28"/>
          <w:szCs w:val="28"/>
        </w:rPr>
        <w:t xml:space="preserve"> replicative ds</w:t>
      </w:r>
      <w:r w:rsidRPr="00BB5B10">
        <w:rPr>
          <w:rFonts w:ascii="Times New Roman" w:hAnsi="Times New Roman" w:cs="Times New Roman"/>
          <w:color w:val="000000" w:themeColor="text1"/>
          <w:spacing w:val="-2"/>
          <w:sz w:val="28"/>
          <w:szCs w:val="28"/>
          <w:lang w:val="vi-VN"/>
        </w:rPr>
        <w:t xml:space="preserve">DNA và ssDNA. Bốn cặp mồi được thiết kế để </w:t>
      </w:r>
      <w:r w:rsidRPr="00BB5B10">
        <w:rPr>
          <w:rFonts w:ascii="Times New Roman" w:hAnsi="Times New Roman" w:cs="Times New Roman"/>
          <w:color w:val="000000" w:themeColor="text1"/>
          <w:spacing w:val="-2"/>
          <w:sz w:val="28"/>
          <w:szCs w:val="28"/>
        </w:rPr>
        <w:t xml:space="preserve">khuếch đại </w:t>
      </w:r>
      <w:r w:rsidRPr="00BB5B10">
        <w:rPr>
          <w:rFonts w:ascii="Times New Roman" w:hAnsi="Times New Roman" w:cs="Times New Roman"/>
          <w:color w:val="000000" w:themeColor="text1"/>
          <w:spacing w:val="-2"/>
          <w:sz w:val="28"/>
          <w:szCs w:val="28"/>
          <w:lang w:val="vi-VN"/>
        </w:rPr>
        <w:t>đặc hiệu vòng tròn lăn</w:t>
      </w:r>
      <w:r w:rsidRPr="00BB5B10">
        <w:rPr>
          <w:rFonts w:ascii="Times New Roman" w:hAnsi="Times New Roman" w:cs="Times New Roman"/>
          <w:color w:val="000000" w:themeColor="text1"/>
          <w:spacing w:val="-2"/>
          <w:sz w:val="28"/>
          <w:szCs w:val="28"/>
        </w:rPr>
        <w:t xml:space="preserve"> </w:t>
      </w:r>
      <w:r w:rsidRPr="00BB5B10">
        <w:rPr>
          <w:rFonts w:ascii="Times New Roman" w:hAnsi="Times New Roman" w:cs="Times New Roman"/>
          <w:color w:val="000000" w:themeColor="text1"/>
          <w:spacing w:val="-2"/>
          <w:sz w:val="28"/>
          <w:szCs w:val="28"/>
          <w:lang w:val="vi-VN"/>
        </w:rPr>
        <w:t xml:space="preserve"> của cccDNA HBV. Sử dụng các sản phẩm </w:t>
      </w:r>
      <w:r w:rsidRPr="00BB5B10">
        <w:rPr>
          <w:rFonts w:ascii="Times New Roman" w:hAnsi="Times New Roman" w:cs="Times New Roman"/>
          <w:color w:val="000000" w:themeColor="text1"/>
          <w:spacing w:val="-2"/>
          <w:sz w:val="28"/>
          <w:szCs w:val="28"/>
        </w:rPr>
        <w:t xml:space="preserve">sau khi khuếch đại đặc hiệu vòng tròn lăn </w:t>
      </w:r>
      <w:r w:rsidRPr="00BB5B10">
        <w:rPr>
          <w:rFonts w:ascii="Times New Roman" w:hAnsi="Times New Roman" w:cs="Times New Roman"/>
          <w:color w:val="000000" w:themeColor="text1"/>
          <w:spacing w:val="-2"/>
          <w:sz w:val="28"/>
          <w:szCs w:val="28"/>
          <w:lang w:val="vi-VN"/>
        </w:rPr>
        <w:t xml:space="preserve">làm khuôn mẫu, cccDNA của HBV được khuếch đại và định lượng bằng phương pháp </w:t>
      </w:r>
      <w:r w:rsidRPr="00BB5B10">
        <w:rPr>
          <w:rFonts w:ascii="Times New Roman" w:hAnsi="Times New Roman" w:cs="Times New Roman"/>
          <w:color w:val="000000" w:themeColor="text1"/>
          <w:spacing w:val="-2"/>
          <w:sz w:val="28"/>
          <w:szCs w:val="28"/>
        </w:rPr>
        <w:t xml:space="preserve">real </w:t>
      </w:r>
      <w:r w:rsidRPr="00BB5B10">
        <w:rPr>
          <w:rFonts w:ascii="Times New Roman" w:hAnsi="Times New Roman" w:cs="Times New Roman"/>
          <w:color w:val="000000" w:themeColor="text1"/>
          <w:spacing w:val="-2"/>
          <w:sz w:val="28"/>
          <w:szCs w:val="28"/>
          <w:lang w:val="vi-VN"/>
        </w:rPr>
        <w:t xml:space="preserve">PCR </w:t>
      </w:r>
      <w:r w:rsidRPr="00BB5B10">
        <w:rPr>
          <w:rFonts w:ascii="Times New Roman" w:hAnsi="Times New Roman" w:cs="Times New Roman"/>
          <w:color w:val="000000" w:themeColor="text1"/>
          <w:spacing w:val="-2"/>
          <w:sz w:val="28"/>
          <w:szCs w:val="28"/>
        </w:rPr>
        <w:t>sử dụng</w:t>
      </w:r>
      <w:r w:rsidRPr="00BB5B10">
        <w:rPr>
          <w:rFonts w:ascii="Times New Roman" w:hAnsi="Times New Roman" w:cs="Times New Roman"/>
          <w:color w:val="000000" w:themeColor="text1"/>
          <w:spacing w:val="-2"/>
          <w:sz w:val="28"/>
          <w:szCs w:val="28"/>
          <w:lang w:val="vi-VN"/>
        </w:rPr>
        <w:t xml:space="preserve"> TaqMan </w:t>
      </w:r>
      <w:r w:rsidRPr="00BB5B10">
        <w:rPr>
          <w:rFonts w:ascii="Times New Roman" w:hAnsi="Times New Roman" w:cs="Times New Roman"/>
          <w:color w:val="000000" w:themeColor="text1"/>
          <w:spacing w:val="-2"/>
          <w:sz w:val="28"/>
          <w:szCs w:val="28"/>
        </w:rPr>
        <w:t>probe. C</w:t>
      </w:r>
      <w:r w:rsidRPr="00BB5B10">
        <w:rPr>
          <w:rFonts w:ascii="Times New Roman" w:hAnsi="Times New Roman" w:cs="Times New Roman"/>
          <w:color w:val="000000" w:themeColor="text1"/>
          <w:spacing w:val="-2"/>
          <w:sz w:val="28"/>
          <w:szCs w:val="28"/>
          <w:lang w:val="vi-VN"/>
        </w:rPr>
        <w:t xml:space="preserve">ặp mồi </w:t>
      </w:r>
      <w:r w:rsidRPr="00BB5B10">
        <w:rPr>
          <w:rFonts w:ascii="Times New Roman" w:hAnsi="Times New Roman" w:cs="Times New Roman"/>
          <w:color w:val="000000" w:themeColor="text1"/>
          <w:spacing w:val="-2"/>
          <w:sz w:val="28"/>
          <w:szCs w:val="28"/>
        </w:rPr>
        <w:t>khuếch đại</w:t>
      </w:r>
      <w:r w:rsidRPr="00BB5B10">
        <w:rPr>
          <w:rFonts w:ascii="Times New Roman" w:hAnsi="Times New Roman" w:cs="Times New Roman"/>
          <w:color w:val="000000" w:themeColor="text1"/>
          <w:spacing w:val="-2"/>
          <w:sz w:val="28"/>
          <w:szCs w:val="28"/>
          <w:lang w:val="vi-VN"/>
        </w:rPr>
        <w:t xml:space="preserve"> cccDNA </w:t>
      </w:r>
      <w:r w:rsidRPr="00BB5B10">
        <w:rPr>
          <w:rFonts w:ascii="Times New Roman" w:hAnsi="Times New Roman" w:cs="Times New Roman"/>
          <w:color w:val="000000" w:themeColor="text1"/>
          <w:spacing w:val="-2"/>
          <w:sz w:val="28"/>
          <w:szCs w:val="28"/>
        </w:rPr>
        <w:t xml:space="preserve">được thiết kế đặc hiệu trên cccDNA </w:t>
      </w:r>
      <w:r w:rsidRPr="00BB5B10">
        <w:rPr>
          <w:rFonts w:ascii="Times New Roman" w:hAnsi="Times New Roman" w:cs="Times New Roman"/>
          <w:color w:val="000000" w:themeColor="text1"/>
          <w:spacing w:val="-2"/>
          <w:sz w:val="28"/>
          <w:szCs w:val="28"/>
          <w:lang w:val="vi-VN"/>
        </w:rPr>
        <w:t xml:space="preserve">và một đầu dò nhắm </w:t>
      </w:r>
      <w:r w:rsidRPr="00BB5B10">
        <w:rPr>
          <w:rFonts w:ascii="Times New Roman" w:hAnsi="Times New Roman" w:cs="Times New Roman"/>
          <w:color w:val="000000" w:themeColor="text1"/>
          <w:spacing w:val="-2"/>
          <w:sz w:val="28"/>
          <w:szCs w:val="28"/>
        </w:rPr>
        <w:t xml:space="preserve">trực tiếp </w:t>
      </w:r>
      <w:r w:rsidRPr="00BB5B10">
        <w:rPr>
          <w:rFonts w:ascii="Times New Roman" w:hAnsi="Times New Roman" w:cs="Times New Roman"/>
          <w:color w:val="000000" w:themeColor="text1"/>
          <w:spacing w:val="-2"/>
          <w:sz w:val="28"/>
          <w:szCs w:val="28"/>
          <w:lang w:val="vi-VN"/>
        </w:rPr>
        <w:t>vào khoảng trống giữa hai đoạn mồi (</w:t>
      </w:r>
      <w:r w:rsidRPr="00BB5B10">
        <w:rPr>
          <w:rFonts w:ascii="Times New Roman" w:hAnsi="Times New Roman" w:cs="Times New Roman"/>
          <w:color w:val="000000" w:themeColor="text1"/>
          <w:spacing w:val="-2"/>
          <w:sz w:val="28"/>
          <w:szCs w:val="28"/>
        </w:rPr>
        <w:t xml:space="preserve">vùng giữa </w:t>
      </w:r>
      <w:r w:rsidRPr="00BB5B10">
        <w:rPr>
          <w:rFonts w:ascii="Times New Roman" w:hAnsi="Times New Roman" w:cs="Times New Roman"/>
          <w:color w:val="000000" w:themeColor="text1"/>
          <w:spacing w:val="-2"/>
          <w:sz w:val="28"/>
          <w:szCs w:val="28"/>
          <w:lang w:val="vi-VN"/>
        </w:rPr>
        <w:t>DR1 và DR2</w:t>
      </w:r>
      <w:r w:rsidRPr="00BB5B10">
        <w:rPr>
          <w:rFonts w:ascii="Times New Roman" w:hAnsi="Times New Roman" w:cs="Times New Roman"/>
          <w:color w:val="000000" w:themeColor="text1"/>
          <w:spacing w:val="-2"/>
          <w:sz w:val="28"/>
          <w:szCs w:val="28"/>
        </w:rPr>
        <w:t>)</w:t>
      </w:r>
      <w:r w:rsidRPr="00BB5B10">
        <w:rPr>
          <w:rFonts w:ascii="Times New Roman" w:hAnsi="Times New Roman" w:cs="Times New Roman"/>
          <w:color w:val="000000" w:themeColor="text1"/>
          <w:spacing w:val="-2"/>
          <w:sz w:val="28"/>
          <w:szCs w:val="28"/>
          <w:lang w:val="vi-VN"/>
        </w:rPr>
        <w:t xml:space="preserve">. </w:t>
      </w:r>
      <w:r w:rsidRPr="00BB5B10">
        <w:rPr>
          <w:rFonts w:ascii="Times New Roman" w:hAnsi="Times New Roman" w:cs="Times New Roman"/>
          <w:color w:val="000000" w:themeColor="text1"/>
          <w:spacing w:val="-2"/>
          <w:sz w:val="28"/>
          <w:szCs w:val="28"/>
        </w:rPr>
        <w:t>Thay vì sử dụng</w:t>
      </w:r>
      <w:r w:rsidRPr="00BB5B10">
        <w:rPr>
          <w:rFonts w:ascii="Times New Roman" w:hAnsi="Times New Roman" w:cs="Times New Roman"/>
          <w:color w:val="000000" w:themeColor="text1"/>
          <w:spacing w:val="-2"/>
          <w:sz w:val="28"/>
          <w:szCs w:val="28"/>
          <w:lang w:val="vi-VN"/>
        </w:rPr>
        <w:t xml:space="preserve"> </w:t>
      </w:r>
      <w:r w:rsidRPr="00BB5B10">
        <w:rPr>
          <w:rFonts w:ascii="Times New Roman" w:hAnsi="Times New Roman" w:cs="Times New Roman"/>
          <w:color w:val="000000" w:themeColor="text1"/>
          <w:spacing w:val="-2"/>
          <w:sz w:val="28"/>
          <w:szCs w:val="28"/>
        </w:rPr>
        <w:t xml:space="preserve">số lượng </w:t>
      </w:r>
      <w:r w:rsidRPr="00BB5B10">
        <w:rPr>
          <w:rFonts w:ascii="Times New Roman" w:hAnsi="Times New Roman" w:cs="Times New Roman"/>
          <w:color w:val="000000" w:themeColor="text1"/>
          <w:spacing w:val="-2"/>
          <w:sz w:val="28"/>
          <w:szCs w:val="28"/>
          <w:lang w:val="vi-VN"/>
        </w:rPr>
        <w:t>tế bào</w:t>
      </w:r>
      <w:r w:rsidRPr="00BB5B10">
        <w:rPr>
          <w:rFonts w:ascii="Times New Roman" w:hAnsi="Times New Roman" w:cs="Times New Roman"/>
          <w:color w:val="000000" w:themeColor="text1"/>
          <w:spacing w:val="-2"/>
          <w:sz w:val="28"/>
          <w:szCs w:val="28"/>
        </w:rPr>
        <w:t xml:space="preserve"> gan, số lượng bản sao cccDNA HBV trong tế bào gan được xác định thông qua định lượng số bản sao gen tham chiếu</w:t>
      </w:r>
      <w:r w:rsidRPr="00BB5B10">
        <w:rPr>
          <w:rFonts w:ascii="Times New Roman" w:hAnsi="Times New Roman" w:cs="Times New Roman"/>
          <w:color w:val="000000" w:themeColor="text1"/>
          <w:spacing w:val="-2"/>
          <w:sz w:val="28"/>
          <w:szCs w:val="28"/>
          <w:lang w:val="vi-VN"/>
        </w:rPr>
        <w:t xml:space="preserve"> </w:t>
      </w:r>
      <w:r w:rsidRPr="00BB5B10">
        <w:rPr>
          <w:rFonts w:ascii="Times New Roman" w:hAnsi="Times New Roman" w:cs="Times New Roman"/>
          <w:color w:val="000000" w:themeColor="text1"/>
          <w:spacing w:val="-2"/>
          <w:sz w:val="28"/>
          <w:szCs w:val="28"/>
        </w:rPr>
        <w:t xml:space="preserve">(gen </w:t>
      </w:r>
      <w:r w:rsidRPr="00BB5B10">
        <w:rPr>
          <w:rFonts w:ascii="Times New Roman" w:hAnsi="Times New Roman" w:cs="Times New Roman"/>
          <w:color w:val="000000" w:themeColor="text1"/>
          <w:spacing w:val="-2"/>
          <w:sz w:val="28"/>
          <w:szCs w:val="28"/>
          <w:lang w:val="vi-VN"/>
        </w:rPr>
        <w:t>beta-actin của người</w:t>
      </w:r>
      <w:r w:rsidRPr="00BB5B10">
        <w:rPr>
          <w:rFonts w:ascii="Times New Roman" w:hAnsi="Times New Roman" w:cs="Times New Roman"/>
          <w:color w:val="000000" w:themeColor="text1"/>
          <w:spacing w:val="-2"/>
          <w:sz w:val="28"/>
          <w:szCs w:val="28"/>
        </w:rPr>
        <w:t>), sử dụng cặp</w:t>
      </w:r>
      <w:r w:rsidRPr="00BB5B10">
        <w:rPr>
          <w:rFonts w:ascii="Times New Roman" w:hAnsi="Times New Roman" w:cs="Times New Roman"/>
          <w:color w:val="000000" w:themeColor="text1"/>
          <w:spacing w:val="-2"/>
          <w:sz w:val="28"/>
          <w:szCs w:val="28"/>
          <w:lang w:val="vi-VN"/>
        </w:rPr>
        <w:t xml:space="preserve"> mồi và TaqMan probe </w:t>
      </w:r>
      <w:r w:rsidRPr="00BB5B10">
        <w:rPr>
          <w:rFonts w:ascii="Times New Roman" w:hAnsi="Times New Roman" w:cs="Times New Roman"/>
          <w:color w:val="000000" w:themeColor="text1"/>
          <w:spacing w:val="-2"/>
          <w:sz w:val="28"/>
          <w:szCs w:val="28"/>
        </w:rPr>
        <w:t xml:space="preserve">đặc hiệu trên đoạn gen </w:t>
      </w:r>
      <w:r w:rsidRPr="00BB5B10">
        <w:rPr>
          <w:rFonts w:ascii="Times New Roman" w:hAnsi="Times New Roman" w:cs="Times New Roman"/>
          <w:color w:val="000000" w:themeColor="text1"/>
          <w:spacing w:val="-2"/>
          <w:sz w:val="28"/>
          <w:szCs w:val="28"/>
          <w:lang w:val="vi-VN"/>
        </w:rPr>
        <w:t>beta-actin</w:t>
      </w:r>
      <w:r w:rsidRPr="00BB5B10">
        <w:rPr>
          <w:rFonts w:ascii="Times New Roman" w:hAnsi="Times New Roman" w:cs="Times New Roman"/>
          <w:color w:val="000000" w:themeColor="text1"/>
          <w:spacing w:val="-2"/>
          <w:sz w:val="28"/>
          <w:szCs w:val="28"/>
        </w:rPr>
        <w:t>. Nhóm tác giả nghiên cứu kết luận rằng phương pháp này có thể định lượng cccDNA HBV trong tế bào gan trên mẫu mô FFPE</w:t>
      </w:r>
      <w:r w:rsidR="00C67E49" w:rsidRPr="00BB5B10">
        <w:rPr>
          <w:rFonts w:ascii="Times New Roman" w:hAnsi="Times New Roman" w:cs="Times New Roman"/>
          <w:color w:val="000000" w:themeColor="text1"/>
          <w:spacing w:val="-2"/>
          <w:sz w:val="28"/>
          <w:szCs w:val="28"/>
        </w:rPr>
        <w:t xml:space="preserve">, </w:t>
      </w:r>
      <w:r w:rsidR="00C67E49" w:rsidRPr="00BB5B10">
        <w:rPr>
          <w:rFonts w:ascii="Times New Roman" w:hAnsi="Times New Roman" w:cs="Times New Roman"/>
          <w:color w:val="000000" w:themeColor="text1"/>
          <w:spacing w:val="-2"/>
          <w:sz w:val="28"/>
          <w:szCs w:val="28"/>
          <w:lang w:val="vi-VN"/>
        </w:rPr>
        <w:t>đây</w:t>
      </w:r>
      <w:r w:rsidR="00C67E49" w:rsidRPr="00BB5B10">
        <w:rPr>
          <w:rFonts w:ascii="Times New Roman" w:hAnsi="Times New Roman" w:cs="Times New Roman"/>
          <w:color w:val="000000" w:themeColor="text1"/>
          <w:spacing w:val="-2"/>
          <w:sz w:val="28"/>
          <w:szCs w:val="28"/>
        </w:rPr>
        <w:t xml:space="preserve"> cũng</w:t>
      </w:r>
      <w:r w:rsidR="00C67E49" w:rsidRPr="00BB5B10">
        <w:rPr>
          <w:rFonts w:ascii="Times New Roman" w:hAnsi="Times New Roman" w:cs="Times New Roman"/>
          <w:color w:val="000000" w:themeColor="text1"/>
          <w:spacing w:val="-2"/>
          <w:sz w:val="28"/>
          <w:szCs w:val="28"/>
          <w:lang w:val="vi-VN"/>
        </w:rPr>
        <w:t xml:space="preserve"> chính là quy trình kỹ thuật chúng tôi tham khảo và ứng dụng cho nghiên cứu này</w:t>
      </w:r>
      <w:r w:rsidR="00C67E49" w:rsidRPr="00BB5B10">
        <w:rPr>
          <w:rFonts w:ascii="Times New Roman" w:hAnsi="Times New Roman" w:cs="Times New Roman"/>
          <w:color w:val="000000" w:themeColor="text1"/>
          <w:spacing w:val="-2"/>
          <w:sz w:val="28"/>
          <w:szCs w:val="28"/>
        </w:rPr>
        <w:t xml:space="preserve"> </w:t>
      </w:r>
      <w:r w:rsidRPr="00BB5B10">
        <w:rPr>
          <w:rFonts w:ascii="Times New Roman" w:hAnsi="Times New Roman" w:cs="Times New Roman"/>
          <w:color w:val="000000" w:themeColor="text1"/>
          <w:spacing w:val="-2"/>
          <w:sz w:val="28"/>
          <w:szCs w:val="28"/>
        </w:rPr>
        <w:fldChar w:fldCharType="begin"/>
      </w:r>
      <w:r w:rsidR="00752835" w:rsidRPr="00BB5B10">
        <w:rPr>
          <w:rFonts w:ascii="Times New Roman" w:hAnsi="Times New Roman" w:cs="Times New Roman"/>
          <w:color w:val="000000" w:themeColor="text1"/>
          <w:spacing w:val="-2"/>
          <w:sz w:val="28"/>
          <w:szCs w:val="28"/>
        </w:rPr>
        <w:instrText xml:space="preserve"> ADDIN EN.CITE &lt;EndNote&gt;&lt;Cite&gt;&lt;Author&gt;Zhong&lt;/Author&gt;&lt;Year&gt;2011&lt;/Year&gt;&lt;RecNum&gt;598&lt;/RecNum&gt;&lt;DisplayText&gt;[58]&lt;/DisplayText&gt;&lt;record&gt;&lt;rec-number&gt;598&lt;/rec-number&gt;&lt;foreign-keys&gt;&lt;key app="EN" db-id="s92erddwqrdpawetarpxda2orz2t2xdtv0xr" timestamp="1678704129"&gt;598&lt;/key&gt;&lt;/foreign-keys&gt;&lt;ref-type name="Journal Article"&gt;17&lt;/ref-type&gt;&lt;contributors&gt;&lt;authors&gt;&lt;author&gt;Zhong, Y.&lt;/author&gt;&lt;author&gt;Han, J.&lt;/author&gt;&lt;author&gt;Zou, Z.&lt;/author&gt;&lt;author&gt;et al&lt;/author&gt;&lt;/authors&gt;&lt;/contributors&gt;&lt;auth-address&gt;Institution of Infectious Diseases, Beijing 302 Hospital, Beijing, China.&lt;/auth-address&gt;&lt;titles&gt;&lt;title&gt;Quantitation of HBV covalently closed circular DNA in micro formalin fixed paraffin-embedded liver tissue using rolling circle amplification in combination with real-time PCR&lt;/title&gt;&lt;secondary-title&gt;Clin Chim Acta&lt;/secondary-title&gt;&lt;alt-title&gt;Clinica chimica acta; international journal of clinical chemistry&lt;/alt-title&gt;&lt;/titles&gt;&lt;periodical&gt;&lt;full-title&gt;Clin Chim Acta&lt;/full-title&gt;&lt;abbr-1&gt;Clinica chimica acta; international journal of clinical chemistry&lt;/abbr-1&gt;&lt;/periodical&gt;&lt;alt-periodical&gt;&lt;full-title&gt;Clin Chim Acta&lt;/full-title&gt;&lt;abbr-1&gt;Clinica chimica acta; international journal of clinical chemistry&lt;/abbr-1&gt;&lt;/alt-periodical&gt;&lt;pages&gt;1905-11&lt;/pages&gt;&lt;volume&gt;412&lt;/volume&gt;&lt;number&gt;21-22&lt;/number&gt;&lt;edition&gt;2011/07/12&lt;/edition&gt;&lt;keywords&gt;&lt;keyword&gt;DNA, Circular/*genetics&lt;/keyword&gt;&lt;keyword&gt;DNA, Viral/*genetics&lt;/keyword&gt;&lt;keyword&gt;Female&lt;/keyword&gt;&lt;keyword&gt;Hepatitis B virus/*genetics&lt;/keyword&gt;&lt;keyword&gt;Humans&lt;/keyword&gt;&lt;keyword&gt;Liver/*pathology/virology&lt;/keyword&gt;&lt;keyword&gt;Male&lt;/keyword&gt;&lt;keyword&gt;Paraffin Embedding/*methods&lt;/keyword&gt;&lt;keyword&gt;Real-Time Polymerase Chain Reaction/*methods&lt;/keyword&gt;&lt;keyword&gt;Sensitivity and Specificity&lt;/keyword&gt;&lt;/keywords&gt;&lt;dates&gt;&lt;year&gt;2011&lt;/year&gt;&lt;pub-dates&gt;&lt;date&gt;Oct 9&lt;/date&gt;&lt;/pub-dates&gt;&lt;/dates&gt;&lt;isbn&gt;0009-8981&lt;/isbn&gt;&lt;accession-num&gt;21741960&lt;/accession-num&gt;&lt;urls&gt;&lt;/urls&gt;&lt;electronic-resource-num&gt;10.1016/j.cca.2011.06.031&lt;/electronic-resource-num&gt;&lt;remote-database-provider&gt;NLM&lt;/remote-database-provider&gt;&lt;language&gt;eng&lt;/language&gt;&lt;/record&gt;&lt;/Cite&gt;&lt;/EndNote&gt;</w:instrText>
      </w:r>
      <w:r w:rsidRPr="00BB5B10">
        <w:rPr>
          <w:rFonts w:ascii="Times New Roman" w:hAnsi="Times New Roman" w:cs="Times New Roman"/>
          <w:color w:val="000000" w:themeColor="text1"/>
          <w:spacing w:val="-2"/>
          <w:sz w:val="28"/>
          <w:szCs w:val="28"/>
        </w:rPr>
        <w:fldChar w:fldCharType="separate"/>
      </w:r>
      <w:r w:rsidR="00752835" w:rsidRPr="00BB5B10">
        <w:rPr>
          <w:rFonts w:ascii="Times New Roman" w:hAnsi="Times New Roman" w:cs="Times New Roman"/>
          <w:noProof/>
          <w:color w:val="000000" w:themeColor="text1"/>
          <w:spacing w:val="-2"/>
          <w:sz w:val="28"/>
          <w:szCs w:val="28"/>
        </w:rPr>
        <w:t>[58]</w:t>
      </w:r>
      <w:r w:rsidRPr="00BB5B10">
        <w:rPr>
          <w:rFonts w:ascii="Times New Roman" w:hAnsi="Times New Roman" w:cs="Times New Roman"/>
          <w:color w:val="000000" w:themeColor="text1"/>
          <w:spacing w:val="-2"/>
          <w:sz w:val="28"/>
          <w:szCs w:val="28"/>
        </w:rPr>
        <w:fldChar w:fldCharType="end"/>
      </w:r>
      <w:r w:rsidRPr="00BB5B10">
        <w:rPr>
          <w:rFonts w:ascii="Times New Roman" w:hAnsi="Times New Roman" w:cs="Times New Roman"/>
          <w:color w:val="000000" w:themeColor="text1"/>
          <w:spacing w:val="-2"/>
          <w:sz w:val="28"/>
          <w:szCs w:val="28"/>
          <w:lang w:val="vi-VN"/>
        </w:rPr>
        <w:t>.</w:t>
      </w:r>
      <w:r w:rsidRPr="00BB5B10">
        <w:rPr>
          <w:rFonts w:ascii="Times New Roman" w:hAnsi="Times New Roman" w:cs="Times New Roman"/>
          <w:color w:val="000000" w:themeColor="text1"/>
          <w:spacing w:val="-2"/>
          <w:sz w:val="28"/>
          <w:szCs w:val="28"/>
        </w:rPr>
        <w:t xml:space="preserve"> </w:t>
      </w:r>
    </w:p>
    <w:p w14:paraId="176C5540" w14:textId="77777777" w:rsidR="001A0785" w:rsidRPr="00AA22DB" w:rsidRDefault="001A0785" w:rsidP="00BB5B10">
      <w:pPr>
        <w:spacing w:after="0" w:line="348" w:lineRule="auto"/>
        <w:jc w:val="both"/>
        <w:rPr>
          <w:rFonts w:ascii="Times New Roman" w:hAnsi="Times New Roman" w:cs="Times New Roman"/>
          <w:i/>
          <w:color w:val="000000" w:themeColor="text1"/>
          <w:spacing w:val="-2"/>
          <w:sz w:val="28"/>
          <w:szCs w:val="28"/>
        </w:rPr>
      </w:pPr>
      <w:r w:rsidRPr="00AA22DB">
        <w:rPr>
          <w:rFonts w:ascii="Times New Roman" w:hAnsi="Times New Roman" w:cs="Times New Roman"/>
          <w:i/>
          <w:color w:val="000000" w:themeColor="text1"/>
          <w:spacing w:val="-2"/>
          <w:sz w:val="28"/>
          <w:szCs w:val="28"/>
        </w:rPr>
        <w:t>Kỹ thuật</w:t>
      </w:r>
      <w:r>
        <w:rPr>
          <w:rFonts w:ascii="Times New Roman" w:hAnsi="Times New Roman" w:cs="Times New Roman"/>
          <w:i/>
          <w:color w:val="000000" w:themeColor="text1"/>
          <w:spacing w:val="-2"/>
          <w:sz w:val="28"/>
          <w:szCs w:val="28"/>
        </w:rPr>
        <w:t xml:space="preserve"> định lượng</w:t>
      </w:r>
      <w:r w:rsidRPr="00AA22DB">
        <w:rPr>
          <w:rFonts w:ascii="Times New Roman" w:hAnsi="Times New Roman" w:cs="Times New Roman"/>
          <w:i/>
          <w:color w:val="000000" w:themeColor="text1"/>
          <w:spacing w:val="-2"/>
          <w:sz w:val="28"/>
          <w:szCs w:val="28"/>
        </w:rPr>
        <w:t xml:space="preserve"> </w:t>
      </w:r>
      <w:r w:rsidRPr="00CF6C1D">
        <w:rPr>
          <w:rFonts w:ascii="Times New Roman" w:hAnsi="Times New Roman" w:cs="Times New Roman"/>
          <w:i/>
          <w:color w:val="000000" w:themeColor="text1"/>
          <w:spacing w:val="-2"/>
          <w:sz w:val="28"/>
          <w:szCs w:val="28"/>
        </w:rPr>
        <w:t xml:space="preserve">cccDNA </w:t>
      </w:r>
      <w:r>
        <w:rPr>
          <w:rFonts w:ascii="Times New Roman" w:hAnsi="Times New Roman" w:cs="Times New Roman"/>
          <w:i/>
          <w:color w:val="000000" w:themeColor="text1"/>
          <w:spacing w:val="-2"/>
          <w:sz w:val="28"/>
          <w:szCs w:val="28"/>
        </w:rPr>
        <w:t>đảo ngược (</w:t>
      </w:r>
      <w:r w:rsidRPr="00CF6C1D">
        <w:rPr>
          <w:rFonts w:ascii="Times New Roman" w:hAnsi="Times New Roman" w:cs="Times New Roman"/>
          <w:i/>
          <w:color w:val="000000" w:themeColor="text1"/>
          <w:spacing w:val="-2"/>
          <w:sz w:val="28"/>
          <w:szCs w:val="28"/>
        </w:rPr>
        <w:t>inversion quantitative</w:t>
      </w:r>
      <w:r>
        <w:rPr>
          <w:rFonts w:ascii="Times New Roman" w:hAnsi="Times New Roman" w:cs="Times New Roman"/>
          <w:i/>
          <w:color w:val="000000" w:themeColor="text1"/>
          <w:spacing w:val="-2"/>
          <w:sz w:val="28"/>
          <w:szCs w:val="28"/>
        </w:rPr>
        <w:t xml:space="preserve"> PCR - </w:t>
      </w:r>
      <w:r w:rsidRPr="00CF6C1D">
        <w:rPr>
          <w:rFonts w:ascii="Times New Roman" w:hAnsi="Times New Roman" w:cs="Times New Roman"/>
          <w:i/>
          <w:color w:val="000000" w:themeColor="text1"/>
          <w:spacing w:val="-2"/>
          <w:sz w:val="28"/>
          <w:szCs w:val="28"/>
        </w:rPr>
        <w:t>cinqPCR)</w:t>
      </w:r>
    </w:p>
    <w:p w14:paraId="320F4521" w14:textId="4FEBEA6F" w:rsidR="001A0785" w:rsidRPr="00B80423" w:rsidRDefault="001A0785" w:rsidP="00BB5B10">
      <w:pPr>
        <w:spacing w:after="0" w:line="348" w:lineRule="auto"/>
        <w:ind w:firstLine="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c</w:t>
      </w:r>
      <w:r w:rsidRPr="00B80423">
        <w:rPr>
          <w:rFonts w:ascii="Times New Roman" w:hAnsi="Times New Roman" w:cs="Times New Roman"/>
          <w:color w:val="000000" w:themeColor="text1"/>
          <w:sz w:val="28"/>
          <w:szCs w:val="28"/>
        </w:rPr>
        <w:t xml:space="preserve">inqPCR là phương pháp dựa trên qPCR để phát hiện cccDNA từ DNA tổng số mà không cần thủy phân hoàn toàn DNA của tế bào, cho phép </w:t>
      </w:r>
      <w:r>
        <w:rPr>
          <w:rFonts w:ascii="Times New Roman" w:hAnsi="Times New Roman" w:cs="Times New Roman"/>
          <w:color w:val="000000" w:themeColor="text1"/>
          <w:sz w:val="28"/>
          <w:szCs w:val="28"/>
        </w:rPr>
        <w:t>bảo tồn</w:t>
      </w:r>
      <w:r w:rsidRPr="00B80423">
        <w:rPr>
          <w:rFonts w:ascii="Times New Roman" w:hAnsi="Times New Roman" w:cs="Times New Roman"/>
          <w:color w:val="000000" w:themeColor="text1"/>
          <w:sz w:val="28"/>
          <w:szCs w:val="28"/>
        </w:rPr>
        <w:t xml:space="preserve"> </w:t>
      </w:r>
      <w:r w:rsidRPr="001906E6">
        <w:rPr>
          <w:rFonts w:ascii="Times New Roman" w:hAnsi="Times New Roman" w:cs="Times New Roman"/>
          <w:color w:val="000000" w:themeColor="text1"/>
          <w:sz w:val="28"/>
          <w:szCs w:val="28"/>
        </w:rPr>
        <w:t>DNA của tế bào người</w:t>
      </w:r>
      <w:r>
        <w:rPr>
          <w:rFonts w:ascii="Times New Roman" w:hAnsi="Times New Roman" w:cs="Times New Roman"/>
          <w:color w:val="000000" w:themeColor="text1"/>
          <w:sz w:val="28"/>
          <w:szCs w:val="28"/>
        </w:rPr>
        <w:t>, giữ lại</w:t>
      </w:r>
      <w:r w:rsidRPr="001906E6">
        <w:rPr>
          <w:rFonts w:ascii="Times New Roman" w:hAnsi="Times New Roman" w:cs="Times New Roman"/>
          <w:color w:val="000000" w:themeColor="text1"/>
          <w:sz w:val="28"/>
          <w:szCs w:val="28"/>
        </w:rPr>
        <w:t xml:space="preserve"> gen giữ nhà đáng tin cậy để chuẩn hóa </w:t>
      </w:r>
      <w:r w:rsidRPr="00B80423">
        <w:rPr>
          <w:rFonts w:ascii="Times New Roman" w:hAnsi="Times New Roman" w:cs="Times New Roman"/>
          <w:color w:val="000000" w:themeColor="text1"/>
          <w:sz w:val="28"/>
          <w:szCs w:val="28"/>
        </w:rPr>
        <w:t>. Bằng cách sử dụng một loạt các bước cắt</w:t>
      </w:r>
      <w:r w:rsidRPr="001906E6">
        <w:rPr>
          <w:rFonts w:ascii="Times New Roman" w:hAnsi="Times New Roman" w:cs="Times New Roman"/>
          <w:color w:val="000000" w:themeColor="text1"/>
          <w:sz w:val="28"/>
          <w:szCs w:val="28"/>
        </w:rPr>
        <w:t xml:space="preserve"> </w:t>
      </w:r>
      <w:r w:rsidRPr="00B80423">
        <w:rPr>
          <w:rFonts w:ascii="Times New Roman" w:hAnsi="Times New Roman" w:cs="Times New Roman"/>
          <w:color w:val="000000" w:themeColor="text1"/>
          <w:sz w:val="28"/>
          <w:szCs w:val="28"/>
        </w:rPr>
        <w:t xml:space="preserve">enzyme giới hạn và </w:t>
      </w:r>
      <w:r>
        <w:rPr>
          <w:rFonts w:ascii="Times New Roman" w:hAnsi="Times New Roman" w:cs="Times New Roman"/>
          <w:color w:val="000000" w:themeColor="text1"/>
          <w:sz w:val="28"/>
          <w:szCs w:val="28"/>
        </w:rPr>
        <w:t>gắn</w:t>
      </w:r>
      <w:r w:rsidR="00EC66E0">
        <w:rPr>
          <w:rFonts w:ascii="Times New Roman" w:hAnsi="Times New Roman" w:cs="Times New Roman"/>
          <w:color w:val="000000" w:themeColor="text1"/>
          <w:sz w:val="28"/>
          <w:szCs w:val="28"/>
        </w:rPr>
        <w:t xml:space="preserve"> </w:t>
      </w:r>
      <w:r w:rsidR="00C67E49" w:rsidRPr="00B80423">
        <w:rPr>
          <w:rFonts w:ascii="Times New Roman" w:hAnsi="Times New Roman" w:cs="Times New Roman"/>
          <w:color w:val="000000" w:themeColor="text1"/>
          <w:sz w:val="28"/>
          <w:szCs w:val="28"/>
        </w:rPr>
        <w:t xml:space="preserve">cccDNA của HBV được chuyển đổi thành dạng </w:t>
      </w:r>
      <w:r w:rsidR="00C67E49">
        <w:rPr>
          <w:rFonts w:ascii="Times New Roman" w:hAnsi="Times New Roman" w:cs="Times New Roman"/>
          <w:color w:val="000000" w:themeColor="text1"/>
          <w:sz w:val="28"/>
          <w:szCs w:val="28"/>
        </w:rPr>
        <w:t>mạch thẳng</w:t>
      </w:r>
      <w:r w:rsidR="00C67E49" w:rsidRPr="00B80423">
        <w:rPr>
          <w:rFonts w:ascii="Times New Roman" w:hAnsi="Times New Roman" w:cs="Times New Roman"/>
          <w:color w:val="000000" w:themeColor="text1"/>
          <w:sz w:val="28"/>
          <w:szCs w:val="28"/>
        </w:rPr>
        <w:t xml:space="preserve"> đảo ngược và được khuếch đại một cách hiệu quả bằng cách sử dụng PCR. Tuy nhiên, các dạng HBV DNA khác không bị đảo ngược do sự hiện diện của các vết cắt ở một vùng cụ thể của bộ </w:t>
      </w:r>
      <w:r w:rsidR="00C67E49" w:rsidRPr="00B80423">
        <w:rPr>
          <w:rFonts w:ascii="Times New Roman" w:hAnsi="Times New Roman" w:cs="Times New Roman"/>
          <w:color w:val="000000" w:themeColor="text1"/>
          <w:sz w:val="28"/>
          <w:szCs w:val="28"/>
        </w:rPr>
        <w:lastRenderedPageBreak/>
        <w:t xml:space="preserve">gen virus. </w:t>
      </w:r>
      <w:r w:rsidR="00C67E49">
        <w:rPr>
          <w:rFonts w:ascii="Times New Roman" w:hAnsi="Times New Roman" w:cs="Times New Roman"/>
          <w:color w:val="000000" w:themeColor="text1"/>
          <w:sz w:val="28"/>
          <w:szCs w:val="28"/>
        </w:rPr>
        <w:t>Phương pháp</w:t>
      </w:r>
      <w:r w:rsidR="00C67E49" w:rsidRPr="00B80423">
        <w:rPr>
          <w:rFonts w:ascii="Times New Roman" w:hAnsi="Times New Roman" w:cs="Times New Roman"/>
          <w:color w:val="000000" w:themeColor="text1"/>
          <w:sz w:val="28"/>
          <w:szCs w:val="28"/>
        </w:rPr>
        <w:t xml:space="preserve"> này phức tạp hơn các phương pháp dựa trên exonuclease được mô tả ở trên </w:t>
      </w:r>
      <w:r w:rsidR="00C67E49">
        <w:rPr>
          <w:rFonts w:ascii="Times New Roman" w:hAnsi="Times New Roman" w:cs="Times New Roman"/>
          <w:color w:val="000000" w:themeColor="text1"/>
          <w:sz w:val="28"/>
          <w:szCs w:val="28"/>
        </w:rPr>
        <w:t xml:space="preserve">rất nhiều </w:t>
      </w:r>
      <w:r w:rsidR="00C67E49" w:rsidRPr="00B80423">
        <w:rPr>
          <w:rFonts w:ascii="Times New Roman" w:hAnsi="Times New Roman" w:cs="Times New Roman"/>
          <w:color w:val="000000" w:themeColor="text1"/>
          <w:sz w:val="28"/>
          <w:szCs w:val="28"/>
        </w:rPr>
        <w:t xml:space="preserve">và bị hạn chế trong việc phát hiện chủng HBV trong phòng thí nghiệm “Galibert”, </w:t>
      </w:r>
      <w:r w:rsidR="00C67E49">
        <w:rPr>
          <w:rFonts w:ascii="Times New Roman" w:hAnsi="Times New Roman" w:cs="Times New Roman"/>
          <w:color w:val="000000" w:themeColor="text1"/>
          <w:sz w:val="28"/>
          <w:szCs w:val="28"/>
        </w:rPr>
        <w:t>làm cản trở</w:t>
      </w:r>
      <w:r w:rsidR="00C67E49" w:rsidRPr="00B80423">
        <w:rPr>
          <w:rFonts w:ascii="Times New Roman" w:hAnsi="Times New Roman" w:cs="Times New Roman"/>
          <w:color w:val="000000" w:themeColor="text1"/>
          <w:sz w:val="28"/>
          <w:szCs w:val="28"/>
        </w:rPr>
        <w:t xml:space="preserve"> việc phân tích các mẫ</w:t>
      </w:r>
      <w:r w:rsidR="00C67E49">
        <w:rPr>
          <w:rFonts w:ascii="Times New Roman" w:hAnsi="Times New Roman" w:cs="Times New Roman"/>
          <w:color w:val="000000" w:themeColor="text1"/>
          <w:sz w:val="28"/>
          <w:szCs w:val="28"/>
        </w:rPr>
        <w:t xml:space="preserve">u lâm sang </w:t>
      </w:r>
      <w:r w:rsidR="00EC66E0">
        <w:rPr>
          <w:rFonts w:ascii="Times New Roman" w:hAnsi="Times New Roman" w:cs="Times New Roman"/>
          <w:color w:val="000000" w:themeColor="text1"/>
          <w:sz w:val="28"/>
          <w:szCs w:val="28"/>
        </w:rPr>
        <w:fldChar w:fldCharType="begin">
          <w:fldData xml:space="preserve">PEVuZE5vdGU+PENpdGU+PEF1dGhvcj5aZWhuZGVyPC9BdXRob3I+PFllYXI+MjAyMTwvWWVhcj48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PEVuZE5vdGU+PENpdGU+PEF1dGhvcj5aZWhuZGVyPC9BdXRob3I+PFllYXI+MjAyMTwvWWVhcj48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00EC66E0">
        <w:rPr>
          <w:rFonts w:ascii="Times New Roman" w:hAnsi="Times New Roman" w:cs="Times New Roman"/>
          <w:color w:val="000000" w:themeColor="text1"/>
          <w:sz w:val="28"/>
          <w:szCs w:val="28"/>
        </w:rPr>
      </w:r>
      <w:r w:rsidR="00EC66E0">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[59]</w:t>
      </w:r>
      <w:r w:rsidR="00EC66E0">
        <w:rPr>
          <w:rFonts w:ascii="Times New Roman" w:hAnsi="Times New Roman" w:cs="Times New Roman"/>
          <w:color w:val="000000" w:themeColor="text1"/>
          <w:sz w:val="28"/>
          <w:szCs w:val="28"/>
        </w:rPr>
        <w:fldChar w:fldCharType="end"/>
      </w:r>
      <w:r w:rsidR="00C67E49">
        <w:rPr>
          <w:rFonts w:ascii="Times New Roman" w:hAnsi="Times New Roman" w:cs="Times New Roman"/>
          <w:color w:val="000000" w:themeColor="text1"/>
          <w:sz w:val="28"/>
          <w:szCs w:val="28"/>
          <w:lang w:val="vi-VN"/>
        </w:rPr>
        <w:t>.</w:t>
      </w:r>
      <w:r w:rsidRPr="00B80423">
        <w:rPr>
          <w:rFonts w:ascii="Times New Roman" w:hAnsi="Times New Roman" w:cs="Times New Roman"/>
          <w:color w:val="000000" w:themeColor="text1"/>
          <w:sz w:val="28"/>
          <w:szCs w:val="28"/>
        </w:rPr>
        <w:t xml:space="preserve"> </w:t>
      </w:r>
    </w:p>
    <w:p w14:paraId="0EDBC467" w14:textId="77777777" w:rsidR="001A0785" w:rsidRPr="00AA22DB" w:rsidRDefault="001A0785" w:rsidP="001A0785">
      <w:pPr>
        <w:spacing w:after="0" w:line="360" w:lineRule="auto"/>
        <w:jc w:val="both"/>
        <w:rPr>
          <w:rFonts w:ascii="Times New Roman" w:hAnsi="Times New Roman" w:cs="Times New Roman"/>
          <w:i/>
          <w:color w:val="000000" w:themeColor="text1"/>
          <w:spacing w:val="-2"/>
          <w:sz w:val="28"/>
          <w:szCs w:val="28"/>
        </w:rPr>
      </w:pPr>
      <w:r w:rsidRPr="00AA22DB">
        <w:rPr>
          <w:rFonts w:ascii="Times New Roman" w:hAnsi="Times New Roman" w:cs="Times New Roman"/>
          <w:i/>
          <w:color w:val="000000" w:themeColor="text1"/>
          <w:spacing w:val="-2"/>
          <w:sz w:val="28"/>
          <w:szCs w:val="28"/>
        </w:rPr>
        <w:t>Kỹ thuật droplet digital PCR (ddPCR)</w:t>
      </w:r>
    </w:p>
    <w:p w14:paraId="200A6CDA" w14:textId="55D9DCAA" w:rsidR="001A0785" w:rsidRDefault="001A0785" w:rsidP="001A0785">
      <w:pPr>
        <w:spacing w:after="0" w:line="360" w:lineRule="auto"/>
        <w:ind w:firstLine="720"/>
        <w:jc w:val="both"/>
        <w:rPr>
          <w:rFonts w:ascii="Times New Roman" w:hAnsi="Times New Roman" w:cs="Times New Roman"/>
          <w:color w:val="000000" w:themeColor="text1"/>
          <w:spacing w:val="-4"/>
          <w:sz w:val="28"/>
          <w:szCs w:val="28"/>
        </w:rPr>
      </w:pPr>
      <w:r w:rsidRPr="00152FD4">
        <w:rPr>
          <w:rFonts w:ascii="Times New Roman" w:hAnsi="Times New Roman" w:cs="Times New Roman"/>
          <w:color w:val="000000" w:themeColor="text1"/>
          <w:spacing w:val="-4"/>
          <w:sz w:val="28"/>
          <w:szCs w:val="28"/>
          <w:lang w:val="vi-VN"/>
        </w:rPr>
        <w:t>Năm 2022</w:t>
      </w:r>
      <w:r>
        <w:rPr>
          <w:rFonts w:ascii="Times New Roman" w:hAnsi="Times New Roman" w:cs="Times New Roman"/>
          <w:color w:val="000000" w:themeColor="text1"/>
          <w:spacing w:val="-4"/>
          <w:sz w:val="28"/>
          <w:szCs w:val="28"/>
        </w:rPr>
        <w:t>,</w:t>
      </w:r>
      <w:r w:rsidRPr="00152FD4">
        <w:rPr>
          <w:rFonts w:ascii="Times New Roman" w:hAnsi="Times New Roman" w:cs="Times New Roman"/>
          <w:color w:val="000000" w:themeColor="text1"/>
          <w:spacing w:val="-4"/>
          <w:sz w:val="28"/>
          <w:szCs w:val="28"/>
          <w:lang w:val="vi-VN"/>
        </w:rPr>
        <w:t xml:space="preserve"> tác giả Hayashi</w:t>
      </w:r>
      <w:r>
        <w:rPr>
          <w:rFonts w:ascii="Times New Roman" w:hAnsi="Times New Roman" w:cs="Times New Roman"/>
          <w:color w:val="000000" w:themeColor="text1"/>
          <w:spacing w:val="-4"/>
          <w:sz w:val="28"/>
          <w:szCs w:val="28"/>
        </w:rPr>
        <w:t xml:space="preserve"> S.</w:t>
      </w:r>
      <w:r w:rsidRPr="00152FD4">
        <w:rPr>
          <w:rFonts w:ascii="Times New Roman" w:hAnsi="Times New Roman" w:cs="Times New Roman"/>
          <w:color w:val="000000" w:themeColor="text1"/>
          <w:spacing w:val="-4"/>
          <w:sz w:val="28"/>
          <w:szCs w:val="28"/>
          <w:lang w:val="vi-VN"/>
        </w:rPr>
        <w:t xml:space="preserve"> và </w:t>
      </w:r>
      <w:r>
        <w:rPr>
          <w:rFonts w:ascii="Times New Roman" w:hAnsi="Times New Roman" w:cs="Times New Roman"/>
          <w:color w:val="000000" w:themeColor="text1"/>
          <w:spacing w:val="-4"/>
          <w:sz w:val="28"/>
          <w:szCs w:val="28"/>
          <w:lang w:val="vi-VN"/>
        </w:rPr>
        <w:t>cs</w:t>
      </w:r>
      <w:r w:rsidRPr="00152FD4">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phát triển kỹ thuật </w:t>
      </w:r>
      <w:r w:rsidRPr="00152FD4">
        <w:rPr>
          <w:rFonts w:ascii="Times New Roman" w:hAnsi="Times New Roman" w:cs="Times New Roman"/>
          <w:color w:val="000000" w:themeColor="text1"/>
          <w:spacing w:val="-4"/>
          <w:sz w:val="28"/>
          <w:szCs w:val="28"/>
          <w:lang w:val="vi-VN"/>
        </w:rPr>
        <w:t>định lượng cccDNA</w:t>
      </w:r>
      <w:r>
        <w:rPr>
          <w:rFonts w:ascii="Times New Roman" w:hAnsi="Times New Roman" w:cs="Times New Roman"/>
          <w:color w:val="000000" w:themeColor="text1"/>
          <w:spacing w:val="-4"/>
          <w:sz w:val="28"/>
          <w:szCs w:val="28"/>
        </w:rPr>
        <w:t xml:space="preserve"> mới, sử dụng</w:t>
      </w:r>
      <w:r w:rsidRPr="007D44DF">
        <w:rPr>
          <w:rFonts w:ascii="Times New Roman" w:hAnsi="Times New Roman" w:cs="Times New Roman"/>
          <w:color w:val="000000" w:themeColor="text1"/>
          <w:spacing w:val="-4"/>
          <w:sz w:val="28"/>
          <w:szCs w:val="28"/>
        </w:rPr>
        <w:t xml:space="preserve"> </w:t>
      </w:r>
      <w:r>
        <w:rPr>
          <w:rFonts w:ascii="Times New Roman" w:hAnsi="Times New Roman" w:cs="Times New Roman"/>
          <w:color w:val="000000" w:themeColor="text1"/>
          <w:spacing w:val="-4"/>
          <w:sz w:val="28"/>
          <w:szCs w:val="28"/>
        </w:rPr>
        <w:t>kỹ thuật droplet digital PCR (</w:t>
      </w:r>
      <w:r w:rsidRPr="009F6235">
        <w:rPr>
          <w:rFonts w:ascii="Times New Roman" w:hAnsi="Times New Roman" w:cs="Times New Roman"/>
          <w:color w:val="000000" w:themeColor="text1"/>
          <w:spacing w:val="-4"/>
          <w:sz w:val="28"/>
          <w:szCs w:val="28"/>
          <w:lang w:val="vi-VN"/>
        </w:rPr>
        <w:t>ddPCR</w:t>
      </w:r>
      <w:r>
        <w:rPr>
          <w:rFonts w:ascii="Times New Roman" w:hAnsi="Times New Roman" w:cs="Times New Roman"/>
          <w:color w:val="000000" w:themeColor="text1"/>
          <w:spacing w:val="-4"/>
          <w:sz w:val="28"/>
          <w:szCs w:val="28"/>
        </w:rPr>
        <w:t>) và đã áp dụng thành công</w:t>
      </w:r>
      <w:r w:rsidRPr="00152FD4">
        <w:rPr>
          <w:rFonts w:ascii="Times New Roman" w:hAnsi="Times New Roman" w:cs="Times New Roman"/>
          <w:color w:val="000000" w:themeColor="text1"/>
          <w:spacing w:val="-4"/>
          <w:sz w:val="28"/>
          <w:szCs w:val="28"/>
          <w:lang w:val="vi-VN"/>
        </w:rPr>
        <w:t xml:space="preserve"> quy trình định lượng cccDNA trên các bệnh nhân HCC và VGBMT có HBeAg âm tính. </w:t>
      </w:r>
      <w:r>
        <w:rPr>
          <w:rFonts w:ascii="Times New Roman" w:hAnsi="Times New Roman" w:cs="Times New Roman"/>
          <w:color w:val="000000" w:themeColor="text1"/>
          <w:spacing w:val="-4"/>
          <w:sz w:val="28"/>
          <w:szCs w:val="28"/>
        </w:rPr>
        <w:t>Quy trình được nghiên cứu xây dựng trên đối tượng chuột</w:t>
      </w:r>
      <w:r w:rsidRPr="00CB1B90">
        <w:rPr>
          <w:rFonts w:ascii="Times New Roman" w:hAnsi="Times New Roman" w:cs="Times New Roman"/>
          <w:color w:val="000000" w:themeColor="text1"/>
          <w:spacing w:val="-4"/>
          <w:sz w:val="28"/>
          <w:szCs w:val="28"/>
        </w:rPr>
        <w:t xml:space="preserve"> </w:t>
      </w:r>
      <w:r>
        <w:rPr>
          <w:rFonts w:ascii="Times New Roman" w:hAnsi="Times New Roman" w:cs="Times New Roman"/>
          <w:color w:val="000000" w:themeColor="text1"/>
          <w:spacing w:val="-4"/>
          <w:sz w:val="28"/>
          <w:szCs w:val="28"/>
        </w:rPr>
        <w:t xml:space="preserve">suy giảm miễn dịch nghiêm trọng đã chuyển </w:t>
      </w:r>
      <w:r w:rsidRPr="00CB1B90">
        <w:rPr>
          <w:rFonts w:ascii="Times New Roman" w:hAnsi="Times New Roman" w:cs="Times New Roman"/>
          <w:color w:val="000000" w:themeColor="text1"/>
          <w:spacing w:val="-4"/>
          <w:sz w:val="28"/>
          <w:szCs w:val="28"/>
        </w:rPr>
        <w:t xml:space="preserve">gen kích hoạt </w:t>
      </w:r>
      <w:r w:rsidRPr="005B4B29">
        <w:rPr>
          <w:rFonts w:ascii="Times New Roman" w:hAnsi="Times New Roman" w:cs="Times New Roman"/>
          <w:color w:val="000000" w:themeColor="text1"/>
          <w:spacing w:val="-4"/>
          <w:sz w:val="28"/>
          <w:szCs w:val="28"/>
        </w:rPr>
        <w:t>urokinase-type plasminogen</w:t>
      </w:r>
      <w:r>
        <w:rPr>
          <w:rFonts w:ascii="Times New Roman" w:hAnsi="Times New Roman" w:cs="Times New Roman"/>
          <w:color w:val="000000" w:themeColor="text1"/>
          <w:spacing w:val="-4"/>
          <w:sz w:val="28"/>
          <w:szCs w:val="28"/>
        </w:rPr>
        <w:t xml:space="preserve">, với mô gan của chúng đã được thay thế bằng mô gan người (human-liver-chimeric mice). Tách chiết </w:t>
      </w:r>
      <w:r w:rsidRPr="008D6798">
        <w:rPr>
          <w:rFonts w:ascii="Times New Roman" w:hAnsi="Times New Roman" w:cs="Times New Roman"/>
          <w:color w:val="000000" w:themeColor="text1"/>
          <w:spacing w:val="-4"/>
          <w:sz w:val="28"/>
          <w:szCs w:val="28"/>
          <w:lang w:val="vi-VN"/>
        </w:rPr>
        <w:t xml:space="preserve">DNA </w:t>
      </w:r>
      <w:r>
        <w:rPr>
          <w:rFonts w:ascii="Times New Roman" w:hAnsi="Times New Roman" w:cs="Times New Roman"/>
          <w:color w:val="000000" w:themeColor="text1"/>
          <w:spacing w:val="-4"/>
          <w:sz w:val="28"/>
          <w:szCs w:val="28"/>
        </w:rPr>
        <w:t>tổng số</w:t>
      </w:r>
      <w:r w:rsidRPr="008D6798">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từ mô gan </w:t>
      </w:r>
      <w:r w:rsidRPr="008D6798">
        <w:rPr>
          <w:rFonts w:ascii="Times New Roman" w:hAnsi="Times New Roman" w:cs="Times New Roman"/>
          <w:color w:val="000000" w:themeColor="text1"/>
          <w:spacing w:val="-4"/>
          <w:sz w:val="28"/>
          <w:szCs w:val="28"/>
          <w:lang w:val="vi-VN"/>
        </w:rPr>
        <w:t>bằng phương pháp phenol/chloroform</w:t>
      </w:r>
      <w:r>
        <w:rPr>
          <w:rFonts w:ascii="Times New Roman" w:hAnsi="Times New Roman" w:cs="Times New Roman"/>
          <w:color w:val="000000" w:themeColor="text1"/>
          <w:spacing w:val="-4"/>
          <w:sz w:val="28"/>
          <w:szCs w:val="28"/>
        </w:rPr>
        <w:t xml:space="preserve"> và</w:t>
      </w:r>
      <w:r w:rsidRPr="008D6798">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loại bỏ </w:t>
      </w:r>
      <w:r>
        <w:rPr>
          <w:rFonts w:ascii="Times New Roman" w:hAnsi="Times New Roman" w:cs="Times New Roman"/>
          <w:color w:val="000000" w:themeColor="text1"/>
          <w:spacing w:val="-4"/>
          <w:sz w:val="28"/>
          <w:szCs w:val="28"/>
          <w:lang w:val="vi-VN"/>
        </w:rPr>
        <w:t>protein</w:t>
      </w:r>
      <w:r>
        <w:rPr>
          <w:rFonts w:ascii="Times New Roman" w:hAnsi="Times New Roman" w:cs="Times New Roman"/>
          <w:color w:val="000000" w:themeColor="text1"/>
          <w:spacing w:val="-4"/>
          <w:sz w:val="28"/>
          <w:szCs w:val="28"/>
        </w:rPr>
        <w:t xml:space="preserve"> dựa trên</w:t>
      </w:r>
      <w:r w:rsidRPr="008D6798">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phương pháp</w:t>
      </w:r>
      <w:r w:rsidRPr="008D6798">
        <w:rPr>
          <w:rFonts w:ascii="Times New Roman" w:hAnsi="Times New Roman" w:cs="Times New Roman"/>
          <w:color w:val="000000" w:themeColor="text1"/>
          <w:spacing w:val="-4"/>
          <w:sz w:val="28"/>
          <w:szCs w:val="28"/>
          <w:lang w:val="vi-VN"/>
        </w:rPr>
        <w:t xml:space="preserve"> Hirt đã được </w:t>
      </w:r>
      <w:r>
        <w:rPr>
          <w:rFonts w:ascii="Times New Roman" w:hAnsi="Times New Roman" w:cs="Times New Roman"/>
          <w:color w:val="000000" w:themeColor="text1"/>
          <w:spacing w:val="-4"/>
          <w:sz w:val="28"/>
          <w:szCs w:val="28"/>
        </w:rPr>
        <w:t xml:space="preserve">nhóm tác giả </w:t>
      </w:r>
      <w:r w:rsidRPr="008D6798">
        <w:rPr>
          <w:rFonts w:ascii="Times New Roman" w:hAnsi="Times New Roman" w:cs="Times New Roman"/>
          <w:color w:val="000000" w:themeColor="text1"/>
          <w:spacing w:val="-4"/>
          <w:sz w:val="28"/>
          <w:szCs w:val="28"/>
          <w:lang w:val="vi-VN"/>
        </w:rPr>
        <w:t xml:space="preserve">sửa đổi. DNA </w:t>
      </w:r>
      <w:r>
        <w:rPr>
          <w:rFonts w:ascii="Times New Roman" w:hAnsi="Times New Roman" w:cs="Times New Roman"/>
          <w:color w:val="000000" w:themeColor="text1"/>
          <w:spacing w:val="-4"/>
          <w:sz w:val="28"/>
          <w:szCs w:val="28"/>
        </w:rPr>
        <w:t>bộ gen có và</w:t>
      </w:r>
      <w:r w:rsidRPr="008D6798">
        <w:rPr>
          <w:rFonts w:ascii="Times New Roman" w:hAnsi="Times New Roman" w:cs="Times New Roman"/>
          <w:color w:val="000000" w:themeColor="text1"/>
          <w:spacing w:val="-4"/>
          <w:sz w:val="28"/>
          <w:szCs w:val="28"/>
          <w:lang w:val="vi-VN"/>
        </w:rPr>
        <w:t xml:space="preserve"> không có protein được </w:t>
      </w:r>
      <w:r>
        <w:rPr>
          <w:rFonts w:ascii="Times New Roman" w:hAnsi="Times New Roman" w:cs="Times New Roman"/>
          <w:color w:val="000000" w:themeColor="text1"/>
          <w:spacing w:val="-4"/>
          <w:sz w:val="28"/>
          <w:szCs w:val="28"/>
        </w:rPr>
        <w:t>xử lý</w:t>
      </w:r>
      <w:r w:rsidRPr="008D6798">
        <w:rPr>
          <w:rFonts w:ascii="Times New Roman" w:hAnsi="Times New Roman" w:cs="Times New Roman"/>
          <w:color w:val="000000" w:themeColor="text1"/>
          <w:spacing w:val="-4"/>
          <w:sz w:val="28"/>
          <w:szCs w:val="28"/>
          <w:lang w:val="vi-VN"/>
        </w:rPr>
        <w:t xml:space="preserve"> bằng </w:t>
      </w:r>
      <w:r>
        <w:rPr>
          <w:rFonts w:ascii="Times New Roman" w:hAnsi="Times New Roman" w:cs="Times New Roman"/>
          <w:color w:val="000000" w:themeColor="text1"/>
          <w:spacing w:val="-4"/>
          <w:sz w:val="28"/>
          <w:szCs w:val="28"/>
          <w:lang w:val="vi-VN"/>
        </w:rPr>
        <w:t>Dnase-</w:t>
      </w:r>
      <w:r>
        <w:rPr>
          <w:rFonts w:ascii="Times New Roman" w:hAnsi="Times New Roman" w:cs="Times New Roman"/>
          <w:color w:val="000000" w:themeColor="text1"/>
          <w:spacing w:val="-4"/>
          <w:sz w:val="28"/>
          <w:szCs w:val="28"/>
        </w:rPr>
        <w:t xml:space="preserve">free </w:t>
      </w:r>
      <w:r w:rsidRPr="008D6798">
        <w:rPr>
          <w:rFonts w:ascii="Times New Roman" w:hAnsi="Times New Roman" w:cs="Times New Roman"/>
          <w:color w:val="000000" w:themeColor="text1"/>
          <w:spacing w:val="-4"/>
          <w:sz w:val="28"/>
          <w:szCs w:val="28"/>
          <w:lang w:val="vi-VN"/>
        </w:rPr>
        <w:t>RNase và enzyme giới hạn (Hind III)</w:t>
      </w:r>
      <w:r>
        <w:rPr>
          <w:rFonts w:ascii="Times New Roman" w:hAnsi="Times New Roman" w:cs="Times New Roman"/>
          <w:color w:val="000000" w:themeColor="text1"/>
          <w:spacing w:val="-4"/>
          <w:sz w:val="28"/>
          <w:szCs w:val="28"/>
        </w:rPr>
        <w:t xml:space="preserve">, sau đó cũng </w:t>
      </w:r>
      <w:r w:rsidRPr="004D0AAA">
        <w:rPr>
          <w:rFonts w:ascii="Times New Roman" w:hAnsi="Times New Roman" w:cs="Times New Roman"/>
          <w:color w:val="000000" w:themeColor="text1"/>
          <w:spacing w:val="-4"/>
          <w:sz w:val="28"/>
          <w:szCs w:val="28"/>
        </w:rPr>
        <w:t xml:space="preserve">được </w:t>
      </w:r>
      <w:r>
        <w:rPr>
          <w:rFonts w:ascii="Times New Roman" w:hAnsi="Times New Roman" w:cs="Times New Roman"/>
          <w:color w:val="000000" w:themeColor="text1"/>
          <w:spacing w:val="-4"/>
          <w:sz w:val="28"/>
          <w:szCs w:val="28"/>
        </w:rPr>
        <w:t xml:space="preserve">xử lý bằng </w:t>
      </w:r>
      <w:r w:rsidRPr="004D0AAA">
        <w:rPr>
          <w:rFonts w:ascii="Times New Roman" w:hAnsi="Times New Roman" w:cs="Times New Roman"/>
          <w:color w:val="000000" w:themeColor="text1"/>
          <w:spacing w:val="-4"/>
          <w:sz w:val="28"/>
          <w:szCs w:val="28"/>
        </w:rPr>
        <w:t>PSAD (</w:t>
      </w:r>
      <w:r w:rsidRPr="00821E5E">
        <w:rPr>
          <w:rFonts w:ascii="Times New Roman" w:hAnsi="Times New Roman" w:cs="Times New Roman"/>
          <w:color w:val="000000" w:themeColor="text1"/>
          <w:sz w:val="28"/>
          <w:szCs w:val="28"/>
          <w:lang w:val="vi-VN"/>
        </w:rPr>
        <w:t>Epicenter</w:t>
      </w:r>
      <w:r>
        <w:rPr>
          <w:rFonts w:ascii="Times New Roman" w:hAnsi="Times New Roman" w:cs="Times New Roman"/>
          <w:color w:val="000000" w:themeColor="text1"/>
          <w:spacing w:val="-4"/>
          <w:sz w:val="28"/>
          <w:szCs w:val="28"/>
        </w:rPr>
        <w:t xml:space="preserve">). </w:t>
      </w:r>
      <w:r w:rsidRPr="009F6235">
        <w:rPr>
          <w:rFonts w:ascii="Times New Roman" w:hAnsi="Times New Roman" w:cs="Times New Roman"/>
          <w:color w:val="000000" w:themeColor="text1"/>
          <w:spacing w:val="-4"/>
          <w:sz w:val="28"/>
          <w:szCs w:val="28"/>
          <w:lang w:val="vi-VN"/>
        </w:rPr>
        <w:t>Bộ mồ</w:t>
      </w:r>
      <w:r>
        <w:rPr>
          <w:rFonts w:ascii="Times New Roman" w:hAnsi="Times New Roman" w:cs="Times New Roman"/>
          <w:color w:val="000000" w:themeColor="text1"/>
          <w:spacing w:val="-4"/>
          <w:sz w:val="28"/>
          <w:szCs w:val="28"/>
          <w:lang w:val="vi-VN"/>
        </w:rPr>
        <w:t>i</w:t>
      </w:r>
      <w:r w:rsidRPr="009F6235">
        <w:rPr>
          <w:rFonts w:ascii="Times New Roman" w:hAnsi="Times New Roman" w:cs="Times New Roman"/>
          <w:color w:val="000000" w:themeColor="text1"/>
          <w:spacing w:val="-4"/>
          <w:sz w:val="28"/>
          <w:szCs w:val="28"/>
          <w:lang w:val="vi-VN"/>
        </w:rPr>
        <w:t xml:space="preserve"> đặc hiệu</w:t>
      </w:r>
      <w:r>
        <w:rPr>
          <w:rFonts w:ascii="Times New Roman" w:hAnsi="Times New Roman" w:cs="Times New Roman"/>
          <w:color w:val="000000" w:themeColor="text1"/>
          <w:spacing w:val="-4"/>
          <w:sz w:val="28"/>
          <w:szCs w:val="28"/>
        </w:rPr>
        <w:t xml:space="preserve"> khuếch đại</w:t>
      </w:r>
      <w:r>
        <w:rPr>
          <w:rFonts w:ascii="Times New Roman" w:hAnsi="Times New Roman" w:cs="Times New Roman"/>
          <w:color w:val="000000" w:themeColor="text1"/>
          <w:spacing w:val="-4"/>
          <w:sz w:val="28"/>
          <w:szCs w:val="28"/>
          <w:lang w:val="vi-VN"/>
        </w:rPr>
        <w:t xml:space="preserve"> cccDNA </w:t>
      </w:r>
      <w:r w:rsidRPr="009F6235">
        <w:rPr>
          <w:rFonts w:ascii="Times New Roman" w:hAnsi="Times New Roman" w:cs="Times New Roman"/>
          <w:color w:val="000000" w:themeColor="text1"/>
          <w:spacing w:val="-4"/>
          <w:sz w:val="28"/>
          <w:szCs w:val="28"/>
          <w:lang w:val="vi-VN"/>
        </w:rPr>
        <w:t xml:space="preserve">được sử dụng </w:t>
      </w:r>
      <w:r>
        <w:rPr>
          <w:rFonts w:ascii="Times New Roman" w:hAnsi="Times New Roman" w:cs="Times New Roman"/>
          <w:color w:val="000000" w:themeColor="text1"/>
          <w:spacing w:val="-4"/>
          <w:sz w:val="28"/>
          <w:szCs w:val="28"/>
        </w:rPr>
        <w:t>trong cả</w:t>
      </w:r>
      <w:r w:rsidRPr="009F6235">
        <w:rPr>
          <w:rFonts w:ascii="Times New Roman" w:hAnsi="Times New Roman" w:cs="Times New Roman"/>
          <w:color w:val="000000" w:themeColor="text1"/>
          <w:spacing w:val="-4"/>
          <w:sz w:val="28"/>
          <w:szCs w:val="28"/>
          <w:lang w:val="vi-VN"/>
        </w:rPr>
        <w:t xml:space="preserve"> ddPCR và qPCR.</w:t>
      </w:r>
      <w:r>
        <w:rPr>
          <w:rFonts w:ascii="Times New Roman" w:hAnsi="Times New Roman" w:cs="Times New Roman"/>
          <w:color w:val="000000" w:themeColor="text1"/>
          <w:spacing w:val="-4"/>
          <w:sz w:val="28"/>
          <w:szCs w:val="28"/>
        </w:rPr>
        <w:t xml:space="preserve"> </w:t>
      </w:r>
      <w:r w:rsidRPr="00152FD4">
        <w:rPr>
          <w:rFonts w:ascii="Times New Roman" w:hAnsi="Times New Roman" w:cs="Times New Roman"/>
          <w:color w:val="000000" w:themeColor="text1"/>
          <w:spacing w:val="-4"/>
          <w:sz w:val="28"/>
          <w:szCs w:val="28"/>
          <w:lang w:val="vi-VN"/>
        </w:rPr>
        <w:t>Sau khi tạo ra các giọt phản ứng, cccDNA</w:t>
      </w:r>
      <w:r>
        <w:rPr>
          <w:rFonts w:ascii="Times New Roman" w:hAnsi="Times New Roman" w:cs="Times New Roman"/>
          <w:color w:val="000000" w:themeColor="text1"/>
          <w:spacing w:val="-4"/>
          <w:sz w:val="28"/>
          <w:szCs w:val="28"/>
        </w:rPr>
        <w:t xml:space="preserve"> sẽ </w:t>
      </w:r>
      <w:r w:rsidRPr="00152FD4">
        <w:rPr>
          <w:rFonts w:ascii="Times New Roman" w:hAnsi="Times New Roman" w:cs="Times New Roman"/>
          <w:color w:val="000000" w:themeColor="text1"/>
          <w:spacing w:val="-4"/>
          <w:sz w:val="28"/>
          <w:szCs w:val="28"/>
          <w:lang w:val="vi-VN"/>
        </w:rPr>
        <w:t xml:space="preserve">được khuếch đại bằng </w:t>
      </w:r>
      <w:r w:rsidRPr="00152FD4">
        <w:rPr>
          <w:rFonts w:ascii="Times New Roman" w:hAnsi="Times New Roman" w:cs="Times New Roman"/>
          <w:color w:val="000000" w:themeColor="text1"/>
          <w:spacing w:val="-4"/>
          <w:sz w:val="28"/>
          <w:szCs w:val="28"/>
        </w:rPr>
        <w:t>m</w:t>
      </w:r>
      <w:r w:rsidRPr="00152FD4">
        <w:rPr>
          <w:rFonts w:ascii="Times New Roman" w:hAnsi="Times New Roman" w:cs="Times New Roman"/>
          <w:color w:val="000000" w:themeColor="text1"/>
          <w:spacing w:val="-4"/>
          <w:sz w:val="28"/>
          <w:szCs w:val="28"/>
          <w:lang w:val="vi-VN"/>
        </w:rPr>
        <w:t xml:space="preserve">áy </w:t>
      </w:r>
      <w:r w:rsidRPr="00923771">
        <w:rPr>
          <w:rFonts w:ascii="Times New Roman" w:hAnsi="Times New Roman" w:cs="Times New Roman"/>
          <w:color w:val="000000" w:themeColor="text1"/>
          <w:spacing w:val="-4"/>
          <w:sz w:val="28"/>
          <w:szCs w:val="28"/>
          <w:lang w:val="vi-VN"/>
        </w:rPr>
        <w:t xml:space="preserve">C1000 touch Thermal Cycler </w:t>
      </w:r>
      <w:r w:rsidRPr="00152FD4">
        <w:rPr>
          <w:rFonts w:ascii="Times New Roman" w:hAnsi="Times New Roman" w:cs="Times New Roman"/>
          <w:color w:val="000000" w:themeColor="text1"/>
          <w:spacing w:val="-4"/>
          <w:sz w:val="28"/>
          <w:szCs w:val="28"/>
          <w:lang w:val="vi-VN"/>
        </w:rPr>
        <w:t>(</w:t>
      </w:r>
      <w:r>
        <w:rPr>
          <w:rFonts w:ascii="Times New Roman" w:hAnsi="Times New Roman" w:cs="Times New Roman"/>
          <w:color w:val="000000" w:themeColor="text1"/>
          <w:spacing w:val="-4"/>
          <w:sz w:val="28"/>
          <w:szCs w:val="28"/>
        </w:rPr>
        <w:t>Bio-rad</w:t>
      </w:r>
      <w:r w:rsidRPr="00152FD4">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G</w:t>
      </w:r>
      <w:r w:rsidRPr="00152FD4">
        <w:rPr>
          <w:rFonts w:ascii="Times New Roman" w:hAnsi="Times New Roman" w:cs="Times New Roman"/>
          <w:color w:val="000000" w:themeColor="text1"/>
          <w:spacing w:val="-4"/>
          <w:sz w:val="28"/>
          <w:szCs w:val="28"/>
          <w:lang w:val="vi-VN"/>
        </w:rPr>
        <w:t xml:space="preserve">iá trị cccDNA trong </w:t>
      </w:r>
      <w:r>
        <w:rPr>
          <w:rFonts w:ascii="Times New Roman" w:hAnsi="Times New Roman" w:cs="Times New Roman"/>
          <w:color w:val="000000" w:themeColor="text1"/>
          <w:spacing w:val="-4"/>
          <w:sz w:val="28"/>
          <w:szCs w:val="28"/>
        </w:rPr>
        <w:t xml:space="preserve">mỗi tế bào </w:t>
      </w:r>
      <w:r w:rsidRPr="00152FD4">
        <w:rPr>
          <w:rFonts w:ascii="Times New Roman" w:hAnsi="Times New Roman" w:cs="Times New Roman"/>
          <w:color w:val="000000" w:themeColor="text1"/>
          <w:spacing w:val="-4"/>
          <w:sz w:val="28"/>
          <w:szCs w:val="28"/>
          <w:lang w:val="vi-VN"/>
        </w:rPr>
        <w:t>gan được chuẩn hóa</w:t>
      </w:r>
      <w:r>
        <w:rPr>
          <w:rFonts w:ascii="Times New Roman" w:hAnsi="Times New Roman" w:cs="Times New Roman"/>
          <w:color w:val="000000" w:themeColor="text1"/>
          <w:spacing w:val="-4"/>
          <w:sz w:val="28"/>
          <w:szCs w:val="28"/>
        </w:rPr>
        <w:t xml:space="preserve"> thông qua việc đo</w:t>
      </w:r>
      <w:r w:rsidRPr="00152FD4">
        <w:rPr>
          <w:rFonts w:ascii="Times New Roman" w:hAnsi="Times New Roman" w:cs="Times New Roman"/>
          <w:color w:val="000000" w:themeColor="text1"/>
          <w:spacing w:val="-4"/>
          <w:sz w:val="28"/>
          <w:szCs w:val="28"/>
          <w:lang w:val="vi-VN"/>
        </w:rPr>
        <w:t xml:space="preserve"> số lượng tế bào</w:t>
      </w:r>
      <w:r>
        <w:rPr>
          <w:rFonts w:ascii="Times New Roman" w:hAnsi="Times New Roman" w:cs="Times New Roman"/>
          <w:color w:val="000000" w:themeColor="text1"/>
          <w:spacing w:val="-4"/>
          <w:sz w:val="28"/>
          <w:szCs w:val="28"/>
        </w:rPr>
        <w:t>,</w:t>
      </w:r>
      <w:r w:rsidRPr="00152FD4">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sử dụng </w:t>
      </w:r>
      <w:r w:rsidRPr="00BE5E65">
        <w:rPr>
          <w:rFonts w:ascii="Times New Roman" w:hAnsi="Times New Roman" w:cs="Times New Roman"/>
          <w:color w:val="000000" w:themeColor="text1"/>
          <w:spacing w:val="-4"/>
          <w:sz w:val="28"/>
          <w:szCs w:val="28"/>
          <w:lang w:val="vi-VN"/>
        </w:rPr>
        <w:t>hRPP30 copy number variation assay</w:t>
      </w:r>
      <w:r w:rsidRPr="00152FD4">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Bio-rad</w:t>
      </w:r>
      <w:r>
        <w:rPr>
          <w:rFonts w:ascii="Times New Roman" w:hAnsi="Times New Roman" w:cs="Times New Roman"/>
          <w:color w:val="000000" w:themeColor="text1"/>
          <w:spacing w:val="-4"/>
          <w:sz w:val="28"/>
          <w:szCs w:val="28"/>
          <w:lang w:val="vi-VN"/>
        </w:rPr>
        <w:t>)</w:t>
      </w:r>
      <w:r>
        <w:rPr>
          <w:rFonts w:ascii="Times New Roman" w:hAnsi="Times New Roman" w:cs="Times New Roman"/>
          <w:color w:val="000000" w:themeColor="text1"/>
          <w:spacing w:val="-4"/>
          <w:sz w:val="28"/>
          <w:szCs w:val="28"/>
        </w:rPr>
        <w:t>, lưu ý là số lượng bản sao</w:t>
      </w:r>
      <w:r w:rsidRPr="00152FD4">
        <w:rPr>
          <w:rFonts w:ascii="Times New Roman" w:hAnsi="Times New Roman" w:cs="Times New Roman"/>
          <w:color w:val="000000" w:themeColor="text1"/>
          <w:spacing w:val="-4"/>
          <w:sz w:val="28"/>
          <w:szCs w:val="28"/>
          <w:lang w:val="vi-VN"/>
        </w:rPr>
        <w:t xml:space="preserve"> hRPP30 </w:t>
      </w:r>
      <w:r>
        <w:rPr>
          <w:rFonts w:ascii="Times New Roman" w:hAnsi="Times New Roman" w:cs="Times New Roman"/>
          <w:color w:val="000000" w:themeColor="text1"/>
          <w:spacing w:val="-4"/>
          <w:sz w:val="28"/>
          <w:szCs w:val="28"/>
        </w:rPr>
        <w:t>của nghiên cứu được đo bằng cách</w:t>
      </w:r>
      <w:r w:rsidRPr="00152FD4">
        <w:rPr>
          <w:rFonts w:ascii="Times New Roman" w:hAnsi="Times New Roman" w:cs="Times New Roman"/>
          <w:color w:val="000000" w:themeColor="text1"/>
          <w:spacing w:val="-4"/>
          <w:sz w:val="28"/>
          <w:szCs w:val="28"/>
          <w:lang w:val="vi-VN"/>
        </w:rPr>
        <w:t xml:space="preserve"> sử dụng DNA</w:t>
      </w:r>
      <w:r w:rsidRPr="00700FC3">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tách chiết từ mô gan </w:t>
      </w:r>
      <w:r w:rsidRPr="00152FD4">
        <w:rPr>
          <w:rFonts w:ascii="Times New Roman" w:hAnsi="Times New Roman" w:cs="Times New Roman"/>
          <w:color w:val="000000" w:themeColor="text1"/>
          <w:spacing w:val="-4"/>
          <w:sz w:val="28"/>
          <w:szCs w:val="28"/>
          <w:lang w:val="vi-VN"/>
        </w:rPr>
        <w:t xml:space="preserve">không </w:t>
      </w:r>
      <w:r>
        <w:rPr>
          <w:rFonts w:ascii="Times New Roman" w:hAnsi="Times New Roman" w:cs="Times New Roman"/>
          <w:color w:val="000000" w:themeColor="text1"/>
          <w:spacing w:val="-4"/>
          <w:sz w:val="28"/>
          <w:szCs w:val="28"/>
        </w:rPr>
        <w:t>qua</w:t>
      </w:r>
      <w:r w:rsidRPr="00152FD4">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rPr>
        <w:t xml:space="preserve">bước </w:t>
      </w:r>
      <w:r w:rsidRPr="00152FD4">
        <w:rPr>
          <w:rFonts w:ascii="Times New Roman" w:hAnsi="Times New Roman" w:cs="Times New Roman"/>
          <w:color w:val="000000" w:themeColor="text1"/>
          <w:spacing w:val="-4"/>
          <w:sz w:val="28"/>
          <w:szCs w:val="28"/>
          <w:lang w:val="vi-VN"/>
        </w:rPr>
        <w:t>xử lý PSAD</w:t>
      </w:r>
      <w:r>
        <w:rPr>
          <w:rFonts w:ascii="Times New Roman" w:hAnsi="Times New Roman" w:cs="Times New Roman"/>
          <w:color w:val="000000" w:themeColor="text1"/>
          <w:spacing w:val="-4"/>
          <w:sz w:val="28"/>
          <w:szCs w:val="28"/>
        </w:rPr>
        <w:t>. Kỹ thuật qPCR và</w:t>
      </w:r>
      <w:r w:rsidRPr="00031DC8">
        <w:t xml:space="preserve"> </w:t>
      </w:r>
      <w:r w:rsidRPr="00031DC8">
        <w:rPr>
          <w:rFonts w:ascii="Times New Roman" w:hAnsi="Times New Roman" w:cs="Times New Roman"/>
          <w:color w:val="000000" w:themeColor="text1"/>
          <w:spacing w:val="-4"/>
          <w:sz w:val="28"/>
          <w:szCs w:val="28"/>
        </w:rPr>
        <w:t>southern blotting</w:t>
      </w:r>
      <w:r>
        <w:rPr>
          <w:rFonts w:ascii="Times New Roman" w:hAnsi="Times New Roman" w:cs="Times New Roman"/>
          <w:color w:val="000000" w:themeColor="text1"/>
          <w:spacing w:val="-4"/>
          <w:sz w:val="28"/>
          <w:szCs w:val="28"/>
        </w:rPr>
        <w:t xml:space="preserve"> được sử dụng song song để kiểm tra độ chính xác của ddPCR.</w:t>
      </w:r>
      <w:r w:rsidRPr="00833606">
        <w:t xml:space="preserve"> </w:t>
      </w:r>
      <w:r>
        <w:rPr>
          <w:rFonts w:ascii="Times New Roman" w:hAnsi="Times New Roman" w:cs="Times New Roman"/>
          <w:color w:val="000000" w:themeColor="text1"/>
          <w:spacing w:val="-4"/>
          <w:sz w:val="28"/>
          <w:szCs w:val="28"/>
        </w:rPr>
        <w:t xml:space="preserve">Nghiên cứu kết luận rằng </w:t>
      </w:r>
      <w:r w:rsidRPr="00833606">
        <w:rPr>
          <w:rFonts w:ascii="Times New Roman" w:hAnsi="Times New Roman" w:cs="Times New Roman"/>
          <w:color w:val="000000" w:themeColor="text1"/>
          <w:spacing w:val="-4"/>
          <w:sz w:val="28"/>
          <w:szCs w:val="28"/>
        </w:rPr>
        <w:t xml:space="preserve">ddPCR cho thấy độ chính xác cao với phạm vi phát hiện cccDNA </w:t>
      </w:r>
      <w:r>
        <w:rPr>
          <w:rFonts w:ascii="Times New Roman" w:hAnsi="Times New Roman" w:cs="Times New Roman"/>
          <w:color w:val="000000" w:themeColor="text1"/>
          <w:spacing w:val="-4"/>
          <w:sz w:val="28"/>
          <w:szCs w:val="28"/>
        </w:rPr>
        <w:t xml:space="preserve">dao </w:t>
      </w:r>
      <w:r w:rsidRPr="00833606">
        <w:rPr>
          <w:rFonts w:ascii="Times New Roman" w:hAnsi="Times New Roman" w:cs="Times New Roman"/>
          <w:color w:val="000000" w:themeColor="text1"/>
          <w:spacing w:val="-4"/>
          <w:sz w:val="28"/>
          <w:szCs w:val="28"/>
        </w:rPr>
        <w:t xml:space="preserve">động từ </w:t>
      </w:r>
      <m:oMath>
        <m:sSup>
          <m:sSupPr>
            <m:ctrlPr>
              <w:rPr>
                <w:rFonts w:ascii="Cambria Math" w:hAnsi="Cambria Math" w:cs="Times New Roman"/>
                <w:i/>
                <w:color w:val="000000" w:themeColor="text1"/>
                <w:spacing w:val="-4"/>
                <w:sz w:val="28"/>
                <w:szCs w:val="28"/>
              </w:rPr>
            </m:ctrlPr>
          </m:sSupPr>
          <m:e>
            <m:r>
              <w:rPr>
                <w:rFonts w:ascii="Cambria Math" w:hAnsi="Cambria Math" w:cs="Times New Roman"/>
                <w:color w:val="000000" w:themeColor="text1"/>
                <w:spacing w:val="-4"/>
                <w:sz w:val="28"/>
                <w:szCs w:val="28"/>
              </w:rPr>
              <m:t>10</m:t>
            </m:r>
          </m:e>
          <m:sup>
            <m:r>
              <w:rPr>
                <w:rFonts w:ascii="Cambria Math" w:hAnsi="Cambria Math" w:cs="Times New Roman"/>
                <w:color w:val="000000" w:themeColor="text1"/>
                <w:spacing w:val="-4"/>
                <w:sz w:val="28"/>
                <w:szCs w:val="28"/>
              </w:rPr>
              <m:t>1</m:t>
            </m:r>
          </m:sup>
        </m:sSup>
      </m:oMath>
      <w:r w:rsidRPr="00833606">
        <w:rPr>
          <w:rFonts w:ascii="Times New Roman" w:hAnsi="Times New Roman" w:cs="Times New Roman"/>
          <w:color w:val="000000" w:themeColor="text1"/>
          <w:spacing w:val="-4"/>
          <w:sz w:val="28"/>
          <w:szCs w:val="28"/>
        </w:rPr>
        <w:t xml:space="preserve"> đến </w:t>
      </w:r>
      <m:oMath>
        <m:sSup>
          <m:sSupPr>
            <m:ctrlPr>
              <w:rPr>
                <w:rFonts w:ascii="Cambria Math" w:hAnsi="Cambria Math" w:cs="Times New Roman"/>
                <w:i/>
                <w:color w:val="000000" w:themeColor="text1"/>
                <w:spacing w:val="-4"/>
                <w:sz w:val="28"/>
                <w:szCs w:val="28"/>
              </w:rPr>
            </m:ctrlPr>
          </m:sSupPr>
          <m:e>
            <m:r>
              <w:rPr>
                <w:rFonts w:ascii="Cambria Math" w:hAnsi="Cambria Math" w:cs="Times New Roman"/>
                <w:color w:val="000000" w:themeColor="text1"/>
                <w:spacing w:val="-4"/>
                <w:sz w:val="28"/>
                <w:szCs w:val="28"/>
              </w:rPr>
              <m:t>10</m:t>
            </m:r>
          </m:e>
          <m:sup>
            <m:r>
              <w:rPr>
                <w:rFonts w:ascii="Cambria Math" w:hAnsi="Cambria Math" w:cs="Times New Roman"/>
                <w:color w:val="000000" w:themeColor="text1"/>
                <w:spacing w:val="-4"/>
                <w:sz w:val="28"/>
                <w:szCs w:val="28"/>
              </w:rPr>
              <m:t>5</m:t>
            </m:r>
          </m:sup>
        </m:sSup>
      </m:oMath>
      <w:r>
        <w:rPr>
          <w:rFonts w:ascii="Times New Roman" w:hAnsi="Times New Roman" w:cs="Times New Roman"/>
          <w:color w:val="000000" w:themeColor="text1"/>
          <w:spacing w:val="-4"/>
          <w:sz w:val="28"/>
          <w:szCs w:val="28"/>
        </w:rPr>
        <w:t xml:space="preserve"> </w:t>
      </w:r>
      <w:r w:rsidRPr="00833606">
        <w:rPr>
          <w:rFonts w:ascii="Times New Roman" w:hAnsi="Times New Roman" w:cs="Times New Roman"/>
          <w:color w:val="000000" w:themeColor="text1"/>
          <w:spacing w:val="-4"/>
          <w:sz w:val="28"/>
          <w:szCs w:val="28"/>
        </w:rPr>
        <w:t>bản sao/xét nghiệm. ddPCR</w:t>
      </w:r>
      <w:r>
        <w:rPr>
          <w:rFonts w:ascii="Times New Roman" w:hAnsi="Times New Roman" w:cs="Times New Roman"/>
          <w:color w:val="000000" w:themeColor="text1"/>
          <w:spacing w:val="-4"/>
          <w:sz w:val="28"/>
          <w:szCs w:val="28"/>
        </w:rPr>
        <w:t xml:space="preserve"> làm g</w:t>
      </w:r>
      <w:r w:rsidRPr="00AA22DB">
        <w:rPr>
          <w:rFonts w:ascii="Times New Roman" w:hAnsi="Times New Roman" w:cs="Times New Roman"/>
          <w:color w:val="000000" w:themeColor="text1"/>
          <w:spacing w:val="-4"/>
          <w:sz w:val="28"/>
          <w:szCs w:val="28"/>
        </w:rPr>
        <w:t>iảm ảnh hưởng của</w:t>
      </w:r>
      <w:r>
        <w:rPr>
          <w:rFonts w:ascii="Times New Roman" w:hAnsi="Times New Roman" w:cs="Times New Roman"/>
          <w:color w:val="000000" w:themeColor="text1"/>
          <w:spacing w:val="-4"/>
          <w:sz w:val="28"/>
          <w:szCs w:val="28"/>
        </w:rPr>
        <w:t xml:space="preserve"> các</w:t>
      </w:r>
      <w:r w:rsidRPr="00AA22DB">
        <w:rPr>
          <w:rFonts w:ascii="Times New Roman" w:hAnsi="Times New Roman" w:cs="Times New Roman"/>
          <w:color w:val="000000" w:themeColor="text1"/>
          <w:spacing w:val="-4"/>
          <w:sz w:val="28"/>
          <w:szCs w:val="28"/>
        </w:rPr>
        <w:t xml:space="preserve"> chất ức chế</w:t>
      </w:r>
      <w:r>
        <w:rPr>
          <w:rFonts w:ascii="Times New Roman" w:hAnsi="Times New Roman" w:cs="Times New Roman"/>
          <w:color w:val="000000" w:themeColor="text1"/>
          <w:spacing w:val="-4"/>
          <w:sz w:val="28"/>
          <w:szCs w:val="28"/>
        </w:rPr>
        <w:t xml:space="preserve"> cũng như</w:t>
      </w:r>
      <w:r w:rsidRPr="00AA22DB">
        <w:rPr>
          <w:rFonts w:ascii="Times New Roman" w:hAnsi="Times New Roman" w:cs="Times New Roman"/>
          <w:color w:val="000000" w:themeColor="text1"/>
          <w:spacing w:val="-4"/>
          <w:sz w:val="28"/>
          <w:szCs w:val="28"/>
        </w:rPr>
        <w:t xml:space="preserve"> hiệu suất phản ứng PCR</w:t>
      </w:r>
      <w:r>
        <w:rPr>
          <w:rFonts w:ascii="Times New Roman" w:hAnsi="Times New Roman" w:cs="Times New Roman"/>
          <w:color w:val="000000" w:themeColor="text1"/>
          <w:spacing w:val="-4"/>
          <w:sz w:val="28"/>
          <w:szCs w:val="28"/>
        </w:rPr>
        <w:t>, làm nó</w:t>
      </w:r>
      <w:r w:rsidRPr="00833606">
        <w:rPr>
          <w:rFonts w:ascii="Times New Roman" w:hAnsi="Times New Roman" w:cs="Times New Roman"/>
          <w:color w:val="000000" w:themeColor="text1"/>
          <w:spacing w:val="-4"/>
          <w:sz w:val="28"/>
          <w:szCs w:val="28"/>
        </w:rPr>
        <w:t xml:space="preserve"> có độ nhạy, độ đặc hiệu và độ chính xác cao hơn qPCR</w:t>
      </w:r>
      <w:r w:rsidRPr="00152FD4">
        <w:rPr>
          <w:rFonts w:ascii="Times New Roman" w:hAnsi="Times New Roman" w:cs="Times New Roman"/>
          <w:color w:val="000000" w:themeColor="text1"/>
          <w:spacing w:val="-4"/>
          <w:sz w:val="28"/>
          <w:szCs w:val="28"/>
          <w:lang w:val="vi-VN"/>
        </w:rPr>
        <w:t xml:space="preserve"> </w:t>
      </w:r>
      <w:r w:rsidRPr="00152FD4">
        <w:rPr>
          <w:rFonts w:ascii="Times New Roman" w:hAnsi="Times New Roman" w:cs="Times New Roman"/>
          <w:color w:val="000000" w:themeColor="text1"/>
          <w:spacing w:val="-4"/>
          <w:sz w:val="28"/>
          <w:szCs w:val="28"/>
        </w:rPr>
        <w:fldChar w:fldCharType="begin"/>
      </w:r>
      <w:r w:rsidR="00752835">
        <w:rPr>
          <w:rFonts w:ascii="Times New Roman" w:hAnsi="Times New Roman" w:cs="Times New Roman"/>
          <w:color w:val="000000" w:themeColor="text1"/>
          <w:spacing w:val="-4"/>
          <w:sz w:val="28"/>
          <w:szCs w:val="28"/>
        </w:rPr>
        <w:instrText xml:space="preserve"> ADDIN EN.CITE &lt;EndNote&gt;&lt;Cite&gt;&lt;Author&gt;Hayashi&lt;/Author&gt;&lt;Year&gt;2022&lt;/Year&gt;&lt;RecNum&gt;619&lt;/RecNum&gt;&lt;DisplayText&gt;[54]&lt;/DisplayText&gt;&lt;record&gt;&lt;rec-number&gt;619&lt;/rec-number&gt;&lt;foreign-keys&gt;&lt;key app="EN" db-id="s92erddwqrdpawetarpxda2orz2t2xdtv0xr" timestamp="1689079271"&gt;619&lt;/key&gt;&lt;/foreign-keys&gt;&lt;ref-type name="Journal Article"&gt;17&lt;/ref-type&gt;&lt;contributors&gt;&lt;authors&gt;&lt;author&gt;Hayashi, Sanae, Isogawa, Masanori et al,&lt;/author&gt;&lt;/authors&gt;&lt;/contributors&gt;&lt;titles&gt;&lt;title&gt;Droplet digital PCR assay provides intrahepatic HBV cccDNA quantification tool for clinical application&lt;/title&gt;&lt;secondary-title&gt;Scientific Reports&lt;/secondary-title&gt;&lt;/titles&gt;&lt;periodical&gt;&lt;full-title&gt;Scientific Reports&lt;/full-title&gt;&lt;/periodical&gt;&lt;pages&gt;2133&lt;/pages&gt;&lt;volume&gt;12&lt;/volume&gt;&lt;number&gt;1&lt;/number&gt;&lt;dates&gt;&lt;year&gt;2022&lt;/year&gt;&lt;pub-dates&gt;&lt;date&gt;2022/02/08&lt;/date&gt;&lt;/pub-dates&gt;&lt;/dates&gt;&lt;isbn&gt;2045-2322&lt;/isbn&gt;&lt;urls&gt;&lt;related-urls&gt;&lt;url&gt;https://doi.org/10.1038/s41598-022-05882-9&lt;/url&gt;&lt;/related-urls&gt;&lt;/urls&gt;&lt;electronic-resource-num&gt;10.1038/s41598-022-05882-9&lt;/electronic-resource-num&gt;&lt;/record&gt;&lt;/Cite&gt;&lt;/EndNote&gt;</w:instrText>
      </w:r>
      <w:r w:rsidRPr="00152FD4">
        <w:rPr>
          <w:rFonts w:ascii="Times New Roman" w:hAnsi="Times New Roman" w:cs="Times New Roman"/>
          <w:color w:val="000000" w:themeColor="text1"/>
          <w:spacing w:val="-4"/>
          <w:sz w:val="28"/>
          <w:szCs w:val="28"/>
        </w:rPr>
        <w:fldChar w:fldCharType="separate"/>
      </w:r>
      <w:r w:rsidR="00752835">
        <w:rPr>
          <w:rFonts w:ascii="Times New Roman" w:hAnsi="Times New Roman" w:cs="Times New Roman"/>
          <w:noProof/>
          <w:color w:val="000000" w:themeColor="text1"/>
          <w:spacing w:val="-4"/>
          <w:sz w:val="28"/>
          <w:szCs w:val="28"/>
        </w:rPr>
        <w:t>[54]</w:t>
      </w:r>
      <w:r w:rsidRPr="00152FD4">
        <w:rPr>
          <w:rFonts w:ascii="Times New Roman" w:hAnsi="Times New Roman" w:cs="Times New Roman"/>
          <w:color w:val="000000" w:themeColor="text1"/>
          <w:spacing w:val="-4"/>
          <w:sz w:val="28"/>
          <w:szCs w:val="28"/>
        </w:rPr>
        <w:fldChar w:fldCharType="end"/>
      </w:r>
      <w:r w:rsidRPr="00152FD4">
        <w:rPr>
          <w:rFonts w:ascii="Times New Roman" w:hAnsi="Times New Roman" w:cs="Times New Roman"/>
          <w:color w:val="000000" w:themeColor="text1"/>
          <w:spacing w:val="-4"/>
          <w:sz w:val="28"/>
          <w:szCs w:val="28"/>
          <w:lang w:val="vi-VN"/>
        </w:rPr>
        <w:t>.</w:t>
      </w:r>
      <w:r>
        <w:rPr>
          <w:rFonts w:ascii="Times New Roman" w:hAnsi="Times New Roman" w:cs="Times New Roman"/>
          <w:color w:val="000000" w:themeColor="text1"/>
          <w:spacing w:val="-4"/>
          <w:sz w:val="28"/>
          <w:szCs w:val="28"/>
        </w:rPr>
        <w:t xml:space="preserve"> </w:t>
      </w:r>
    </w:p>
    <w:p w14:paraId="21F359E6" w14:textId="2659F8C3" w:rsidR="00B25519" w:rsidRDefault="00B25519" w:rsidP="001A0785">
      <w:pPr>
        <w:spacing w:after="0" w:line="360" w:lineRule="auto"/>
        <w:ind w:firstLine="720"/>
        <w:jc w:val="both"/>
        <w:rPr>
          <w:rFonts w:ascii="Times New Roman" w:hAnsi="Times New Roman" w:cs="Times New Roman"/>
          <w:color w:val="000000" w:themeColor="text1"/>
          <w:spacing w:val="-4"/>
          <w:sz w:val="28"/>
          <w:szCs w:val="28"/>
        </w:rPr>
      </w:pPr>
    </w:p>
    <w:p w14:paraId="64A91420" w14:textId="77777777" w:rsidR="00B25519" w:rsidRPr="00AA22DB" w:rsidRDefault="00B25519" w:rsidP="001A0785">
      <w:pPr>
        <w:spacing w:after="0" w:line="360" w:lineRule="auto"/>
        <w:ind w:firstLine="720"/>
        <w:jc w:val="both"/>
        <w:rPr>
          <w:rFonts w:ascii="Times New Roman" w:hAnsi="Times New Roman" w:cs="Times New Roman"/>
          <w:color w:val="000000" w:themeColor="text1"/>
          <w:spacing w:val="-4"/>
          <w:sz w:val="28"/>
          <w:szCs w:val="28"/>
        </w:rPr>
      </w:pPr>
    </w:p>
    <w:p w14:paraId="3BD3BF03" w14:textId="5D3AE927" w:rsidR="006116BA" w:rsidRPr="00E82754" w:rsidRDefault="00CC7B58" w:rsidP="00BB5B10">
      <w:pPr>
        <w:spacing w:after="0" w:line="360" w:lineRule="auto"/>
        <w:jc w:val="both"/>
        <w:outlineLvl w:val="1"/>
        <w:rPr>
          <w:rFonts w:ascii="Times New Roman" w:hAnsi="Times New Roman" w:cs="Times New Roman"/>
          <w:b/>
          <w:color w:val="000000" w:themeColor="text1"/>
          <w:sz w:val="28"/>
          <w:szCs w:val="28"/>
        </w:rPr>
      </w:pPr>
      <w:bookmarkStart w:id="146" w:name="_Toc128651246"/>
      <w:bookmarkStart w:id="147" w:name="_Toc154945637"/>
      <w:r w:rsidRPr="00E82754">
        <w:rPr>
          <w:rFonts w:ascii="Times New Roman" w:hAnsi="Times New Roman" w:cs="Times New Roman"/>
          <w:b/>
          <w:color w:val="000000" w:themeColor="text1"/>
          <w:sz w:val="28"/>
          <w:szCs w:val="28"/>
        </w:rPr>
        <w:lastRenderedPageBreak/>
        <w:t>1.</w:t>
      </w:r>
      <w:r w:rsidR="0056579D" w:rsidRPr="00E82754">
        <w:rPr>
          <w:rFonts w:ascii="Times New Roman" w:hAnsi="Times New Roman" w:cs="Times New Roman"/>
          <w:b/>
          <w:color w:val="000000" w:themeColor="text1"/>
          <w:sz w:val="28"/>
          <w:szCs w:val="28"/>
        </w:rPr>
        <w:t>6</w:t>
      </w:r>
      <w:r w:rsidRPr="00E82754">
        <w:rPr>
          <w:rFonts w:ascii="Times New Roman" w:hAnsi="Times New Roman" w:cs="Times New Roman"/>
          <w:b/>
          <w:color w:val="000000" w:themeColor="text1"/>
          <w:sz w:val="28"/>
          <w:szCs w:val="28"/>
        </w:rPr>
        <w:t>. Vai trò sinh thiết gan</w:t>
      </w:r>
      <w:r w:rsidRPr="00E82754">
        <w:rPr>
          <w:rFonts w:ascii="Times New Roman" w:hAnsi="Times New Roman" w:cs="Times New Roman"/>
          <w:b/>
          <w:color w:val="000000" w:themeColor="text1"/>
          <w:sz w:val="28"/>
          <w:szCs w:val="28"/>
          <w:lang w:val="da-DK"/>
        </w:rPr>
        <w:t xml:space="preserve"> và</w:t>
      </w:r>
      <w:r w:rsidRPr="00E82754">
        <w:rPr>
          <w:rFonts w:ascii="Times New Roman" w:hAnsi="Times New Roman" w:cs="Times New Roman"/>
          <w:b/>
          <w:color w:val="000000" w:themeColor="text1"/>
          <w:sz w:val="28"/>
          <w:szCs w:val="28"/>
        </w:rPr>
        <w:t xml:space="preserve"> hình </w:t>
      </w:r>
      <w:bookmarkStart w:id="148" w:name="OLE_LINK80"/>
      <w:bookmarkStart w:id="149" w:name="OLE_LINK81"/>
      <w:r w:rsidRPr="00E82754">
        <w:rPr>
          <w:rFonts w:ascii="Times New Roman" w:hAnsi="Times New Roman" w:cs="Times New Roman"/>
          <w:b/>
          <w:color w:val="000000" w:themeColor="text1"/>
          <w:sz w:val="28"/>
          <w:szCs w:val="28"/>
        </w:rPr>
        <w:t xml:space="preserve">ảnh mô bệnh học trong viêm gan </w:t>
      </w:r>
      <w:bookmarkEnd w:id="148"/>
      <w:bookmarkEnd w:id="149"/>
      <w:r w:rsidRPr="00E82754">
        <w:rPr>
          <w:rFonts w:ascii="Times New Roman" w:hAnsi="Times New Roman" w:cs="Times New Roman"/>
          <w:b/>
          <w:color w:val="000000" w:themeColor="text1"/>
          <w:sz w:val="28"/>
          <w:szCs w:val="28"/>
        </w:rPr>
        <w:t>virus</w:t>
      </w:r>
      <w:bookmarkEnd w:id="146"/>
      <w:bookmarkEnd w:id="147"/>
    </w:p>
    <w:p w14:paraId="45539CD2" w14:textId="77777777" w:rsidR="006116BA" w:rsidRPr="00391A12" w:rsidRDefault="00CC7B58" w:rsidP="007F3D4D">
      <w:pPr>
        <w:spacing w:after="0" w:line="360" w:lineRule="auto"/>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ab/>
        <w:t xml:space="preserve">Trước đây, Menghini tiến hành sinh thiết gan trong điều kiện rất khó khăn, thủ thuật mất thời gian 6 - 15 phút và không an toàn tuyệt đối. Với việc cải tiến liên tục các phương pháp sinh thiết gan trong 50 năm qua đã góp phần quan trọng trong chẩn đoán các bệnh lý gan mật. Mặc dù đây là một thủ thuật xâm nhập, nhưng sinh thiết gan vẫn được sử dụng khá rộng rãi. </w:t>
      </w:r>
    </w:p>
    <w:p w14:paraId="33B4101D" w14:textId="7F82799B" w:rsidR="006116BA" w:rsidRPr="00391A12" w:rsidRDefault="00CC7B58" w:rsidP="007F3D4D">
      <w:pPr>
        <w:spacing w:after="0" w:line="360" w:lineRule="auto"/>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ab/>
        <w:t xml:space="preserve">Sinh thiết gan để làm mô bệnh học là một xét nghiệm quan trọng trong chẩn đoán và giúp quyết định trong vấn đề chẩn đoán và điều trị viêm gan cấp và mạn tính </w:t>
      </w:r>
      <w:r w:rsidRPr="00391A12">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&lt;EndNote&gt;&lt;Cite&gt;&lt;Author&gt;Shiha&lt;/Author&gt;&lt;Year&gt;2017&lt;/Year&gt;&lt;RecNum&gt;567&lt;/RecNum&gt;&lt;DisplayText&gt;[60]&lt;/DisplayText&gt;&lt;record&gt;&lt;rec-number&gt;567&lt;/rec-number&gt;&lt;foreign-keys&gt;&lt;key app="EN" db-id="s92erddwqrdpawetarpxda2orz2t2xdtv0xr" timestamp="0"&gt;567&lt;/key&gt;&lt;/foreign-keys&gt;&lt;ref-type name="Journal Article"&gt;17&lt;/ref-type&gt;&lt;contributors&gt;&lt;authors&gt;&lt;author&gt;Shiha, Gamal&lt;/author&gt;&lt;author&gt;Ibrahim, Alaa&lt;/author&gt;&lt;author&gt;Helmy, et al&lt;/author&gt;&lt;/authors&gt;&lt;/contributors&gt;&lt;titles&gt;&lt;title&gt;Asian-Pacific Association for the Study of the Liver (APASL) consensus guidelines on invasive and non-invasive assessment of hepatic fibrosis: a 2016 update&lt;/title&gt;&lt;secondary-title&gt;Hepatology International&lt;/secondary-title&gt;&lt;/titles&gt;&lt;periodical&gt;&lt;full-title&gt;Hepatology International&lt;/full-title&gt;&lt;/periodical&gt;&lt;pages&gt;1-30&lt;/pages&gt;&lt;volume&gt;11&lt;/volume&gt;&lt;number&gt;1&lt;/number&gt;&lt;dates&gt;&lt;year&gt;2017&lt;/year&gt;&lt;pub-dates&gt;&lt;date&gt;2017/01/01&lt;/date&gt;&lt;/pub-dates&gt;&lt;/dates&gt;&lt;isbn&gt;1936-0541&lt;/isbn&gt;&lt;urls&gt;&lt;related-urls&gt;&lt;url&gt;https://doi.org/10.1007/s12072-016-9760-3&lt;/url&gt;&lt;/related-urls&gt;&lt;/urls&gt;&lt;electronic-resource-num&gt;10.1007/s12072-016-9760-3&lt;/electronic-resource-num&gt;&lt;/record&gt;&lt;/Cite&gt;&lt;/EndNote&gt;</w:instrText>
      </w:r>
      <w:r w:rsidRPr="00391A12">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[60]</w:t>
      </w:r>
      <w:r w:rsidRPr="00391A12">
        <w:rPr>
          <w:rFonts w:ascii="Times New Roman" w:eastAsia="Times New Roman" w:hAnsi="Times New Roman" w:cs="Times New Roman"/>
          <w:color w:val="000000" w:themeColor="text1"/>
          <w:sz w:val="28"/>
          <w:szCs w:val="28"/>
          <w:lang w:val="da-DK"/>
        </w:rPr>
        <w:fldChar w:fldCharType="end"/>
      </w:r>
      <w:r w:rsidRPr="00391A12">
        <w:rPr>
          <w:rFonts w:ascii="Times New Roman" w:eastAsia="Times New Roman" w:hAnsi="Times New Roman" w:cs="Times New Roman"/>
          <w:color w:val="000000" w:themeColor="text1"/>
          <w:sz w:val="28"/>
          <w:szCs w:val="28"/>
          <w:lang w:val="da-DK"/>
        </w:rPr>
        <w:t>. Có thể coi mô bệnh học gan là một xét nghiệm đặc hiệu để đánh giá mức độ nặng và diễn biến tự nhiên của bệnh</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và được xem như một tiêu chuẩn vàng. Ở bệnh nhân nhiễm HBV mạn tính xét nghiệm mô bệnh học được xem xét ở hai khía cạnh điểm viêm và điểm xơ, đặc biệt trên những bệnh nhân có enzyme gan bình thường. Đồng thời nó còn đánh giá mức độ nhiễm mỡ, các đặc điểm mô bệnh học phản ánh diễn biến tự nhiên, tiên lượng và hiệu quả điều trị. </w:t>
      </w:r>
    </w:p>
    <w:p w14:paraId="1DDAEAA0" w14:textId="77777777" w:rsidR="006116BA" w:rsidRPr="00391A12" w:rsidRDefault="00CC7B58" w:rsidP="007F3D4D">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Do vậy đánh giá mô học gan vẫn là phương pháp không thể thiếu được trong chẩn đoán mức độ và giai đoạn của viêm gan virus B, bên cạnh đó cccDNA chỉ có trong tế bào gan, vì vậy để định lượng cccDNA bắt buộc phải sinh thiết gan.</w:t>
      </w:r>
    </w:p>
    <w:p w14:paraId="7267B78A" w14:textId="797C07DA" w:rsidR="006116BA" w:rsidRPr="00391A12" w:rsidRDefault="00CC7B58" w:rsidP="007F3D4D">
      <w:pPr>
        <w:spacing w:after="0" w:line="360" w:lineRule="auto"/>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ab/>
        <w:t xml:space="preserve">Kích thước của mảnh sinh thiết gan có </w:t>
      </w:r>
      <w:r w:rsidR="00500789">
        <w:rPr>
          <w:rFonts w:ascii="Times New Roman" w:eastAsia="Times New Roman" w:hAnsi="Times New Roman" w:cs="Times New Roman"/>
          <w:color w:val="000000" w:themeColor="text1"/>
          <w:sz w:val="28"/>
          <w:szCs w:val="28"/>
          <w:lang w:val="vi-VN"/>
        </w:rPr>
        <w:t xml:space="preserve">thể có </w:t>
      </w:r>
      <w:r w:rsidRPr="00391A12">
        <w:rPr>
          <w:rFonts w:ascii="Times New Roman" w:eastAsia="Times New Roman" w:hAnsi="Times New Roman" w:cs="Times New Roman"/>
          <w:color w:val="000000" w:themeColor="text1"/>
          <w:sz w:val="28"/>
          <w:szCs w:val="28"/>
          <w:lang w:val="da-DK"/>
        </w:rPr>
        <w:t>chiều dài từ 1 - 3 cm và rộng 1,2 -1,5mm, chiếm khoảng 1/50000 thể tích toàn bộ của gan. Thông thường đánh giá bệnh lý tổn thương gan lan tỏa, thì mảnh sinh thiết</w:t>
      </w:r>
      <w:r w:rsidR="00500789">
        <w:rPr>
          <w:rFonts w:ascii="Times New Roman" w:eastAsia="Times New Roman" w:hAnsi="Times New Roman" w:cs="Times New Roman"/>
          <w:color w:val="000000" w:themeColor="text1"/>
          <w:sz w:val="28"/>
          <w:szCs w:val="28"/>
          <w:lang w:val="vi-VN"/>
        </w:rPr>
        <w:t xml:space="preserve"> chỉ cần</w:t>
      </w:r>
      <w:r w:rsidRPr="00391A12">
        <w:rPr>
          <w:rFonts w:ascii="Times New Roman" w:eastAsia="Times New Roman" w:hAnsi="Times New Roman" w:cs="Times New Roman"/>
          <w:color w:val="000000" w:themeColor="text1"/>
          <w:sz w:val="28"/>
          <w:szCs w:val="28"/>
          <w:lang w:val="da-DK"/>
        </w:rPr>
        <w:t xml:space="preserve"> có chiều dài 1,2- 1,5 cm là có thể đủ để chẩn đoán. Số lượng khoảng cửa trong mảnh sinh thiết cũng rất quan trọng, hầu hết các nhà giải phẫu bệnh cho thấy mảnh sinh thiết có 6 - 8 khoảng cửa là lý tưởng </w:t>
      </w:r>
      <w:r w:rsidRPr="00391A12">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&lt;EndNote&gt;&lt;Cite&gt;&lt;Author&gt;Das&lt;/Author&gt;&lt;Year&gt;2012&lt;/Year&gt;&lt;RecNum&gt;448&lt;/RecNum&gt;&lt;DisplayText&gt;[61]&lt;/DisplayText&gt;&lt;record&gt;&lt;rec-number&gt;448&lt;/rec-number&gt;&lt;foreign-keys&gt;&lt;key app="EN" db-id="s92erddwqrdpawetarpxda2orz2t2xdtv0xr" timestamp="0"&gt;448&lt;/key&gt;&lt;/foreign-keys&gt;&lt;ref-type name="Journal Article"&gt;17&lt;/ref-type&gt;&lt;contributors&gt;&lt;authors&gt;&lt;author&gt;Das, Prasenjit&lt;/author&gt;&lt;author&gt;Ahuja, Arvind&lt;/author&gt;&lt;author&gt;Gupta, Siddhartha&lt;/author&gt;&lt;/authors&gt;&lt;/contributors&gt;&lt;titles&gt;&lt;title&gt;Overview of the histopathology of chronic hepatitis B infection&lt;/title&gt;&lt;secondary-title&gt;Hepatitis B Annual&lt;/secondary-title&gt;&lt;/titles&gt;&lt;pages&gt;49-85&lt;/pages&gt;&lt;volume&gt;9&lt;/volume&gt;&lt;number&gt;1&lt;/number&gt;&lt;dates&gt;&lt;year&gt;2012&lt;/year&gt;&lt;pub-dates&gt;&lt;date&gt;January 1, 2012&lt;/date&gt;&lt;/pub-dates&gt;&lt;/dates&gt;&lt;isbn&gt;0972-9747&lt;/isbn&gt;&lt;work-type&gt;Review Article&lt;/work-type&gt;&lt;urls&gt;&lt;related-urls&gt;&lt;url&gt;http://www.hepatitisbannual.org/article.asp?issn=0972-9747;year=2012;volume=9;issue=1;spage=49;epage=85;aulast=Das&lt;/url&gt;&lt;/related-urls&gt;&lt;/urls&gt;&lt;electronic-resource-num&gt;10.4103/0972-9747.193289&lt;/electronic-resource-num&gt;&lt;/record&gt;&lt;/Cite&gt;&lt;/EndNote&gt;</w:instrText>
      </w:r>
      <w:r w:rsidRPr="00391A12">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[61]</w:t>
      </w:r>
      <w:r w:rsidRPr="00391A12">
        <w:rPr>
          <w:rFonts w:ascii="Times New Roman" w:eastAsia="Times New Roman" w:hAnsi="Times New Roman" w:cs="Times New Roman"/>
          <w:color w:val="000000" w:themeColor="text1"/>
          <w:sz w:val="28"/>
          <w:szCs w:val="28"/>
          <w:lang w:val="da-DK"/>
        </w:rPr>
        <w:fldChar w:fldCharType="end"/>
      </w:r>
      <w:r w:rsidRPr="00391A12">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ab/>
      </w:r>
    </w:p>
    <w:p w14:paraId="0FF92AE9" w14:textId="517C7535" w:rsidR="006116BA" w:rsidRPr="00391A12" w:rsidRDefault="005C5602" w:rsidP="007F3D4D">
      <w:pPr>
        <w:numPr>
          <w:ilvl w:val="2"/>
          <w:numId w:val="0"/>
        </w:numPr>
        <w:spacing w:after="0" w:line="360" w:lineRule="auto"/>
        <w:ind w:firstLine="567"/>
        <w:jc w:val="both"/>
        <w:rPr>
          <w:rFonts w:ascii="Times New Roman" w:eastAsia="Times New Roman" w:hAnsi="Times New Roman" w:cs="Times New Roman"/>
          <w:b/>
          <w:bCs/>
          <w:color w:val="000000" w:themeColor="text1"/>
          <w:sz w:val="28"/>
          <w:szCs w:val="28"/>
          <w:lang w:val="vi-VN"/>
        </w:rPr>
      </w:pPr>
      <w:r>
        <w:rPr>
          <w:rFonts w:ascii="Times New Roman" w:eastAsia="Times New Roman" w:hAnsi="Times New Roman" w:cs="Times New Roman"/>
          <w:b/>
          <w:bCs/>
          <w:color w:val="000000" w:themeColor="text1"/>
          <w:sz w:val="28"/>
          <w:szCs w:val="28"/>
        </w:rPr>
        <w:t>Thang đ</w:t>
      </w:r>
      <w:r w:rsidR="00CC7B58" w:rsidRPr="00391A12">
        <w:rPr>
          <w:rFonts w:ascii="Times New Roman" w:eastAsia="Times New Roman" w:hAnsi="Times New Roman" w:cs="Times New Roman"/>
          <w:b/>
          <w:bCs/>
          <w:color w:val="000000" w:themeColor="text1"/>
          <w:sz w:val="28"/>
          <w:szCs w:val="28"/>
          <w:lang w:val="vi-VN"/>
        </w:rPr>
        <w:t xml:space="preserve">iểm </w:t>
      </w:r>
      <w:r>
        <w:rPr>
          <w:rFonts w:ascii="Times New Roman" w:eastAsia="Times New Roman" w:hAnsi="Times New Roman" w:cs="Times New Roman"/>
          <w:b/>
          <w:bCs/>
          <w:color w:val="000000" w:themeColor="text1"/>
          <w:sz w:val="28"/>
          <w:szCs w:val="28"/>
        </w:rPr>
        <w:t xml:space="preserve">Knodell và </w:t>
      </w:r>
      <w:r w:rsidR="000C0EDD">
        <w:rPr>
          <w:rFonts w:ascii="Times New Roman" w:eastAsia="Times New Roman" w:hAnsi="Times New Roman" w:cs="Times New Roman"/>
          <w:b/>
          <w:bCs/>
          <w:color w:val="000000" w:themeColor="text1"/>
          <w:sz w:val="28"/>
          <w:szCs w:val="28"/>
          <w:lang w:val="vi-VN"/>
        </w:rPr>
        <w:t>Metavir</w:t>
      </w:r>
    </w:p>
    <w:p w14:paraId="64EFF732" w14:textId="2B859F33" w:rsidR="006116BA" w:rsidRDefault="00CC7B58" w:rsidP="007F3D4D">
      <w:pPr>
        <w:spacing w:after="0" w:line="360" w:lineRule="auto"/>
        <w:ind w:firstLine="567"/>
        <w:jc w:val="both"/>
        <w:rPr>
          <w:rFonts w:ascii="Times New Roman" w:eastAsia="Times New Roman" w:hAnsi="Times New Roman" w:cs="Times New Roman"/>
          <w:color w:val="000000" w:themeColor="text1"/>
          <w:spacing w:val="2"/>
          <w:sz w:val="28"/>
          <w:szCs w:val="28"/>
          <w:lang w:val="da-DK"/>
        </w:rPr>
      </w:pPr>
      <w:r w:rsidRPr="00391A12">
        <w:rPr>
          <w:rFonts w:ascii="Times New Roman" w:eastAsia="Times New Roman" w:hAnsi="Times New Roman" w:cs="Times New Roman"/>
          <w:color w:val="000000" w:themeColor="text1"/>
          <w:sz w:val="28"/>
          <w:szCs w:val="28"/>
          <w:lang w:val="vi-VN"/>
        </w:rPr>
        <w:t xml:space="preserve">Theo tác giả </w:t>
      </w:r>
      <w:r w:rsidR="00DC19D0">
        <w:rPr>
          <w:rFonts w:ascii="Times New Roman" w:eastAsia="Times New Roman" w:hAnsi="Times New Roman" w:cs="Times New Roman"/>
          <w:color w:val="000000" w:themeColor="text1"/>
          <w:sz w:val="28"/>
          <w:szCs w:val="28"/>
        </w:rPr>
        <w:t>Goodman Z. D. (2007)</w:t>
      </w:r>
      <w:r w:rsidRPr="00391A12">
        <w:rPr>
          <w:rFonts w:ascii="Times New Roman" w:eastAsia="Times New Roman" w:hAnsi="Times New Roman" w:cs="Times New Roman"/>
          <w:color w:val="000000" w:themeColor="text1"/>
          <w:sz w:val="28"/>
          <w:szCs w:val="28"/>
          <w:lang w:val="vi-VN"/>
        </w:rPr>
        <w:t xml:space="preserve"> điểm Knodell score được biết như là chỉ số hoạt động mô bệnh học (Histology Activity Index:</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 xml:space="preserve">HAI) bao gồm bốn </w:t>
      </w:r>
      <w:r w:rsidRPr="00391A12">
        <w:rPr>
          <w:rFonts w:ascii="Times New Roman" w:eastAsia="Times New Roman" w:hAnsi="Times New Roman" w:cs="Times New Roman"/>
          <w:color w:val="000000" w:themeColor="text1"/>
          <w:spacing w:val="2"/>
          <w:sz w:val="28"/>
          <w:szCs w:val="28"/>
          <w:lang w:val="vi-VN"/>
        </w:rPr>
        <w:lastRenderedPageBreak/>
        <w:t xml:space="preserve">biểu hiện để tính điểm: hoại tử quanh </w:t>
      </w:r>
      <w:r w:rsidR="00500789">
        <w:rPr>
          <w:rFonts w:ascii="Times New Roman" w:eastAsia="Times New Roman" w:hAnsi="Times New Roman" w:cs="Times New Roman"/>
          <w:color w:val="000000" w:themeColor="text1"/>
          <w:spacing w:val="2"/>
          <w:sz w:val="28"/>
          <w:szCs w:val="28"/>
          <w:lang w:val="vi-VN"/>
        </w:rPr>
        <w:t xml:space="preserve">khoảng </w:t>
      </w:r>
      <w:r w:rsidRPr="00391A12">
        <w:rPr>
          <w:rFonts w:ascii="Times New Roman" w:eastAsia="Times New Roman" w:hAnsi="Times New Roman" w:cs="Times New Roman"/>
          <w:color w:val="000000" w:themeColor="text1"/>
          <w:spacing w:val="2"/>
          <w:sz w:val="28"/>
          <w:szCs w:val="28"/>
          <w:lang w:val="vi-VN"/>
        </w:rPr>
        <w:t xml:space="preserve">cửa hoặc bắc cầu, thoái hóa trong tiểu thùy và hoại tử ổ, viêm khoảng cửa và xơ hóa; </w:t>
      </w:r>
      <w:r w:rsidRPr="00391A12">
        <w:rPr>
          <w:rFonts w:ascii="Times New Roman" w:eastAsia="Times New Roman" w:hAnsi="Times New Roman" w:cs="Times New Roman"/>
          <w:color w:val="000000" w:themeColor="text1"/>
          <w:spacing w:val="2"/>
          <w:sz w:val="28"/>
          <w:szCs w:val="28"/>
          <w:lang w:val="da-DK"/>
        </w:rPr>
        <w:t xml:space="preserve">thang điểm viêm có </w:t>
      </w:r>
      <w:r w:rsidRPr="00391A12">
        <w:rPr>
          <w:rFonts w:ascii="Times New Roman" w:eastAsia="Times New Roman" w:hAnsi="Times New Roman" w:cs="Times New Roman"/>
          <w:color w:val="000000" w:themeColor="text1"/>
          <w:spacing w:val="2"/>
          <w:sz w:val="28"/>
          <w:szCs w:val="28"/>
          <w:lang w:val="vi-VN"/>
        </w:rPr>
        <w:t>tổng điểm từ 3-</w:t>
      </w:r>
      <w:r w:rsidRPr="00391A12">
        <w:rPr>
          <w:rFonts w:ascii="Times New Roman" w:eastAsia="Times New Roman" w:hAnsi="Times New Roman" w:cs="Times New Roman"/>
          <w:color w:val="000000" w:themeColor="text1"/>
          <w:spacing w:val="2"/>
          <w:sz w:val="28"/>
          <w:szCs w:val="28"/>
          <w:lang w:val="da-DK"/>
        </w:rPr>
        <w:t>18</w:t>
      </w:r>
      <w:r w:rsidRPr="00391A12">
        <w:rPr>
          <w:rFonts w:ascii="Times New Roman" w:eastAsia="Times New Roman" w:hAnsi="Times New Roman" w:cs="Times New Roman"/>
          <w:color w:val="000000" w:themeColor="text1"/>
          <w:spacing w:val="2"/>
          <w:sz w:val="28"/>
          <w:szCs w:val="28"/>
          <w:lang w:val="vi-VN"/>
        </w:rPr>
        <w:t xml:space="preserve"> điểm, </w:t>
      </w:r>
      <w:r w:rsidRPr="00391A12">
        <w:rPr>
          <w:rFonts w:ascii="Times New Roman" w:eastAsia="Times New Roman" w:hAnsi="Times New Roman" w:cs="Times New Roman"/>
          <w:color w:val="000000" w:themeColor="text1"/>
          <w:spacing w:val="2"/>
          <w:sz w:val="28"/>
          <w:szCs w:val="28"/>
          <w:lang w:val="da-DK"/>
        </w:rPr>
        <w:t xml:space="preserve">còn thang điểm xơ hóa </w:t>
      </w:r>
      <w:r w:rsidR="005C5602">
        <w:rPr>
          <w:rFonts w:ascii="Times New Roman" w:eastAsia="Times New Roman" w:hAnsi="Times New Roman" w:cs="Times New Roman"/>
          <w:color w:val="000000" w:themeColor="text1"/>
          <w:spacing w:val="2"/>
          <w:sz w:val="28"/>
          <w:szCs w:val="28"/>
          <w:lang w:val="da-DK"/>
        </w:rPr>
        <w:t xml:space="preserve">theo Metavir </w:t>
      </w:r>
      <w:r w:rsidRPr="00391A12">
        <w:rPr>
          <w:rFonts w:ascii="Times New Roman" w:eastAsia="Times New Roman" w:hAnsi="Times New Roman" w:cs="Times New Roman"/>
          <w:color w:val="000000" w:themeColor="text1"/>
          <w:spacing w:val="2"/>
          <w:sz w:val="28"/>
          <w:szCs w:val="28"/>
          <w:lang w:val="da-DK"/>
        </w:rPr>
        <w:t xml:space="preserve">được đánh giá liên tục từ </w:t>
      </w:r>
      <w:r w:rsidR="00A03518">
        <w:rPr>
          <w:rFonts w:ascii="Times New Roman" w:eastAsia="Times New Roman" w:hAnsi="Times New Roman" w:cs="Times New Roman"/>
          <w:color w:val="000000" w:themeColor="text1"/>
          <w:spacing w:val="2"/>
          <w:sz w:val="28"/>
          <w:szCs w:val="28"/>
          <w:lang w:val="da-DK"/>
        </w:rPr>
        <w:t xml:space="preserve">F0, </w:t>
      </w:r>
      <w:r w:rsidRPr="00391A12">
        <w:rPr>
          <w:rFonts w:ascii="Times New Roman" w:eastAsia="Times New Roman" w:hAnsi="Times New Roman" w:cs="Times New Roman"/>
          <w:color w:val="000000" w:themeColor="text1"/>
          <w:spacing w:val="2"/>
          <w:sz w:val="28"/>
          <w:szCs w:val="28"/>
          <w:lang w:val="da-DK"/>
        </w:rPr>
        <w:t>F</w:t>
      </w:r>
      <w:r w:rsidR="00E6257A" w:rsidRPr="00391A12">
        <w:rPr>
          <w:rFonts w:ascii="Times New Roman" w:eastAsia="Times New Roman" w:hAnsi="Times New Roman" w:cs="Times New Roman"/>
          <w:color w:val="000000" w:themeColor="text1"/>
          <w:spacing w:val="2"/>
          <w:sz w:val="28"/>
          <w:szCs w:val="28"/>
          <w:lang w:val="da-DK"/>
        </w:rPr>
        <w:t>1</w:t>
      </w:r>
      <w:r w:rsidRPr="00391A12">
        <w:rPr>
          <w:rFonts w:ascii="Times New Roman" w:eastAsia="Times New Roman" w:hAnsi="Times New Roman" w:cs="Times New Roman"/>
          <w:color w:val="000000" w:themeColor="text1"/>
          <w:spacing w:val="2"/>
          <w:sz w:val="28"/>
          <w:szCs w:val="28"/>
          <w:lang w:val="da-DK"/>
        </w:rPr>
        <w:t>, F</w:t>
      </w:r>
      <w:r w:rsidR="00E6257A" w:rsidRPr="00391A12">
        <w:rPr>
          <w:rFonts w:ascii="Times New Roman" w:eastAsia="Times New Roman" w:hAnsi="Times New Roman" w:cs="Times New Roman"/>
          <w:color w:val="000000" w:themeColor="text1"/>
          <w:spacing w:val="2"/>
          <w:sz w:val="28"/>
          <w:szCs w:val="28"/>
          <w:lang w:val="da-DK"/>
        </w:rPr>
        <w:t>2</w:t>
      </w:r>
      <w:r w:rsidRPr="00391A12">
        <w:rPr>
          <w:rFonts w:ascii="Times New Roman" w:eastAsia="Times New Roman" w:hAnsi="Times New Roman" w:cs="Times New Roman"/>
          <w:color w:val="000000" w:themeColor="text1"/>
          <w:spacing w:val="2"/>
          <w:sz w:val="28"/>
          <w:szCs w:val="28"/>
          <w:lang w:val="da-DK"/>
        </w:rPr>
        <w:t>,</w:t>
      </w:r>
      <w:r w:rsidR="00C10E53" w:rsidRPr="00391A12">
        <w:rPr>
          <w:rFonts w:ascii="Times New Roman" w:eastAsia="Times New Roman" w:hAnsi="Times New Roman" w:cs="Times New Roman"/>
          <w:color w:val="000000" w:themeColor="text1"/>
          <w:spacing w:val="2"/>
          <w:sz w:val="28"/>
          <w:szCs w:val="28"/>
          <w:lang w:val="da-DK"/>
        </w:rPr>
        <w:t xml:space="preserve"> </w:t>
      </w:r>
      <w:r w:rsidRPr="00391A12">
        <w:rPr>
          <w:rFonts w:ascii="Times New Roman" w:eastAsia="Times New Roman" w:hAnsi="Times New Roman" w:cs="Times New Roman"/>
          <w:color w:val="000000" w:themeColor="text1"/>
          <w:spacing w:val="2"/>
          <w:sz w:val="28"/>
          <w:szCs w:val="28"/>
          <w:lang w:val="da-DK"/>
        </w:rPr>
        <w:t xml:space="preserve">F3 và F4 </w:t>
      </w:r>
      <w:r w:rsidRPr="00391A12">
        <w:rPr>
          <w:rFonts w:ascii="Times New Roman" w:eastAsia="Times New Roman" w:hAnsi="Times New Roman" w:cs="Times New Roman"/>
          <w:color w:val="000000" w:themeColor="text1"/>
          <w:spacing w:val="2"/>
          <w:sz w:val="28"/>
          <w:szCs w:val="28"/>
        </w:rPr>
        <w:fldChar w:fldCharType="begin"/>
      </w:r>
      <w:r w:rsidR="00C67E49">
        <w:rPr>
          <w:rFonts w:ascii="Times New Roman" w:eastAsia="Times New Roman" w:hAnsi="Times New Roman" w:cs="Times New Roman"/>
          <w:color w:val="000000" w:themeColor="text1"/>
          <w:spacing w:val="2"/>
          <w:sz w:val="28"/>
          <w:szCs w:val="28"/>
        </w:rPr>
        <w:instrText xml:space="preserve"> ADDIN EN.CITE &lt;EndNote&gt;&lt;Cite&gt;&lt;Author&gt;Brunt&lt;/Author&gt;&lt;Year&gt;2000&lt;/Year&gt;&lt;RecNum&gt;620&lt;/RecNum&gt;&lt;DisplayText&gt;[62]&lt;/DisplayText&gt;&lt;record&gt;&lt;rec-number&gt;620&lt;/rec-number&gt;&lt;foreign-keys&gt;&lt;key app="EN" db-id="s92erddwqrdpawetarpxda2orz2t2xdtv0xr" timestamp="1690607178"&gt;620&lt;/key&gt;&lt;/foreign-keys&gt;&lt;ref-type name="Journal Article"&gt;17&lt;/ref-type&gt;&lt;contributors&gt;&lt;authors&gt;&lt;author&gt;&lt;style face="normal" font="default" size="100%"&gt;Brunt, E&lt;/style&gt;&lt;style face="normal" font="default" charset="163" size="100%"&gt;lisabet M&lt;/style&gt;&lt;/author&gt;&lt;/authors&gt;&lt;/contributors&gt;&lt;titles&gt;&lt;title&gt; Grading and staging the histopathological lesions of chronic hepatitis: The Knodell histology activity index and beyond&lt;/title&gt;&lt;secondary-title&gt;Hepatology,&lt;/secondary-title&gt;&lt;/titles&gt;&lt;periodical&gt;&lt;full-title&gt;Hepatology,&lt;/full-title&gt;&lt;/periodical&gt;&lt;pages&gt;&lt;style face="normal" font="default" charset="163" size="100%"&gt;241-246&lt;/style&gt;&lt;/pages&gt;&lt;volume&gt;&lt;style face="normal" font="default" charset="163" size="100%"&gt;31(1)&lt;/style&gt;&lt;/volume&gt;&lt;dates&gt;&lt;year&gt;&lt;style face="normal" font="default" charset="163" size="100%"&gt;2000&lt;/style&gt;&lt;/year&gt;&lt;/dates&gt;&lt;urls&gt;&lt;/urls&gt;&lt;electronic-resource-num&gt;https://doi.org/10.1002/hep.510310136&lt;/electronic-resource-num&gt;&lt;/record&gt;&lt;/Cite&gt;&lt;/EndNote&gt;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00C67E49">
        <w:rPr>
          <w:rFonts w:ascii="Times New Roman" w:eastAsia="Times New Roman" w:hAnsi="Times New Roman" w:cs="Times New Roman"/>
          <w:noProof/>
          <w:color w:val="000000" w:themeColor="text1"/>
          <w:spacing w:val="2"/>
          <w:sz w:val="28"/>
          <w:szCs w:val="28"/>
        </w:rPr>
        <w:t>[62]</w:t>
      </w:r>
      <w:r w:rsidRPr="00391A12">
        <w:rPr>
          <w:rFonts w:ascii="Times New Roman" w:eastAsia="Times New Roman" w:hAnsi="Times New Roman" w:cs="Times New Roman"/>
          <w:color w:val="000000" w:themeColor="text1"/>
          <w:spacing w:val="2"/>
          <w:sz w:val="28"/>
          <w:szCs w:val="28"/>
        </w:rPr>
        <w:fldChar w:fldCharType="end"/>
      </w:r>
      <w:r w:rsidRPr="00391A12">
        <w:rPr>
          <w:rFonts w:ascii="Times New Roman" w:eastAsia="Times New Roman" w:hAnsi="Times New Roman" w:cs="Times New Roman"/>
          <w:color w:val="000000" w:themeColor="text1"/>
          <w:spacing w:val="2"/>
          <w:sz w:val="28"/>
          <w:szCs w:val="28"/>
          <w:lang w:val="da-DK"/>
        </w:rPr>
        <w:t xml:space="preserve">, </w:t>
      </w:r>
      <w:r w:rsidRPr="00391A12">
        <w:rPr>
          <w:rFonts w:ascii="Times New Roman" w:eastAsia="Times New Roman" w:hAnsi="Times New Roman" w:cs="Times New Roman"/>
          <w:color w:val="000000" w:themeColor="text1"/>
          <w:spacing w:val="2"/>
          <w:sz w:val="28"/>
          <w:szCs w:val="28"/>
        </w:rPr>
        <w:fldChar w:fldCharType="begin"/>
      </w:r>
      <w:r w:rsidR="00C67E49">
        <w:rPr>
          <w:rFonts w:ascii="Times New Roman" w:eastAsia="Times New Roman" w:hAnsi="Times New Roman" w:cs="Times New Roman"/>
          <w:color w:val="000000" w:themeColor="text1"/>
          <w:spacing w:val="2"/>
          <w:sz w:val="28"/>
          <w:szCs w:val="28"/>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00C67E49">
        <w:rPr>
          <w:rFonts w:ascii="Times New Roman" w:eastAsia="Times New Roman" w:hAnsi="Times New Roman" w:cs="Times New Roman"/>
          <w:noProof/>
          <w:color w:val="000000" w:themeColor="text1"/>
          <w:spacing w:val="2"/>
          <w:sz w:val="28"/>
          <w:szCs w:val="28"/>
        </w:rPr>
        <w:t>[63]</w:t>
      </w:r>
      <w:r w:rsidRPr="00391A12">
        <w:rPr>
          <w:rFonts w:ascii="Times New Roman" w:eastAsia="Times New Roman" w:hAnsi="Times New Roman" w:cs="Times New Roman"/>
          <w:color w:val="000000" w:themeColor="text1"/>
          <w:spacing w:val="2"/>
          <w:sz w:val="28"/>
          <w:szCs w:val="28"/>
        </w:rPr>
        <w:fldChar w:fldCharType="end"/>
      </w:r>
      <w:r w:rsidRPr="00391A12">
        <w:rPr>
          <w:rFonts w:ascii="Times New Roman" w:eastAsia="Times New Roman" w:hAnsi="Times New Roman" w:cs="Times New Roman"/>
          <w:color w:val="000000" w:themeColor="text1"/>
          <w:spacing w:val="2"/>
          <w:sz w:val="28"/>
          <w:szCs w:val="28"/>
          <w:lang w:val="da-DK"/>
        </w:rPr>
        <w:t>. Sau này có nhiều thang điểm đánh giá tổn thương mô học gan ra đời n</w:t>
      </w:r>
      <w:r w:rsidR="00385A91">
        <w:rPr>
          <w:rFonts w:ascii="Times New Roman" w:eastAsia="Times New Roman" w:hAnsi="Times New Roman" w:cs="Times New Roman"/>
          <w:color w:val="000000" w:themeColor="text1"/>
          <w:spacing w:val="2"/>
          <w:sz w:val="28"/>
          <w:szCs w:val="28"/>
          <w:lang w:val="da-DK"/>
        </w:rPr>
        <w:t>hư hệ thống điểm Ishak, Scheuer...</w:t>
      </w:r>
      <w:r w:rsidR="00C10E53" w:rsidRPr="00391A12">
        <w:rPr>
          <w:rFonts w:ascii="Times New Roman" w:eastAsia="Times New Roman" w:hAnsi="Times New Roman" w:cs="Times New Roman"/>
          <w:color w:val="000000" w:themeColor="text1"/>
          <w:spacing w:val="2"/>
          <w:sz w:val="28"/>
          <w:szCs w:val="28"/>
          <w:lang w:val="da-DK"/>
        </w:rPr>
        <w:t xml:space="preserve"> </w:t>
      </w:r>
      <w:r w:rsidRPr="00391A12">
        <w:rPr>
          <w:rFonts w:ascii="Times New Roman" w:eastAsia="Times New Roman" w:hAnsi="Times New Roman" w:cs="Times New Roman"/>
          <w:color w:val="000000" w:themeColor="text1"/>
          <w:spacing w:val="2"/>
          <w:sz w:val="28"/>
          <w:szCs w:val="28"/>
          <w:lang w:val="da-DK"/>
        </w:rPr>
        <w:t xml:space="preserve">nhưng ý nghĩa của các thang điểm được cho thấy là tương đương nhau </w:t>
      </w:r>
      <w:r w:rsidRPr="00391A12">
        <w:rPr>
          <w:rFonts w:ascii="Times New Roman" w:eastAsia="Times New Roman" w:hAnsi="Times New Roman" w:cs="Times New Roman"/>
          <w:color w:val="000000" w:themeColor="text1"/>
          <w:spacing w:val="2"/>
          <w:sz w:val="28"/>
          <w:szCs w:val="28"/>
        </w:rPr>
        <w:fldChar w:fldCharType="begin"/>
      </w:r>
      <w:r w:rsidR="00C67E49">
        <w:rPr>
          <w:rFonts w:ascii="Times New Roman" w:eastAsia="Times New Roman" w:hAnsi="Times New Roman" w:cs="Times New Roman"/>
          <w:color w:val="000000" w:themeColor="text1"/>
          <w:spacing w:val="2"/>
          <w:sz w:val="28"/>
          <w:szCs w:val="28"/>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00C67E49">
        <w:rPr>
          <w:rFonts w:ascii="Times New Roman" w:eastAsia="Times New Roman" w:hAnsi="Times New Roman" w:cs="Times New Roman"/>
          <w:noProof/>
          <w:color w:val="000000" w:themeColor="text1"/>
          <w:spacing w:val="2"/>
          <w:sz w:val="28"/>
          <w:szCs w:val="28"/>
        </w:rPr>
        <w:t>[63]</w:t>
      </w:r>
      <w:r w:rsidRPr="00391A12">
        <w:rPr>
          <w:rFonts w:ascii="Times New Roman" w:eastAsia="Times New Roman" w:hAnsi="Times New Roman" w:cs="Times New Roman"/>
          <w:color w:val="000000" w:themeColor="text1"/>
          <w:spacing w:val="2"/>
          <w:sz w:val="28"/>
          <w:szCs w:val="28"/>
        </w:rPr>
        <w:fldChar w:fldCharType="end"/>
      </w:r>
      <w:r w:rsidRPr="00391A12">
        <w:rPr>
          <w:rFonts w:ascii="Times New Roman" w:eastAsia="Times New Roman" w:hAnsi="Times New Roman" w:cs="Times New Roman"/>
          <w:color w:val="000000" w:themeColor="text1"/>
          <w:spacing w:val="2"/>
          <w:sz w:val="28"/>
          <w:szCs w:val="28"/>
          <w:lang w:val="da-DK"/>
        </w:rPr>
        <w:t>.</w:t>
      </w:r>
      <w:bookmarkEnd w:id="125"/>
      <w:bookmarkEnd w:id="126"/>
      <w:bookmarkEnd w:id="127"/>
      <w:bookmarkEnd w:id="128"/>
      <w:bookmarkEnd w:id="129"/>
      <w:bookmarkEnd w:id="130"/>
      <w:bookmarkEnd w:id="131"/>
    </w:p>
    <w:p w14:paraId="64EB2F19" w14:textId="4CED11FB" w:rsidR="006116BA" w:rsidRPr="00391A12" w:rsidRDefault="00CC7B58" w:rsidP="007F3D4D">
      <w:pPr>
        <w:pStyle w:val="a1"/>
        <w:rPr>
          <w:color w:val="000000" w:themeColor="text1"/>
        </w:rPr>
      </w:pPr>
      <w:bookmarkStart w:id="150" w:name="_Toc117605596"/>
      <w:bookmarkStart w:id="151" w:name="_Toc154945638"/>
      <w:r w:rsidRPr="00431755">
        <w:rPr>
          <w:rFonts w:ascii="Times New Roman Bold" w:hAnsi="Times New Roman Bold"/>
          <w:color w:val="000000" w:themeColor="text1"/>
          <w:lang w:val="vi-VN"/>
        </w:rPr>
        <w:t>1.</w:t>
      </w:r>
      <w:r w:rsidR="00BF1BD3" w:rsidRPr="00431755">
        <w:rPr>
          <w:rFonts w:ascii="Times New Roman Bold" w:hAnsi="Times New Roman Bold"/>
          <w:color w:val="000000" w:themeColor="text1"/>
          <w:lang w:val="en-US"/>
        </w:rPr>
        <w:t>7</w:t>
      </w:r>
      <w:r w:rsidRPr="00431755">
        <w:rPr>
          <w:rFonts w:ascii="Times New Roman Bold" w:hAnsi="Times New Roman Bold"/>
          <w:color w:val="000000" w:themeColor="text1"/>
          <w:lang w:val="vi-VN"/>
        </w:rPr>
        <w:t xml:space="preserve">. </w:t>
      </w:r>
      <w:r w:rsidRPr="00431755">
        <w:rPr>
          <w:rFonts w:ascii="Times New Roman Bold" w:hAnsi="Times New Roman Bold"/>
          <w:color w:val="000000" w:themeColor="text1"/>
        </w:rPr>
        <w:t xml:space="preserve">Các nghiên cứu </w:t>
      </w:r>
      <w:bookmarkEnd w:id="150"/>
      <w:r w:rsidRPr="00431755">
        <w:rPr>
          <w:rFonts w:ascii="Times New Roman Bold" w:hAnsi="Times New Roman Bold"/>
          <w:color w:val="000000" w:themeColor="text1"/>
        </w:rPr>
        <w:t>về cccDNA</w:t>
      </w:r>
      <w:r w:rsidR="00484DAF" w:rsidRPr="00431755">
        <w:rPr>
          <w:rFonts w:ascii="Times New Roman Bold" w:hAnsi="Times New Roman Bold"/>
          <w:color w:val="000000" w:themeColor="text1"/>
          <w:lang w:val="vi-VN"/>
        </w:rPr>
        <w:t xml:space="preserve"> và</w:t>
      </w:r>
      <w:r w:rsidR="00C10E53" w:rsidRPr="00431755">
        <w:rPr>
          <w:rFonts w:ascii="Times New Roman Bold" w:hAnsi="Times New Roman Bold"/>
          <w:color w:val="000000" w:themeColor="text1"/>
          <w:lang w:val="vi-VN"/>
        </w:rPr>
        <w:t xml:space="preserve"> </w:t>
      </w:r>
      <w:r w:rsidR="009567A9" w:rsidRPr="00431755">
        <w:rPr>
          <w:rFonts w:ascii="Times New Roman Bold" w:hAnsi="Times New Roman Bold"/>
          <w:color w:val="000000" w:themeColor="text1"/>
          <w:lang w:val="en-US"/>
        </w:rPr>
        <w:t xml:space="preserve">HBV DNA, </w:t>
      </w:r>
      <w:r w:rsidRPr="00431755">
        <w:rPr>
          <w:rFonts w:ascii="Times New Roman Bold" w:hAnsi="Times New Roman Bold"/>
          <w:color w:val="000000" w:themeColor="text1"/>
        </w:rPr>
        <w:t>HBV RNA ở bệnh nhân</w:t>
      </w:r>
      <w:r w:rsidRPr="00391A12">
        <w:rPr>
          <w:color w:val="000000" w:themeColor="text1"/>
        </w:rPr>
        <w:t xml:space="preserve"> nhiễm HBV mạn trên Thế giới và Việt Nam</w:t>
      </w:r>
      <w:bookmarkEnd w:id="151"/>
    </w:p>
    <w:p w14:paraId="2D7ACE8A" w14:textId="619CFBB4" w:rsidR="006116BA" w:rsidRPr="00391A12" w:rsidRDefault="00CC7B58" w:rsidP="007F3D4D">
      <w:pPr>
        <w:pStyle w:val="a1"/>
        <w:outlineLvl w:val="2"/>
        <w:rPr>
          <w:i/>
          <w:color w:val="000000" w:themeColor="text1"/>
          <w:lang w:val="vi-VN"/>
        </w:rPr>
      </w:pPr>
      <w:bookmarkStart w:id="152" w:name="_Toc154945639"/>
      <w:r w:rsidRPr="00391A12">
        <w:rPr>
          <w:i/>
          <w:color w:val="000000" w:themeColor="text1"/>
        </w:rPr>
        <w:t>1.</w:t>
      </w:r>
      <w:r w:rsidR="00BF1BD3">
        <w:rPr>
          <w:i/>
          <w:color w:val="000000" w:themeColor="text1"/>
        </w:rPr>
        <w:t>7</w:t>
      </w:r>
      <w:r w:rsidRPr="00391A12">
        <w:rPr>
          <w:i/>
          <w:color w:val="000000" w:themeColor="text1"/>
        </w:rPr>
        <w:t xml:space="preserve">.1. Các nghiên cứu </w:t>
      </w:r>
      <w:r w:rsidRPr="00391A12">
        <w:rPr>
          <w:i/>
          <w:color w:val="000000" w:themeColor="text1"/>
          <w:lang w:val="vi-VN"/>
        </w:rPr>
        <w:t xml:space="preserve">trên </w:t>
      </w:r>
      <w:r w:rsidR="009567A9" w:rsidRPr="00391A12">
        <w:rPr>
          <w:i/>
          <w:color w:val="000000" w:themeColor="text1"/>
          <w:lang w:val="en-US"/>
        </w:rPr>
        <w:t>T</w:t>
      </w:r>
      <w:r w:rsidRPr="00391A12">
        <w:rPr>
          <w:i/>
          <w:color w:val="000000" w:themeColor="text1"/>
          <w:lang w:val="vi-VN"/>
        </w:rPr>
        <w:t>hế giới</w:t>
      </w:r>
      <w:bookmarkEnd w:id="152"/>
    </w:p>
    <w:p w14:paraId="5B5252A8" w14:textId="5811CE0A" w:rsidR="006116BA" w:rsidRPr="00391A12" w:rsidRDefault="00CC7B58" w:rsidP="007F3D4D">
      <w:pPr>
        <w:spacing w:after="0" w:line="360" w:lineRule="auto"/>
        <w:ind w:firstLine="567"/>
        <w:jc w:val="both"/>
        <w:rPr>
          <w:rFonts w:ascii="Times New Roman" w:eastAsia="Times New Roman" w:hAnsi="Times New Roman" w:cs="Times New Roman"/>
          <w:color w:val="000000" w:themeColor="text1"/>
          <w:spacing w:val="-2"/>
          <w:sz w:val="28"/>
          <w:szCs w:val="28"/>
          <w:lang w:val="vi-VN"/>
        </w:rPr>
      </w:pPr>
      <w:r w:rsidRPr="00391A12">
        <w:rPr>
          <w:rFonts w:ascii="Times New Roman" w:eastAsia="Times New Roman" w:hAnsi="Times New Roman" w:cs="Times New Roman"/>
          <w:color w:val="000000" w:themeColor="text1"/>
          <w:spacing w:val="-2"/>
          <w:sz w:val="28"/>
          <w:szCs w:val="28"/>
          <w:lang w:val="vi-VN"/>
        </w:rPr>
        <w:t xml:space="preserve">Nhiều nghiên cứu từ trước đến nay đã chỉ ra HBV RNA huyết tương phản ánh hoạt động phiên mã của cccDNA tế bào gan của bệnh nhân </w:t>
      </w:r>
      <w:r w:rsidRPr="00391A12">
        <w:rPr>
          <w:rFonts w:ascii="Times New Roman" w:eastAsia="Times New Roman" w:hAnsi="Times New Roman" w:cs="Times New Roman"/>
          <w:color w:val="000000" w:themeColor="text1"/>
          <w:spacing w:val="-2"/>
          <w:sz w:val="28"/>
          <w:szCs w:val="28"/>
          <w:lang w:val="da-DK"/>
        </w:rPr>
        <w:t>VGBMT</w:t>
      </w:r>
      <w:r w:rsidRPr="00391A12">
        <w:rPr>
          <w:rFonts w:ascii="Times New Roman" w:eastAsia="Times New Roman" w:hAnsi="Times New Roman" w:cs="Times New Roman"/>
          <w:color w:val="000000" w:themeColor="text1"/>
          <w:spacing w:val="-2"/>
          <w:sz w:val="28"/>
          <w:szCs w:val="28"/>
          <w:lang w:val="vi-VN"/>
        </w:rPr>
        <w:t>, dự báo tình trạng kháng thuốc NA. Nó cũng có khả năng dự đoán độc lập đáp ứng virus học ban đầu hoặc ức chế HBV sớm</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trong quá trình điều trị bằng các thuốc NA. HBV RNA cũng cho thấy giá trị trong dự đoán chuyển đảo huyết tương HBeAg sớm ở các bệnh nhân được điều trị bằng các thuốc NA cũng như peg interferon.</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 xml:space="preserve">HBV RNA còn có vai trò trong dự đoán sự tái hoạt động HBV sau khi ngừng sử dụng các thuốc NA. Vì vậy việc sử dụng HBV RNA giúp tối ưu hóa hiệu quả điều trị ở bệnh nhân </w:t>
      </w:r>
      <w:r w:rsidR="00A5741D">
        <w:rPr>
          <w:rFonts w:ascii="Times New Roman" w:eastAsia="Times New Roman" w:hAnsi="Times New Roman" w:cs="Times New Roman"/>
          <w:color w:val="000000" w:themeColor="text1"/>
          <w:spacing w:val="-2"/>
          <w:sz w:val="28"/>
          <w:szCs w:val="28"/>
        </w:rPr>
        <w:t xml:space="preserve">VGBMT, </w:t>
      </w:r>
      <w:r w:rsidRPr="00391A12">
        <w:rPr>
          <w:rFonts w:ascii="Times New Roman" w:eastAsia="Times New Roman" w:hAnsi="Times New Roman" w:cs="Times New Roman"/>
          <w:color w:val="000000" w:themeColor="text1"/>
          <w:spacing w:val="-2"/>
          <w:sz w:val="28"/>
          <w:szCs w:val="28"/>
          <w:lang w:val="vi-VN"/>
        </w:rPr>
        <w:t xml:space="preserve"> bao gồm thay đổi các thuốc </w:t>
      </w:r>
      <w:r w:rsidR="00A5741D">
        <w:rPr>
          <w:rFonts w:ascii="Times New Roman" w:eastAsia="Times New Roman" w:hAnsi="Times New Roman" w:cs="Times New Roman"/>
          <w:color w:val="000000" w:themeColor="text1"/>
          <w:spacing w:val="-2"/>
          <w:sz w:val="28"/>
          <w:szCs w:val="28"/>
        </w:rPr>
        <w:t xml:space="preserve">NA </w:t>
      </w:r>
      <w:r w:rsidRPr="00391A12">
        <w:rPr>
          <w:rFonts w:ascii="Times New Roman" w:eastAsia="Times New Roman" w:hAnsi="Times New Roman" w:cs="Times New Roman"/>
          <w:color w:val="000000" w:themeColor="text1"/>
          <w:spacing w:val="-2"/>
          <w:sz w:val="28"/>
          <w:szCs w:val="28"/>
          <w:lang w:val="vi-VN"/>
        </w:rPr>
        <w:t xml:space="preserve"> hoặc chuyển sang các tác nhân điều biến miễn dịch. Ngoài ra, </w:t>
      </w:r>
      <w:r w:rsidRPr="00391A12">
        <w:rPr>
          <w:rFonts w:ascii="Times New Roman" w:eastAsia="MS Mincho" w:hAnsi="Times New Roman" w:cs="Times New Roman"/>
          <w:color w:val="000000" w:themeColor="text1"/>
          <w:spacing w:val="-2"/>
          <w:kern w:val="2"/>
          <w:sz w:val="28"/>
          <w:szCs w:val="28"/>
          <w:lang w:val="vi-VN" w:eastAsia="ja-JP"/>
        </w:rPr>
        <w:t xml:space="preserve">bệnh </w:t>
      </w:r>
      <w:r w:rsidRPr="00391A12">
        <w:rPr>
          <w:rFonts w:ascii="Times New Roman" w:eastAsia="Times New Roman" w:hAnsi="Times New Roman" w:cs="Times New Roman"/>
          <w:color w:val="000000" w:themeColor="text1"/>
          <w:spacing w:val="-2"/>
          <w:sz w:val="28"/>
          <w:szCs w:val="28"/>
          <w:lang w:val="vi-VN"/>
        </w:rPr>
        <w:t xml:space="preserve">HBV RNA còn là một dấu ấn sinh học dự đoán cho việc ngừng điều trị an toàn các thuốc NA </w:t>
      </w:r>
      <w:r w:rsidRPr="00391A12">
        <w:rPr>
          <w:rFonts w:ascii="Times New Roman" w:eastAsia="Times New Roman" w:hAnsi="Times New Roman" w:cs="Times New Roman"/>
          <w:color w:val="000000" w:themeColor="text1"/>
          <w:spacing w:val="-2"/>
          <w:sz w:val="28"/>
          <w:szCs w:val="28"/>
          <w:lang w:val="vi-VN"/>
        </w:rPr>
        <w:fldChar w:fldCharType="begin"/>
      </w:r>
      <w:r w:rsidR="00C67E49">
        <w:rPr>
          <w:rFonts w:ascii="Times New Roman" w:eastAsia="Times New Roman" w:hAnsi="Times New Roman" w:cs="Times New Roman"/>
          <w:color w:val="000000" w:themeColor="text1"/>
          <w:spacing w:val="-2"/>
          <w:sz w:val="28"/>
          <w:szCs w:val="28"/>
          <w:lang w:val="vi-VN"/>
        </w:rPr>
        <w:instrText xml:space="preserve"> ADDIN EN.CITE &lt;EndNote&gt;&lt;Cite&gt;&lt;Author&gt;L. Jansen&lt;/Author&gt;&lt;Year&gt;2015&lt;/Year&gt;&lt;RecNum&gt;6&lt;/RecNum&gt;&lt;DisplayText&gt;[64]&lt;/DisplayText&gt;&lt;record&gt;&lt;rec-number&gt;6&lt;/rec-number&gt;&lt;foreign-keys&gt;&lt;key app="EN" db-id="w92pvazx10dxsnex2pq5frdrda550zzxva0s" timestamp="1513702447"&gt;6&lt;/key&gt;&lt;/foreign-keys&gt;&lt;ref-type name="Journal Article"&gt;17&lt;/ref-type&gt;&lt;contributors&gt;&lt;authors&gt;&lt;author&gt;L. Jansen,1,2 Neeltje A. Kootstra,2 Karel A. van Dort,2 R. Bart Takkenberg,1 Hendrik W. Reesink,&lt;/author&gt;&lt;/authors&gt;&lt;/contributors&gt;&lt;titles&gt;&lt;title&gt;Hepatitis B Virus Pregenomic RNA Is Present in Virions in Plasma and Is Associated With a Response to Pegylated Interferon Alfa-2a and Nucleos(t)ide Analogues&amp;#xD;&lt;/title&gt;&lt;secondary-title&gt;Journal of Infectious Diseases Advance Access&lt;/secondary-title&gt;&lt;/titles&gt;&lt;periodical&gt;&lt;full-title&gt;Journal of Infectious Diseases Advance Access&lt;/full-title&gt;&lt;/periodical&gt;&lt;dates&gt;&lt;year&gt;2015&lt;/year&gt;&lt;/dates&gt;&lt;urls&gt;&lt;/urls&gt;&lt;/record&gt;&lt;/Cite&gt;&lt;/EndNote&gt;</w:instrText>
      </w:r>
      <w:r w:rsidRPr="00391A12">
        <w:rPr>
          <w:rFonts w:ascii="Times New Roman" w:eastAsia="Times New Roman" w:hAnsi="Times New Roman" w:cs="Times New Roman"/>
          <w:color w:val="000000" w:themeColor="text1"/>
          <w:spacing w:val="-2"/>
          <w:sz w:val="28"/>
          <w:szCs w:val="28"/>
          <w:lang w:val="vi-VN"/>
        </w:rPr>
        <w:fldChar w:fldCharType="separate"/>
      </w:r>
      <w:r w:rsidR="00C67E49">
        <w:rPr>
          <w:rFonts w:ascii="Times New Roman" w:eastAsia="Times New Roman" w:hAnsi="Times New Roman" w:cs="Times New Roman"/>
          <w:noProof/>
          <w:color w:val="000000" w:themeColor="text1"/>
          <w:spacing w:val="-2"/>
          <w:sz w:val="28"/>
          <w:szCs w:val="28"/>
          <w:lang w:val="vi-VN"/>
        </w:rPr>
        <w:t>[64]</w:t>
      </w:r>
      <w:r w:rsidRPr="00391A12">
        <w:rPr>
          <w:rFonts w:ascii="Times New Roman" w:eastAsia="Times New Roman" w:hAnsi="Times New Roman" w:cs="Times New Roman"/>
          <w:color w:val="000000" w:themeColor="text1"/>
          <w:spacing w:val="-2"/>
          <w:sz w:val="28"/>
          <w:szCs w:val="28"/>
          <w:lang w:val="vi-VN"/>
        </w:rPr>
        <w:fldChar w:fldCharType="end"/>
      </w:r>
      <w:r w:rsidRPr="00391A12">
        <w:rPr>
          <w:rFonts w:ascii="Times New Roman" w:eastAsia="Times New Roman" w:hAnsi="Times New Roman" w:cs="Times New Roman"/>
          <w:color w:val="000000" w:themeColor="text1"/>
          <w:spacing w:val="-2"/>
          <w:sz w:val="28"/>
          <w:szCs w:val="28"/>
          <w:lang w:val="vi-VN"/>
        </w:rPr>
        <w:t>.</w:t>
      </w:r>
    </w:p>
    <w:p w14:paraId="0039DEA9" w14:textId="2A9556C1" w:rsidR="006116BA" w:rsidRPr="00391A12" w:rsidRDefault="00CC7B58" w:rsidP="007F3D4D">
      <w:pPr>
        <w:widowControl w:val="0"/>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MS Mincho" w:hAnsi="Times New Roman" w:cs="Times New Roman"/>
          <w:color w:val="000000" w:themeColor="text1"/>
          <w:kern w:val="2"/>
          <w:sz w:val="28"/>
          <w:szCs w:val="28"/>
          <w:lang w:val="vi-VN" w:eastAsia="ja-JP"/>
        </w:rPr>
        <w:t xml:space="preserve">HBV RNA còn được thấy là yếu tố dự đoán sớm sự xuất hiện đột biến kháng thuốc trong quá trình điều trị bằng lamivudine, nguy cơ phát triển đột biến kháng thuốc cao ở các bệnh nhân có tải lượng HBV RNA cao. Có thể theo dõi sự xuất hiện đột biến này bằng giải trình tự chuỗi HBV RNA </w:t>
      </w:r>
      <w:r w:rsidRPr="00391A12">
        <w:rPr>
          <w:rFonts w:ascii="Times New Roman" w:eastAsia="MS Mincho" w:hAnsi="Times New Roman" w:cs="Times New Roman"/>
          <w:color w:val="000000" w:themeColor="text1"/>
          <w:kern w:val="2"/>
          <w:sz w:val="28"/>
          <w:szCs w:val="28"/>
          <w:lang w:val="vi-VN" w:eastAsia="ja-JP"/>
        </w:rPr>
        <w:fldChar w:fldCharType="begin"/>
      </w:r>
      <w:r w:rsidR="00C67E49">
        <w:rPr>
          <w:rFonts w:ascii="Times New Roman" w:eastAsia="MS Mincho" w:hAnsi="Times New Roman" w:cs="Times New Roman"/>
          <w:color w:val="000000" w:themeColor="text1"/>
          <w:kern w:val="2"/>
          <w:sz w:val="28"/>
          <w:szCs w:val="28"/>
          <w:lang w:val="vi-VN" w:eastAsia="ja-JP"/>
        </w:rPr>
        <w:instrText xml:space="preserve"> ADDIN EN.CITE &lt;EndNote&gt;&lt;Cite&gt;&lt;Author&gt;Bochia&lt;/Author&gt;&lt;Year&gt;2016&lt;/Year&gt;&lt;RecNum&gt;8&lt;/RecNum&gt;&lt;DisplayText&gt;[65]&lt;/DisplayText&gt;&lt;record&gt;&lt;rec-number&gt;8&lt;/rec-number&gt;&lt;foreign-keys&gt;&lt;key app="EN" db-id="w92pvazx10dxsnex2pq5frdrda550zzxva0s" timestamp="1513706469"&gt;8&lt;/key&gt;&lt;/foreign-keys&gt;&lt;ref-type name="Journal Article"&gt;17&lt;/ref-type&gt;&lt;contributors&gt;&lt;authors&gt;&lt;author&gt;Bochia&lt;/author&gt;&lt;/authors&gt;&lt;/contributors&gt;&lt;titles&gt;&lt;title&gt;Monitoring the emergence of HBV resistance mutations by HBV-RNA pyrosequencing&lt;/title&gt;&lt;secondary-title&gt;The Brazilian Journal of INFECTIOUS DISEASES&lt;/secondary-title&gt;&lt;/titles&gt;&lt;periodical&gt;&lt;full-title&gt;The Brazilian Journal of INFECTIOUS DISEASES&lt;/full-title&gt;&lt;/periodical&gt;&lt;dates&gt;&lt;year&gt;2016&lt;/year&gt;&lt;/dates&gt;&lt;urls&gt;&lt;/urls&gt;&lt;/record&gt;&lt;/Cite&gt;&lt;/EndNote&gt;</w:instrText>
      </w:r>
      <w:r w:rsidRPr="00391A12">
        <w:rPr>
          <w:rFonts w:ascii="Times New Roman" w:eastAsia="MS Mincho" w:hAnsi="Times New Roman" w:cs="Times New Roman"/>
          <w:color w:val="000000" w:themeColor="text1"/>
          <w:kern w:val="2"/>
          <w:sz w:val="28"/>
          <w:szCs w:val="28"/>
          <w:lang w:val="vi-VN" w:eastAsia="ja-JP"/>
        </w:rPr>
        <w:fldChar w:fldCharType="separate"/>
      </w:r>
      <w:r w:rsidR="00C67E49">
        <w:rPr>
          <w:rFonts w:ascii="Times New Roman" w:eastAsia="MS Mincho" w:hAnsi="Times New Roman" w:cs="Times New Roman"/>
          <w:noProof/>
          <w:color w:val="000000" w:themeColor="text1"/>
          <w:kern w:val="2"/>
          <w:sz w:val="28"/>
          <w:szCs w:val="28"/>
          <w:lang w:val="vi-VN" w:eastAsia="ja-JP"/>
        </w:rPr>
        <w:t>[65]</w:t>
      </w:r>
      <w:r w:rsidRPr="00391A12">
        <w:rPr>
          <w:rFonts w:ascii="Times New Roman" w:eastAsia="MS Mincho" w:hAnsi="Times New Roman" w:cs="Times New Roman"/>
          <w:color w:val="000000" w:themeColor="text1"/>
          <w:kern w:val="2"/>
          <w:sz w:val="28"/>
          <w:szCs w:val="28"/>
          <w:lang w:val="vi-VN" w:eastAsia="ja-JP"/>
        </w:rPr>
        <w:fldChar w:fldCharType="end"/>
      </w:r>
      <w:r w:rsidRPr="00391A12">
        <w:rPr>
          <w:rFonts w:ascii="Times New Roman" w:eastAsia="MS Mincho" w:hAnsi="Times New Roman" w:cs="Times New Roman"/>
          <w:color w:val="000000" w:themeColor="text1"/>
          <w:kern w:val="2"/>
          <w:sz w:val="28"/>
          <w:szCs w:val="28"/>
          <w:lang w:val="vi-VN" w:eastAsia="ja-JP"/>
        </w:rPr>
        <w:t xml:space="preserve">. </w:t>
      </w:r>
      <w:r w:rsidRPr="00391A12">
        <w:rPr>
          <w:rFonts w:ascii="Times New Roman" w:eastAsia="Times New Roman" w:hAnsi="Times New Roman" w:cs="Times New Roman"/>
          <w:color w:val="000000" w:themeColor="text1"/>
          <w:sz w:val="28"/>
          <w:szCs w:val="28"/>
          <w:lang w:val="vi-VN"/>
        </w:rPr>
        <w:t>Sự tồn tại của các tiểu thể HBV RNA trong huyết tương mở ra giả thuyết chúng có thể</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gây tái nhiễm bệnh và góp phần gây nhiễm HBV kéo dài như trong cơ chế gây bệnh của HDV, tuy nhiên còn chưa được khẳng định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&lt;EndNote&gt;&lt;Cite&gt;&lt;Author&gt;Masataka Tsuge &lt;/Author&gt;&lt;Year&gt;2013&lt;/Year&gt;&lt;RecNum&gt;4&lt;/RecNum&gt;&lt;DisplayText&gt;[66]&lt;/DisplayText&gt;&lt;record&gt;&lt;rec-number&gt;4&lt;/rec-number&gt;&lt;foreign-keys&gt;&lt;key app="EN" db-id="w92pvazx10dxsnex2pq5frdrda550zzxva0s" timestamp="1513701633"&gt;4&lt;/key&gt;&lt;/foreign-keys&gt;&lt;ref-type name="Journal Article"&gt;17&lt;/ref-type&gt;&lt;contributors&gt;&lt;authors&gt;&lt;author&gt;&lt;style face="normal" font="default" size="100%"&gt;Masataka Tsuge &lt;/style&gt;&lt;style face="normal" font="default" charset="163" size="100%"&gt;, &lt;/style&gt;&lt;style face="normal" font="default" size="100%"&gt;Eisuke Murakami &lt;/style&gt;&lt;style face="normal" font="default" charset="163" size="100%"&gt;, at el&lt;/style&gt;&lt;/author&gt;&lt;/authors&gt;&lt;/contributors&gt;&lt;titles&gt;&lt;title&gt;&lt;style face="normal" font="default" charset="163" size="100%"&gt;&amp;quot;&lt;/style&gt;&lt;style face="normal" font="default" size="100%"&gt;Serum HBV RNA and HBeAg are useful markers for the safe discontinuation of nucleotide analogue treatments in chronic hepatitis B patients&lt;/style&gt;&lt;style face="normal" font="default" charset="163" size="100%"&gt;&amp;quot;&lt;/style&gt;&lt;/title&gt;&lt;secondary-title&gt;J Gastroenterol&lt;/secondary-title&gt;&lt;/titles&gt;&lt;periodical&gt;&lt;full-title&gt;J Gastroenterol&lt;/full-title&gt;&lt;/periodical&gt;&lt;dates&gt;&lt;year&gt;2013&lt;/year&gt;&lt;/dates&gt;&lt;urls&gt;&lt;/urls&gt;&lt;/record&gt;&lt;/Cite&gt;&lt;/EndNote&gt;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[66]</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p>
    <w:p w14:paraId="471FB4E3" w14:textId="0F34B320" w:rsidR="006116BA" w:rsidRPr="00391A12" w:rsidRDefault="00CC7B58" w:rsidP="007F3D4D">
      <w:pPr>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da-DK"/>
        </w:rPr>
        <w:lastRenderedPageBreak/>
        <w:t>Kock</w:t>
      </w:r>
      <w:r w:rsidR="004408E7">
        <w:rPr>
          <w:rFonts w:ascii="Times New Roman" w:eastAsia="Times New Roman" w:hAnsi="Times New Roman" w:cs="Times New Roman"/>
          <w:color w:val="000000" w:themeColor="text1"/>
          <w:sz w:val="28"/>
          <w:szCs w:val="28"/>
          <w:lang w:val="da-DK"/>
        </w:rPr>
        <w:t xml:space="preserve"> </w:t>
      </w:r>
      <w:r w:rsidR="00992EBF">
        <w:rPr>
          <w:rFonts w:ascii="Times New Roman" w:eastAsia="Times New Roman" w:hAnsi="Times New Roman" w:cs="Times New Roman"/>
          <w:color w:val="000000" w:themeColor="text1"/>
          <w:sz w:val="28"/>
          <w:szCs w:val="28"/>
          <w:lang w:val="da-DK"/>
        </w:rPr>
        <w:t>J.</w:t>
      </w:r>
      <w:r w:rsidR="00AD32A5">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và </w:t>
      </w:r>
      <w:r w:rsidR="00992EBF">
        <w:rPr>
          <w:rFonts w:ascii="Times New Roman" w:eastAsia="Times New Roman" w:hAnsi="Times New Roman" w:cs="Times New Roman"/>
          <w:color w:val="000000" w:themeColor="text1"/>
          <w:sz w:val="28"/>
          <w:szCs w:val="28"/>
          <w:lang w:val="da-DK"/>
        </w:rPr>
        <w:t>cs</w:t>
      </w:r>
      <w:r w:rsidRPr="00391A12">
        <w:rPr>
          <w:rFonts w:ascii="Times New Roman" w:eastAsia="Times New Roman" w:hAnsi="Times New Roman" w:cs="Times New Roman"/>
          <w:color w:val="000000" w:themeColor="text1"/>
          <w:sz w:val="28"/>
          <w:szCs w:val="28"/>
          <w:lang w:val="da-DK"/>
        </w:rPr>
        <w:t xml:space="preserve"> lần đầu tiên phát hiện HBV RNA trong huyết tương vào năm 1996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&lt;EndNote&gt;&lt;Cite&gt;&lt;Author&gt;J Köck&lt;/Author&gt;&lt;Year&gt;1996&lt;/Year&gt;&lt;RecNum&gt;55&lt;/RecNum&gt;&lt;DisplayText&gt;[67]&lt;/DisplayText&gt;&lt;record&gt;&lt;rec-number&gt;55&lt;/rec-number&gt;&lt;foreign-keys&gt;&lt;key app="EN" db-id="w92pvazx10dxsnex2pq5frdrda550zzxva0s" timestamp="1520793656"&gt;55&lt;/key&gt;&lt;/foreign-keys&gt;&lt;ref-type name="Journal Article"&gt;17&lt;/ref-type&gt;&lt;contributors&gt;&lt;authors&gt;&lt;author&gt;&lt;style face="bold" font="default" size="100%"&gt;J Köck, L Theilmann, P Galle et a&lt;/style&gt;&lt;style face="bold" font="default" charset="163" size="100%"&gt;l&lt;/style&gt;&lt;/author&gt;&lt;/authors&gt;&lt;/contributors&gt;&lt;titles&gt;&lt;title&gt;&amp;quot;Hepatitis B virus nucleic acids associated with human peripheral blood mononuclear cells do not originate from replicating virus&amp;quot;,&lt;/title&gt;&lt;secondary-title&gt;Hepatology&lt;/secondary-title&gt;&lt;/titles&gt;&lt;periodical&gt;&lt;full-title&gt;HEPATOLOGY&lt;/full-title&gt;&lt;/periodical&gt;&lt;volume&gt;&lt;style face="normal" font="default" charset="163" size="100%"&gt;23(3)&lt;/style&gt;&lt;/volume&gt;&lt;edition&gt;&lt;style face="normal" font="default" charset="163" size="100%"&gt;413&lt;/style&gt;&lt;/edition&gt;&lt;section&gt;&lt;style face="normal" font="default" charset="163" size="100%"&gt;405&lt;/style&gt;&lt;/section&gt;&lt;dates&gt;&lt;year&gt;&lt;style face="normal" font="default" charset="163" size="100%"&gt;1996&lt;/style&gt;&lt;/year&gt;&lt;/dates&gt;&lt;urls&gt;&lt;/urls&gt;&lt;/record&gt;&lt;/Cite&gt;&lt;/EndNote&gt;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[67]</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da-DK"/>
        </w:rPr>
        <w:t>. Tuy nhiên những năm gần đây vai trò của HBV RNA mới dần sáng tỏ và được ghi nhận. Bên cạnh đó, bản chất của HBV RNA trong huyết tương cũng là một vấn đề được tranh cãi trong một thời gian dài.</w:t>
      </w:r>
      <w:r w:rsidRPr="00391A12">
        <w:rPr>
          <w:rFonts w:ascii="Times New Roman" w:eastAsia="Times New Roman" w:hAnsi="Times New Roman" w:cs="Times New Roman"/>
          <w:color w:val="000000" w:themeColor="text1"/>
          <w:sz w:val="28"/>
          <w:szCs w:val="28"/>
          <w:lang w:val="vi-VN"/>
        </w:rPr>
        <w:t xml:space="preserve"> Trước đây</w:t>
      </w:r>
      <w:r w:rsidRPr="00391A12">
        <w:rPr>
          <w:rFonts w:ascii="Times New Roman" w:eastAsia="Times New Roman" w:hAnsi="Times New Roman" w:cs="Times New Roman"/>
          <w:color w:val="000000" w:themeColor="text1"/>
          <w:sz w:val="28"/>
          <w:szCs w:val="28"/>
          <w:lang w:val="da-DK"/>
        </w:rPr>
        <w:t xml:space="preserve">, người ta cho rằng sự trưởng thành của các nucleocapsid và sự đóng vỏ đòi hỏi quá trình tổng hợp HBV DNA. Tuy vậy, một số nghiên cứu đã chỉ ra sự trưởng thành của nucleocapsid có thể không phụ thuộc vào sự tổng hợp DNA </w:t>
      </w:r>
      <w:r w:rsidRPr="00391A12">
        <w:rPr>
          <w:rFonts w:ascii="Times New Roman" w:eastAsia="Times New Roman" w:hAnsi="Times New Roman" w:cs="Times New Roman"/>
          <w:color w:val="000000" w:themeColor="text1"/>
          <w:sz w:val="28"/>
          <w:szCs w:val="28"/>
          <w:lang w:val="vi-VN"/>
        </w:rPr>
        <w:t>và họ đã</w:t>
      </w:r>
      <w:r w:rsidRPr="00391A12">
        <w:rPr>
          <w:rFonts w:ascii="Times New Roman" w:eastAsia="Times New Roman" w:hAnsi="Times New Roman" w:cs="Times New Roman"/>
          <w:color w:val="000000" w:themeColor="text1"/>
          <w:sz w:val="28"/>
          <w:szCs w:val="28"/>
          <w:lang w:val="da-DK"/>
        </w:rPr>
        <w:t xml:space="preserve"> phát hiện các virion không chứa DNA của HBV trong huyết tương bệnh nhân VGBMT</w:t>
      </w:r>
      <w:r w:rsidR="00974811">
        <w:rPr>
          <w:rFonts w:ascii="Times New Roman" w:eastAsia="Times New Roman" w:hAnsi="Times New Roman" w:cs="Times New Roman"/>
          <w:color w:val="000000" w:themeColor="text1"/>
          <w:sz w:val="28"/>
          <w:szCs w:val="28"/>
          <w:lang w:val="da-DK"/>
        </w:rPr>
        <w:t xml:space="preserve"> </w:t>
      </w:r>
      <w:r w:rsidR="00974811">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&lt;EndNote&gt;&lt;Cite&gt;&lt;Author&gt;Xiao N.&lt;/Author&gt;&lt;Year&gt;2011&lt;/Year&gt;&lt;RecNum&gt;646&lt;/RecNum&gt;&lt;DisplayText&gt;[68]&lt;/DisplayText&gt;&lt;record&gt;&lt;rec-number&gt;646&lt;/rec-number&gt;&lt;foreign-keys&gt;&lt;key app="EN" db-id="s92erddwqrdpawetarpxda2orz2t2xdtv0xr" timestamp="1698386283"&gt;646&lt;/key&gt;&lt;/foreign-keys&gt;&lt;ref-type name="Journal Article"&gt;17&lt;/ref-type&gt;&lt;contributors&gt;&lt;authors&gt;&lt;author&gt;Xiao N., David N., Laura M.,&lt;/author&gt;&lt;/authors&gt;&lt;/contributors&gt;&lt;titles&gt;&lt;title&gt;Secretion of genome-free hepatitis B virus-single strand blocking model for virion morphogenesis of para-retrovirus.&lt;/title&gt;&lt;secondary-title&gt; PLoS Pathog, &lt;/secondary-title&gt;&lt;/titles&gt;&lt;dates&gt;&lt;year&gt;2011&lt;/year&gt;&lt;/dates&gt;&lt;urls&gt;&lt;/urls&gt;&lt;/record&gt;&lt;/Cite&gt;&lt;/EndNote&gt;</w:instrText>
      </w:r>
      <w:r w:rsidR="00974811">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[68]</w:t>
      </w:r>
      <w:r w:rsidR="00974811">
        <w:rPr>
          <w:rFonts w:ascii="Times New Roman" w:eastAsia="Times New Roman" w:hAnsi="Times New Roman" w:cs="Times New Roman"/>
          <w:color w:val="000000" w:themeColor="text1"/>
          <w:sz w:val="28"/>
          <w:szCs w:val="28"/>
          <w:lang w:val="da-DK"/>
        </w:rPr>
        <w:fldChar w:fldCharType="end"/>
      </w:r>
      <w:r w:rsidR="00974811">
        <w:rPr>
          <w:rFonts w:ascii="Times New Roman" w:eastAsia="Times New Roman" w:hAnsi="Times New Roman" w:cs="Times New Roman"/>
          <w:color w:val="000000" w:themeColor="text1"/>
          <w:sz w:val="28"/>
          <w:szCs w:val="28"/>
          <w:lang w:val="da-DK"/>
        </w:rPr>
        <w:t xml:space="preserve">, </w:t>
      </w:r>
      <w:r w:rsidR="00974811">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&lt;EndNote&gt;&lt;Cite&gt;&lt;Author&gt;Luckenbaugh&lt;/Author&gt;&lt;Year&gt;2015&lt;/Year&gt;&lt;RecNum&gt;647&lt;/RecNum&gt;&lt;DisplayText&gt;[69]&lt;/DisplayText&gt;&lt;record&gt;&lt;rec-number&gt;647&lt;/rec-number&gt;&lt;foreign-keys&gt;&lt;key app="EN" db-id="s92erddwqrdpawetarpxda2orz2t2xdtv0xr" timestamp="1698386331"&gt;647&lt;/key&gt;&lt;/foreign-keys&gt;&lt;ref-type name="Journal Article"&gt;17&lt;/ref-type&gt;&lt;contributors&gt;&lt;authors&gt;&lt;author&gt;Luckenbaugh, L., Kitrinos K. M., Delaney W. E&lt;/author&gt;&lt;/authors&gt;&lt;/contributors&gt;&lt;titles&gt;&lt;title&gt; Genome-free hepatitis B virion levels in patient sera as a potential marker to monitor response to antiviral therapy&lt;/title&gt;&lt;secondary-title&gt;J Viral Hepat&lt;/secondary-title&gt;&lt;/titles&gt;&lt;periodical&gt;&lt;full-title&gt;J Viral Hepat&lt;/full-title&gt;&lt;abbr-1&gt;Journal of viral hepatitis&lt;/abbr-1&gt;&lt;/periodical&gt;&lt;dates&gt;&lt;year&gt;2015&lt;/year&gt;&lt;/dates&gt;&lt;urls&gt;&lt;/urls&gt;&lt;/record&gt;&lt;/Cite&gt;&lt;/EndNote&gt;</w:instrText>
      </w:r>
      <w:r w:rsidR="00974811">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[69]</w:t>
      </w:r>
      <w:r w:rsidR="00974811">
        <w:rPr>
          <w:rFonts w:ascii="Times New Roman" w:eastAsia="Times New Roman" w:hAnsi="Times New Roman" w:cs="Times New Roman"/>
          <w:color w:val="000000" w:themeColor="text1"/>
          <w:sz w:val="28"/>
          <w:szCs w:val="28"/>
          <w:lang w:val="da-DK"/>
        </w:rPr>
        <w:fldChar w:fldCharType="end"/>
      </w:r>
      <w:r w:rsidR="00C943FA">
        <w:rPr>
          <w:rFonts w:ascii="Times New Roman" w:eastAsia="Times New Roman" w:hAnsi="Times New Roman" w:cs="Times New Roman"/>
          <w:color w:val="000000" w:themeColor="text1"/>
          <w:sz w:val="28"/>
          <w:szCs w:val="28"/>
          <w:lang w:val="da-DK"/>
        </w:rPr>
        <w:t xml:space="preserve">, </w:t>
      </w:r>
      <w:r w:rsidR="00213C9E">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&lt;EndNote&gt;&lt;Cite&gt;&lt;Author&gt;Wang&lt;/Author&gt;&lt;RecNum&gt;648&lt;/RecNum&gt;&lt;DisplayText&gt;[70]&lt;/DisplayText&gt;&lt;record&gt;&lt;rec-number&gt;648&lt;/rec-number&gt;&lt;foreign-keys&gt;&lt;key app="EN" db-id="s92erddwqrdpawetarpxda2orz2t2xdtv0xr" timestamp="1698386969"&gt;648&lt;/key&gt;&lt;/foreign-keys&gt;&lt;ref-type name="Journal Article"&gt;17&lt;/ref-type&gt;&lt;contributors&gt;&lt;authors&gt;&lt;author&gt;Wang &lt;/author&gt;&lt;/authors&gt;&lt;/contributors&gt;&lt;titles&gt;&lt;title&gt;&lt;style face="normal" font="default" size="100%"&gt;Serum hepatitis B virus RNA is encapsidated pregenome RNA&lt;/style&gt;&lt;style face="normal" font="default" charset="163" size="100%"&gt; &lt;/style&gt;&lt;style face="normal" font="default" size="100%"&gt;that may be associated with persistence of viral infection&lt;/style&gt;&lt;style face="normal" font="default" charset="163" size="100%"&gt; &lt;/style&gt;&lt;style face="normal" font="default" size="100%"&gt;and rebound&amp;#xD;&lt;/style&gt;&lt;/title&gt;&lt;/titles&gt;&lt;dates&gt;&lt;/dates&gt;&lt;urls&gt;&lt;/urls&gt;&lt;/record&gt;&lt;/Cite&gt;&lt;/EndNote&gt;</w:instrText>
      </w:r>
      <w:r w:rsidR="00213C9E">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[70]</w:t>
      </w:r>
      <w:r w:rsidR="00213C9E">
        <w:rPr>
          <w:rFonts w:ascii="Times New Roman" w:eastAsia="Times New Roman" w:hAnsi="Times New Roman" w:cs="Times New Roman"/>
          <w:color w:val="000000" w:themeColor="text1"/>
          <w:sz w:val="28"/>
          <w:szCs w:val="28"/>
          <w:lang w:val="da-DK"/>
        </w:rPr>
        <w:fldChar w:fldCharType="end"/>
      </w:r>
      <w:r w:rsidR="00213C9E">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 xml:space="preserve"> Các pgRNA đã đóng gói cũng được bọc vỏ trong bào tương tế bào gan và giải phóng ra huyết tương của bệnh nhân VGBMT, HBV RNA được phát hiện trong huyết tương chủ yếu là dạng pgRNA. Tác giả </w:t>
      </w:r>
      <w:r w:rsidR="009E1814">
        <w:rPr>
          <w:rFonts w:ascii="Times New Roman" w:eastAsia="Times New Roman" w:hAnsi="Times New Roman" w:cs="Times New Roman"/>
          <w:color w:val="000000" w:themeColor="text1"/>
          <w:sz w:val="28"/>
          <w:szCs w:val="28"/>
          <w:lang w:val="da-DK"/>
        </w:rPr>
        <w:t xml:space="preserve">Jing </w:t>
      </w:r>
      <w:r w:rsidRPr="00391A12">
        <w:rPr>
          <w:rFonts w:ascii="Times New Roman" w:eastAsia="Times New Roman" w:hAnsi="Times New Roman" w:cs="Times New Roman"/>
          <w:color w:val="000000" w:themeColor="text1"/>
          <w:sz w:val="28"/>
          <w:szCs w:val="28"/>
          <w:lang w:val="da-DK"/>
        </w:rPr>
        <w:t>W</w:t>
      </w:r>
      <w:r w:rsidR="00D525CD">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 xml:space="preserve"> ghi nhận HBV RNA xác định được ở các bệnh nhân VGBMT chưa hoặc đã được điều trị kháng virus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&lt;EndNote&gt;&lt;Cite&gt;&lt;Author&gt;Jing Wang1*&lt;/Author&gt;&lt;Year&gt;2017&lt;/Year&gt;&lt;RecNum&gt;15&lt;/RecNum&gt;&lt;DisplayText&gt;[71]&lt;/DisplayText&gt;&lt;record&gt;&lt;rec-number&gt;15&lt;/rec-number&gt;&lt;foreign-keys&gt;&lt;key app="EN" db-id="w92pvazx10dxsnex2pq5frdrda550zzxva0s" timestamp="1513708638"&gt;15&lt;/key&gt;&lt;/foreign-keys&gt;&lt;ref-type name="Journal Article"&gt;17&lt;/ref-type&gt;&lt;contributors&gt;&lt;authors&gt;&lt;author&gt;Jing Wang1*, Yiqi Yu1*, Guojun Li2*, Chuan Shen3*, Zhefeng Meng4*, Jianming Zheng1*&lt;/author&gt;&lt;/authors&gt;&lt;/contributors&gt;&lt;titles&gt;&lt;title&gt;Relationship between serum HBV RNA levels and intrahepatic viral as well as histologic activity markers in entecavir-treated patients&lt;/title&gt;&lt;secondary-title&gt;Journal of Hepatology&lt;/secondary-title&gt;&lt;/titles&gt;&lt;periodical&gt;&lt;full-title&gt;Journal of Hepatology&lt;/full-title&gt;&lt;/periodical&gt;&lt;dates&gt;&lt;year&gt;2017&lt;/year&gt;&lt;/dates&gt;&lt;urls&gt;&lt;/urls&gt;&lt;/record&gt;&lt;/Cite&gt;&lt;/EndNote&gt;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[71]</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p>
    <w:p w14:paraId="266B4AD9" w14:textId="505ADC2C" w:rsidR="006116BA" w:rsidRPr="00391A12" w:rsidRDefault="00CC7B58" w:rsidP="007F3D4D">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Với các bệnh nhân VGBMT chưa điều trị kháng virus, theo tác giả Rokuhara</w:t>
      </w:r>
      <w:r w:rsidR="00C81BE7">
        <w:rPr>
          <w:rFonts w:ascii="Times New Roman" w:eastAsia="Times New Roman" w:hAnsi="Times New Roman" w:cs="Times New Roman"/>
          <w:color w:val="000000" w:themeColor="text1"/>
          <w:sz w:val="28"/>
          <w:szCs w:val="28"/>
          <w:lang w:val="da-DK"/>
        </w:rPr>
        <w:t xml:space="preserve"> A. (2006)</w:t>
      </w:r>
      <w:r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t xml:space="preserve">tải lượng </w:t>
      </w:r>
      <w:r w:rsidRPr="00391A12">
        <w:rPr>
          <w:rFonts w:ascii="Times New Roman" w:eastAsia="Times New Roman" w:hAnsi="Times New Roman" w:cs="Times New Roman"/>
          <w:color w:val="000000" w:themeColor="text1"/>
          <w:sz w:val="28"/>
          <w:szCs w:val="28"/>
          <w:lang w:val="da-DK"/>
        </w:rPr>
        <w:t>HBV RNA huyết tương xác định được ở</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t xml:space="preserve">mức </w:t>
      </w:r>
      <w:r w:rsidRPr="00391A12">
        <w:rPr>
          <w:rFonts w:ascii="Times New Roman" w:eastAsia="Times New Roman" w:hAnsi="Times New Roman" w:cs="Times New Roman"/>
          <w:color w:val="000000" w:themeColor="text1"/>
          <w:sz w:val="28"/>
          <w:szCs w:val="28"/>
          <w:lang w:val="da-DK"/>
        </w:rPr>
        <w:t xml:space="preserve">trung bình bằng khoảng 0,1-1% tải lượng HBV DNA tương ứng trong huyết tương, </w:t>
      </w:r>
      <w:r w:rsidRPr="00391A12">
        <w:rPr>
          <w:rFonts w:ascii="Times New Roman" w:eastAsia="Times New Roman" w:hAnsi="Times New Roman" w:cs="Times New Roman"/>
          <w:color w:val="000000" w:themeColor="text1"/>
          <w:sz w:val="28"/>
          <w:szCs w:val="28"/>
          <w:lang w:val="vi-VN"/>
        </w:rPr>
        <w:t xml:space="preserve">nó còn </w:t>
      </w:r>
      <w:r w:rsidRPr="00391A12">
        <w:rPr>
          <w:rFonts w:ascii="Times New Roman" w:eastAsia="Times New Roman" w:hAnsi="Times New Roman" w:cs="Times New Roman"/>
          <w:color w:val="000000" w:themeColor="text1"/>
          <w:sz w:val="28"/>
          <w:szCs w:val="28"/>
          <w:lang w:val="da-DK"/>
        </w:rPr>
        <w:t xml:space="preserve">có xu hướng giảm từ từ theo các thời kỳ của nhiễm HBV mạn tính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&lt;EndNote&gt;&lt;Cite&gt;&lt;Author&gt;A. Rokuhara&lt;/Author&gt;&lt;Year&gt;2006&lt;/Year&gt;&lt;RecNum&gt;57&lt;/RecNum&gt;&lt;DisplayText&gt;[72]&lt;/DisplayText&gt;&lt;record&gt;&lt;rec-number&gt;57&lt;/rec-number&gt;&lt;foreign-keys&gt;&lt;key app="EN" db-id="w92pvazx10dxsnex2pq5frdrda550zzxva0s" timestamp="1520794155"&gt;57&lt;/key&gt;&lt;/foreign-keys&gt;&lt;ref-type name="Journal Article"&gt;17&lt;/ref-type&gt;&lt;contributors&gt;&lt;authors&gt;&lt;author&gt;A. Rokuhara, A. Matsumoto, E. Tanaka et al&lt;/author&gt;&lt;/authors&gt;&lt;/contributors&gt;&lt;titles&gt;&lt;title&gt;&amp;quot;Hepatitis B virus RNA is measurable in serum and can be a new marker for monitoring lamivudine therapy&amp;quot;, &lt;/title&gt;&lt;secondary-title&gt;J Gastroenterol&lt;/secondary-title&gt;&lt;/titles&gt;&lt;periodical&gt;&lt;full-title&gt;J Gastroenterol&lt;/full-title&gt;&lt;/periodical&gt;&lt;pages&gt;&lt;style face="normal" font="default" charset="163" size="100%"&gt;785 -90&lt;/style&gt;&lt;/pages&gt;&lt;volume&gt;&lt;style face="normal" font="default" charset="163" size="100%"&gt;41&lt;/style&gt;&lt;/volume&gt;&lt;dates&gt;&lt;year&gt;&lt;style face="normal" font="default" charset="163" size="100%"&gt;2006&lt;/style&gt;&lt;/year&gt;&lt;/dates&gt;&lt;urls&gt;&lt;/urls&gt;&lt;/record&gt;&lt;/Cite&gt;&lt;/EndNote&gt;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[72]</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r w:rsidRPr="00391A12">
        <w:rPr>
          <w:rFonts w:ascii="Times New Roman" w:eastAsia="Times New Roman" w:hAnsi="Times New Roman" w:cs="Times New Roman"/>
          <w:color w:val="000000" w:themeColor="text1"/>
          <w:sz w:val="28"/>
          <w:szCs w:val="28"/>
          <w:lang w:val="da-DK"/>
        </w:rPr>
        <w:t xml:space="preserve"> Nồng độ HBV RNA huyết tương cũng được ghi nhận có mối tương quan rõ với các dấu ấn khác trong huyết tương, nhất là HBV DNA và qHBsAg. </w:t>
      </w:r>
      <w:r w:rsidRPr="00391A12">
        <w:rPr>
          <w:rFonts w:ascii="Times New Roman" w:eastAsia="Times New Roman" w:hAnsi="Times New Roman" w:cs="Times New Roman"/>
          <w:bCs/>
          <w:color w:val="000000" w:themeColor="text1"/>
          <w:sz w:val="28"/>
          <w:szCs w:val="28"/>
          <w:lang w:val="da-DK"/>
        </w:rPr>
        <w:t xml:space="preserve"> Campenhout</w:t>
      </w:r>
      <w:r w:rsidR="00C81BE7">
        <w:rPr>
          <w:rFonts w:ascii="Times New Roman" w:eastAsia="Times New Roman" w:hAnsi="Times New Roman" w:cs="Times New Roman"/>
          <w:bCs/>
          <w:color w:val="000000" w:themeColor="text1"/>
          <w:sz w:val="28"/>
          <w:szCs w:val="28"/>
          <w:lang w:val="da-DK"/>
        </w:rPr>
        <w:t xml:space="preserve"> M.J. (2017) nhận </w:t>
      </w:r>
      <w:r w:rsidRPr="00391A12">
        <w:rPr>
          <w:rFonts w:ascii="Times New Roman" w:eastAsia="Times New Roman" w:hAnsi="Times New Roman" w:cs="Times New Roman"/>
          <w:bCs/>
          <w:color w:val="000000" w:themeColor="text1"/>
          <w:sz w:val="28"/>
          <w:szCs w:val="28"/>
          <w:lang w:val="da-DK"/>
        </w:rPr>
        <w:t xml:space="preserve">thấy ở các bệnh nhân có HBeAg (+), nồng độ HBV RNA huyết tương có tương quan độc lập với genotype và đột biến Basal </w:t>
      </w:r>
      <w:r w:rsidRPr="00391A12">
        <w:rPr>
          <w:rFonts w:ascii="Times New Roman" w:eastAsia="Times New Roman" w:hAnsi="Times New Roman" w:cs="Times New Roman"/>
          <w:bCs/>
          <w:color w:val="000000" w:themeColor="text1"/>
          <w:sz w:val="28"/>
          <w:szCs w:val="28"/>
          <w:lang w:val="vi-VN"/>
        </w:rPr>
        <w:t>c</w:t>
      </w:r>
      <w:r w:rsidRPr="00391A12">
        <w:rPr>
          <w:rFonts w:ascii="Times New Roman" w:eastAsia="Times New Roman" w:hAnsi="Times New Roman" w:cs="Times New Roman"/>
          <w:bCs/>
          <w:color w:val="000000" w:themeColor="text1"/>
          <w:sz w:val="28"/>
          <w:szCs w:val="28"/>
          <w:lang w:val="da-DK"/>
        </w:rPr>
        <w:t xml:space="preserve">ore </w:t>
      </w:r>
      <w:r w:rsidRPr="00391A12">
        <w:rPr>
          <w:rFonts w:ascii="Times New Roman" w:eastAsia="Times New Roman" w:hAnsi="Times New Roman" w:cs="Times New Roman"/>
          <w:bCs/>
          <w:color w:val="000000" w:themeColor="text1"/>
          <w:sz w:val="28"/>
          <w:szCs w:val="28"/>
          <w:lang w:val="vi-VN"/>
        </w:rPr>
        <w:t>p</w:t>
      </w:r>
      <w:r w:rsidRPr="00391A12">
        <w:rPr>
          <w:rFonts w:ascii="Times New Roman" w:eastAsia="Times New Roman" w:hAnsi="Times New Roman" w:cs="Times New Roman"/>
          <w:bCs/>
          <w:color w:val="000000" w:themeColor="text1"/>
          <w:sz w:val="28"/>
          <w:szCs w:val="28"/>
          <w:lang w:val="da-DK"/>
        </w:rPr>
        <w:t xml:space="preserve">romoter ở bệnh nhân chưa được điều trị kháng virus </w:t>
      </w:r>
      <w:r w:rsidRPr="00391A12">
        <w:rPr>
          <w:rFonts w:ascii="Times New Roman" w:eastAsia="Times New Roman" w:hAnsi="Times New Roman" w:cs="Times New Roman"/>
          <w:bCs/>
          <w:color w:val="000000" w:themeColor="text1"/>
          <w:sz w:val="28"/>
          <w:szCs w:val="28"/>
          <w:lang w:val="vi-VN"/>
        </w:rPr>
        <w:fldChar w:fldCharType="begin"/>
      </w:r>
      <w:r w:rsidR="00C67E49">
        <w:rPr>
          <w:rFonts w:ascii="Times New Roman" w:eastAsia="Times New Roman" w:hAnsi="Times New Roman" w:cs="Times New Roman"/>
          <w:bCs/>
          <w:color w:val="000000" w:themeColor="text1"/>
          <w:sz w:val="28"/>
          <w:szCs w:val="28"/>
          <w:lang w:val="vi-VN"/>
        </w:rPr>
        <w:instrText xml:space="preserve"> ADDIN EN.CITE &lt;EndNote&gt;&lt;Cite&gt;&lt;Author&gt;M.J. van Campenhout1&lt;/Author&gt;&lt;Year&gt;2017&lt;/Year&gt;&lt;RecNum&gt;16&lt;/RecNum&gt;&lt;DisplayText&gt;[73]&lt;/DisplayText&gt;&lt;record&gt;&lt;rec-number&gt;16&lt;/rec-number&gt;&lt;foreign-keys&gt;&lt;key app="EN" db-id="w92pvazx10dxsnex2pq5frdrda550zzxva0s" timestamp="1513708781"&gt;16&lt;/key&gt;&lt;/foreign-keys&gt;&lt;ref-type name="Journal Article"&gt;17&lt;/ref-type&gt;&lt;contributors&gt;&lt;authors&gt;&lt;author&gt;M.J. van Campenhout1, F. van Bömmel2, M. Grossmann3, J. Fischer2&lt;/author&gt;&lt;/authors&gt;&lt;/contributors&gt;&lt;titles&gt;&lt;title&gt;Serum hepatitis B virus RNA level is associated with hepatitis B virus genotype and BCP mutations in untreated patients with HBeAg positive chronic hepatitis B&amp;#xD;&lt;/title&gt;&lt;secondary-title&gt;Journal of Hepatology 2017 &lt;/secondary-title&gt;&lt;/titles&gt;&lt;periodical&gt;&lt;full-title&gt;Journal of Hepatology 2017&lt;/full-title&gt;&lt;/periodical&gt;&lt;volume&gt;66&lt;/volume&gt;&lt;dates&gt;&lt;year&gt;2017&lt;/year&gt;&lt;/dates&gt;&lt;urls&gt;&lt;/urls&gt;&lt;/record&gt;&lt;/Cite&gt;&lt;/EndNote&gt;</w:instrText>
      </w:r>
      <w:r w:rsidRPr="00391A12">
        <w:rPr>
          <w:rFonts w:ascii="Times New Roman" w:eastAsia="Times New Roman" w:hAnsi="Times New Roman" w:cs="Times New Roman"/>
          <w:bCs/>
          <w:color w:val="000000" w:themeColor="text1"/>
          <w:sz w:val="28"/>
          <w:szCs w:val="28"/>
          <w:lang w:val="vi-VN"/>
        </w:rPr>
        <w:fldChar w:fldCharType="separate"/>
      </w:r>
      <w:r w:rsidR="00C67E49">
        <w:rPr>
          <w:rFonts w:ascii="Times New Roman" w:eastAsia="Times New Roman" w:hAnsi="Times New Roman" w:cs="Times New Roman"/>
          <w:bCs/>
          <w:noProof/>
          <w:color w:val="000000" w:themeColor="text1"/>
          <w:sz w:val="28"/>
          <w:szCs w:val="28"/>
          <w:lang w:val="vi-VN"/>
        </w:rPr>
        <w:t>[73]</w:t>
      </w:r>
      <w:r w:rsidRPr="00391A12">
        <w:rPr>
          <w:rFonts w:ascii="Times New Roman" w:eastAsia="Times New Roman" w:hAnsi="Times New Roman" w:cs="Times New Roman"/>
          <w:bCs/>
          <w:color w:val="000000" w:themeColor="text1"/>
          <w:sz w:val="28"/>
          <w:szCs w:val="28"/>
          <w:lang w:val="vi-VN"/>
        </w:rPr>
        <w:fldChar w:fldCharType="end"/>
      </w:r>
      <w:r w:rsidRPr="00391A12">
        <w:rPr>
          <w:rFonts w:ascii="Times New Roman" w:eastAsia="Times New Roman" w:hAnsi="Times New Roman" w:cs="Times New Roman"/>
          <w:bCs/>
          <w:color w:val="000000" w:themeColor="text1"/>
          <w:sz w:val="28"/>
          <w:szCs w:val="28"/>
          <w:lang w:val="da-DK"/>
        </w:rPr>
        <w:t>.</w:t>
      </w:r>
    </w:p>
    <w:p w14:paraId="7D233BA6" w14:textId="1AABE2BD" w:rsidR="006116BA" w:rsidRPr="00391A12" w:rsidRDefault="00CC7B58" w:rsidP="007F3D4D">
      <w:pPr>
        <w:spacing w:after="0" w:line="360"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Năm 2017 tác giả Weijie L</w:t>
      </w:r>
      <w:r w:rsidR="00C81BE7">
        <w:rPr>
          <w:rFonts w:ascii="Times New Roman" w:eastAsia="Times New Roman" w:hAnsi="Times New Roman" w:cs="Times New Roman"/>
          <w:color w:val="000000" w:themeColor="text1"/>
          <w:sz w:val="28"/>
          <w:szCs w:val="28"/>
          <w:lang w:val="da-DK"/>
        </w:rPr>
        <w:t>.</w:t>
      </w:r>
      <w:r w:rsidR="00D525CD">
        <w:rPr>
          <w:rFonts w:ascii="Times New Roman" w:eastAsia="Times New Roman" w:hAnsi="Times New Roman" w:cs="Times New Roman"/>
          <w:color w:val="000000" w:themeColor="text1"/>
          <w:sz w:val="28"/>
          <w:szCs w:val="28"/>
          <w:lang w:val="da-DK"/>
        </w:rPr>
        <w:t xml:space="preserve"> và cs ở</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Đại học Bắc Kinh, Trung Quốc nghiên cứu mối liên quan cccDNA với các dấu ấn khác của HBV trên 120 bệnh nhân viêm gan B cấp và mạn tính đã chỉ ra mối tương quan thuận của cccDNA với HBsAg, HBV DNA và mức độ nặng của</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tổn thương mô bệnh học ở các nhóm bệnh nhân</w:t>
      </w:r>
      <w:r w:rsidRPr="00391A12">
        <w:rPr>
          <w:rFonts w:ascii="Times New Roman" w:eastAsia="Times New Roman" w:hAnsi="Times New Roman" w:cs="Times New Roman"/>
          <w:color w:val="000000" w:themeColor="text1"/>
          <w:sz w:val="28"/>
          <w:szCs w:val="28"/>
          <w:lang w:val="vi-VN"/>
        </w:rPr>
        <w:t xml:space="preserve"> trên</w:t>
      </w:r>
      <w:r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&lt;EndNote&gt;&lt;Cite&gt;&lt;Author&gt;Weijie Li1&lt;/Author&gt;&lt;Year&gt;2017&lt;/Year&gt;&lt;RecNum&gt;29&lt;/RecNum&gt;&lt;DisplayText&gt;[74]&lt;/DisplayText&gt;&lt;record&gt;&lt;rec-number&gt;29&lt;/rec-number&gt;&lt;foreign-keys&gt;&lt;key app="EN" db-id="w92pvazx10dxsnex2pq5frdrda550zzxva0s" timestamp="1515166965"&gt;29&lt;/key&gt;&lt;/foreign-keys&gt;&lt;ref-type name="Journal Article"&gt;17&lt;/ref-type&gt;&lt;contributors&gt;&lt;authors&gt;&lt;author&gt;Weijie Li1,2., Jingmin Zhao3., Zhengsheng Zou2&lt;/author&gt;&lt;/authors&gt;&lt;/contributors&gt;&lt;titles&gt;&lt;title&gt;Analysis of Hepatitis B Virus Intrahepatic Covalently Closed Circular DNA and Serum Viral Markers in Treatment-Naive Patients with Acute and Chronic HBV Infection&lt;/title&gt;&lt;secondary-title&gt;PLOS ONE | www.plosone.org&lt;/secondary-title&gt;&lt;/titles&gt;&lt;periodical&gt;&lt;full-title&gt;PLOS ONE | www.plosone.org&lt;/full-title&gt;&lt;/periodical&gt;&lt;volume&gt;9&lt;/volume&gt;&lt;number&gt;2&lt;/number&gt;&lt;dates&gt;&lt;year&gt;2017&lt;/year&gt;&lt;/dates&gt;&lt;urls&gt;&lt;/urls&gt;&lt;/record&gt;&lt;/Cite&gt;&lt;/EndNote&gt;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[74]</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da-DK"/>
        </w:rPr>
        <w:t xml:space="preserve">. Theo tác giả </w:t>
      </w:r>
      <w:r w:rsidR="00C81BE7">
        <w:rPr>
          <w:rFonts w:ascii="Times New Roman" w:eastAsia="Times New Roman" w:hAnsi="Times New Roman" w:cs="Times New Roman"/>
          <w:color w:val="000000" w:themeColor="text1"/>
          <w:sz w:val="28"/>
          <w:szCs w:val="28"/>
          <w:lang w:val="da-DK"/>
        </w:rPr>
        <w:t xml:space="preserve">Fengmin </w:t>
      </w:r>
      <w:r w:rsidRPr="00391A12">
        <w:rPr>
          <w:rFonts w:ascii="Times New Roman" w:eastAsia="Times New Roman" w:hAnsi="Times New Roman" w:cs="Times New Roman"/>
          <w:color w:val="000000" w:themeColor="text1"/>
          <w:sz w:val="28"/>
          <w:szCs w:val="28"/>
          <w:shd w:val="clear" w:color="auto" w:fill="FFFFFF"/>
          <w:lang w:val="da-DK"/>
        </w:rPr>
        <w:t>L</w:t>
      </w:r>
      <w:r w:rsidR="00C81BE7">
        <w:rPr>
          <w:rFonts w:ascii="Times New Roman" w:eastAsia="Times New Roman" w:hAnsi="Times New Roman" w:cs="Times New Roman"/>
          <w:color w:val="000000" w:themeColor="text1"/>
          <w:sz w:val="28"/>
          <w:szCs w:val="28"/>
          <w:shd w:val="clear" w:color="auto" w:fill="FFFFFF"/>
          <w:lang w:val="da-DK"/>
        </w:rPr>
        <w:t>.</w:t>
      </w:r>
      <w:r w:rsidRPr="00391A12">
        <w:rPr>
          <w:rFonts w:ascii="Times New Roman" w:eastAsia="Times New Roman" w:hAnsi="Times New Roman" w:cs="Times New Roman"/>
          <w:color w:val="000000" w:themeColor="text1"/>
          <w:sz w:val="28"/>
          <w:szCs w:val="28"/>
          <w:lang w:val="da-DK"/>
        </w:rPr>
        <w:t xml:space="preserve"> </w:t>
      </w:r>
      <w:r w:rsidR="00C81BE7">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2017</w:t>
      </w:r>
      <w:r w:rsidR="00C81BE7">
        <w:rPr>
          <w:rFonts w:ascii="Times New Roman" w:eastAsia="Times New Roman" w:hAnsi="Times New Roman" w:cs="Times New Roman"/>
          <w:color w:val="000000" w:themeColor="text1"/>
          <w:sz w:val="28"/>
          <w:szCs w:val="28"/>
          <w:lang w:val="da-DK"/>
        </w:rPr>
        <w:t>)</w:t>
      </w:r>
      <w:r w:rsidRPr="00391A12">
        <w:rPr>
          <w:rFonts w:ascii="Times New Roman" w:eastAsia="Times New Roman" w:hAnsi="Times New Roman" w:cs="Times New Roman"/>
          <w:color w:val="000000" w:themeColor="text1"/>
          <w:sz w:val="28"/>
          <w:szCs w:val="28"/>
          <w:lang w:val="da-DK"/>
        </w:rPr>
        <w:t xml:space="preserve"> đã nghiên cứu mối liên hệ giữa cccDNA và HBV DNA trong tế bào gan ở bệnh nhân VGBMT có xét </w:t>
      </w:r>
      <w:r w:rsidRPr="00391A12">
        <w:rPr>
          <w:rFonts w:ascii="Times New Roman" w:eastAsia="Times New Roman" w:hAnsi="Times New Roman" w:cs="Times New Roman"/>
          <w:color w:val="000000" w:themeColor="text1"/>
          <w:sz w:val="28"/>
          <w:szCs w:val="28"/>
          <w:lang w:val="da-DK"/>
        </w:rPr>
        <w:lastRenderedPageBreak/>
        <w:t>nghiệm HBV DNA dưới ngưỡng định lượng trong quá trình điều trị NA. Trong tổng số 90 bệnh nhân được sinh thiết gan, có 80 ca được chẩn đoán VGBMT,</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10 ca chẩn đoán xơ gan. Tất cả các bệnh nhân được chia làm hai nhóm, HBeAg âm tính và dương tính. Bằng việc sử dụng RT- PCR nhóm nghiên cứu đã chỉ ra nồng độ cccDNA và HBV DNA</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trong tế bào gan </w:t>
      </w:r>
      <w:r w:rsidRPr="00391A12">
        <w:rPr>
          <w:rFonts w:ascii="Times New Roman" w:eastAsia="Times New Roman" w:hAnsi="Times New Roman" w:cs="Times New Roman"/>
          <w:color w:val="000000" w:themeColor="text1"/>
          <w:sz w:val="28"/>
          <w:szCs w:val="28"/>
          <w:lang w:val="vi-VN"/>
        </w:rPr>
        <w:t xml:space="preserve">ở </w:t>
      </w:r>
      <w:r w:rsidRPr="00391A12">
        <w:rPr>
          <w:rFonts w:ascii="Times New Roman" w:eastAsia="Times New Roman" w:hAnsi="Times New Roman" w:cs="Times New Roman"/>
          <w:color w:val="000000" w:themeColor="text1"/>
          <w:sz w:val="28"/>
          <w:szCs w:val="28"/>
          <w:lang w:val="da-DK"/>
        </w:rPr>
        <w:t xml:space="preserve">bệnh nhân VGBMT cao hơn so với nhóm xơ gan (cccDNA: </w:t>
      </w:r>
      <w:r w:rsidR="00CF5C3D" w:rsidRPr="00391A12">
        <w:rPr>
          <w:rFonts w:ascii="Times New Roman" w:eastAsia="Times New Roman" w:hAnsi="Times New Roman" w:cs="Times New Roman"/>
          <w:color w:val="000000" w:themeColor="text1"/>
          <w:sz w:val="28"/>
          <w:szCs w:val="28"/>
          <w:lang w:val="da-DK"/>
        </w:rPr>
        <w:t>6,15±1,19 vs</w:t>
      </w:r>
      <w:r w:rsidRPr="00391A12">
        <w:rPr>
          <w:rFonts w:ascii="Times New Roman" w:eastAsia="Times New Roman" w:hAnsi="Times New Roman" w:cs="Times New Roman"/>
          <w:color w:val="000000" w:themeColor="text1"/>
          <w:sz w:val="28"/>
          <w:szCs w:val="28"/>
          <w:lang w:val="da-DK"/>
        </w:rPr>
        <w:t xml:space="preserve"> 6,12±0,36, HBV DNA: 7,26±0,49 vs 5,59±0,45, </w:t>
      </w:r>
      <w:r w:rsidR="00CF5C3D" w:rsidRPr="00391A12">
        <w:rPr>
          <w:rFonts w:ascii="Times New Roman" w:eastAsia="Times New Roman" w:hAnsi="Times New Roman" w:cs="Times New Roman"/>
          <w:color w:val="000000" w:themeColor="text1"/>
          <w:sz w:val="28"/>
          <w:szCs w:val="28"/>
          <w:lang w:val="da-DK"/>
        </w:rPr>
        <w:t>p</w:t>
      </w:r>
      <w:r w:rsidRPr="00391A12">
        <w:rPr>
          <w:rFonts w:ascii="Times New Roman" w:eastAsia="Times New Roman" w:hAnsi="Times New Roman" w:cs="Times New Roman"/>
          <w:color w:val="000000" w:themeColor="text1"/>
          <w:sz w:val="28"/>
          <w:szCs w:val="28"/>
          <w:lang w:val="da-DK"/>
        </w:rPr>
        <w:t>&lt;0,05). cccDNA/ tế bào gan có tương quan thuận với qHBsAg ở nhóm HBeAg-âm tính (r=0,66; p=0,02) và thấp hơn ở nhóm</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VGBMT có HBeAg dương tính thấp (≤50 S/CO) (r=0,47, </w:t>
      </w:r>
      <w:r w:rsidR="00385A91">
        <w:rPr>
          <w:rFonts w:ascii="Times New Roman" w:eastAsia="Times New Roman" w:hAnsi="Times New Roman" w:cs="Times New Roman"/>
          <w:color w:val="000000" w:themeColor="text1"/>
          <w:sz w:val="28"/>
          <w:szCs w:val="28"/>
          <w:lang w:val="da-DK"/>
        </w:rPr>
        <w:t>p</w:t>
      </w:r>
      <w:r w:rsidRPr="00391A12">
        <w:rPr>
          <w:rFonts w:ascii="Times New Roman" w:eastAsia="Times New Roman" w:hAnsi="Times New Roman" w:cs="Times New Roman"/>
          <w:color w:val="000000" w:themeColor="text1"/>
          <w:sz w:val="28"/>
          <w:szCs w:val="28"/>
          <w:lang w:val="da-DK"/>
        </w:rPr>
        <w:t>=0,03), nhưng không có tương quan với nhóm viêm gan B mạn HBeAg dương tính cao (&gt;50S/CO, p&gt;0,05). Ở bệnh nhân có HBeAg âm tính, nồng độ qHBsAg có tương quan với HBV DNA</w:t>
      </w:r>
      <w:r w:rsidR="00C81BE7">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trong tế bào gan (r=0,52, </w:t>
      </w:r>
      <w:r w:rsidR="00385A91">
        <w:rPr>
          <w:rFonts w:ascii="Times New Roman" w:eastAsia="Times New Roman" w:hAnsi="Times New Roman" w:cs="Times New Roman"/>
          <w:color w:val="000000" w:themeColor="text1"/>
          <w:sz w:val="28"/>
          <w:szCs w:val="28"/>
          <w:lang w:val="da-DK"/>
        </w:rPr>
        <w:t>p</w:t>
      </w:r>
      <w:r w:rsidRPr="00391A12">
        <w:rPr>
          <w:rFonts w:ascii="Times New Roman" w:eastAsia="Times New Roman" w:hAnsi="Times New Roman" w:cs="Times New Roman"/>
          <w:color w:val="000000" w:themeColor="text1"/>
          <w:sz w:val="28"/>
          <w:szCs w:val="28"/>
          <w:lang w:val="da-DK"/>
        </w:rPr>
        <w:t>=0,006). Tuy nhiên, không có mối liên quan giữa HBsAg và HBV DNA trong tế bào gan</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ở nhóm</w:t>
      </w:r>
      <w:r w:rsidR="00C10E53" w:rsidRPr="00391A12">
        <w:rPr>
          <w:rFonts w:ascii="Times New Roman" w:eastAsia="Times New Roman" w:hAnsi="Times New Roman" w:cs="Times New Roman"/>
          <w:color w:val="000000" w:themeColor="text1"/>
          <w:sz w:val="28"/>
          <w:szCs w:val="28"/>
          <w:lang w:val="da-DK"/>
        </w:rPr>
        <w:t xml:space="preserve"> </w:t>
      </w:r>
      <w:r w:rsidR="004408E7">
        <w:rPr>
          <w:rFonts w:ascii="Times New Roman" w:eastAsia="Times New Roman" w:hAnsi="Times New Roman" w:cs="Times New Roman"/>
          <w:color w:val="000000" w:themeColor="text1"/>
          <w:sz w:val="28"/>
          <w:szCs w:val="28"/>
          <w:lang w:val="da-DK"/>
        </w:rPr>
        <w:t>HBeAg dương tính (p</w:t>
      </w:r>
      <w:r w:rsidRPr="00391A12">
        <w:rPr>
          <w:rFonts w:ascii="Times New Roman" w:eastAsia="Times New Roman" w:hAnsi="Times New Roman" w:cs="Times New Roman"/>
          <w:color w:val="000000" w:themeColor="text1"/>
          <w:sz w:val="28"/>
          <w:szCs w:val="28"/>
          <w:lang w:val="da-DK"/>
        </w:rPr>
        <w:t xml:space="preserve">&gt;0,05) </w:t>
      </w:r>
      <w:r w:rsidRPr="00391A12">
        <w:rPr>
          <w:rFonts w:ascii="Times New Roman" w:eastAsia="Times New Roman" w:hAnsi="Times New Roman" w:cs="Times New Roman"/>
          <w:color w:val="000000" w:themeColor="text1"/>
          <w:sz w:val="28"/>
          <w:szCs w:val="28"/>
          <w:lang w:val="vi-VN"/>
        </w:rPr>
        <w:fldChar w:fldCharType="begin"/>
      </w:r>
      <w:r w:rsidR="00F754AA">
        <w:rPr>
          <w:rFonts w:ascii="Times New Roman" w:eastAsia="Times New Roman" w:hAnsi="Times New Roman" w:cs="Times New Roman"/>
          <w:color w:val="000000" w:themeColor="text1"/>
          <w:sz w:val="28"/>
          <w:szCs w:val="28"/>
          <w:lang w:val="vi-VN"/>
        </w:rPr>
        <w:instrText xml:space="preserve"> ADDIN EN.CITE &lt;EndNote&gt;&lt;Cite&gt;&lt;Author&gt;Fengmin Lu (</w:instrText>
      </w:r>
      <w:r w:rsidR="00F754AA">
        <w:rPr>
          <w:rFonts w:ascii="Segoe UI Symbol" w:eastAsia="Times New Roman" w:hAnsi="Segoe UI Symbol" w:cs="Segoe UI Symbol"/>
          <w:color w:val="000000" w:themeColor="text1"/>
          <w:sz w:val="28"/>
          <w:szCs w:val="28"/>
          <w:lang w:val="vi-VN"/>
        </w:rPr>
        <w:instrText>✉</w:instrText>
      </w:r>
      <w:r w:rsidR="00F754AA">
        <w:rPr>
          <w:rFonts w:ascii="Times New Roman" w:eastAsia="Times New Roman" w:hAnsi="Times New Roman" w:cs="Times New Roman"/>
          <w:color w:val="000000" w:themeColor="text1"/>
          <w:sz w:val="28"/>
          <w:szCs w:val="28"/>
          <w:lang w:val="vi-VN"/>
        </w:rPr>
        <w:instrText>)1&lt;/Author&gt;&lt;Year&gt;2017&lt;/Year&gt;&lt;RecNum&gt;13&lt;/RecNum&gt;&lt;DisplayText&gt;[32]&lt;/DisplayText&gt;&lt;record&gt;&lt;rec-number&gt;13&lt;/rec-number&gt;&lt;foreign-keys&gt;&lt;key app="EN" db-id="w92pvazx10dxsnex2pq5frdrda550zzxva0s" timestamp="1513707557"&gt;13&lt;/key&gt;&lt;/foreign-keys&gt;&lt;ref-type name="Journal Article"&gt;17&lt;/ref-type&gt;&lt;contributors&gt;&lt;authors&gt;&lt;author&gt;Fengmin Lu (</w:instrText>
      </w:r>
      <w:r w:rsidR="00F754AA">
        <w:rPr>
          <w:rFonts w:ascii="Segoe UI Symbol" w:eastAsia="Times New Roman" w:hAnsi="Segoe UI Symbol" w:cs="Segoe UI Symbol"/>
          <w:color w:val="000000" w:themeColor="text1"/>
          <w:sz w:val="28"/>
          <w:szCs w:val="28"/>
          <w:lang w:val="vi-VN"/>
        </w:rPr>
        <w:instrText>✉</w:instrText>
      </w:r>
      <w:r w:rsidR="00F754AA">
        <w:rPr>
          <w:rFonts w:ascii="Times New Roman" w:eastAsia="Times New Roman" w:hAnsi="Times New Roman" w:cs="Times New Roman"/>
          <w:color w:val="000000" w:themeColor="text1"/>
          <w:sz w:val="28"/>
          <w:szCs w:val="28"/>
          <w:lang w:val="vi-VN"/>
        </w:rPr>
        <w:instrText>)1, Jie Wang1, Xiangmei Chen1, Dongping Xu2, Ningshao Xia3&lt;/author&gt;&lt;/authors&gt;&lt;/contributors&gt;&lt;titles&gt;&lt;title&gt;Potential use of serum HBV RNA in antiviral therapy for chronic hepatitis B in the era of nucleos(t)ide analog&lt;/title&gt;&lt;secondary-title&gt;Front. Med. 2017, 11(4): 502–508&lt;/secondary-title&gt;&lt;/titles&gt;&lt;periodical&gt;&lt;full-title&gt;Front. Med. 2017, 11(4): 502–508&lt;/full-title&gt;&lt;/periodical&gt;&lt;pages&gt;6&lt;/pages&gt;&lt;volume&gt;11&lt;/volume&gt;&lt;number&gt;4&lt;/number&gt;&lt;edition&gt;508&lt;/edition&gt;&lt;section&gt;502&lt;/section&gt;&lt;dates&gt;&lt;year&gt;2017&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F754AA">
        <w:rPr>
          <w:rFonts w:ascii="Times New Roman" w:eastAsia="Times New Roman" w:hAnsi="Times New Roman" w:cs="Times New Roman"/>
          <w:noProof/>
          <w:color w:val="000000" w:themeColor="text1"/>
          <w:sz w:val="28"/>
          <w:szCs w:val="28"/>
          <w:lang w:val="vi-VN"/>
        </w:rPr>
        <w:t>[32]</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da-DK"/>
        </w:rPr>
        <w:t>.</w:t>
      </w:r>
    </w:p>
    <w:p w14:paraId="4BB440D2" w14:textId="6393C9A0" w:rsidR="006116BA" w:rsidRDefault="00500789" w:rsidP="00F21551">
      <w:pPr>
        <w:spacing w:after="0" w:line="384" w:lineRule="auto"/>
        <w:ind w:firstLine="567"/>
        <w:jc w:val="both"/>
        <w:rPr>
          <w:rFonts w:ascii="Times New Roman" w:eastAsia="Times New Roman" w:hAnsi="Times New Roman" w:cs="Times New Roman"/>
          <w:color w:val="000000" w:themeColor="text1"/>
          <w:sz w:val="28"/>
          <w:szCs w:val="28"/>
          <w:lang w:val="da-DK"/>
        </w:rPr>
      </w:pPr>
      <w:r>
        <w:rPr>
          <w:rFonts w:ascii="Times New Roman" w:eastAsia="Times New Roman" w:hAnsi="Times New Roman" w:cs="Times New Roman"/>
          <w:color w:val="000000" w:themeColor="text1"/>
          <w:sz w:val="28"/>
          <w:szCs w:val="28"/>
          <w:lang w:val="da-DK"/>
        </w:rPr>
        <w:t>T</w:t>
      </w:r>
      <w:r w:rsidR="00CC7B58" w:rsidRPr="00391A12">
        <w:rPr>
          <w:rFonts w:ascii="Times New Roman" w:eastAsia="Times New Roman" w:hAnsi="Times New Roman" w:cs="Times New Roman"/>
          <w:color w:val="000000" w:themeColor="text1"/>
          <w:sz w:val="28"/>
          <w:szCs w:val="28"/>
          <w:lang w:val="da-DK"/>
        </w:rPr>
        <w:t>ác giả</w:t>
      </w:r>
      <w:r w:rsidR="00D525CD">
        <w:rPr>
          <w:rFonts w:ascii="Times New Roman" w:eastAsia="Times New Roman" w:hAnsi="Times New Roman" w:cs="Times New Roman"/>
          <w:color w:val="000000" w:themeColor="text1"/>
          <w:sz w:val="28"/>
          <w:szCs w:val="28"/>
          <w:lang w:val="da-DK"/>
        </w:rPr>
        <w:t xml:space="preserve"> </w:t>
      </w:r>
      <w:r w:rsidR="00CC7B58" w:rsidRPr="00391A12">
        <w:rPr>
          <w:rFonts w:ascii="Times New Roman" w:eastAsia="Times New Roman" w:hAnsi="Times New Roman" w:cs="Times New Roman"/>
          <w:color w:val="000000" w:themeColor="text1"/>
          <w:sz w:val="28"/>
          <w:szCs w:val="28"/>
          <w:lang w:val="da-DK"/>
        </w:rPr>
        <w:t>G</w:t>
      </w:r>
      <w:r w:rsidR="009E1814">
        <w:rPr>
          <w:rFonts w:ascii="Times New Roman" w:eastAsia="Times New Roman" w:hAnsi="Times New Roman" w:cs="Times New Roman"/>
          <w:color w:val="000000" w:themeColor="text1"/>
          <w:sz w:val="28"/>
          <w:szCs w:val="28"/>
          <w:lang w:val="da-DK"/>
        </w:rPr>
        <w:t>ao</w:t>
      </w:r>
      <w:r w:rsidR="00D525CD">
        <w:rPr>
          <w:rFonts w:ascii="Times New Roman" w:eastAsia="Times New Roman" w:hAnsi="Times New Roman" w:cs="Times New Roman"/>
          <w:color w:val="000000" w:themeColor="text1"/>
          <w:sz w:val="28"/>
          <w:szCs w:val="28"/>
          <w:lang w:val="da-DK"/>
        </w:rPr>
        <w:t xml:space="preserve"> Y. </w:t>
      </w:r>
      <w:r w:rsidR="00A03518">
        <w:rPr>
          <w:rFonts w:ascii="Times New Roman" w:eastAsia="Times New Roman" w:hAnsi="Times New Roman" w:cs="Times New Roman"/>
          <w:color w:val="000000" w:themeColor="text1"/>
          <w:sz w:val="28"/>
          <w:szCs w:val="28"/>
          <w:lang w:val="da-DK"/>
        </w:rPr>
        <w:t>(</w:t>
      </w:r>
      <w:r w:rsidR="00CC7B58" w:rsidRPr="00391A12">
        <w:rPr>
          <w:rFonts w:ascii="Times New Roman" w:eastAsia="Times New Roman" w:hAnsi="Times New Roman" w:cs="Times New Roman"/>
          <w:color w:val="000000" w:themeColor="text1"/>
          <w:sz w:val="28"/>
          <w:szCs w:val="28"/>
          <w:lang w:val="da-DK"/>
        </w:rPr>
        <w:t>2017</w:t>
      </w:r>
      <w:r w:rsidR="00A03518">
        <w:rPr>
          <w:rFonts w:ascii="Times New Roman" w:eastAsia="Times New Roman" w:hAnsi="Times New Roman" w:cs="Times New Roman"/>
          <w:color w:val="000000" w:themeColor="text1"/>
          <w:sz w:val="28"/>
          <w:szCs w:val="28"/>
          <w:lang w:val="da-DK"/>
        </w:rPr>
        <w:t>)</w:t>
      </w:r>
      <w:r w:rsidR="00CC7B58" w:rsidRPr="00391A12">
        <w:rPr>
          <w:rFonts w:ascii="Times New Roman" w:eastAsia="Times New Roman" w:hAnsi="Times New Roman" w:cs="Times New Roman"/>
          <w:color w:val="000000" w:themeColor="text1"/>
          <w:sz w:val="28"/>
          <w:szCs w:val="28"/>
          <w:lang w:val="da-DK"/>
        </w:rPr>
        <w:t xml:space="preserve"> đặt ra giả thuyết liệu HBV RNA có phải là dấu ấn có giá trị nhất để phản ánh nồng độ cccDNA tế bào gan khi so sánh với HBV DNA, HBsAg và HBeAg ở nhóm bệnh nhân VGBMT có HBeAg dương tính. Nghiên cứu tiến hành trên 82 bệnh nhân ở thời điểm trước điều trị và 62 bệnh nhân sau điều trị NA 96 tuần. Kết quả thu được </w:t>
      </w:r>
      <w:r>
        <w:rPr>
          <w:rFonts w:ascii="Times New Roman" w:eastAsia="Times New Roman" w:hAnsi="Times New Roman" w:cs="Times New Roman"/>
          <w:color w:val="000000" w:themeColor="text1"/>
          <w:sz w:val="28"/>
          <w:szCs w:val="28"/>
          <w:lang w:val="vi-VN"/>
        </w:rPr>
        <w:t xml:space="preserve">cho thấy </w:t>
      </w:r>
      <w:r w:rsidR="00CC7B58" w:rsidRPr="00391A12">
        <w:rPr>
          <w:rFonts w:ascii="Times New Roman" w:eastAsia="Times New Roman" w:hAnsi="Times New Roman" w:cs="Times New Roman"/>
          <w:color w:val="000000" w:themeColor="text1"/>
          <w:sz w:val="28"/>
          <w:szCs w:val="28"/>
          <w:lang w:val="da-DK"/>
        </w:rPr>
        <w:t>có mối liên quan giữa HBV RNA, HBV DNA huyết tương và ccc DNA. Tại thời điểm trước điều trị cccDNA có mối liên quan chặt chẽ với HBV DNA hơn là với HBV RNA. Tuy nhiên không có sự liên quan nào giữa cccDNA với HBsAg và H</w:t>
      </w:r>
      <w:r w:rsidR="00385A91">
        <w:rPr>
          <w:rFonts w:ascii="Times New Roman" w:eastAsia="Times New Roman" w:hAnsi="Times New Roman" w:cs="Times New Roman"/>
          <w:color w:val="000000" w:themeColor="text1"/>
          <w:sz w:val="28"/>
          <w:szCs w:val="28"/>
          <w:lang w:val="da-DK"/>
        </w:rPr>
        <w:t>B</w:t>
      </w:r>
      <w:r w:rsidR="00CC7B58" w:rsidRPr="00391A12">
        <w:rPr>
          <w:rFonts w:ascii="Times New Roman" w:eastAsia="Times New Roman" w:hAnsi="Times New Roman" w:cs="Times New Roman"/>
          <w:color w:val="000000" w:themeColor="text1"/>
          <w:sz w:val="28"/>
          <w:szCs w:val="28"/>
          <w:lang w:val="da-DK"/>
        </w:rPr>
        <w:t>eAg</w:t>
      </w:r>
      <w:r w:rsidR="00C81BE7">
        <w:rPr>
          <w:rFonts w:ascii="Times New Roman" w:eastAsia="Times New Roman" w:hAnsi="Times New Roman" w:cs="Times New Roman"/>
          <w:color w:val="000000" w:themeColor="text1"/>
          <w:sz w:val="28"/>
          <w:szCs w:val="28"/>
          <w:lang w:val="da-DK"/>
        </w:rPr>
        <w:t>, s</w:t>
      </w:r>
      <w:r w:rsidR="00C81BE7" w:rsidRPr="00391A12">
        <w:rPr>
          <w:rFonts w:ascii="Times New Roman" w:eastAsia="Times New Roman" w:hAnsi="Times New Roman" w:cs="Times New Roman"/>
          <w:color w:val="000000" w:themeColor="text1"/>
          <w:sz w:val="28"/>
          <w:szCs w:val="28"/>
          <w:lang w:val="vi-VN"/>
        </w:rPr>
        <w:t xml:space="preserve">au điều trị 96 tuần cccDNA có tương quan tốt với HBsAg nhưng lại không tương quan với HBV RNA, HBV DNA và HBeAg </w:t>
      </w:r>
      <w:r w:rsidR="00CC7B58"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&lt;EndNote&gt;&lt;Cite&gt;&lt;Author&gt;Yuhua Gao1†&lt;/Author&gt;&lt;Year&gt;2017&lt;/Year&gt;&lt;RecNum&gt;30&lt;/RecNum&gt;&lt;DisplayText&gt;[75]&lt;/DisplayText&gt;&lt;record&gt;&lt;rec-number&gt;30&lt;/rec-number&gt;&lt;foreign-keys&gt;&lt;key app="EN" db-id="w92pvazx10dxsnex2pq5frdrda550zzxva0s" timestamp="1515167495"&gt;30&lt;/key&gt;&lt;/foreign-keys&gt;&lt;ref-type name="Journal Article"&gt;17&lt;/ref-type&gt;&lt;contributors&gt;&lt;authors&gt;&lt;author&gt;Yuhua Gao1†, Yutang Li1†, at el&lt;/author&gt;&lt;/authors&gt;&lt;/contributors&gt;&lt;titles&gt;&lt;title&gt;Serum HBV DNA, RNA and HBsAg: which correlated better to intrahepatic covalently closed circular DNA before and after nucleos(t)ide analogue treatment? &amp;#xD;&lt;/title&gt;&lt;secondary-title&gt;J. Clin. Microbiol. doi:10.1128/JCM&lt;/secondary-title&gt;&lt;/titles&gt;&lt;periodical&gt;&lt;full-title&gt;J. Clin. Microbiol. doi:10.1128/JCM&lt;/full-title&gt;&lt;/periodical&gt;&lt;dates&gt;&lt;year&gt;2017&lt;/year&gt;&lt;/dates&gt;&lt;urls&gt;&lt;/urls&gt;&lt;/record&gt;&lt;/Cite&gt;&lt;/EndNote&gt;</w:instrText>
      </w:r>
      <w:r w:rsidR="00CC7B58"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[75]</w:t>
      </w:r>
      <w:r w:rsidR="00CC7B58" w:rsidRPr="00391A12">
        <w:rPr>
          <w:rFonts w:ascii="Times New Roman" w:eastAsia="Times New Roman" w:hAnsi="Times New Roman" w:cs="Times New Roman"/>
          <w:color w:val="000000" w:themeColor="text1"/>
          <w:sz w:val="28"/>
          <w:szCs w:val="28"/>
          <w:lang w:val="vi-VN"/>
        </w:rPr>
        <w:fldChar w:fldCharType="end"/>
      </w:r>
      <w:r w:rsidR="00CC7B58" w:rsidRPr="00391A12">
        <w:rPr>
          <w:rFonts w:ascii="Times New Roman" w:eastAsia="Times New Roman" w:hAnsi="Times New Roman" w:cs="Times New Roman"/>
          <w:color w:val="000000" w:themeColor="text1"/>
          <w:sz w:val="28"/>
          <w:szCs w:val="28"/>
          <w:lang w:val="vi-VN"/>
        </w:rPr>
        <w:t>.</w:t>
      </w:r>
      <w:r w:rsidR="00CC7B58" w:rsidRPr="00391A12">
        <w:rPr>
          <w:rFonts w:ascii="Times New Roman" w:eastAsia="Times New Roman" w:hAnsi="Times New Roman" w:cs="Times New Roman"/>
          <w:color w:val="000000" w:themeColor="text1"/>
          <w:sz w:val="28"/>
          <w:szCs w:val="28"/>
          <w:lang w:val="da-DK"/>
        </w:rPr>
        <w:t xml:space="preserve"> </w:t>
      </w:r>
    </w:p>
    <w:p w14:paraId="5D279952" w14:textId="77777777" w:rsidR="006116BA" w:rsidRPr="00391A12" w:rsidRDefault="00CC7B58" w:rsidP="00F21551">
      <w:pPr>
        <w:spacing w:after="0" w:line="384" w:lineRule="auto"/>
        <w:ind w:firstLine="567"/>
        <w:jc w:val="both"/>
        <w:rPr>
          <w:rFonts w:ascii="Times New Roman" w:eastAsia="Times New Roman" w:hAnsi="Times New Roman" w:cs="Times New Roman"/>
          <w:b/>
          <w:i/>
          <w:color w:val="000000" w:themeColor="text1"/>
          <w:sz w:val="28"/>
          <w:szCs w:val="28"/>
          <w:lang w:val="vi-VN"/>
        </w:rPr>
      </w:pPr>
      <w:r w:rsidRPr="00391A12">
        <w:rPr>
          <w:rFonts w:ascii="Times New Roman" w:eastAsia="Times New Roman" w:hAnsi="Times New Roman" w:cs="Times New Roman"/>
          <w:b/>
          <w:i/>
          <w:color w:val="000000" w:themeColor="text1"/>
          <w:sz w:val="28"/>
          <w:szCs w:val="28"/>
          <w:lang w:val="vi-VN"/>
        </w:rPr>
        <w:t>+ HBV RNA và viêm gan B mạn tính</w:t>
      </w:r>
    </w:p>
    <w:p w14:paraId="5331C13E" w14:textId="0E871C8E" w:rsidR="006116BA" w:rsidRDefault="00CC7B58" w:rsidP="00F21551">
      <w:pPr>
        <w:spacing w:after="0" w:line="384"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 xml:space="preserve">Tải lượng HBV RNA giảm chậm hơn nhiều so với HBV DNA ở hầu hết các bệnh nhân </w:t>
      </w:r>
      <w:r w:rsidRPr="00391A12">
        <w:rPr>
          <w:rFonts w:ascii="Times New Roman" w:eastAsia="Times New Roman" w:hAnsi="Times New Roman" w:cs="Times New Roman"/>
          <w:color w:val="000000" w:themeColor="text1"/>
          <w:sz w:val="28"/>
          <w:szCs w:val="28"/>
          <w:lang w:val="da-DK"/>
        </w:rPr>
        <w:t>VGBMT</w:t>
      </w:r>
      <w:r w:rsidRPr="00391A12">
        <w:rPr>
          <w:rFonts w:ascii="Times New Roman" w:eastAsia="Times New Roman" w:hAnsi="Times New Roman" w:cs="Times New Roman"/>
          <w:color w:val="000000" w:themeColor="text1"/>
          <w:sz w:val="28"/>
          <w:szCs w:val="28"/>
          <w:lang w:val="vi-VN"/>
        </w:rPr>
        <w:t xml:space="preserve"> sau khi điều trị bằng các thuốc NA, đồng thời </w:t>
      </w:r>
      <w:r w:rsidR="008E66AD">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lastRenderedPageBreak/>
        <w:t xml:space="preserve">HBV RNA / HBV DNA (HBV RNA/DNA) tăng đáng kể cho thấy sự gia tăng tải lượng các virion HBV RNA. Ở các bệnh nhân được điều trị bằng các thuốc NA, quá trình phiên mã ngược bị ức chế trong khi sự sao mã của cccDNA không hoặc ít bị tác động, do đó các virion HBV RNA vẫn được tiếp tục sản xuất và giải phóng vào trong huyết tương làm tăng nồng độ các virion HBV RNA ngay cả khi HBV DNA dưới ngưỡng phát hiện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&lt;EndNote&gt;&lt;Cite&gt;&lt;Author&gt;Florian van B€ommel&lt;/Author&gt;&lt;Year&gt;2015&lt;/Year&gt;&lt;RecNum&gt;9&lt;/RecNum&gt;&lt;DisplayText&gt;[76]&lt;/DisplayText&gt;&lt;record&gt;&lt;rec-number&gt;9&lt;/rec-number&gt;&lt;foreign-keys&gt;&lt;key app="EN" db-id="w92pvazx10dxsnex2pq5frdrda550zzxva0s" timestamp="1513706643"&gt;9&lt;/key&gt;&lt;/foreign-keys&gt;&lt;ref-type name="Journal Article"&gt;17&lt;/ref-type&gt;&lt;contributors&gt;&lt;authors&gt;&lt;author&gt;Florian van B€ommel,1* Anne Bartens,1,2* Alena Mysickova,3 J€org Hofmann,2 Detlev H. Kr€uger,2&lt;/author&gt;&lt;author&gt;Thomas Berg,1 and Anke Ed&lt;/author&gt;&lt;/authors&gt;&lt;/contributors&gt;&lt;titles&gt;&lt;title&gt;Serum Hepatitis B Virus RNA Levels as an Early Predictor of Hepatitis B Envelope Antigen Seroconversion During Treatment With Polymerase Inhibitors&lt;/title&gt;&lt;secondary-title&gt;HEPATOLOGY&lt;/secondary-title&gt;&lt;/titles&gt;&lt;periodical&gt;&lt;full-title&gt;HEPATOLOGY&lt;/full-title&gt;&lt;/periodical&gt;&lt;volume&gt;61&lt;/volume&gt;&lt;number&gt;1&lt;/number&gt;&lt;dates&gt;&lt;year&gt;2015&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[76]</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fldChar w:fldCharType="begin"/>
      </w:r>
      <w:r w:rsidR="00C67E49">
        <w:rPr>
          <w:rFonts w:ascii="Times New Roman" w:eastAsia="Times New Roman" w:hAnsi="Times New Roman" w:cs="Times New Roman"/>
          <w:color w:val="000000" w:themeColor="text1"/>
          <w:sz w:val="28"/>
          <w:szCs w:val="28"/>
          <w:lang w:val="vi-VN"/>
        </w:rPr>
        <w:instrText xml:space="preserve"> ADDIN EN.CITE &lt;EndNote&gt;&lt;Cite&gt;&lt;Author&gt;Masataka Tsuge &lt;/Author&gt;&lt;Year&gt;2013&lt;/Year&gt;&lt;RecNum&gt;4&lt;/RecNum&gt;&lt;DisplayText&gt;[66]&lt;/DisplayText&gt;&lt;record&gt;&lt;rec-number&gt;4&lt;/rec-number&gt;&lt;foreign-keys&gt;&lt;key app="EN" db-id="w92pvazx10dxsnex2pq5frdrda550zzxva0s" timestamp="1513701633"&gt;4&lt;/key&gt;&lt;/foreign-keys&gt;&lt;ref-type name="Journal Article"&gt;17&lt;/ref-type&gt;&lt;contributors&gt;&lt;authors&gt;&lt;author&gt;&lt;style face="normal" font="default" size="100%"&gt;Masataka Tsuge &lt;/style&gt;&lt;style face="normal" font="default" charset="163" size="100%"&gt;, &lt;/style&gt;&lt;style face="normal" font="default" size="100%"&gt;Eisuke Murakami &lt;/style&gt;&lt;style face="normal" font="default" charset="163" size="100%"&gt;, at el&lt;/style&gt;&lt;/author&gt;&lt;/authors&gt;&lt;/contributors&gt;&lt;titles&gt;&lt;title&gt;&lt;style face="normal" font="default" charset="163" size="100%"&gt;&amp;quot;&lt;/style&gt;&lt;style face="normal" font="default" size="100%"&gt;Serum HBV RNA and HBeAg are useful markers for the safe discontinuation of nucleotide analogue treatments in chronic hepatitis B patients&lt;/style&gt;&lt;style face="normal" font="default" charset="163" size="100%"&gt;&amp;quot;&lt;/style&gt;&lt;/title&gt;&lt;secondary-title&gt;J Gastroenterol&lt;/secondary-title&gt;&lt;/titles&gt;&lt;periodical&gt;&lt;full-title&gt;J Gastroenterol&lt;/full-title&gt;&lt;/periodical&gt;&lt;dates&gt;&lt;year&gt;2013&lt;/year&gt;&lt;/dates&gt;&lt;urls&gt;&lt;/urls&gt;&lt;/record&gt;&lt;/Cite&gt;&lt;/EndNote&gt;</w:instrText>
      </w:r>
      <w:r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[66]</w:t>
      </w:r>
      <w:r w:rsidRPr="00391A12">
        <w:rPr>
          <w:rFonts w:ascii="Times New Roman" w:eastAsia="Times New Roman" w:hAnsi="Times New Roman" w:cs="Times New Roman"/>
          <w:color w:val="000000" w:themeColor="text1"/>
          <w:sz w:val="28"/>
          <w:szCs w:val="28"/>
          <w:lang w:val="vi-VN"/>
        </w:rPr>
        <w:fldChar w:fldCharType="end"/>
      </w:r>
      <w:r w:rsidRPr="00391A12">
        <w:rPr>
          <w:rFonts w:ascii="Times New Roman" w:eastAsia="Times New Roman" w:hAnsi="Times New Roman" w:cs="Times New Roman"/>
          <w:color w:val="000000" w:themeColor="text1"/>
          <w:sz w:val="28"/>
          <w:szCs w:val="28"/>
          <w:lang w:val="vi-VN"/>
        </w:rPr>
        <w:t>.</w:t>
      </w:r>
    </w:p>
    <w:p w14:paraId="36CF5B4A" w14:textId="77777777" w:rsidR="006116BA" w:rsidRPr="00391A12" w:rsidRDefault="00CC7B58" w:rsidP="00F21551">
      <w:pPr>
        <w:spacing w:after="0" w:line="384" w:lineRule="auto"/>
        <w:ind w:firstLine="567"/>
        <w:jc w:val="both"/>
        <w:rPr>
          <w:rFonts w:ascii="Times New Roman" w:eastAsia="Times New Roman" w:hAnsi="Times New Roman" w:cs="Times New Roman"/>
          <w:b/>
          <w:i/>
          <w:color w:val="000000" w:themeColor="text1"/>
          <w:sz w:val="28"/>
          <w:szCs w:val="28"/>
          <w:lang w:val="vi-VN"/>
        </w:rPr>
      </w:pPr>
      <w:r w:rsidRPr="00391A12">
        <w:rPr>
          <w:rFonts w:ascii="Times New Roman" w:eastAsia="Times New Roman" w:hAnsi="Times New Roman" w:cs="Times New Roman"/>
          <w:b/>
          <w:i/>
          <w:color w:val="000000" w:themeColor="text1"/>
          <w:sz w:val="28"/>
          <w:szCs w:val="28"/>
          <w:lang w:val="vi-VN"/>
        </w:rPr>
        <w:t>+ HBV RNA và xơ hóa gan</w:t>
      </w:r>
    </w:p>
    <w:p w14:paraId="4BEDF1B6" w14:textId="7DC88FFE" w:rsidR="006116BA" w:rsidRPr="00391A12" w:rsidRDefault="00CC7B58" w:rsidP="000B2A40">
      <w:pPr>
        <w:spacing w:after="0" w:line="348" w:lineRule="auto"/>
        <w:ind w:firstLine="567"/>
        <w:jc w:val="both"/>
        <w:rPr>
          <w:rFonts w:ascii="Times New Roman" w:eastAsia="Times New Roman" w:hAnsi="Times New Roman" w:cs="Times New Roman"/>
          <w:color w:val="000000" w:themeColor="text1"/>
          <w:spacing w:val="-2"/>
          <w:sz w:val="28"/>
          <w:szCs w:val="28"/>
          <w:lang w:val="vi-VN"/>
        </w:rPr>
      </w:pPr>
      <w:r w:rsidRPr="00391A12">
        <w:rPr>
          <w:rFonts w:ascii="Times New Roman" w:eastAsia="Times New Roman" w:hAnsi="Times New Roman" w:cs="Times New Roman"/>
          <w:color w:val="000000" w:themeColor="text1"/>
          <w:spacing w:val="-2"/>
          <w:sz w:val="28"/>
          <w:szCs w:val="28"/>
          <w:lang w:val="vi-VN"/>
        </w:rPr>
        <w:t>Chu kỳ viêm liên tục do sự nhân lên của virus và sự tự sửa chữa tế bào gan dẫn đến</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tích tụ của protein ma trận ngoại bào, và cuối cùng dẫn đến sự phát triển của xơ hóa gan. Con đường tăng trưởng biến đổi-</w:t>
      </w:r>
      <w:r w:rsidR="000B2ADE">
        <w:rPr>
          <w:rFonts w:ascii="Times New Roman" w:eastAsia="Times New Roman" w:hAnsi="Times New Roman" w:cs="Times New Roman"/>
          <w:color w:val="000000" w:themeColor="text1"/>
          <w:spacing w:val="-2"/>
          <w:sz w:val="28"/>
          <w:szCs w:val="28"/>
        </w:rPr>
        <w:t xml:space="preserve"> </w:t>
      </w:r>
      <w:r w:rsidRPr="00391A12">
        <w:rPr>
          <w:rFonts w:ascii="Times New Roman" w:eastAsia="Times New Roman" w:hAnsi="Times New Roman" w:cs="Times New Roman"/>
          <w:color w:val="000000" w:themeColor="text1"/>
          <w:spacing w:val="-2"/>
          <w:sz w:val="28"/>
          <w:szCs w:val="28"/>
        </w:rPr>
        <w:t>β</w:t>
      </w:r>
      <w:r w:rsidRPr="00391A12">
        <w:rPr>
          <w:rFonts w:ascii="Times New Roman" w:eastAsia="Times New Roman" w:hAnsi="Times New Roman" w:cs="Times New Roman"/>
          <w:color w:val="000000" w:themeColor="text1"/>
          <w:spacing w:val="-2"/>
          <w:sz w:val="28"/>
          <w:szCs w:val="28"/>
          <w:lang w:val="vi-VN"/>
        </w:rPr>
        <w:t xml:space="preserve"> (TGF-) và yếu tố n</w:t>
      </w:r>
      <w:r w:rsidRPr="00391A12">
        <w:rPr>
          <w:rFonts w:ascii="Times New Roman" w:eastAsia="Times New Roman" w:hAnsi="Times New Roman" w:cs="Times New Roman"/>
          <w:color w:val="000000" w:themeColor="text1"/>
          <w:spacing w:val="-2"/>
          <w:sz w:val="28"/>
          <w:szCs w:val="28"/>
        </w:rPr>
        <w:t>κ</w:t>
      </w:r>
      <w:r w:rsidRPr="00391A12">
        <w:rPr>
          <w:rFonts w:ascii="Times New Roman" w:eastAsia="Times New Roman" w:hAnsi="Times New Roman" w:cs="Times New Roman"/>
          <w:color w:val="000000" w:themeColor="text1"/>
          <w:spacing w:val="-2"/>
          <w:sz w:val="28"/>
          <w:szCs w:val="28"/>
          <w:lang w:val="vi-VN"/>
        </w:rPr>
        <w:t>B cùng nhau đóng một vai trò quan trọng trong quá trình xơ hóa gan. Như đã đề cập ở trên, miR-122 được giảm biểu hiện</w:t>
      </w:r>
      <w:r w:rsidR="00C10E53" w:rsidRPr="00391A12">
        <w:rPr>
          <w:rFonts w:ascii="Times New Roman" w:eastAsia="Times New Roman" w:hAnsi="Times New Roman" w:cs="Times New Roman"/>
          <w:color w:val="000000" w:themeColor="text1"/>
          <w:spacing w:val="-2"/>
          <w:sz w:val="28"/>
          <w:szCs w:val="28"/>
          <w:lang w:val="vi-VN"/>
        </w:rPr>
        <w:t xml:space="preserve"> </w:t>
      </w:r>
      <w:r w:rsidRPr="00391A12">
        <w:rPr>
          <w:rFonts w:ascii="Times New Roman" w:eastAsia="Times New Roman" w:hAnsi="Times New Roman" w:cs="Times New Roman"/>
          <w:color w:val="000000" w:themeColor="text1"/>
          <w:spacing w:val="-2"/>
          <w:sz w:val="28"/>
          <w:szCs w:val="28"/>
          <w:lang w:val="vi-VN"/>
        </w:rPr>
        <w:t xml:space="preserve">thông qua sự cô lập gây ra bởi vai trò của HBV RNA như bọt biển miRNA trong gan bị nhiễm HBV </w:t>
      </w:r>
      <w:r w:rsidRPr="00391A12">
        <w:rPr>
          <w:rFonts w:ascii="Times New Roman" w:eastAsia="Times New Roman" w:hAnsi="Times New Roman" w:cs="Times New Roman"/>
          <w:color w:val="000000" w:themeColor="text1"/>
          <w:spacing w:val="-2"/>
          <w:sz w:val="28"/>
          <w:szCs w:val="28"/>
        </w:rPr>
        <w:fldChar w:fldCharType="begin"/>
      </w:r>
      <w:r w:rsidR="00C67E49">
        <w:rPr>
          <w:rFonts w:ascii="Times New Roman" w:eastAsia="Times New Roman" w:hAnsi="Times New Roman" w:cs="Times New Roman"/>
          <w:color w:val="000000" w:themeColor="text1"/>
          <w:spacing w:val="-2"/>
          <w:sz w:val="28"/>
          <w:szCs w:val="28"/>
        </w:rPr>
        <w:instrText xml:space="preserve"> ADDIN EN.CITE &lt;EndNote&gt;&lt;Cite&gt;&lt;Author&gt;Chen&lt;/Author&gt;&lt;Year&gt;2017&lt;/Year&gt;&lt;RecNum&gt;361&lt;/RecNum&gt;&lt;DisplayText&gt;[77]&lt;/DisplayText&gt;&lt;record&gt;&lt;rec-number&gt;361&lt;/rec-number&gt;&lt;foreign-keys&gt;&lt;key app="EN" db-id="s92erddwqrdpawetarpxda2orz2t2xdtv0xr" timestamp="0"&gt;361&lt;/key&gt;&lt;/foreign-keys&gt;&lt;ref-type name="Journal Article"&gt;17&lt;/ref-type&gt;&lt;contributors&gt;&lt;authors&gt;&lt;author&gt;Guohua Lou  Ying Yang  Feifei Liu  Bingjue Ye  Zhi Chen&lt;/author&gt;&lt;/authors&gt;&lt;/contributors&gt;&lt;titles&gt;&lt;title&gt;MiR‐122 modification enhances the therapeutic efficacy of adipose tissue‐derived mesenchymal stem cells against liver fibrosis&lt;/title&gt;&lt;secondary-title&gt;Cellular and Molecular Medicine&lt;/secondary-title&gt;&lt;/titles&gt;&lt;dates&gt;&lt;year&gt;2017&lt;/year&gt;&lt;/dates&gt;&lt;urls&gt;&lt;/urls&gt;&lt;/record&gt;&lt;/Cite&gt;&lt;/EndNote&gt;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00C67E49">
        <w:rPr>
          <w:rFonts w:ascii="Times New Roman" w:eastAsia="Times New Roman" w:hAnsi="Times New Roman" w:cs="Times New Roman"/>
          <w:noProof/>
          <w:color w:val="000000" w:themeColor="text1"/>
          <w:spacing w:val="-2"/>
          <w:sz w:val="28"/>
          <w:szCs w:val="28"/>
        </w:rPr>
        <w:t>[77]</w:t>
      </w:r>
      <w:r w:rsidRPr="00391A12">
        <w:rPr>
          <w:rFonts w:ascii="Times New Roman" w:eastAsia="Times New Roman" w:hAnsi="Times New Roman" w:cs="Times New Roman"/>
          <w:color w:val="000000" w:themeColor="text1"/>
          <w:spacing w:val="-2"/>
          <w:sz w:val="28"/>
          <w:szCs w:val="28"/>
        </w:rPr>
        <w:fldChar w:fldCharType="end"/>
      </w:r>
      <w:r w:rsidRPr="00391A12">
        <w:rPr>
          <w:rFonts w:ascii="Times New Roman" w:eastAsia="Times New Roman" w:hAnsi="Times New Roman" w:cs="Times New Roman"/>
          <w:color w:val="000000" w:themeColor="text1"/>
          <w:spacing w:val="-2"/>
          <w:sz w:val="28"/>
          <w:szCs w:val="28"/>
          <w:lang w:val="vi-VN"/>
        </w:rPr>
        <w:t xml:space="preserve">. Sự thay đổi biểu hiện của miR-122 kích hoạt sự tổng hợp collagen thông qua con đường TGF-, tham gia vào quá trình xơ hóa gan. Hơn nữa, nghiên cứu chỉ ra rằng các yếu tố gây viêm do vùng 5 '- của HBV pgRNA có thể làm nặng thêm mức độ viêm và làm trầm trọng thêm tình trạng xơ hóa gan </w:t>
      </w:r>
      <w:r w:rsidRPr="00391A12">
        <w:rPr>
          <w:rFonts w:ascii="Times New Roman" w:eastAsia="Times New Roman" w:hAnsi="Times New Roman" w:cs="Times New Roman"/>
          <w:color w:val="000000" w:themeColor="text1"/>
          <w:spacing w:val="-2"/>
          <w:sz w:val="28"/>
          <w:szCs w:val="28"/>
        </w:rPr>
        <w:fldChar w:fldCharType="begin"/>
      </w:r>
      <w:r w:rsidR="00F754AA">
        <w:rPr>
          <w:rFonts w:ascii="Times New Roman" w:eastAsia="Times New Roman" w:hAnsi="Times New Roman" w:cs="Times New Roman"/>
          <w:color w:val="000000" w:themeColor="text1"/>
          <w:spacing w:val="-2"/>
          <w:sz w:val="28"/>
          <w:szCs w:val="28"/>
        </w:rPr>
        <w:instrText xml:space="preserve"> ADDIN EN.CITE &lt;EndNote&gt;&lt;Cite&gt;&lt;Author&gt;Wen-Bin Ding1&lt;/Author&gt;&lt;Year&gt;2019&lt;/Year&gt;&lt;RecNum&gt;321&lt;/RecNum&gt;&lt;DisplayText&gt;[35]&lt;/DisplayText&gt;&lt;record&gt;&lt;rec-number&gt;321&lt;/rec-number&gt;&lt;foreign-keys&gt;&lt;key app="EN" db-id="s92erddwqrdpawetarpxda2orz2t2xdtv0xr" timestamp="0"&gt;321&lt;/key&gt;&lt;/foreign-keys&gt;&lt;ref-type name="Journal Article"&gt;17&lt;/ref-type&gt;&lt;contributors&gt;&lt;authors&gt;&lt;author&gt;Wen-Bin Ding1, Meng-Chao Wang1,  Jia-Ning Zhang&lt;/author&gt;&lt;/authors&gt;&lt;/contributors&gt;&lt;titles&gt;&lt;title&gt;Novel insights of HBV RNA in hepatitis B virus pathogenesis and clinical application&amp;#xD;&lt;/title&gt;&lt;secondary-title&gt; Hepatoma Res &lt;/secondary-title&gt;&lt;/titles&gt;&lt;volume&gt;5:10&lt;/volume&gt;&lt;dates&gt;&lt;year&gt;2019&lt;/year&gt;&lt;/dates&gt;&lt;urls&gt;&lt;/urls&gt;&lt;/record&gt;&lt;/Cite&gt;&lt;/EndNote&gt;</w:instrText>
      </w:r>
      <w:r w:rsidRPr="00391A12">
        <w:rPr>
          <w:rFonts w:ascii="Times New Roman" w:eastAsia="Times New Roman" w:hAnsi="Times New Roman" w:cs="Times New Roman"/>
          <w:color w:val="000000" w:themeColor="text1"/>
          <w:spacing w:val="-2"/>
          <w:sz w:val="28"/>
          <w:szCs w:val="28"/>
        </w:rPr>
        <w:fldChar w:fldCharType="separate"/>
      </w:r>
      <w:r w:rsidR="00F754AA">
        <w:rPr>
          <w:rFonts w:ascii="Times New Roman" w:eastAsia="Times New Roman" w:hAnsi="Times New Roman" w:cs="Times New Roman"/>
          <w:noProof/>
          <w:color w:val="000000" w:themeColor="text1"/>
          <w:spacing w:val="-2"/>
          <w:sz w:val="28"/>
          <w:szCs w:val="28"/>
        </w:rPr>
        <w:t>[35]</w:t>
      </w:r>
      <w:r w:rsidRPr="00391A12">
        <w:rPr>
          <w:rFonts w:ascii="Times New Roman" w:eastAsia="Times New Roman" w:hAnsi="Times New Roman" w:cs="Times New Roman"/>
          <w:color w:val="000000" w:themeColor="text1"/>
          <w:spacing w:val="-2"/>
          <w:sz w:val="28"/>
          <w:szCs w:val="28"/>
        </w:rPr>
        <w:fldChar w:fldCharType="end"/>
      </w:r>
      <w:r w:rsidRPr="00391A12">
        <w:rPr>
          <w:rFonts w:ascii="Times New Roman" w:eastAsia="Times New Roman" w:hAnsi="Times New Roman" w:cs="Times New Roman"/>
          <w:color w:val="000000" w:themeColor="text1"/>
          <w:spacing w:val="-2"/>
          <w:sz w:val="28"/>
          <w:szCs w:val="28"/>
          <w:lang w:val="vi-VN"/>
        </w:rPr>
        <w:t>.</w:t>
      </w:r>
    </w:p>
    <w:p w14:paraId="025EA611" w14:textId="77777777" w:rsidR="006116BA" w:rsidRPr="00391A12" w:rsidRDefault="00CC7B58" w:rsidP="000B2A40">
      <w:pPr>
        <w:spacing w:after="0" w:line="348" w:lineRule="auto"/>
        <w:ind w:firstLine="567"/>
        <w:jc w:val="both"/>
        <w:rPr>
          <w:rFonts w:ascii="Times New Roman" w:eastAsia="Times New Roman" w:hAnsi="Times New Roman" w:cs="Times New Roman"/>
          <w:b/>
          <w:color w:val="000000" w:themeColor="text1"/>
          <w:sz w:val="28"/>
          <w:szCs w:val="28"/>
          <w:lang w:val="vi-VN"/>
        </w:rPr>
      </w:pPr>
      <w:r w:rsidRPr="00391A12">
        <w:rPr>
          <w:rFonts w:ascii="Times New Roman" w:eastAsia="Times New Roman" w:hAnsi="Times New Roman" w:cs="Times New Roman"/>
          <w:b/>
          <w:color w:val="000000" w:themeColor="text1"/>
          <w:sz w:val="28"/>
          <w:szCs w:val="28"/>
          <w:lang w:val="vi-VN"/>
        </w:rPr>
        <w:t>- cccDNA</w:t>
      </w:r>
    </w:p>
    <w:p w14:paraId="04159094" w14:textId="3EE66C64" w:rsidR="00EC1BF0" w:rsidRPr="00391A12" w:rsidRDefault="00CC7B58" w:rsidP="000B2A40">
      <w:pPr>
        <w:spacing w:after="0" w:line="348" w:lineRule="auto"/>
        <w:ind w:firstLine="567"/>
        <w:jc w:val="both"/>
        <w:rPr>
          <w:rFonts w:ascii="Times New Roman" w:eastAsia="Times New Roman" w:hAnsi="Times New Roman" w:cs="Times New Roman"/>
          <w:color w:val="000000" w:themeColor="text1"/>
          <w:sz w:val="28"/>
          <w:szCs w:val="28"/>
          <w:lang w:val="da-DK"/>
        </w:rPr>
      </w:pPr>
      <w:r w:rsidRPr="00391A12">
        <w:rPr>
          <w:rFonts w:ascii="Times New Roman" w:eastAsia="Times New Roman" w:hAnsi="Times New Roman" w:cs="Times New Roman"/>
          <w:color w:val="000000" w:themeColor="text1"/>
          <w:sz w:val="28"/>
          <w:szCs w:val="28"/>
          <w:lang w:val="da-DK"/>
        </w:rPr>
        <w:t xml:space="preserve">Nghiên cứu về cccDNA </w:t>
      </w:r>
      <w:r w:rsidR="0097311F" w:rsidRPr="00391A12">
        <w:rPr>
          <w:rFonts w:ascii="Times New Roman" w:eastAsia="Times New Roman" w:hAnsi="Times New Roman" w:cs="Times New Roman"/>
          <w:color w:val="000000" w:themeColor="text1"/>
          <w:sz w:val="28"/>
          <w:szCs w:val="28"/>
          <w:lang w:val="da-DK"/>
        </w:rPr>
        <w:t xml:space="preserve">đã </w:t>
      </w:r>
      <w:r w:rsidRPr="00391A12">
        <w:rPr>
          <w:rFonts w:ascii="Times New Roman" w:eastAsia="Times New Roman" w:hAnsi="Times New Roman" w:cs="Times New Roman"/>
          <w:color w:val="000000" w:themeColor="text1"/>
          <w:sz w:val="28"/>
          <w:szCs w:val="28"/>
          <w:lang w:val="da-DK"/>
        </w:rPr>
        <w:t>đ</w:t>
      </w:r>
      <w:r w:rsidR="0097311F" w:rsidRPr="00391A12">
        <w:rPr>
          <w:rFonts w:ascii="Times New Roman" w:eastAsia="Times New Roman" w:hAnsi="Times New Roman" w:cs="Times New Roman"/>
          <w:color w:val="000000" w:themeColor="text1"/>
          <w:sz w:val="28"/>
          <w:szCs w:val="28"/>
          <w:lang w:val="da-DK"/>
        </w:rPr>
        <w:t>ược thực hiện từ những năm 2000, tuy nhiên cho đến nay vài trò, ý nghĩa của cccDNA vẫn tiếp tục được nghiên cứu và kết quả thu được đóng góp nhiều trong thực hành quản lý, điều trị bệnh nhân nhiễm HBV mạn</w:t>
      </w:r>
      <w:r w:rsidR="009E1814">
        <w:rPr>
          <w:rFonts w:ascii="Times New Roman" w:eastAsia="Times New Roman" w:hAnsi="Times New Roman" w:cs="Times New Roman"/>
          <w:color w:val="000000" w:themeColor="text1"/>
          <w:sz w:val="28"/>
          <w:szCs w:val="28"/>
          <w:lang w:val="da-DK"/>
        </w:rPr>
        <w:t xml:space="preserve"> </w:t>
      </w:r>
      <w:r w:rsidR="00515FC7">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&lt;EndNote&gt;&lt;Cite&gt;&lt;Author&gt;Zhang&lt;/Author&gt;&lt;Year&gt;2003&lt;/Year&gt;&lt;RecNum&gt;517&lt;/RecNum&gt;&lt;DisplayText&gt;[78]&lt;/DisplayText&gt;&lt;record&gt;&lt;rec-number&gt;517&lt;/rec-number&gt;&lt;foreign-keys&gt;&lt;key app="EN" db-id="s92erddwqrdpawetarpxda2orz2t2xdtv0xr" timestamp="0"&gt;517&lt;/key&gt;&lt;/foreign-keys&gt;&lt;ref-type name="Journal Article"&gt;17&lt;/ref-type&gt;&lt;contributors&gt;&lt;authors&gt;&lt;author&gt;Zhang, Y. Y.&lt;/author&gt;&lt;author&gt;Zhang, B. H.&lt;/author&gt;&lt;author&gt;Theele, D.&lt;/author&gt;&lt;author&gt;Litwin, S.&lt;/author&gt;&lt;author&gt;Toll, E.&lt;/author&gt;&lt;author&gt;Summers, J.&lt;/author&gt;&lt;/authors&gt;&lt;/contributors&gt;&lt;auth-address&gt;Department of Molecular Genetics and Microbiology, University of New Mexico, 915 Camino de Salud Northeast, Albuquerque, NM 87131, USA.&lt;/auth-address&gt;&lt;titles&gt;&lt;title&gt;Single-cell analysis of covalently closed circular DNA copy numbers in a hepadnavirus-infected liver&lt;/title&gt;&lt;secondary-title&gt;Proc Natl Acad Sci U S A&lt;/secondary-title&gt;&lt;alt-title&gt;Proceedings of the National Academy of Sciences of the United States of America&lt;/alt-title&gt;&lt;/titles&gt;&lt;pages&gt;12372-7&lt;/pages&gt;&lt;volume&gt;100&lt;/volume&gt;&lt;number&gt;21&lt;/number&gt;&lt;edition&gt;2003/10/07&lt;/edition&gt;&lt;keywords&gt;&lt;keyword&gt;Animals&lt;/keyword&gt;&lt;keyword&gt;Base Sequence&lt;/keyword&gt;&lt;keyword&gt;Cell Nucleus/virology&lt;/keyword&gt;&lt;keyword&gt;DNA, Circular/*analysis/genetics&lt;/keyword&gt;&lt;keyword&gt;DNA, Viral/*analysis/genetics&lt;/keyword&gt;&lt;keyword&gt;Ducks&lt;/keyword&gt;&lt;keyword&gt;Female&lt;/keyword&gt;&lt;keyword&gt;Gene Dosage&lt;/keyword&gt;&lt;keyword&gt;Hepadnaviridae Infections/*virology&lt;/keyword&gt;&lt;keyword&gt;Hepatitis B Virus, Duck/genetics/*isolation &amp;amp; purification&lt;/keyword&gt;&lt;keyword&gt;Hepatitis, Viral, Animal/*virology&lt;/keyword&gt;&lt;keyword&gt;Interferon-alpha/genetics&lt;/keyword&gt;&lt;keyword&gt;Liver/virology&lt;/keyword&gt;&lt;keyword&gt;Polymerase Chain Reaction&lt;/keyword&gt;&lt;/keywords&gt;&lt;dates&gt;&lt;year&gt;2003&lt;/year&gt;&lt;pub-dates&gt;&lt;date&gt;Oct 14&lt;/date&gt;&lt;/pub-dates&gt;&lt;/dates&gt;&lt;isbn&gt;0027-8424 (Print)&amp;#xD;0027-8424&lt;/isbn&gt;&lt;accession-num&gt;14528003&lt;/accession-num&gt;&lt;urls&gt;&lt;/urls&gt;&lt;custom2&gt;Pmc218765&lt;/custom2&gt;&lt;electronic-resource-num&gt;10.1073/pnas.2033898100&lt;/electronic-resource-num&gt;&lt;remote-database-provider&gt;Nlm&lt;/remote-database-provider&gt;&lt;language&gt;eng&lt;/language&gt;&lt;/record&gt;&lt;/Cite&gt;&lt;/EndNote&gt;</w:instrText>
      </w:r>
      <w:r w:rsidR="00515FC7">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[78]</w:t>
      </w:r>
      <w:r w:rsidR="00515FC7">
        <w:rPr>
          <w:rFonts w:ascii="Times New Roman" w:eastAsia="Times New Roman" w:hAnsi="Times New Roman" w:cs="Times New Roman"/>
          <w:color w:val="000000" w:themeColor="text1"/>
          <w:sz w:val="28"/>
          <w:szCs w:val="28"/>
          <w:lang w:val="da-DK"/>
        </w:rPr>
        <w:fldChar w:fldCharType="end"/>
      </w:r>
      <w:r w:rsidR="00515FC7">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rPr>
        <w:fldChar w:fldCharType="begin"/>
      </w:r>
      <w:r w:rsidR="00C67E49">
        <w:rPr>
          <w:rFonts w:ascii="Times New Roman" w:eastAsia="Times New Roman" w:hAnsi="Times New Roman" w:cs="Times New Roman"/>
          <w:color w:val="000000" w:themeColor="text1"/>
          <w:sz w:val="28"/>
          <w:szCs w:val="28"/>
        </w:rPr>
        <w:instrText xml:space="preserve"> ADDIN EN.CITE &lt;EndNote&gt;&lt;Cite&gt;&lt;Author&gt;Hantz&lt;/Author&gt;&lt;Year&gt;2009&lt;/Year&gt;&lt;RecNum&gt;480&lt;/RecNum&gt;&lt;DisplayText&gt;[79]&lt;/DisplayText&gt;&lt;record&gt;&lt;rec-number&gt;480&lt;/rec-number&gt;&lt;foreign-keys&gt;&lt;key app="EN" db-id="s92erddwqrdpawetarpxda2orz2t2xdtv0xr" timestamp="0"&gt;480&lt;/key&gt;&lt;/foreign-keys&gt;&lt;ref-type name="Journal Article"&gt;17&lt;/ref-type&gt;&lt;contributors&gt;&lt;authors&gt;&lt;author&gt;Hantz, O.&lt;/author&gt;&lt;author&gt;Parent, R.&lt;/author&gt;&lt;author&gt;Durantel, D.&lt;/author&gt;&lt;author&gt;Gripon, P.&lt;/author&gt;&lt;author&gt;Guguen-Guillouzo, C.&lt;/author&gt;&lt;author&gt;Zoulim, F.&lt;/author&gt;&lt;/authors&gt;&lt;/contributors&gt;&lt;auth-address&gt;INSERM, U871, 69003 Lyon, France. olivier.hantz@inserm.fr&lt;/auth-address&gt;&lt;titles&gt;&lt;title&gt;Persistence of the hepatitis B virus covalently closed circular DNA in HepaRG human hepatocyte-like cells&lt;/title&gt;&lt;secondary-title&gt;J Gen Virol&lt;/secondary-title&gt;&lt;alt-title&gt;The Journal of general virology&lt;/alt-title&gt;&lt;/titles&gt;&lt;pages&gt;127-35&lt;/pages&gt;&lt;volume&gt;90&lt;/volume&gt;&lt;number&gt;Pt 1&lt;/number&gt;&lt;edition&gt;2008/12/18&lt;/edition&gt;&lt;keywords&gt;&lt;keyword&gt;Cell Line, Tumor&lt;/keyword&gt;&lt;keyword&gt;DNA, Circular/*metabolism&lt;/keyword&gt;&lt;keyword&gt;DNA, Viral/*metabolism&lt;/keyword&gt;&lt;keyword&gt;Hepatitis B virus/*physiology&lt;/keyword&gt;&lt;keyword&gt;Hepatocytes/virology&lt;/keyword&gt;&lt;keyword&gt;Humans&lt;/keyword&gt;&lt;keyword&gt;*Virus Replication&lt;/keyword&gt;&lt;/keywords&gt;&lt;dates&gt;&lt;year&gt;2009&lt;/year&gt;&lt;pub-dates&gt;&lt;date&gt;Jan&lt;/date&gt;&lt;/pub-dates&gt;&lt;/dates&gt;&lt;isbn&gt;0022-1317 (Print)&amp;#xD;0022-1317&lt;/isbn&gt;&lt;accession-num&gt;19088281&lt;/accession-num&gt;&lt;urls&gt;&lt;/urls&gt;&lt;electronic-resource-num&gt;10.1099/vir.0.004861-0&lt;/electronic-resource-num&gt;&lt;remote-database-provider&gt;Nlm&lt;/remote-database-provider&gt;&lt;language&gt;eng&lt;/language&gt;&lt;/record&gt;&lt;/Cite&gt;&lt;/EndNote&gt;</w:instrText>
      </w:r>
      <w:r w:rsidRPr="00391A12">
        <w:rPr>
          <w:rFonts w:ascii="Times New Roman" w:eastAsia="Times New Roman" w:hAnsi="Times New Roman" w:cs="Times New Roman"/>
          <w:color w:val="000000" w:themeColor="text1"/>
          <w:sz w:val="28"/>
          <w:szCs w:val="28"/>
        </w:rPr>
        <w:fldChar w:fldCharType="separate"/>
      </w:r>
      <w:r w:rsidR="00C67E49">
        <w:rPr>
          <w:rFonts w:ascii="Times New Roman" w:eastAsia="Times New Roman" w:hAnsi="Times New Roman" w:cs="Times New Roman"/>
          <w:noProof/>
          <w:color w:val="000000" w:themeColor="text1"/>
          <w:sz w:val="28"/>
          <w:szCs w:val="28"/>
        </w:rPr>
        <w:t>[79]</w:t>
      </w:r>
      <w:r w:rsidRPr="00391A12">
        <w:rPr>
          <w:rFonts w:ascii="Times New Roman" w:eastAsia="Times New Roman" w:hAnsi="Times New Roman" w:cs="Times New Roman"/>
          <w:color w:val="000000" w:themeColor="text1"/>
          <w:sz w:val="28"/>
          <w:szCs w:val="28"/>
        </w:rPr>
        <w:fldChar w:fldCharType="end"/>
      </w:r>
      <w:r w:rsidRPr="00391A12">
        <w:rPr>
          <w:rFonts w:ascii="Times New Roman" w:eastAsia="Times New Roman" w:hAnsi="Times New Roman" w:cs="Times New Roman"/>
          <w:color w:val="000000" w:themeColor="text1"/>
          <w:sz w:val="28"/>
          <w:szCs w:val="28"/>
          <w:lang w:val="da-DK"/>
        </w:rPr>
        <w:t>.</w:t>
      </w:r>
      <w:r w:rsidR="00C10E53" w:rsidRPr="00391A12">
        <w:rPr>
          <w:rFonts w:ascii="Times New Roman" w:eastAsia="Times New Roman" w:hAnsi="Times New Roman" w:cs="Times New Roman"/>
          <w:color w:val="000000" w:themeColor="text1"/>
          <w:sz w:val="28"/>
          <w:szCs w:val="28"/>
          <w:lang w:val="da-DK"/>
        </w:rPr>
        <w:t xml:space="preserve"> </w:t>
      </w:r>
      <w:r w:rsidR="0097311F" w:rsidRPr="00391A12">
        <w:rPr>
          <w:rFonts w:ascii="Times New Roman" w:eastAsia="Times New Roman" w:hAnsi="Times New Roman" w:cs="Times New Roman"/>
          <w:color w:val="000000" w:themeColor="text1"/>
          <w:sz w:val="28"/>
          <w:szCs w:val="28"/>
          <w:lang w:val="da-DK"/>
        </w:rPr>
        <w:t>Theo tác giả Jei L</w:t>
      </w:r>
      <w:r w:rsidR="00515FC7">
        <w:rPr>
          <w:rFonts w:ascii="Times New Roman" w:eastAsia="Times New Roman" w:hAnsi="Times New Roman" w:cs="Times New Roman"/>
          <w:color w:val="000000" w:themeColor="text1"/>
          <w:sz w:val="28"/>
          <w:szCs w:val="28"/>
          <w:lang w:val="da-DK"/>
        </w:rPr>
        <w:t>.</w:t>
      </w:r>
      <w:r w:rsidR="0097311F" w:rsidRPr="00391A12">
        <w:rPr>
          <w:rFonts w:ascii="Times New Roman" w:eastAsia="Times New Roman" w:hAnsi="Times New Roman" w:cs="Times New Roman"/>
          <w:color w:val="000000" w:themeColor="text1"/>
          <w:sz w:val="28"/>
          <w:szCs w:val="28"/>
          <w:lang w:val="da-DK"/>
        </w:rPr>
        <w:t xml:space="preserve"> và </w:t>
      </w:r>
      <w:r w:rsidR="00992EBF">
        <w:rPr>
          <w:rFonts w:ascii="Times New Roman" w:eastAsia="Times New Roman" w:hAnsi="Times New Roman" w:cs="Times New Roman"/>
          <w:color w:val="000000" w:themeColor="text1"/>
          <w:sz w:val="28"/>
          <w:szCs w:val="28"/>
          <w:lang w:val="da-DK"/>
        </w:rPr>
        <w:t>cs</w:t>
      </w:r>
      <w:r w:rsidR="0097311F" w:rsidRPr="00391A12">
        <w:rPr>
          <w:rFonts w:ascii="Times New Roman" w:eastAsia="Times New Roman" w:hAnsi="Times New Roman" w:cs="Times New Roman"/>
          <w:color w:val="000000" w:themeColor="text1"/>
          <w:sz w:val="28"/>
          <w:szCs w:val="28"/>
          <w:lang w:val="da-DK"/>
        </w:rPr>
        <w:t xml:space="preserve"> (2017) đã </w:t>
      </w:r>
      <w:r w:rsidR="000B2ADE">
        <w:rPr>
          <w:rFonts w:ascii="Times New Roman" w:eastAsia="Times New Roman" w:hAnsi="Times New Roman" w:cs="Times New Roman"/>
          <w:color w:val="000000" w:themeColor="text1"/>
          <w:sz w:val="28"/>
          <w:szCs w:val="28"/>
          <w:lang w:val="da-DK"/>
        </w:rPr>
        <w:t>p</w:t>
      </w:r>
      <w:r w:rsidR="0097311F" w:rsidRPr="00391A12">
        <w:rPr>
          <w:rFonts w:ascii="Times New Roman" w:eastAsia="Times New Roman" w:hAnsi="Times New Roman" w:cs="Times New Roman"/>
          <w:color w:val="000000" w:themeColor="text1"/>
          <w:sz w:val="28"/>
          <w:szCs w:val="28"/>
          <w:lang w:val="da-DK"/>
        </w:rPr>
        <w:t xml:space="preserve">hân tích </w:t>
      </w:r>
      <w:r w:rsidR="000B2ADE">
        <w:rPr>
          <w:rFonts w:ascii="Times New Roman" w:eastAsia="Times New Roman" w:hAnsi="Times New Roman" w:cs="Times New Roman"/>
          <w:color w:val="000000" w:themeColor="text1"/>
          <w:sz w:val="28"/>
          <w:szCs w:val="28"/>
          <w:lang w:val="da-DK"/>
        </w:rPr>
        <w:t xml:space="preserve">mối liên quan giữa </w:t>
      </w:r>
      <w:r w:rsidR="0097311F" w:rsidRPr="00391A12">
        <w:rPr>
          <w:rFonts w:ascii="Times New Roman" w:eastAsia="Times New Roman" w:hAnsi="Times New Roman" w:cs="Times New Roman"/>
          <w:color w:val="000000" w:themeColor="text1"/>
          <w:sz w:val="28"/>
          <w:szCs w:val="28"/>
          <w:lang w:val="da-DK"/>
        </w:rPr>
        <w:t>HBV DNA, cccDNA trong gan và nồng độ HBsAg huyết thanh ở bệnh nhân VGBMT có HBV DNA dưới ngưỡng phát hiện sau dùng thuốc kháng virus đường uống</w:t>
      </w:r>
      <w:r w:rsidR="000B2ADE">
        <w:rPr>
          <w:rFonts w:ascii="Times New Roman" w:eastAsia="Times New Roman" w:hAnsi="Times New Roman" w:cs="Times New Roman"/>
          <w:color w:val="000000" w:themeColor="text1"/>
          <w:sz w:val="28"/>
          <w:szCs w:val="28"/>
          <w:lang w:val="da-DK"/>
        </w:rPr>
        <w:t>.</w:t>
      </w:r>
      <w:r w:rsidR="00FC0224" w:rsidRPr="00391A12">
        <w:rPr>
          <w:rFonts w:ascii="Times New Roman" w:eastAsia="Times New Roman" w:hAnsi="Times New Roman" w:cs="Times New Roman"/>
          <w:color w:val="000000" w:themeColor="text1"/>
          <w:sz w:val="28"/>
          <w:szCs w:val="28"/>
          <w:lang w:val="da-DK"/>
        </w:rPr>
        <w:t xml:space="preserve"> </w:t>
      </w:r>
      <w:r w:rsidR="000B2ADE">
        <w:rPr>
          <w:rFonts w:ascii="Times New Roman" w:eastAsia="Times New Roman" w:hAnsi="Times New Roman" w:cs="Times New Roman"/>
          <w:color w:val="000000" w:themeColor="text1"/>
          <w:sz w:val="28"/>
          <w:szCs w:val="28"/>
          <w:lang w:val="da-DK"/>
        </w:rPr>
        <w:t>N</w:t>
      </w:r>
      <w:r w:rsidR="00FC0224" w:rsidRPr="00391A12">
        <w:rPr>
          <w:rFonts w:ascii="Times New Roman" w:eastAsia="Times New Roman" w:hAnsi="Times New Roman" w:cs="Times New Roman"/>
          <w:color w:val="000000" w:themeColor="text1"/>
          <w:sz w:val="28"/>
          <w:szCs w:val="28"/>
          <w:lang w:val="da-DK"/>
        </w:rPr>
        <w:t xml:space="preserve">ghiên cứu thực hiện trên 90 bệnh nhân trong đó 80 bệnh nhân VGBMT và 10 bệnh nhân xơ gan. Kết quả tác giả thu được cccDNA và HBV DNA trong gan ở bệnh nhân VGBMT cao hơn ở bệnh nhân Xơ gan, cccDNA có mối tương quan thuận với </w:t>
      </w:r>
      <w:r w:rsidR="00602BD6" w:rsidRPr="00391A12">
        <w:rPr>
          <w:rFonts w:ascii="Times New Roman" w:eastAsia="Times New Roman" w:hAnsi="Times New Roman" w:cs="Times New Roman"/>
          <w:color w:val="000000" w:themeColor="text1"/>
          <w:sz w:val="28"/>
          <w:szCs w:val="28"/>
          <w:lang w:val="da-DK"/>
        </w:rPr>
        <w:t>HB</w:t>
      </w:r>
      <w:r w:rsidR="00FC0224" w:rsidRPr="00391A12">
        <w:rPr>
          <w:rFonts w:ascii="Times New Roman" w:eastAsia="Times New Roman" w:hAnsi="Times New Roman" w:cs="Times New Roman"/>
          <w:color w:val="000000" w:themeColor="text1"/>
          <w:sz w:val="28"/>
          <w:szCs w:val="28"/>
          <w:lang w:val="da-DK"/>
        </w:rPr>
        <w:t xml:space="preserve">sAg ở nhóm bệnh nhân có </w:t>
      </w:r>
      <w:r w:rsidR="00602BD6" w:rsidRPr="00391A12">
        <w:rPr>
          <w:rFonts w:ascii="Times New Roman" w:eastAsia="Times New Roman" w:hAnsi="Times New Roman" w:cs="Times New Roman"/>
          <w:color w:val="000000" w:themeColor="text1"/>
          <w:sz w:val="28"/>
          <w:szCs w:val="28"/>
          <w:lang w:val="da-DK"/>
        </w:rPr>
        <w:t>H</w:t>
      </w:r>
      <w:r w:rsidR="00BB518C" w:rsidRPr="00391A12">
        <w:rPr>
          <w:rFonts w:ascii="Times New Roman" w:eastAsia="Times New Roman" w:hAnsi="Times New Roman" w:cs="Times New Roman"/>
          <w:color w:val="000000" w:themeColor="text1"/>
          <w:sz w:val="28"/>
          <w:szCs w:val="28"/>
          <w:lang w:val="da-DK"/>
        </w:rPr>
        <w:t>B</w:t>
      </w:r>
      <w:r w:rsidR="00FC0224" w:rsidRPr="00391A12">
        <w:rPr>
          <w:rFonts w:ascii="Times New Roman" w:eastAsia="Times New Roman" w:hAnsi="Times New Roman" w:cs="Times New Roman"/>
          <w:color w:val="000000" w:themeColor="text1"/>
          <w:sz w:val="28"/>
          <w:szCs w:val="28"/>
          <w:lang w:val="da-DK"/>
        </w:rPr>
        <w:t xml:space="preserve">eAg </w:t>
      </w:r>
      <w:r w:rsidR="00FC0224" w:rsidRPr="00391A12">
        <w:rPr>
          <w:rFonts w:ascii="Times New Roman" w:eastAsia="Times New Roman" w:hAnsi="Times New Roman" w:cs="Times New Roman"/>
          <w:color w:val="000000" w:themeColor="text1"/>
          <w:sz w:val="28"/>
          <w:szCs w:val="28"/>
          <w:lang w:val="da-DK"/>
        </w:rPr>
        <w:lastRenderedPageBreak/>
        <w:t>âm tính</w:t>
      </w:r>
      <w:r w:rsidR="00602BD6" w:rsidRPr="00391A12">
        <w:rPr>
          <w:rFonts w:ascii="Times New Roman" w:eastAsia="Times New Roman" w:hAnsi="Times New Roman" w:cs="Times New Roman"/>
          <w:color w:val="000000" w:themeColor="text1"/>
          <w:sz w:val="28"/>
          <w:szCs w:val="28"/>
          <w:lang w:val="da-DK"/>
        </w:rPr>
        <w:t xml:space="preserve"> </w:t>
      </w:r>
      <w:r w:rsidR="00BB518C" w:rsidRPr="00391A12">
        <w:rPr>
          <w:rFonts w:ascii="Times New Roman" w:eastAsia="Times New Roman" w:hAnsi="Times New Roman" w:cs="Times New Roman"/>
          <w:color w:val="000000" w:themeColor="text1"/>
          <w:sz w:val="28"/>
          <w:szCs w:val="28"/>
          <w:lang w:val="da-DK"/>
        </w:rPr>
        <w:fldChar w:fldCharType="begin">
          <w:fldData xml:space="preserve">PEVuZE5vdGU+PENpdGU+PEF1dGhvcj5MaTwvQXV0aG9yPjxZZWFyPjIwMTc8L1llYXI+PFJlY051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</w:fldData>
        </w:fldChar>
      </w:r>
      <w:r w:rsidR="00C67E49">
        <w:rPr>
          <w:rFonts w:ascii="Times New Roman" w:eastAsia="Times New Roman" w:hAnsi="Times New Roman" w:cs="Times New Roman"/>
          <w:color w:val="000000" w:themeColor="text1"/>
          <w:sz w:val="28"/>
          <w:szCs w:val="28"/>
          <w:lang w:val="da-DK"/>
        </w:rPr>
        <w:instrText xml:space="preserve"> ADDIN EN.CITE </w:instrText>
      </w:r>
      <w:r w:rsidR="00C67E49">
        <w:rPr>
          <w:rFonts w:ascii="Times New Roman" w:eastAsia="Times New Roman" w:hAnsi="Times New Roman" w:cs="Times New Roman"/>
          <w:color w:val="000000" w:themeColor="text1"/>
          <w:sz w:val="28"/>
          <w:szCs w:val="28"/>
          <w:lang w:val="da-DK"/>
        </w:rPr>
        <w:fldChar w:fldCharType="begin">
          <w:fldData xml:space="preserve">PEVuZE5vdGU+PENpdGU+PEF1dGhvcj5MaTwvQXV0aG9yPjxZZWFyPjIwMTc8L1llYXI+PFJlY051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</w:fldData>
        </w:fldChar>
      </w:r>
      <w:r w:rsidR="00C67E49">
        <w:rPr>
          <w:rFonts w:ascii="Times New Roman" w:eastAsia="Times New Roman" w:hAnsi="Times New Roman" w:cs="Times New Roman"/>
          <w:color w:val="000000" w:themeColor="text1"/>
          <w:sz w:val="28"/>
          <w:szCs w:val="28"/>
          <w:lang w:val="da-DK"/>
        </w:rPr>
        <w:instrText xml:space="preserve"> ADDIN EN.CITE.DATA </w:instrText>
      </w:r>
      <w:r w:rsidR="00C67E49">
        <w:rPr>
          <w:rFonts w:ascii="Times New Roman" w:eastAsia="Times New Roman" w:hAnsi="Times New Roman" w:cs="Times New Roman"/>
          <w:color w:val="000000" w:themeColor="text1"/>
          <w:sz w:val="28"/>
          <w:szCs w:val="28"/>
          <w:lang w:val="da-DK"/>
        </w:rPr>
      </w:r>
      <w:r w:rsidR="00C67E49">
        <w:rPr>
          <w:rFonts w:ascii="Times New Roman" w:eastAsia="Times New Roman" w:hAnsi="Times New Roman" w:cs="Times New Roman"/>
          <w:color w:val="000000" w:themeColor="text1"/>
          <w:sz w:val="28"/>
          <w:szCs w:val="28"/>
          <w:lang w:val="da-DK"/>
        </w:rPr>
        <w:fldChar w:fldCharType="end"/>
      </w:r>
      <w:r w:rsidR="00BB518C" w:rsidRPr="00391A12">
        <w:rPr>
          <w:rFonts w:ascii="Times New Roman" w:eastAsia="Times New Roman" w:hAnsi="Times New Roman" w:cs="Times New Roman"/>
          <w:color w:val="000000" w:themeColor="text1"/>
          <w:sz w:val="28"/>
          <w:szCs w:val="28"/>
          <w:lang w:val="da-DK"/>
        </w:rPr>
      </w:r>
      <w:r w:rsidR="00BB518C" w:rsidRPr="00391A12">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[80]</w:t>
      </w:r>
      <w:r w:rsidR="00BB518C" w:rsidRPr="00391A12">
        <w:rPr>
          <w:rFonts w:ascii="Times New Roman" w:eastAsia="Times New Roman" w:hAnsi="Times New Roman" w:cs="Times New Roman"/>
          <w:color w:val="000000" w:themeColor="text1"/>
          <w:sz w:val="28"/>
          <w:szCs w:val="28"/>
          <w:lang w:val="da-DK"/>
        </w:rPr>
        <w:fldChar w:fldCharType="end"/>
      </w:r>
      <w:r w:rsidR="00FC0224" w:rsidRPr="00391A12">
        <w:rPr>
          <w:rFonts w:ascii="Times New Roman" w:eastAsia="Times New Roman" w:hAnsi="Times New Roman" w:cs="Times New Roman"/>
          <w:color w:val="000000" w:themeColor="text1"/>
          <w:sz w:val="28"/>
          <w:szCs w:val="28"/>
          <w:lang w:val="da-DK"/>
        </w:rPr>
        <w:t xml:space="preserve">. </w:t>
      </w:r>
      <w:r w:rsidR="004926F9" w:rsidRPr="00391A12">
        <w:rPr>
          <w:rFonts w:ascii="Times New Roman" w:eastAsia="Times New Roman" w:hAnsi="Times New Roman" w:cs="Times New Roman"/>
          <w:color w:val="000000" w:themeColor="text1"/>
          <w:sz w:val="28"/>
          <w:szCs w:val="28"/>
          <w:lang w:val="da-DK"/>
        </w:rPr>
        <w:t>Bên cạnh đó, tác giả Hongxing</w:t>
      </w:r>
      <w:r w:rsidR="00515FC7">
        <w:rPr>
          <w:rFonts w:ascii="Times New Roman" w:eastAsia="Times New Roman" w:hAnsi="Times New Roman" w:cs="Times New Roman"/>
          <w:color w:val="000000" w:themeColor="text1"/>
          <w:sz w:val="28"/>
          <w:szCs w:val="28"/>
          <w:lang w:val="da-DK"/>
        </w:rPr>
        <w:t xml:space="preserve"> H. </w:t>
      </w:r>
      <w:r w:rsidR="004926F9" w:rsidRPr="00391A12">
        <w:rPr>
          <w:rFonts w:ascii="Times New Roman" w:eastAsia="Times New Roman" w:hAnsi="Times New Roman" w:cs="Times New Roman"/>
          <w:color w:val="000000" w:themeColor="text1"/>
          <w:sz w:val="28"/>
          <w:szCs w:val="28"/>
          <w:lang w:val="da-DK"/>
        </w:rPr>
        <w:t xml:space="preserve">(2018) đã sử dụng HBV DNA kết hợp RNA để </w:t>
      </w:r>
      <w:r w:rsidR="00500789">
        <w:rPr>
          <w:rFonts w:ascii="Times New Roman" w:eastAsia="Times New Roman" w:hAnsi="Times New Roman" w:cs="Times New Roman"/>
          <w:color w:val="000000" w:themeColor="text1"/>
          <w:sz w:val="28"/>
          <w:szCs w:val="28"/>
          <w:lang w:val="vi-VN"/>
        </w:rPr>
        <w:t xml:space="preserve">đánh giá </w:t>
      </w:r>
      <w:r w:rsidR="004926F9" w:rsidRPr="00391A12">
        <w:rPr>
          <w:rFonts w:ascii="Times New Roman" w:eastAsia="Times New Roman" w:hAnsi="Times New Roman" w:cs="Times New Roman"/>
          <w:color w:val="000000" w:themeColor="text1"/>
          <w:sz w:val="28"/>
          <w:szCs w:val="28"/>
          <w:lang w:val="da-DK"/>
        </w:rPr>
        <w:t xml:space="preserve"> hoạt động của cccDNA ở bệnh nhân viêm gan B c</w:t>
      </w:r>
      <w:r w:rsidR="000B2ADE">
        <w:rPr>
          <w:rFonts w:ascii="Times New Roman" w:eastAsia="Times New Roman" w:hAnsi="Times New Roman" w:cs="Times New Roman"/>
          <w:color w:val="000000" w:themeColor="text1"/>
          <w:sz w:val="28"/>
          <w:szCs w:val="28"/>
          <w:lang w:val="da-DK"/>
        </w:rPr>
        <w:t>ấp</w:t>
      </w:r>
      <w:r w:rsidR="004926F9" w:rsidRPr="00391A12">
        <w:rPr>
          <w:rFonts w:ascii="Times New Roman" w:eastAsia="Times New Roman" w:hAnsi="Times New Roman" w:cs="Times New Roman"/>
          <w:color w:val="000000" w:themeColor="text1"/>
          <w:sz w:val="28"/>
          <w:szCs w:val="28"/>
          <w:lang w:val="da-DK"/>
        </w:rPr>
        <w:t xml:space="preserve"> tính và bệnh nhân VGBMT</w:t>
      </w:r>
      <w:r w:rsidR="00C10E53" w:rsidRPr="00391A12">
        <w:rPr>
          <w:rFonts w:ascii="Times New Roman" w:eastAsia="Times New Roman" w:hAnsi="Times New Roman" w:cs="Times New Roman"/>
          <w:color w:val="000000" w:themeColor="text1"/>
          <w:sz w:val="28"/>
          <w:szCs w:val="28"/>
          <w:lang w:val="da-DK"/>
        </w:rPr>
        <w:t xml:space="preserve"> </w:t>
      </w:r>
      <w:r w:rsidR="004926F9" w:rsidRPr="00391A12">
        <w:rPr>
          <w:rFonts w:ascii="Times New Roman" w:eastAsia="Times New Roman" w:hAnsi="Times New Roman" w:cs="Times New Roman"/>
          <w:color w:val="000000" w:themeColor="text1"/>
          <w:sz w:val="28"/>
          <w:szCs w:val="28"/>
          <w:lang w:val="da-DK"/>
        </w:rPr>
        <w:t xml:space="preserve">cũng cho ra các kết quả khả quan như: cccDNA tế bào gan ở bệnh nhân </w:t>
      </w:r>
      <w:r w:rsidR="000B2ADE" w:rsidRPr="00391A12">
        <w:rPr>
          <w:rFonts w:ascii="Times New Roman" w:eastAsia="Times New Roman" w:hAnsi="Times New Roman" w:cs="Times New Roman"/>
          <w:color w:val="000000" w:themeColor="text1"/>
          <w:sz w:val="28"/>
          <w:szCs w:val="28"/>
          <w:lang w:val="da-DK"/>
        </w:rPr>
        <w:t>V</w:t>
      </w:r>
      <w:r w:rsidR="000B2ADE">
        <w:rPr>
          <w:rFonts w:ascii="Times New Roman" w:eastAsia="Times New Roman" w:hAnsi="Times New Roman" w:cs="Times New Roman"/>
          <w:color w:val="000000" w:themeColor="text1"/>
          <w:sz w:val="28"/>
          <w:szCs w:val="28"/>
          <w:lang w:val="da-DK"/>
        </w:rPr>
        <w:t>iêm gan B</w:t>
      </w:r>
      <w:r w:rsidR="000B2ADE" w:rsidRPr="00391A12">
        <w:rPr>
          <w:rFonts w:ascii="Times New Roman" w:eastAsia="Times New Roman" w:hAnsi="Times New Roman" w:cs="Times New Roman"/>
          <w:color w:val="000000" w:themeColor="text1"/>
          <w:sz w:val="28"/>
          <w:szCs w:val="28"/>
          <w:lang w:val="da-DK"/>
        </w:rPr>
        <w:t xml:space="preserve"> </w:t>
      </w:r>
      <w:r w:rsidR="004926F9" w:rsidRPr="00391A12">
        <w:rPr>
          <w:rFonts w:ascii="Times New Roman" w:eastAsia="Times New Roman" w:hAnsi="Times New Roman" w:cs="Times New Roman"/>
          <w:color w:val="000000" w:themeColor="text1"/>
          <w:sz w:val="28"/>
          <w:szCs w:val="28"/>
          <w:lang w:val="da-DK"/>
        </w:rPr>
        <w:t>cấp tính thấp hơn những bệnh nhân VGBMT chưa điều trị. HBV RNA có mối tương quan thuận với HBV DNA, cccDNA huyết thanh ở những bệnh nhân VGBMT có H</w:t>
      </w:r>
      <w:r w:rsidR="00AA1404" w:rsidRPr="00391A12">
        <w:rPr>
          <w:rFonts w:ascii="Times New Roman" w:eastAsia="Times New Roman" w:hAnsi="Times New Roman" w:cs="Times New Roman"/>
          <w:color w:val="000000" w:themeColor="text1"/>
          <w:sz w:val="28"/>
          <w:szCs w:val="28"/>
          <w:lang w:val="da-DK"/>
        </w:rPr>
        <w:t>B</w:t>
      </w:r>
      <w:r w:rsidR="004926F9" w:rsidRPr="00391A12">
        <w:rPr>
          <w:rFonts w:ascii="Times New Roman" w:eastAsia="Times New Roman" w:hAnsi="Times New Roman" w:cs="Times New Roman"/>
          <w:color w:val="000000" w:themeColor="text1"/>
          <w:sz w:val="28"/>
          <w:szCs w:val="28"/>
          <w:lang w:val="da-DK"/>
        </w:rPr>
        <w:t>eAg dương tính</w:t>
      </w:r>
      <w:r w:rsidR="00AA1404" w:rsidRPr="00391A12">
        <w:rPr>
          <w:rFonts w:ascii="Times New Roman" w:eastAsia="Times New Roman" w:hAnsi="Times New Roman" w:cs="Times New Roman"/>
          <w:color w:val="000000" w:themeColor="text1"/>
          <w:sz w:val="28"/>
          <w:szCs w:val="28"/>
          <w:lang w:val="da-DK"/>
        </w:rPr>
        <w:t>, tuy nhiên hệ số tương quan ở mức trung bình (r=0,36, p&lt; 0,001)</w:t>
      </w:r>
      <w:r w:rsidR="004926F9" w:rsidRPr="00391A12">
        <w:rPr>
          <w:rFonts w:ascii="Times New Roman" w:eastAsia="Times New Roman" w:hAnsi="Times New Roman" w:cs="Times New Roman"/>
          <w:color w:val="000000" w:themeColor="text1"/>
          <w:sz w:val="28"/>
          <w:szCs w:val="28"/>
          <w:lang w:val="da-DK"/>
        </w:rPr>
        <w:t>.</w:t>
      </w:r>
      <w:r w:rsidR="00CF0F0F" w:rsidRPr="00391A12">
        <w:rPr>
          <w:rFonts w:ascii="Times New Roman" w:eastAsia="Times New Roman" w:hAnsi="Times New Roman" w:cs="Times New Roman"/>
          <w:color w:val="000000" w:themeColor="text1"/>
          <w:sz w:val="28"/>
          <w:szCs w:val="28"/>
          <w:lang w:val="da-DK"/>
        </w:rPr>
        <w:t xml:space="preserve"> Tuy nhiên khi tác giả</w:t>
      </w:r>
      <w:r w:rsidR="00C10E53" w:rsidRPr="00391A12">
        <w:rPr>
          <w:rFonts w:ascii="Times New Roman" w:eastAsia="Times New Roman" w:hAnsi="Times New Roman" w:cs="Times New Roman"/>
          <w:color w:val="000000" w:themeColor="text1"/>
          <w:sz w:val="28"/>
          <w:szCs w:val="28"/>
          <w:lang w:val="da-DK"/>
        </w:rPr>
        <w:t xml:space="preserve"> </w:t>
      </w:r>
      <w:r w:rsidR="00AA1404" w:rsidRPr="00391A12">
        <w:rPr>
          <w:rFonts w:ascii="Times New Roman" w:eastAsia="Times New Roman" w:hAnsi="Times New Roman" w:cs="Times New Roman"/>
          <w:color w:val="000000" w:themeColor="text1"/>
          <w:sz w:val="28"/>
          <w:szCs w:val="28"/>
          <w:lang w:val="da-DK"/>
        </w:rPr>
        <w:t xml:space="preserve">kết hợp HBV DNA với HBV RNA thì hệ số tương quan với cccDNA </w:t>
      </w:r>
      <w:r w:rsidR="00C87804">
        <w:rPr>
          <w:rFonts w:ascii="Times New Roman" w:eastAsia="Times New Roman" w:hAnsi="Times New Roman" w:cs="Times New Roman"/>
          <w:color w:val="000000" w:themeColor="text1"/>
          <w:sz w:val="28"/>
          <w:szCs w:val="28"/>
          <w:lang w:val="vi-VN"/>
        </w:rPr>
        <w:t xml:space="preserve">ở nhóm bệnh nhân này </w:t>
      </w:r>
      <w:r w:rsidR="00AA1404" w:rsidRPr="00391A12">
        <w:rPr>
          <w:rFonts w:ascii="Times New Roman" w:eastAsia="Times New Roman" w:hAnsi="Times New Roman" w:cs="Times New Roman"/>
          <w:color w:val="000000" w:themeColor="text1"/>
          <w:sz w:val="28"/>
          <w:szCs w:val="28"/>
          <w:lang w:val="da-DK"/>
        </w:rPr>
        <w:t xml:space="preserve">tăng lên (r=0,412, </w:t>
      </w:r>
      <w:r w:rsidR="004408E7">
        <w:rPr>
          <w:rFonts w:ascii="Times New Roman" w:eastAsia="Times New Roman" w:hAnsi="Times New Roman" w:cs="Times New Roman"/>
          <w:color w:val="000000" w:themeColor="text1"/>
          <w:sz w:val="28"/>
          <w:szCs w:val="28"/>
          <w:lang w:val="da-DK"/>
        </w:rPr>
        <w:t>p</w:t>
      </w:r>
      <w:r w:rsidR="00AA1404" w:rsidRPr="00391A12">
        <w:rPr>
          <w:rFonts w:ascii="Times New Roman" w:eastAsia="Times New Roman" w:hAnsi="Times New Roman" w:cs="Times New Roman"/>
          <w:color w:val="000000" w:themeColor="text1"/>
          <w:sz w:val="28"/>
          <w:szCs w:val="28"/>
          <w:lang w:val="da-DK"/>
        </w:rPr>
        <w:t xml:space="preserve">&lt; 0,001). Trong khi đó ở nhóm bệnh nhân có HBeAg âm tính lại không ghi nhận mối liên quan giữa các dấu ấn trên </w:t>
      </w:r>
      <w:r w:rsidR="00AA1404" w:rsidRPr="00391A12">
        <w:rPr>
          <w:rFonts w:ascii="Times New Roman" w:eastAsia="Times New Roman" w:hAnsi="Times New Roman" w:cs="Times New Roman"/>
          <w:color w:val="000000" w:themeColor="text1"/>
          <w:sz w:val="28"/>
          <w:szCs w:val="28"/>
          <w:lang w:val="da-DK"/>
        </w:rPr>
        <w:fldChar w:fldCharType="begin"/>
      </w:r>
      <w:r w:rsidR="00C67E49">
        <w:rPr>
          <w:rFonts w:ascii="Times New Roman" w:eastAsia="Times New Roman" w:hAnsi="Times New Roman" w:cs="Times New Roman"/>
          <w:color w:val="000000" w:themeColor="text1"/>
          <w:sz w:val="28"/>
          <w:szCs w:val="28"/>
          <w:lang w:val="da-DK"/>
        </w:rPr>
        <w:instrText xml:space="preserve"> ADDIN EN.CITE &lt;EndNote&gt;&lt;Cite&gt;&lt;Author&gt;Hongxin Huang 1&lt;/Author&gt;&lt;Year&gt;2018&lt;/Year&gt;&lt;RecNum&gt;340&lt;/RecNum&gt;&lt;DisplayText&gt;[81]&lt;/DisplayText&gt;&lt;record&gt;&lt;rec-number&gt;340&lt;/rec-number&gt;&lt;foreign-keys&gt;&lt;key app="EN" db-id="s92erddwqrdpawetarpxda2orz2t2xdtv0xr" timestamp="0"&gt;340&lt;/key&gt;&lt;/foreign-keys&gt;&lt;ref-type name="Journal Article"&gt;17&lt;/ref-type&gt;&lt;contributors&gt;&lt;authors&gt;&lt;author&gt;Hongxin Huang 1, Jie Wang 2, Weijie Li 3&lt;/author&gt;&lt;/authors&gt;&lt;/contributors&gt;&lt;titles&gt;&lt;title&gt;Serum HBV DNA Plus RNA Shows Superiority in Reflecting the Activity of Intrahepatic cccDNA in Treatment-Naïve HBV-infected Individuals&lt;/title&gt;&lt;secondary-title&gt; J Clin Virol&lt;/secondary-title&gt;&lt;/titles&gt;&lt;volume&gt;99-100, 71-78&lt;/volume&gt;&lt;dates&gt;&lt;year&gt;2018&lt;/year&gt;&lt;/dates&gt;&lt;urls&gt;&lt;/urls&gt;&lt;/record&gt;&lt;/Cite&gt;&lt;/EndNote&gt;</w:instrText>
      </w:r>
      <w:r w:rsidR="00AA1404" w:rsidRPr="00391A12">
        <w:rPr>
          <w:rFonts w:ascii="Times New Roman" w:eastAsia="Times New Roman" w:hAnsi="Times New Roman" w:cs="Times New Roman"/>
          <w:color w:val="000000" w:themeColor="text1"/>
          <w:sz w:val="28"/>
          <w:szCs w:val="28"/>
          <w:lang w:val="da-DK"/>
        </w:rPr>
        <w:fldChar w:fldCharType="separate"/>
      </w:r>
      <w:r w:rsidR="00C67E49">
        <w:rPr>
          <w:rFonts w:ascii="Times New Roman" w:eastAsia="Times New Roman" w:hAnsi="Times New Roman" w:cs="Times New Roman"/>
          <w:noProof/>
          <w:color w:val="000000" w:themeColor="text1"/>
          <w:sz w:val="28"/>
          <w:szCs w:val="28"/>
          <w:lang w:val="da-DK"/>
        </w:rPr>
        <w:t>[81]</w:t>
      </w:r>
      <w:r w:rsidR="00AA1404" w:rsidRPr="00391A12">
        <w:rPr>
          <w:rFonts w:ascii="Times New Roman" w:eastAsia="Times New Roman" w:hAnsi="Times New Roman" w:cs="Times New Roman"/>
          <w:color w:val="000000" w:themeColor="text1"/>
          <w:sz w:val="28"/>
          <w:szCs w:val="28"/>
          <w:lang w:val="da-DK"/>
        </w:rPr>
        <w:fldChar w:fldCharType="end"/>
      </w:r>
      <w:r w:rsidR="00AA1404" w:rsidRPr="00391A12">
        <w:rPr>
          <w:rFonts w:ascii="Times New Roman" w:eastAsia="Times New Roman" w:hAnsi="Times New Roman" w:cs="Times New Roman"/>
          <w:color w:val="000000" w:themeColor="text1"/>
          <w:sz w:val="28"/>
          <w:szCs w:val="28"/>
          <w:lang w:val="da-DK"/>
        </w:rPr>
        <w:t xml:space="preserve">. </w:t>
      </w:r>
    </w:p>
    <w:p w14:paraId="4A582C4C" w14:textId="3EE8A60F" w:rsidR="00EC1BF0" w:rsidRDefault="00EC1BF0" w:rsidP="000B2A40">
      <w:pPr>
        <w:spacing w:after="0" w:line="348" w:lineRule="auto"/>
        <w:ind w:firstLine="567"/>
        <w:jc w:val="both"/>
        <w:rPr>
          <w:rFonts w:ascii="Times New Roman" w:hAnsi="Times New Roman" w:cs="Times New Roman"/>
          <w:color w:val="000000" w:themeColor="text1"/>
          <w:spacing w:val="-4"/>
          <w:sz w:val="27"/>
          <w:szCs w:val="27"/>
          <w:shd w:val="clear" w:color="auto" w:fill="FFFFFF"/>
          <w:lang w:val="da-DK"/>
        </w:rPr>
      </w:pPr>
      <w:r w:rsidRPr="00391A12">
        <w:rPr>
          <w:rFonts w:ascii="Times New Roman" w:eastAsia="Times New Roman" w:hAnsi="Times New Roman" w:cs="Times New Roman"/>
          <w:color w:val="000000" w:themeColor="text1"/>
          <w:sz w:val="28"/>
          <w:szCs w:val="28"/>
          <w:lang w:val="da-DK"/>
        </w:rPr>
        <w:t>Do việc sinh thiết gan là thủ thuật không dễ dàng thực hiện, vì vậy các nghiên cứu đều hướng đến việc tìm ra một dấu ấn tiềm năng đại diện cho cccDNA trong gan, vì vậy nghiên cứu của tác giả</w:t>
      </w:r>
      <w:r w:rsidR="009A55AD" w:rsidRPr="00391A12">
        <w:rPr>
          <w:rFonts w:ascii="Times New Roman" w:eastAsia="Times New Roman" w:hAnsi="Times New Roman" w:cs="Times New Roman"/>
          <w:color w:val="000000" w:themeColor="text1"/>
          <w:sz w:val="28"/>
          <w:szCs w:val="28"/>
          <w:lang w:val="da-DK"/>
        </w:rPr>
        <w:t xml:space="preserve">  Wang</w:t>
      </w:r>
      <w:r w:rsidR="000B2ADE">
        <w:rPr>
          <w:rFonts w:ascii="Times New Roman" w:eastAsia="Times New Roman" w:hAnsi="Times New Roman" w:cs="Times New Roman"/>
          <w:color w:val="000000" w:themeColor="text1"/>
          <w:sz w:val="28"/>
          <w:szCs w:val="28"/>
          <w:lang w:val="da-DK"/>
        </w:rPr>
        <w:t xml:space="preserve"> X.</w:t>
      </w:r>
      <w:r w:rsidR="009A55AD" w:rsidRPr="00391A12">
        <w:rPr>
          <w:rFonts w:ascii="Times New Roman" w:eastAsia="Times New Roman" w:hAnsi="Times New Roman" w:cs="Times New Roman"/>
          <w:color w:val="000000" w:themeColor="text1"/>
          <w:sz w:val="28"/>
          <w:szCs w:val="28"/>
          <w:lang w:val="da-DK"/>
        </w:rPr>
        <w:t xml:space="preserve"> và cs (2021) đã trả </w:t>
      </w:r>
      <w:r w:rsidR="009A55AD" w:rsidRPr="008106E4">
        <w:rPr>
          <w:rFonts w:ascii="Times New Roman" w:eastAsia="Times New Roman" w:hAnsi="Times New Roman" w:cs="Times New Roman"/>
          <w:color w:val="000000" w:themeColor="text1"/>
          <w:spacing w:val="-4"/>
          <w:sz w:val="28"/>
          <w:szCs w:val="28"/>
          <w:lang w:val="da-DK"/>
        </w:rPr>
        <w:t>lời câu hỏi</w:t>
      </w:r>
      <w:r w:rsidR="009A55AD" w:rsidRPr="008106E4">
        <w:rPr>
          <w:rFonts w:ascii="Times New Roman" w:hAnsi="Times New Roman" w:cs="Times New Roman"/>
          <w:color w:val="000000" w:themeColor="text1"/>
          <w:spacing w:val="-4"/>
          <w:sz w:val="27"/>
          <w:szCs w:val="27"/>
          <w:shd w:val="clear" w:color="auto" w:fill="FFFFFF"/>
          <w:lang w:val="da-DK"/>
        </w:rPr>
        <w:t xml:space="preserve"> liệu HBV RNA hoặc HBcrAg có thể mang lại hiệu quả dự đoán tốt hơn so với các dấu hiệu virus trong huyết thanh truyền thống như </w:t>
      </w:r>
      <w:r w:rsidR="009A55AD" w:rsidRPr="008106E4">
        <w:rPr>
          <w:rFonts w:ascii="Times New Roman" w:hAnsi="Times New Roman" w:cs="Times New Roman"/>
          <w:color w:val="000000" w:themeColor="text1"/>
          <w:spacing w:val="-4"/>
          <w:sz w:val="28"/>
          <w:szCs w:val="28"/>
          <w:shd w:val="clear" w:color="auto" w:fill="FFFFFF"/>
          <w:lang w:val="da-DK"/>
        </w:rPr>
        <w:t xml:space="preserve">HBV DNA hoặc HBsAg trong việc phản ánh cccDNA trong gan ở những bệnh nhân VGBMT dương tính với HBeAg trong quá trình điều trị bằng peg-IFN hay không? </w:t>
      </w:r>
      <w:r w:rsidRPr="008106E4">
        <w:rPr>
          <w:rFonts w:ascii="Times New Roman" w:hAnsi="Times New Roman" w:cs="Times New Roman"/>
          <w:color w:val="000000" w:themeColor="text1"/>
          <w:spacing w:val="-4"/>
          <w:sz w:val="28"/>
          <w:szCs w:val="28"/>
          <w:shd w:val="clear" w:color="auto" w:fill="FFFFFF"/>
          <w:lang w:val="da-DK"/>
        </w:rPr>
        <w:t>Trong nghiên cứ</w:t>
      </w:r>
      <w:r w:rsidR="009A55AD" w:rsidRPr="008106E4">
        <w:rPr>
          <w:rFonts w:ascii="Times New Roman" w:hAnsi="Times New Roman" w:cs="Times New Roman"/>
          <w:color w:val="000000" w:themeColor="text1"/>
          <w:spacing w:val="-4"/>
          <w:sz w:val="28"/>
          <w:szCs w:val="28"/>
          <w:shd w:val="clear" w:color="auto" w:fill="FFFFFF"/>
          <w:lang w:val="da-DK"/>
        </w:rPr>
        <w:t>u trên,</w:t>
      </w:r>
      <w:r w:rsidR="00C10E53" w:rsidRPr="008106E4">
        <w:rPr>
          <w:rFonts w:ascii="Times New Roman" w:hAnsi="Times New Roman" w:cs="Times New Roman"/>
          <w:color w:val="000000" w:themeColor="text1"/>
          <w:spacing w:val="-4"/>
          <w:sz w:val="28"/>
          <w:szCs w:val="28"/>
          <w:shd w:val="clear" w:color="auto" w:fill="FFFFFF"/>
          <w:lang w:val="da-DK"/>
        </w:rPr>
        <w:t xml:space="preserve"> </w:t>
      </w:r>
      <w:r w:rsidRPr="008106E4">
        <w:rPr>
          <w:rFonts w:ascii="Times New Roman" w:hAnsi="Times New Roman" w:cs="Times New Roman"/>
          <w:color w:val="000000" w:themeColor="text1"/>
          <w:spacing w:val="-4"/>
          <w:sz w:val="28"/>
          <w:szCs w:val="28"/>
          <w:shd w:val="clear" w:color="auto" w:fill="FFFFFF"/>
          <w:lang w:val="da-DK"/>
        </w:rPr>
        <w:t>mục tiêu củ</w:t>
      </w:r>
      <w:r w:rsidR="009A55AD" w:rsidRPr="008106E4">
        <w:rPr>
          <w:rFonts w:ascii="Times New Roman" w:hAnsi="Times New Roman" w:cs="Times New Roman"/>
          <w:color w:val="000000" w:themeColor="text1"/>
          <w:spacing w:val="-4"/>
          <w:sz w:val="28"/>
          <w:szCs w:val="28"/>
          <w:shd w:val="clear" w:color="auto" w:fill="FFFFFF"/>
          <w:lang w:val="da-DK"/>
        </w:rPr>
        <w:t xml:space="preserve">a </w:t>
      </w:r>
      <w:r w:rsidR="00AE1B8C" w:rsidRPr="008106E4">
        <w:rPr>
          <w:rFonts w:ascii="Times New Roman" w:hAnsi="Times New Roman" w:cs="Times New Roman"/>
          <w:color w:val="000000" w:themeColor="text1"/>
          <w:spacing w:val="-4"/>
          <w:sz w:val="28"/>
          <w:szCs w:val="28"/>
          <w:shd w:val="clear" w:color="auto" w:fill="FFFFFF"/>
          <w:lang w:val="da-DK"/>
        </w:rPr>
        <w:t>họ</w:t>
      </w:r>
      <w:r w:rsidRPr="008106E4">
        <w:rPr>
          <w:rFonts w:ascii="Times New Roman" w:hAnsi="Times New Roman" w:cs="Times New Roman"/>
          <w:color w:val="000000" w:themeColor="text1"/>
          <w:spacing w:val="-4"/>
          <w:sz w:val="28"/>
          <w:szCs w:val="28"/>
          <w:shd w:val="clear" w:color="auto" w:fill="FFFFFF"/>
          <w:lang w:val="da-DK"/>
        </w:rPr>
        <w:t xml:space="preserve"> là tìm ra dấu hiệu thay thế tốt hơn của cccDNA ở những bệnh nhân dương tính với HBeAg được điều trị bằng peg-IFN thông qua việc đánh giá mối tương quan giữa HBV RNA, HBcrAg, HBV DNA và HBsAg với cccDNA. Đồng thời, những thay đổ</w:t>
      </w:r>
      <w:r w:rsidR="009A55AD" w:rsidRPr="008106E4">
        <w:rPr>
          <w:rFonts w:ascii="Times New Roman" w:hAnsi="Times New Roman" w:cs="Times New Roman"/>
          <w:color w:val="000000" w:themeColor="text1"/>
          <w:spacing w:val="-4"/>
          <w:sz w:val="28"/>
          <w:szCs w:val="28"/>
          <w:shd w:val="clear" w:color="auto" w:fill="FFFFFF"/>
          <w:lang w:val="da-DK"/>
        </w:rPr>
        <w:t xml:space="preserve">i </w:t>
      </w:r>
      <w:r w:rsidRPr="008106E4">
        <w:rPr>
          <w:rFonts w:ascii="Times New Roman" w:hAnsi="Times New Roman" w:cs="Times New Roman"/>
          <w:color w:val="000000" w:themeColor="text1"/>
          <w:spacing w:val="-4"/>
          <w:sz w:val="28"/>
          <w:szCs w:val="28"/>
          <w:shd w:val="clear" w:color="auto" w:fill="FFFFFF"/>
          <w:lang w:val="da-DK"/>
        </w:rPr>
        <w:t>động của HBV RNA và HBV DNA trong huyết thanh cũng được nghiên cứ</w:t>
      </w:r>
      <w:r w:rsidR="009A55AD" w:rsidRPr="008106E4">
        <w:rPr>
          <w:rFonts w:ascii="Times New Roman" w:hAnsi="Times New Roman" w:cs="Times New Roman"/>
          <w:color w:val="000000" w:themeColor="text1"/>
          <w:spacing w:val="-4"/>
          <w:sz w:val="28"/>
          <w:szCs w:val="28"/>
          <w:shd w:val="clear" w:color="auto" w:fill="FFFFFF"/>
          <w:lang w:val="da-DK"/>
        </w:rPr>
        <w:t>u. Tác giả</w:t>
      </w:r>
      <w:r w:rsidR="008B318D" w:rsidRPr="008106E4">
        <w:rPr>
          <w:rFonts w:ascii="Times New Roman" w:hAnsi="Times New Roman" w:cs="Times New Roman"/>
          <w:color w:val="000000" w:themeColor="text1"/>
          <w:spacing w:val="-4"/>
          <w:sz w:val="28"/>
          <w:szCs w:val="28"/>
          <w:shd w:val="clear" w:color="auto" w:fill="FFFFFF"/>
          <w:lang w:val="da-DK"/>
        </w:rPr>
        <w:t xml:space="preserve"> </w:t>
      </w:r>
      <w:r w:rsidRPr="008106E4">
        <w:rPr>
          <w:rFonts w:ascii="Times New Roman" w:hAnsi="Times New Roman" w:cs="Times New Roman"/>
          <w:color w:val="000000" w:themeColor="text1"/>
          <w:spacing w:val="-4"/>
          <w:sz w:val="28"/>
          <w:szCs w:val="28"/>
          <w:shd w:val="clear" w:color="auto" w:fill="FFFFFF"/>
          <w:lang w:val="da-DK"/>
        </w:rPr>
        <w:t>cho thấy nồng độ cccDNA trong gan tương quan tốt nhất với HBV RNA huyết thanh (</w:t>
      </w:r>
      <w:r w:rsidRPr="008106E4">
        <w:rPr>
          <w:rFonts w:ascii="Times New Roman" w:hAnsi="Times New Roman" w:cs="Times New Roman"/>
          <w:i/>
          <w:iCs/>
          <w:color w:val="000000" w:themeColor="text1"/>
          <w:spacing w:val="-4"/>
          <w:sz w:val="28"/>
          <w:szCs w:val="28"/>
          <w:shd w:val="clear" w:color="auto" w:fill="FFFFFF"/>
          <w:lang w:val="da-DK"/>
        </w:rPr>
        <w:t>r</w:t>
      </w:r>
      <w:r w:rsidRPr="008106E4">
        <w:rPr>
          <w:rFonts w:ascii="Times New Roman" w:hAnsi="Times New Roman" w:cs="Times New Roman"/>
          <w:color w:val="000000" w:themeColor="text1"/>
          <w:spacing w:val="-4"/>
          <w:sz w:val="28"/>
          <w:szCs w:val="28"/>
          <w:shd w:val="clear" w:color="auto" w:fill="FFFFFF"/>
          <w:lang w:val="da-DK"/>
        </w:rPr>
        <w:t> =0,781, </w:t>
      </w:r>
      <w:r w:rsidR="00152FD4" w:rsidRPr="008106E4">
        <w:rPr>
          <w:rFonts w:ascii="Times New Roman" w:hAnsi="Times New Roman" w:cs="Times New Roman"/>
          <w:i/>
          <w:iCs/>
          <w:color w:val="000000" w:themeColor="text1"/>
          <w:spacing w:val="-4"/>
          <w:sz w:val="28"/>
          <w:szCs w:val="28"/>
          <w:shd w:val="clear" w:color="auto" w:fill="FFFFFF"/>
          <w:lang w:val="vi-VN"/>
        </w:rPr>
        <w:t>p</w:t>
      </w:r>
      <w:r w:rsidRPr="008106E4">
        <w:rPr>
          <w:rFonts w:ascii="Times New Roman" w:hAnsi="Times New Roman" w:cs="Times New Roman"/>
          <w:color w:val="000000" w:themeColor="text1"/>
          <w:spacing w:val="-4"/>
          <w:sz w:val="28"/>
          <w:szCs w:val="28"/>
          <w:shd w:val="clear" w:color="auto" w:fill="FFFFFF"/>
          <w:lang w:val="da-DK"/>
        </w:rPr>
        <w:t>&lt;0,001) so</w:t>
      </w:r>
      <w:r w:rsidR="00AE1B8C" w:rsidRPr="008106E4">
        <w:rPr>
          <w:rFonts w:ascii="Times New Roman" w:hAnsi="Times New Roman" w:cs="Times New Roman"/>
          <w:color w:val="000000" w:themeColor="text1"/>
          <w:spacing w:val="-4"/>
          <w:sz w:val="28"/>
          <w:szCs w:val="28"/>
          <w:shd w:val="clear" w:color="auto" w:fill="FFFFFF"/>
          <w:lang w:val="da-DK"/>
        </w:rPr>
        <w:t xml:space="preserve"> </w:t>
      </w:r>
      <w:r w:rsidRPr="008106E4">
        <w:rPr>
          <w:rFonts w:ascii="Times New Roman" w:hAnsi="Times New Roman" w:cs="Times New Roman"/>
          <w:color w:val="000000" w:themeColor="text1"/>
          <w:spacing w:val="-4"/>
          <w:sz w:val="28"/>
          <w:szCs w:val="28"/>
          <w:shd w:val="clear" w:color="auto" w:fill="FFFFFF"/>
          <w:lang w:val="da-DK"/>
        </w:rPr>
        <w:t>với H</w:t>
      </w:r>
      <w:r w:rsidR="00C87804">
        <w:rPr>
          <w:rFonts w:ascii="Times New Roman" w:hAnsi="Times New Roman" w:cs="Times New Roman"/>
          <w:color w:val="000000" w:themeColor="text1"/>
          <w:spacing w:val="-4"/>
          <w:sz w:val="28"/>
          <w:szCs w:val="28"/>
          <w:shd w:val="clear" w:color="auto" w:fill="FFFFFF"/>
          <w:lang w:val="da-DK"/>
        </w:rPr>
        <w:t>B</w:t>
      </w:r>
      <w:r w:rsidRPr="008106E4">
        <w:rPr>
          <w:rFonts w:ascii="Times New Roman" w:hAnsi="Times New Roman" w:cs="Times New Roman"/>
          <w:color w:val="000000" w:themeColor="text1"/>
          <w:spacing w:val="-4"/>
          <w:sz w:val="28"/>
          <w:szCs w:val="28"/>
          <w:shd w:val="clear" w:color="auto" w:fill="FFFFFF"/>
          <w:lang w:val="da-DK"/>
        </w:rPr>
        <w:t>crAg</w:t>
      </w:r>
      <w:r w:rsidR="00AE1B8C" w:rsidRPr="008106E4">
        <w:rPr>
          <w:rFonts w:ascii="Times New Roman" w:hAnsi="Times New Roman" w:cs="Times New Roman"/>
          <w:color w:val="000000" w:themeColor="text1"/>
          <w:spacing w:val="-4"/>
          <w:sz w:val="28"/>
          <w:szCs w:val="28"/>
          <w:shd w:val="clear" w:color="auto" w:fill="FFFFFF"/>
          <w:lang w:val="da-DK"/>
        </w:rPr>
        <w:t xml:space="preserve"> </w:t>
      </w:r>
      <w:r w:rsidRPr="008106E4">
        <w:rPr>
          <w:rFonts w:ascii="Times New Roman" w:hAnsi="Times New Roman" w:cs="Times New Roman"/>
          <w:color w:val="000000" w:themeColor="text1"/>
          <w:spacing w:val="-4"/>
          <w:sz w:val="28"/>
          <w:szCs w:val="28"/>
          <w:shd w:val="clear" w:color="auto" w:fill="FFFFFF"/>
          <w:lang w:val="da-DK"/>
        </w:rPr>
        <w:t>(</w:t>
      </w:r>
      <w:r w:rsidRPr="008106E4">
        <w:rPr>
          <w:rFonts w:ascii="Times New Roman" w:hAnsi="Times New Roman" w:cs="Times New Roman"/>
          <w:i/>
          <w:iCs/>
          <w:color w:val="000000" w:themeColor="text1"/>
          <w:spacing w:val="-4"/>
          <w:sz w:val="28"/>
          <w:szCs w:val="28"/>
          <w:shd w:val="clear" w:color="auto" w:fill="FFFFFF"/>
          <w:lang w:val="da-DK"/>
        </w:rPr>
        <w:t>r</w:t>
      </w:r>
      <w:r w:rsidR="009E1814">
        <w:rPr>
          <w:rFonts w:ascii="Times New Roman" w:hAnsi="Times New Roman" w:cs="Times New Roman"/>
          <w:color w:val="000000" w:themeColor="text1"/>
          <w:spacing w:val="-4"/>
          <w:sz w:val="28"/>
          <w:szCs w:val="28"/>
          <w:shd w:val="clear" w:color="auto" w:fill="FFFFFF"/>
          <w:lang w:val="da-DK"/>
        </w:rPr>
        <w:t xml:space="preserve"> =0,741; </w:t>
      </w:r>
      <w:r w:rsidR="00152FD4" w:rsidRPr="008106E4">
        <w:rPr>
          <w:rFonts w:ascii="Times New Roman" w:hAnsi="Times New Roman" w:cs="Times New Roman"/>
          <w:color w:val="000000" w:themeColor="text1"/>
          <w:spacing w:val="-4"/>
          <w:sz w:val="28"/>
          <w:szCs w:val="28"/>
          <w:shd w:val="clear" w:color="auto" w:fill="FFFFFF"/>
          <w:lang w:val="vi-VN"/>
        </w:rPr>
        <w:t>p</w:t>
      </w:r>
      <w:r w:rsidRPr="008106E4">
        <w:rPr>
          <w:rFonts w:ascii="Times New Roman" w:hAnsi="Times New Roman" w:cs="Times New Roman"/>
          <w:color w:val="000000" w:themeColor="text1"/>
          <w:spacing w:val="-4"/>
          <w:sz w:val="28"/>
          <w:szCs w:val="28"/>
          <w:shd w:val="clear" w:color="auto" w:fill="FFFFFF"/>
          <w:lang w:val="da-DK"/>
        </w:rPr>
        <w:t>&lt;0,001), HBV DNA (</w:t>
      </w:r>
      <w:r w:rsidRPr="008106E4">
        <w:rPr>
          <w:rFonts w:ascii="Times New Roman" w:hAnsi="Times New Roman" w:cs="Times New Roman"/>
          <w:i/>
          <w:iCs/>
          <w:color w:val="000000" w:themeColor="text1"/>
          <w:spacing w:val="-4"/>
          <w:sz w:val="28"/>
          <w:szCs w:val="28"/>
          <w:shd w:val="clear" w:color="auto" w:fill="FFFFFF"/>
          <w:lang w:val="da-DK"/>
        </w:rPr>
        <w:t>r</w:t>
      </w:r>
      <w:r w:rsidR="009E1814">
        <w:rPr>
          <w:rFonts w:ascii="Times New Roman" w:hAnsi="Times New Roman" w:cs="Times New Roman"/>
          <w:color w:val="000000" w:themeColor="text1"/>
          <w:spacing w:val="-4"/>
          <w:sz w:val="28"/>
          <w:szCs w:val="28"/>
          <w:shd w:val="clear" w:color="auto" w:fill="FFFFFF"/>
          <w:lang w:val="da-DK"/>
        </w:rPr>
        <w:t xml:space="preserve">=0,664; </w:t>
      </w:r>
      <w:r w:rsidRPr="008106E4">
        <w:rPr>
          <w:rFonts w:ascii="Times New Roman" w:hAnsi="Times New Roman" w:cs="Times New Roman"/>
          <w:color w:val="000000" w:themeColor="text1"/>
          <w:spacing w:val="-4"/>
          <w:sz w:val="28"/>
          <w:szCs w:val="28"/>
          <w:shd w:val="clear" w:color="auto" w:fill="FFFFFF"/>
          <w:lang w:val="da-DK"/>
        </w:rPr>
        <w:t> </w:t>
      </w:r>
      <w:r w:rsidR="00152FD4" w:rsidRPr="008106E4">
        <w:rPr>
          <w:rFonts w:ascii="Times New Roman" w:hAnsi="Times New Roman" w:cs="Times New Roman"/>
          <w:i/>
          <w:iCs/>
          <w:color w:val="000000" w:themeColor="text1"/>
          <w:spacing w:val="-4"/>
          <w:sz w:val="28"/>
          <w:szCs w:val="28"/>
          <w:shd w:val="clear" w:color="auto" w:fill="FFFFFF"/>
          <w:lang w:val="vi-VN"/>
        </w:rPr>
        <w:t>p</w:t>
      </w:r>
      <w:r w:rsidRPr="008106E4">
        <w:rPr>
          <w:rFonts w:ascii="Times New Roman" w:hAnsi="Times New Roman" w:cs="Times New Roman"/>
          <w:color w:val="000000" w:themeColor="text1"/>
          <w:spacing w:val="-4"/>
          <w:sz w:val="28"/>
          <w:szCs w:val="28"/>
          <w:shd w:val="clear" w:color="auto" w:fill="FFFFFF"/>
          <w:lang w:val="da-DK"/>
        </w:rPr>
        <w:t> &lt; 0,001) và HBsAg (</w:t>
      </w:r>
      <w:r w:rsidRPr="008106E4">
        <w:rPr>
          <w:rFonts w:ascii="Times New Roman" w:hAnsi="Times New Roman" w:cs="Times New Roman"/>
          <w:i/>
          <w:iCs/>
          <w:color w:val="000000" w:themeColor="text1"/>
          <w:spacing w:val="-4"/>
          <w:sz w:val="28"/>
          <w:szCs w:val="28"/>
          <w:shd w:val="clear" w:color="auto" w:fill="FFFFFF"/>
          <w:lang w:val="da-DK"/>
        </w:rPr>
        <w:t>r</w:t>
      </w:r>
      <w:r w:rsidR="009E1814">
        <w:rPr>
          <w:rFonts w:ascii="Times New Roman" w:hAnsi="Times New Roman" w:cs="Times New Roman"/>
          <w:color w:val="000000" w:themeColor="text1"/>
          <w:spacing w:val="-4"/>
          <w:sz w:val="28"/>
          <w:szCs w:val="28"/>
          <w:shd w:val="clear" w:color="auto" w:fill="FFFFFF"/>
          <w:lang w:val="da-DK"/>
        </w:rPr>
        <w:t>  = 0,48;</w:t>
      </w:r>
      <w:r w:rsidRPr="008106E4">
        <w:rPr>
          <w:rFonts w:ascii="Times New Roman" w:hAnsi="Times New Roman" w:cs="Times New Roman"/>
          <w:color w:val="000000" w:themeColor="text1"/>
          <w:spacing w:val="-4"/>
          <w:sz w:val="28"/>
          <w:szCs w:val="28"/>
          <w:shd w:val="clear" w:color="auto" w:fill="FFFFFF"/>
          <w:lang w:val="da-DK"/>
        </w:rPr>
        <w:t> </w:t>
      </w:r>
      <w:r w:rsidR="00152FD4" w:rsidRPr="008106E4">
        <w:rPr>
          <w:rFonts w:ascii="Times New Roman" w:hAnsi="Times New Roman" w:cs="Times New Roman"/>
          <w:color w:val="000000" w:themeColor="text1"/>
          <w:spacing w:val="-4"/>
          <w:sz w:val="28"/>
          <w:szCs w:val="28"/>
          <w:shd w:val="clear" w:color="auto" w:fill="FFFFFF"/>
          <w:lang w:val="vi-VN"/>
        </w:rPr>
        <w:t>p</w:t>
      </w:r>
      <w:r w:rsidRPr="008106E4">
        <w:rPr>
          <w:rFonts w:ascii="Times New Roman" w:hAnsi="Times New Roman" w:cs="Times New Roman"/>
          <w:color w:val="000000" w:themeColor="text1"/>
          <w:spacing w:val="-4"/>
          <w:sz w:val="28"/>
          <w:szCs w:val="28"/>
          <w:shd w:val="clear" w:color="auto" w:fill="FFFFFF"/>
          <w:lang w:val="da-DK"/>
        </w:rPr>
        <w:t>= 0,006) tạ</w:t>
      </w:r>
      <w:r w:rsidR="008B318D" w:rsidRPr="008106E4">
        <w:rPr>
          <w:rFonts w:ascii="Times New Roman" w:hAnsi="Times New Roman" w:cs="Times New Roman"/>
          <w:color w:val="000000" w:themeColor="text1"/>
          <w:spacing w:val="-4"/>
          <w:sz w:val="28"/>
          <w:szCs w:val="28"/>
          <w:shd w:val="clear" w:color="auto" w:fill="FFFFFF"/>
          <w:lang w:val="da-DK"/>
        </w:rPr>
        <w:t>i thời điểm trước điều trị</w:t>
      </w:r>
      <w:r w:rsidR="00AE1B8C" w:rsidRPr="008106E4">
        <w:rPr>
          <w:rFonts w:ascii="Times New Roman" w:hAnsi="Times New Roman" w:cs="Times New Roman"/>
          <w:color w:val="000000" w:themeColor="text1"/>
          <w:spacing w:val="-4"/>
          <w:sz w:val="28"/>
          <w:szCs w:val="28"/>
          <w:shd w:val="clear" w:color="auto" w:fill="FFFFFF"/>
          <w:lang w:val="da-DK"/>
        </w:rPr>
        <w:t xml:space="preserve"> </w:t>
      </w:r>
      <w:r w:rsidR="00AE1B8C" w:rsidRPr="008106E4">
        <w:rPr>
          <w:rFonts w:ascii="Times New Roman" w:hAnsi="Times New Roman" w:cs="Times New Roman"/>
          <w:color w:val="000000" w:themeColor="text1"/>
          <w:spacing w:val="-4"/>
          <w:sz w:val="28"/>
          <w:szCs w:val="28"/>
          <w:shd w:val="clear" w:color="auto" w:fill="FFFFFF"/>
          <w:lang w:val="da-DK"/>
        </w:rPr>
        <w:fldChar w:fldCharType="begin"/>
      </w:r>
      <w:r w:rsidR="00F754AA">
        <w:rPr>
          <w:rFonts w:ascii="Times New Roman" w:hAnsi="Times New Roman" w:cs="Times New Roman"/>
          <w:color w:val="000000" w:themeColor="text1"/>
          <w:spacing w:val="-4"/>
          <w:sz w:val="28"/>
          <w:szCs w:val="28"/>
          <w:shd w:val="clear" w:color="auto" w:fill="FFFFFF"/>
          <w:lang w:val="da-DK"/>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00AE1B8C" w:rsidRPr="008106E4">
        <w:rPr>
          <w:rFonts w:ascii="Times New Roman" w:hAnsi="Times New Roman" w:cs="Times New Roman"/>
          <w:color w:val="000000" w:themeColor="text1"/>
          <w:spacing w:val="-4"/>
          <w:sz w:val="28"/>
          <w:szCs w:val="28"/>
          <w:shd w:val="clear" w:color="auto" w:fill="FFFFFF"/>
          <w:lang w:val="da-DK"/>
        </w:rPr>
        <w:fldChar w:fldCharType="separate"/>
      </w:r>
      <w:r w:rsidR="00F754AA">
        <w:rPr>
          <w:rFonts w:ascii="Times New Roman" w:hAnsi="Times New Roman" w:cs="Times New Roman"/>
          <w:noProof/>
          <w:color w:val="000000" w:themeColor="text1"/>
          <w:spacing w:val="-4"/>
          <w:sz w:val="28"/>
          <w:szCs w:val="28"/>
          <w:shd w:val="clear" w:color="auto" w:fill="FFFFFF"/>
          <w:lang w:val="da-DK"/>
        </w:rPr>
        <w:t>[39]</w:t>
      </w:r>
      <w:r w:rsidR="00AE1B8C" w:rsidRPr="008106E4">
        <w:rPr>
          <w:rFonts w:ascii="Times New Roman" w:hAnsi="Times New Roman" w:cs="Times New Roman"/>
          <w:color w:val="000000" w:themeColor="text1"/>
          <w:spacing w:val="-4"/>
          <w:sz w:val="28"/>
          <w:szCs w:val="28"/>
          <w:shd w:val="clear" w:color="auto" w:fill="FFFFFF"/>
          <w:lang w:val="da-DK"/>
        </w:rPr>
        <w:fldChar w:fldCharType="end"/>
      </w:r>
      <w:r w:rsidR="008B318D" w:rsidRPr="008106E4">
        <w:rPr>
          <w:rFonts w:ascii="Times New Roman" w:hAnsi="Times New Roman" w:cs="Times New Roman"/>
          <w:color w:val="000000" w:themeColor="text1"/>
          <w:spacing w:val="-4"/>
          <w:sz w:val="28"/>
          <w:szCs w:val="28"/>
          <w:shd w:val="clear" w:color="auto" w:fill="FFFFFF"/>
          <w:lang w:val="da-DK"/>
        </w:rPr>
        <w:t>.</w:t>
      </w:r>
      <w:r w:rsidRPr="008106E4">
        <w:rPr>
          <w:rFonts w:ascii="Times New Roman" w:hAnsi="Times New Roman" w:cs="Times New Roman"/>
          <w:color w:val="000000" w:themeColor="text1"/>
          <w:spacing w:val="-4"/>
          <w:sz w:val="27"/>
          <w:szCs w:val="27"/>
          <w:shd w:val="clear" w:color="auto" w:fill="FFFFFF"/>
          <w:lang w:val="da-DK"/>
        </w:rPr>
        <w:t> </w:t>
      </w:r>
    </w:p>
    <w:p w14:paraId="33A848BA" w14:textId="7AF18D1F" w:rsidR="006116BA" w:rsidRPr="00391A12" w:rsidRDefault="00CC7B58" w:rsidP="000B2A40">
      <w:pPr>
        <w:pStyle w:val="a1"/>
        <w:spacing w:line="348" w:lineRule="auto"/>
        <w:outlineLvl w:val="2"/>
        <w:rPr>
          <w:color w:val="000000" w:themeColor="text1"/>
          <w:lang w:val="vi-VN"/>
        </w:rPr>
      </w:pPr>
      <w:bookmarkStart w:id="153" w:name="_Toc154945640"/>
      <w:r w:rsidRPr="00391A12">
        <w:rPr>
          <w:i/>
          <w:color w:val="000000" w:themeColor="text1"/>
        </w:rPr>
        <w:t>1.</w:t>
      </w:r>
      <w:r w:rsidR="00BF1BD3">
        <w:rPr>
          <w:i/>
          <w:color w:val="000000" w:themeColor="text1"/>
        </w:rPr>
        <w:t>7</w:t>
      </w:r>
      <w:r w:rsidRPr="00391A12">
        <w:rPr>
          <w:i/>
          <w:color w:val="000000" w:themeColor="text1"/>
        </w:rPr>
        <w:t>.2. Các nghiên cứu ở Việt Nam</w:t>
      </w:r>
      <w:bookmarkEnd w:id="153"/>
    </w:p>
    <w:p w14:paraId="77B7D14A" w14:textId="3B0850E6" w:rsidR="00802D14" w:rsidRDefault="00CC7B58" w:rsidP="000B2A40">
      <w:pPr>
        <w:spacing w:after="0" w:line="348" w:lineRule="auto"/>
        <w:ind w:firstLine="567"/>
        <w:jc w:val="both"/>
        <w:rPr>
          <w:rFonts w:ascii="Times New Roman" w:eastAsia="Times New Roman" w:hAnsi="Times New Roman" w:cs="Times New Roman"/>
          <w:i/>
          <w:iCs/>
          <w:color w:val="000000" w:themeColor="text1"/>
          <w:sz w:val="24"/>
          <w:szCs w:val="24"/>
          <w:lang w:val="vi-VN"/>
        </w:rPr>
      </w:pPr>
      <w:r w:rsidRPr="00391A12">
        <w:rPr>
          <w:rFonts w:ascii="Times New Roman" w:eastAsia="Times New Roman" w:hAnsi="Times New Roman" w:cs="Times New Roman"/>
          <w:color w:val="000000" w:themeColor="text1"/>
          <w:sz w:val="28"/>
          <w:szCs w:val="28"/>
          <w:lang w:val="vi-VN"/>
        </w:rPr>
        <w:t xml:space="preserve">Tại Việt Nam, nghiên cứu của tác giả Nguyễn Văn Diễn </w:t>
      </w:r>
      <w:r w:rsidR="00515FC7">
        <w:rPr>
          <w:rFonts w:ascii="Times New Roman" w:eastAsia="Times New Roman" w:hAnsi="Times New Roman" w:cs="Times New Roman"/>
          <w:color w:val="000000" w:themeColor="text1"/>
          <w:sz w:val="28"/>
          <w:szCs w:val="28"/>
        </w:rPr>
        <w:t>(</w:t>
      </w:r>
      <w:r w:rsidRPr="00391A12">
        <w:rPr>
          <w:rFonts w:ascii="Times New Roman" w:eastAsia="Times New Roman" w:hAnsi="Times New Roman" w:cs="Times New Roman"/>
          <w:color w:val="000000" w:themeColor="text1"/>
          <w:sz w:val="28"/>
          <w:szCs w:val="28"/>
          <w:lang w:val="vi-VN"/>
        </w:rPr>
        <w:t>2018</w:t>
      </w:r>
      <w:r w:rsidR="00515FC7">
        <w:rPr>
          <w:rFonts w:ascii="Times New Roman" w:eastAsia="Times New Roman" w:hAnsi="Times New Roman" w:cs="Times New Roman"/>
          <w:color w:val="000000" w:themeColor="text1"/>
          <w:sz w:val="28"/>
          <w:szCs w:val="28"/>
        </w:rPr>
        <w:t>)</w:t>
      </w:r>
      <w:r w:rsidR="00C87804">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 bước đầu </w:t>
      </w:r>
      <w:r w:rsidR="00C87804">
        <w:rPr>
          <w:rFonts w:ascii="Times New Roman" w:eastAsia="Times New Roman" w:hAnsi="Times New Roman" w:cs="Times New Roman"/>
          <w:color w:val="000000" w:themeColor="text1"/>
          <w:sz w:val="28"/>
          <w:szCs w:val="28"/>
          <w:lang w:val="vi-VN"/>
        </w:rPr>
        <w:t xml:space="preserve">đã </w:t>
      </w:r>
      <w:r w:rsidRPr="00391A12">
        <w:rPr>
          <w:rFonts w:ascii="Times New Roman" w:eastAsia="Times New Roman" w:hAnsi="Times New Roman" w:cs="Times New Roman"/>
          <w:color w:val="000000" w:themeColor="text1"/>
          <w:sz w:val="28"/>
          <w:szCs w:val="28"/>
          <w:lang w:val="vi-VN"/>
        </w:rPr>
        <w:t>xác định</w:t>
      </w:r>
      <w:r w:rsidR="00C87804">
        <w:rPr>
          <w:rFonts w:ascii="Times New Roman" w:eastAsia="Times New Roman" w:hAnsi="Times New Roman" w:cs="Times New Roman"/>
          <w:color w:val="000000" w:themeColor="text1"/>
          <w:sz w:val="28"/>
          <w:szCs w:val="28"/>
          <w:lang w:val="vi-VN"/>
        </w:rPr>
        <w:t xml:space="preserve"> được</w:t>
      </w:r>
      <w:r w:rsidRPr="00391A12">
        <w:rPr>
          <w:rFonts w:ascii="Times New Roman" w:eastAsia="Times New Roman" w:hAnsi="Times New Roman" w:cs="Times New Roman"/>
          <w:color w:val="000000" w:themeColor="text1"/>
          <w:sz w:val="28"/>
          <w:szCs w:val="28"/>
          <w:lang w:val="vi-VN"/>
        </w:rPr>
        <w:t xml:space="preserve"> mối tương quan giữa tải lượng HBV RN</w:t>
      </w:r>
      <w:r w:rsidR="00C87804">
        <w:rPr>
          <w:rFonts w:ascii="Times New Roman" w:eastAsia="Times New Roman" w:hAnsi="Times New Roman" w:cs="Times New Roman"/>
          <w:color w:val="000000" w:themeColor="text1"/>
          <w:sz w:val="28"/>
          <w:szCs w:val="28"/>
          <w:lang w:val="vi-VN"/>
        </w:rPr>
        <w:t>A với HBV DNA và hoạt độ ALT,  kết quả</w:t>
      </w:r>
      <w:r w:rsidRPr="00391A12">
        <w:rPr>
          <w:rFonts w:ascii="Times New Roman" w:eastAsia="Times New Roman" w:hAnsi="Times New Roman" w:cs="Times New Roman"/>
          <w:color w:val="000000" w:themeColor="text1"/>
          <w:sz w:val="28"/>
          <w:szCs w:val="28"/>
          <w:lang w:val="vi-VN"/>
        </w:rPr>
        <w:t xml:space="preserve"> cho thấy tải lượng </w:t>
      </w:r>
      <w:r w:rsidR="00C87804">
        <w:rPr>
          <w:rFonts w:ascii="Times New Roman" w:eastAsia="Times New Roman" w:hAnsi="Times New Roman" w:cs="Times New Roman"/>
          <w:color w:val="000000" w:themeColor="text1"/>
          <w:sz w:val="28"/>
          <w:szCs w:val="28"/>
          <w:lang w:val="vi-VN"/>
        </w:rPr>
        <w:t xml:space="preserve">HBV RNA cao hơn ở nhóm VGBMT, </w:t>
      </w:r>
      <w:r w:rsidRPr="00391A12">
        <w:rPr>
          <w:rFonts w:ascii="Times New Roman" w:eastAsia="Times New Roman" w:hAnsi="Times New Roman" w:cs="Times New Roman"/>
          <w:color w:val="000000" w:themeColor="text1"/>
          <w:sz w:val="28"/>
          <w:szCs w:val="28"/>
          <w:lang w:val="vi-VN"/>
        </w:rPr>
        <w:lastRenderedPageBreak/>
        <w:t>HBeAg dương tính so với nhóm HBeAg âm tính. Tải lượng HBV RNA có mối tương quan thuận chặt với tải lư</w:t>
      </w:r>
      <w:r w:rsidR="00C87804">
        <w:rPr>
          <w:rFonts w:ascii="Times New Roman" w:eastAsia="Times New Roman" w:hAnsi="Times New Roman" w:cs="Times New Roman"/>
          <w:color w:val="000000" w:themeColor="text1"/>
          <w:sz w:val="28"/>
          <w:szCs w:val="28"/>
          <w:lang w:val="vi-VN"/>
        </w:rPr>
        <w:t>ợng HBV DNA ở bệnh nhân VGBMT,</w:t>
      </w:r>
      <w:r w:rsidRPr="00391A12">
        <w:rPr>
          <w:rFonts w:ascii="Times New Roman" w:eastAsia="Times New Roman" w:hAnsi="Times New Roman" w:cs="Times New Roman"/>
          <w:color w:val="000000" w:themeColor="text1"/>
          <w:sz w:val="28"/>
          <w:szCs w:val="28"/>
          <w:lang w:val="vi-VN"/>
        </w:rPr>
        <w:t xml:space="preserve"> HBeAg (+). Không có mối tương quan giữa HBV RNA và HBV DNA ở bệnh nhân xơ gan</w:t>
      </w:r>
      <w:r w:rsidR="00CA072B" w:rsidRPr="00391A12">
        <w:rPr>
          <w:rFonts w:ascii="Times New Roman" w:eastAsia="Times New Roman" w:hAnsi="Times New Roman" w:cs="Times New Roman"/>
          <w:color w:val="000000" w:themeColor="text1"/>
          <w:sz w:val="28"/>
          <w:szCs w:val="28"/>
          <w:lang w:val="vi-VN"/>
        </w:rPr>
        <w:t xml:space="preserve"> </w:t>
      </w:r>
      <w:r w:rsidR="00CA072B" w:rsidRPr="00391A12">
        <w:rPr>
          <w:rFonts w:ascii="Times New Roman" w:eastAsia="Times New Roman" w:hAnsi="Times New Roman" w:cs="Times New Roman"/>
          <w:color w:val="000000" w:themeColor="text1"/>
          <w:sz w:val="28"/>
          <w:szCs w:val="28"/>
          <w:lang w:val="vi-VN"/>
        </w:rPr>
        <w:fldChar w:fldCharType="begin">
          <w:fldData xml:space="preserve">PEVuZE5vdGU+PENpdGU+PEF1dGhvcj5WxINuPC9BdXRob3I+PFllYXI+MjAxODwvWWVhcj48UmVj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</w:fldData>
        </w:fldChar>
      </w:r>
      <w:r w:rsidR="00C67E49">
        <w:rPr>
          <w:rFonts w:ascii="Times New Roman" w:eastAsia="Times New Roman" w:hAnsi="Times New Roman" w:cs="Times New Roman"/>
          <w:color w:val="000000" w:themeColor="text1"/>
          <w:sz w:val="28"/>
          <w:szCs w:val="28"/>
          <w:lang w:val="vi-VN"/>
        </w:rPr>
        <w:instrText xml:space="preserve"> ADDIN EN.CITE </w:instrText>
      </w:r>
      <w:r w:rsidR="00C67E49">
        <w:rPr>
          <w:rFonts w:ascii="Times New Roman" w:eastAsia="Times New Roman" w:hAnsi="Times New Roman" w:cs="Times New Roman"/>
          <w:color w:val="000000" w:themeColor="text1"/>
          <w:sz w:val="28"/>
          <w:szCs w:val="28"/>
          <w:lang w:val="vi-VN"/>
        </w:rPr>
        <w:fldChar w:fldCharType="begin">
          <w:fldData xml:space="preserve">PEVuZE5vdGU+PENpdGU+PEF1dGhvcj5WxINuPC9BdXRob3I+PFllYXI+MjAxODwvWWVhcj48UmVj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</w:fldData>
        </w:fldChar>
      </w:r>
      <w:r w:rsidR="00C67E49">
        <w:rPr>
          <w:rFonts w:ascii="Times New Roman" w:eastAsia="Times New Roman" w:hAnsi="Times New Roman" w:cs="Times New Roman"/>
          <w:color w:val="000000" w:themeColor="text1"/>
          <w:sz w:val="28"/>
          <w:szCs w:val="28"/>
          <w:lang w:val="vi-VN"/>
        </w:rPr>
        <w:instrText xml:space="preserve"> ADDIN EN.CITE.DATA </w:instrText>
      </w:r>
      <w:r w:rsidR="00C67E49">
        <w:rPr>
          <w:rFonts w:ascii="Times New Roman" w:eastAsia="Times New Roman" w:hAnsi="Times New Roman" w:cs="Times New Roman"/>
          <w:color w:val="000000" w:themeColor="text1"/>
          <w:sz w:val="28"/>
          <w:szCs w:val="28"/>
          <w:lang w:val="vi-VN"/>
        </w:rPr>
      </w:r>
      <w:r w:rsidR="00C67E49">
        <w:rPr>
          <w:rFonts w:ascii="Times New Roman" w:eastAsia="Times New Roman" w:hAnsi="Times New Roman" w:cs="Times New Roman"/>
          <w:color w:val="000000" w:themeColor="text1"/>
          <w:sz w:val="28"/>
          <w:szCs w:val="28"/>
          <w:lang w:val="vi-VN"/>
        </w:rPr>
        <w:fldChar w:fldCharType="end"/>
      </w:r>
      <w:r w:rsidR="00CA072B" w:rsidRPr="00391A12">
        <w:rPr>
          <w:rFonts w:ascii="Times New Roman" w:eastAsia="Times New Roman" w:hAnsi="Times New Roman" w:cs="Times New Roman"/>
          <w:color w:val="000000" w:themeColor="text1"/>
          <w:sz w:val="28"/>
          <w:szCs w:val="28"/>
          <w:lang w:val="vi-VN"/>
        </w:rPr>
      </w:r>
      <w:r w:rsidR="00CA072B" w:rsidRPr="00391A12">
        <w:rPr>
          <w:rFonts w:ascii="Times New Roman" w:eastAsia="Times New Roman" w:hAnsi="Times New Roman" w:cs="Times New Roman"/>
          <w:color w:val="000000" w:themeColor="text1"/>
          <w:sz w:val="28"/>
          <w:szCs w:val="28"/>
          <w:lang w:val="vi-VN"/>
        </w:rPr>
        <w:fldChar w:fldCharType="separate"/>
      </w:r>
      <w:r w:rsidR="00C67E49">
        <w:rPr>
          <w:rFonts w:ascii="Times New Roman" w:eastAsia="Times New Roman" w:hAnsi="Times New Roman" w:cs="Times New Roman"/>
          <w:noProof/>
          <w:color w:val="000000" w:themeColor="text1"/>
          <w:sz w:val="28"/>
          <w:szCs w:val="28"/>
          <w:lang w:val="vi-VN"/>
        </w:rPr>
        <w:t>[82]</w:t>
      </w:r>
      <w:r w:rsidR="00CA072B" w:rsidRPr="00391A12">
        <w:rPr>
          <w:rFonts w:ascii="Times New Roman" w:eastAsia="Times New Roman" w:hAnsi="Times New Roman" w:cs="Times New Roman"/>
          <w:color w:val="000000" w:themeColor="text1"/>
          <w:sz w:val="28"/>
          <w:szCs w:val="28"/>
          <w:lang w:val="vi-VN"/>
        </w:rPr>
        <w:fldChar w:fldCharType="end"/>
      </w:r>
      <w:r w:rsidR="00E82754">
        <w:rPr>
          <w:rFonts w:ascii="Times New Roman" w:eastAsia="Times New Roman" w:hAnsi="Times New Roman" w:cs="Times New Roman"/>
          <w:color w:val="000000" w:themeColor="text1"/>
          <w:sz w:val="28"/>
          <w:szCs w:val="28"/>
        </w:rPr>
        <w:t xml:space="preserve">. Đề tài thành phố của tác giả Nguyễn Hồng Thắng thu được kết quả: định lượng được HBV RNA ở 86,4% bệnh nhân VGBMT </w:t>
      </w:r>
      <w:r w:rsidR="00E82754">
        <w:rPr>
          <w:rFonts w:ascii="Times New Roman" w:eastAsia="Times New Roman" w:hAnsi="Times New Roman" w:cs="Times New Roman"/>
          <w:color w:val="000000" w:themeColor="text1"/>
          <w:sz w:val="28"/>
          <w:szCs w:val="28"/>
        </w:rPr>
        <w:fldChar w:fldCharType="begin">
          <w:fldData xml:space="preserve">PEVuZE5vdGU+PENpdGU+PEF1dGhvcj5UaOG6r25nPC9BdXRob3I+PFllYXI+MjAyMDwvWWVhcj48
UmVjTnVtPjY1MTwvUmVjTnVtPjxEaXNwbGF5VGV4dD5bODNdPC9EaXNwbGF5VGV4dD48cmVjb3Jk
PjxyZWMtbnVtYmVyPjY1MTwvcmVjLW51bWJlcj48Zm9yZWlnbi1rZXlzPjxrZXkgYXBwPSJFTiIg
ZGItaWQ9InM5MmVyZGR3cXJkcGF3ZXRhcnB4ZGEyb3J6MnQyeGR0djB4ciIgdGltZXN0YW1wPSIx
NzAyMDg2NzUzIj42NTE8L2tleT48L2ZvcmVpZ24ta2V5cz48cmVmLXR5cGUgbmFtZT0iSm91cm5h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MTAwJSI+4buFPC9zdHlsZT48c3R5bGUgZmFjZT0ibm9ybWFsIiBmb250PSJkZWZhdWx0IiBzaXpl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</w:fldData>
        </w:fldChar>
      </w:r>
      <w:r w:rsidR="00C67E49">
        <w:rPr>
          <w:rFonts w:ascii="Times New Roman" w:eastAsia="Times New Roman" w:hAnsi="Times New Roman" w:cs="Times New Roman"/>
          <w:color w:val="000000" w:themeColor="text1"/>
          <w:sz w:val="28"/>
          <w:szCs w:val="28"/>
        </w:rPr>
        <w:instrText xml:space="preserve"> ADDIN EN.CITE </w:instrText>
      </w:r>
      <w:r w:rsidR="00C67E49">
        <w:rPr>
          <w:rFonts w:ascii="Times New Roman" w:eastAsia="Times New Roman" w:hAnsi="Times New Roman" w:cs="Times New Roman"/>
          <w:color w:val="000000" w:themeColor="text1"/>
          <w:sz w:val="28"/>
          <w:szCs w:val="28"/>
        </w:rPr>
        <w:fldChar w:fldCharType="begin">
          <w:fldData xml:space="preserve">PEVuZE5vdGU+PENpdGU+PEF1dGhvcj5UaOG6r25nPC9BdXRob3I+PFllYXI+MjAyMDwvWWVhcj48
UmVjTnVtPjY1MTwvUmVjTnVtPjxEaXNwbGF5VGV4dD5bODNdPC9EaXNwbGF5VGV4dD48cmVjb3Jk
PjxyZWMtbnVtYmVyPjY1MTwvcmVjLW51bWJlcj48Zm9yZWlnbi1rZXlzPjxrZXkgYXBwPSJFTiIg
ZGItaWQ9InM5MmVyZGR3cXJkcGF3ZXRhcnB4ZGEyb3J6MnQyeGR0djB4ciIgdGltZXN0YW1wPSIx
NzAyMDg2NzUzIj42NTE8L2tleT48L2ZvcmVpZ24ta2V5cz48cmVmLXR5cGUgbmFtZT0iSm91cm5h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MTAwJSI+4buFPC9zdHlsZT48c3R5bGUgZmFjZT0ibm9ybWFsIiBmb250PSJkZWZhdWx0IiBzaXpl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</w:fldData>
        </w:fldChar>
      </w:r>
      <w:r w:rsidR="00C67E49">
        <w:rPr>
          <w:rFonts w:ascii="Times New Roman" w:eastAsia="Times New Roman" w:hAnsi="Times New Roman" w:cs="Times New Roman"/>
          <w:color w:val="000000" w:themeColor="text1"/>
          <w:sz w:val="28"/>
          <w:szCs w:val="28"/>
        </w:rPr>
        <w:instrText xml:space="preserve"> ADDIN EN.CITE.DATA </w:instrText>
      </w:r>
      <w:r w:rsidR="00C67E49">
        <w:rPr>
          <w:rFonts w:ascii="Times New Roman" w:eastAsia="Times New Roman" w:hAnsi="Times New Roman" w:cs="Times New Roman"/>
          <w:color w:val="000000" w:themeColor="text1"/>
          <w:sz w:val="28"/>
          <w:szCs w:val="28"/>
        </w:rPr>
      </w:r>
      <w:r w:rsidR="00C67E49">
        <w:rPr>
          <w:rFonts w:ascii="Times New Roman" w:eastAsia="Times New Roman" w:hAnsi="Times New Roman" w:cs="Times New Roman"/>
          <w:color w:val="000000" w:themeColor="text1"/>
          <w:sz w:val="28"/>
          <w:szCs w:val="28"/>
        </w:rPr>
        <w:fldChar w:fldCharType="end"/>
      </w:r>
      <w:r w:rsidR="00E82754">
        <w:rPr>
          <w:rFonts w:ascii="Times New Roman" w:eastAsia="Times New Roman" w:hAnsi="Times New Roman" w:cs="Times New Roman"/>
          <w:color w:val="000000" w:themeColor="text1"/>
          <w:sz w:val="28"/>
          <w:szCs w:val="28"/>
        </w:rPr>
      </w:r>
      <w:r w:rsidR="00E82754">
        <w:rPr>
          <w:rFonts w:ascii="Times New Roman" w:eastAsia="Times New Roman" w:hAnsi="Times New Roman" w:cs="Times New Roman"/>
          <w:color w:val="000000" w:themeColor="text1"/>
          <w:sz w:val="28"/>
          <w:szCs w:val="28"/>
        </w:rPr>
        <w:fldChar w:fldCharType="separate"/>
      </w:r>
      <w:r w:rsidR="00C67E49">
        <w:rPr>
          <w:rFonts w:ascii="Times New Roman" w:eastAsia="Times New Roman" w:hAnsi="Times New Roman" w:cs="Times New Roman"/>
          <w:noProof/>
          <w:color w:val="000000" w:themeColor="text1"/>
          <w:sz w:val="28"/>
          <w:szCs w:val="28"/>
        </w:rPr>
        <w:t>[83]</w:t>
      </w:r>
      <w:r w:rsidR="00E82754">
        <w:rPr>
          <w:rFonts w:ascii="Times New Roman" w:eastAsia="Times New Roman" w:hAnsi="Times New Roman" w:cs="Times New Roman"/>
          <w:color w:val="000000" w:themeColor="text1"/>
          <w:sz w:val="28"/>
          <w:szCs w:val="28"/>
        </w:rPr>
        <w:fldChar w:fldCharType="end"/>
      </w:r>
      <w:r w:rsidRPr="00391A12">
        <w:rPr>
          <w:rFonts w:ascii="Times New Roman" w:eastAsia="Times New Roman" w:hAnsi="Times New Roman" w:cs="Times New Roman"/>
          <w:color w:val="000000" w:themeColor="text1"/>
          <w:sz w:val="28"/>
          <w:szCs w:val="28"/>
          <w:lang w:val="vi-VN"/>
        </w:rPr>
        <w:t>.</w:t>
      </w:r>
      <w:r w:rsidR="00C10E53" w:rsidRPr="00391A12">
        <w:rPr>
          <w:rFonts w:ascii="Times New Roman" w:eastAsia="Times New Roman" w:hAnsi="Times New Roman" w:cs="Times New Roman"/>
          <w:color w:val="000000" w:themeColor="text1"/>
          <w:sz w:val="28"/>
          <w:szCs w:val="28"/>
          <w:lang w:val="vi-VN"/>
        </w:rPr>
        <w:t xml:space="preserve"> </w:t>
      </w:r>
      <w:r w:rsidR="008B318D" w:rsidRPr="00391A12">
        <w:rPr>
          <w:rFonts w:ascii="Times New Roman" w:eastAsia="Times New Roman" w:hAnsi="Times New Roman" w:cs="Times New Roman"/>
          <w:color w:val="000000" w:themeColor="text1"/>
          <w:sz w:val="28"/>
          <w:szCs w:val="28"/>
          <w:lang w:val="vi-VN"/>
        </w:rPr>
        <w:t>Tác giả Phan Quốc Hoàn,</w:t>
      </w:r>
      <w:r w:rsidR="00C10E53" w:rsidRPr="00391A12">
        <w:rPr>
          <w:rFonts w:ascii="Times New Roman" w:eastAsia="Times New Roman" w:hAnsi="Times New Roman" w:cs="Times New Roman"/>
          <w:color w:val="000000" w:themeColor="text1"/>
          <w:sz w:val="28"/>
          <w:szCs w:val="28"/>
          <w:lang w:val="vi-VN"/>
        </w:rPr>
        <w:t xml:space="preserve"> </w:t>
      </w:r>
      <w:r w:rsidR="008B318D" w:rsidRPr="00391A12">
        <w:rPr>
          <w:rFonts w:ascii="Times New Roman" w:eastAsia="Times New Roman" w:hAnsi="Times New Roman" w:cs="Times New Roman"/>
          <w:color w:val="000000" w:themeColor="text1"/>
          <w:sz w:val="28"/>
          <w:szCs w:val="28"/>
          <w:lang w:val="vi-VN"/>
        </w:rPr>
        <w:t>Bùi Tiến Sỹ (2015)</w:t>
      </w:r>
      <w:r w:rsidR="00C10E53" w:rsidRPr="00391A12">
        <w:rPr>
          <w:rFonts w:ascii="Times New Roman" w:eastAsia="Times New Roman" w:hAnsi="Times New Roman" w:cs="Times New Roman"/>
          <w:color w:val="000000" w:themeColor="text1"/>
          <w:sz w:val="28"/>
          <w:szCs w:val="28"/>
          <w:lang w:val="vi-VN"/>
        </w:rPr>
        <w:t xml:space="preserve"> </w:t>
      </w:r>
      <w:r w:rsidR="008B318D" w:rsidRPr="00391A12">
        <w:rPr>
          <w:rFonts w:ascii="Times New Roman" w:eastAsia="Times New Roman" w:hAnsi="Times New Roman" w:cs="Times New Roman"/>
          <w:color w:val="000000" w:themeColor="text1"/>
          <w:sz w:val="28"/>
          <w:szCs w:val="28"/>
          <w:lang w:val="vi-VN"/>
        </w:rPr>
        <w:t xml:space="preserve">đã công bố quy trình định lượng cccDNA trên tạp chí Y </w:t>
      </w:r>
      <w:r w:rsidR="00515FC7">
        <w:rPr>
          <w:rFonts w:ascii="Times New Roman" w:eastAsia="Times New Roman" w:hAnsi="Times New Roman" w:cs="Times New Roman"/>
          <w:color w:val="000000" w:themeColor="text1"/>
          <w:sz w:val="28"/>
          <w:szCs w:val="28"/>
        </w:rPr>
        <w:t>D</w:t>
      </w:r>
      <w:r w:rsidR="008B318D" w:rsidRPr="00391A12">
        <w:rPr>
          <w:rFonts w:ascii="Times New Roman" w:eastAsia="Times New Roman" w:hAnsi="Times New Roman" w:cs="Times New Roman"/>
          <w:color w:val="000000" w:themeColor="text1"/>
          <w:sz w:val="28"/>
          <w:szCs w:val="28"/>
          <w:lang w:val="vi-VN"/>
        </w:rPr>
        <w:t xml:space="preserve">ược học </w:t>
      </w:r>
      <w:r w:rsidR="00515FC7">
        <w:rPr>
          <w:rFonts w:ascii="Times New Roman" w:eastAsia="Times New Roman" w:hAnsi="Times New Roman" w:cs="Times New Roman"/>
          <w:color w:val="000000" w:themeColor="text1"/>
          <w:sz w:val="28"/>
          <w:szCs w:val="28"/>
        </w:rPr>
        <w:t>Quân sự</w:t>
      </w:r>
      <w:r w:rsidR="008B318D"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tr</w:t>
      </w:r>
      <w:r w:rsidR="008B318D" w:rsidRPr="00391A12">
        <w:rPr>
          <w:rFonts w:ascii="Times New Roman" w:eastAsia="Times New Roman" w:hAnsi="Times New Roman" w:cs="Times New Roman"/>
          <w:color w:val="000000" w:themeColor="text1"/>
          <w:sz w:val="28"/>
          <w:szCs w:val="28"/>
          <w:lang w:val="vi-VN"/>
        </w:rPr>
        <w:t>ong bài báo tác giả sử dụng</w:t>
      </w:r>
      <w:r w:rsidR="00C10E53" w:rsidRPr="00391A12">
        <w:rPr>
          <w:rFonts w:ascii="Times New Roman" w:eastAsia="Times New Roman" w:hAnsi="Times New Roman" w:cs="Times New Roman"/>
          <w:color w:val="000000" w:themeColor="text1"/>
          <w:sz w:val="28"/>
          <w:szCs w:val="28"/>
          <w:lang w:val="vi-VN"/>
        </w:rPr>
        <w:t xml:space="preserve"> </w:t>
      </w:r>
      <w:r w:rsidR="008B318D" w:rsidRPr="00391A12">
        <w:rPr>
          <w:rFonts w:ascii="Times New Roman" w:eastAsia="Times New Roman" w:hAnsi="Times New Roman" w:cs="Times New Roman"/>
          <w:color w:val="000000" w:themeColor="text1"/>
          <w:sz w:val="28"/>
          <w:szCs w:val="28"/>
          <w:lang w:val="vi-VN"/>
        </w:rPr>
        <w:t xml:space="preserve">quy trình bao gồm tách DNA </w:t>
      </w:r>
      <w:r w:rsidR="00515FC7">
        <w:rPr>
          <w:rFonts w:ascii="Times New Roman" w:eastAsia="Times New Roman" w:hAnsi="Times New Roman" w:cs="Times New Roman"/>
          <w:color w:val="000000" w:themeColor="text1"/>
          <w:sz w:val="28"/>
          <w:szCs w:val="28"/>
        </w:rPr>
        <w:t xml:space="preserve">bằng </w:t>
      </w:r>
      <w:r w:rsidR="00C23AB1" w:rsidRPr="00391A12">
        <w:rPr>
          <w:rFonts w:ascii="Times New Roman" w:eastAsia="Times New Roman" w:hAnsi="Times New Roman" w:cs="Times New Roman"/>
          <w:color w:val="000000" w:themeColor="text1"/>
          <w:sz w:val="28"/>
          <w:szCs w:val="28"/>
          <w:lang w:val="vi-VN"/>
        </w:rPr>
        <w:t>b</w:t>
      </w:r>
      <w:r w:rsidR="00802D14">
        <w:rPr>
          <w:rFonts w:ascii="Times New Roman" w:eastAsia="Times New Roman" w:hAnsi="Times New Roman" w:cs="Times New Roman"/>
          <w:color w:val="000000" w:themeColor="text1"/>
          <w:sz w:val="28"/>
          <w:szCs w:val="28"/>
        </w:rPr>
        <w:t>ộ</w:t>
      </w:r>
      <w:r w:rsidR="00A03518">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lang w:val="vi-VN"/>
        </w:rPr>
        <w:t xml:space="preserve">kit high pure viral nucleic acid kit (Roche), sau đó sử dụng các enzym cắt bằng các </w:t>
      </w:r>
      <w:r w:rsidR="009E1814">
        <w:rPr>
          <w:rFonts w:ascii="Times New Roman" w:eastAsia="Times New Roman" w:hAnsi="Times New Roman" w:cs="Times New Roman"/>
          <w:color w:val="000000" w:themeColor="text1"/>
          <w:sz w:val="28"/>
          <w:szCs w:val="28"/>
          <w:lang w:val="vi-VN"/>
        </w:rPr>
        <w:t>plasmid</w:t>
      </w:r>
      <w:r w:rsidRPr="00391A12">
        <w:rPr>
          <w:rFonts w:ascii="Times New Roman" w:eastAsia="Times New Roman" w:hAnsi="Times New Roman" w:cs="Times New Roman"/>
          <w:color w:val="000000" w:themeColor="text1"/>
          <w:sz w:val="28"/>
          <w:szCs w:val="28"/>
          <w:lang w:val="vi-VN"/>
        </w:rPr>
        <w:t xml:space="preserve"> safe ATP-dependent dnase (PSAD) nhằm loại bỏ các HBV DNA dạng không vòng nhằm hạn chế tín hiệu cccDNA từ các rcDNA, pha loãng DNA sau khi cắt 2 lần về nồ</w:t>
      </w:r>
      <w:r w:rsidR="008B318D" w:rsidRPr="00391A12">
        <w:rPr>
          <w:rFonts w:ascii="Times New Roman" w:eastAsia="Times New Roman" w:hAnsi="Times New Roman" w:cs="Times New Roman"/>
          <w:color w:val="000000" w:themeColor="text1"/>
          <w:sz w:val="28"/>
          <w:szCs w:val="28"/>
          <w:lang w:val="vi-VN"/>
        </w:rPr>
        <w:t xml:space="preserve">ng độ. </w:t>
      </w:r>
      <w:r w:rsidR="004408E7">
        <w:rPr>
          <w:rFonts w:ascii="Times New Roman" w:eastAsia="Times New Roman" w:hAnsi="Times New Roman" w:cs="Times New Roman"/>
          <w:color w:val="000000" w:themeColor="text1"/>
          <w:sz w:val="28"/>
          <w:szCs w:val="28"/>
        </w:rPr>
        <w:t xml:space="preserve">Tác giả sử dựng </w:t>
      </w:r>
      <w:r w:rsidR="00515FC7">
        <w:rPr>
          <w:rFonts w:ascii="Times New Roman" w:eastAsia="Times New Roman" w:hAnsi="Times New Roman" w:cs="Times New Roman"/>
          <w:color w:val="000000" w:themeColor="text1"/>
          <w:sz w:val="28"/>
          <w:szCs w:val="28"/>
        </w:rPr>
        <w:t xml:space="preserve">kỹ thuật </w:t>
      </w:r>
      <w:r w:rsidR="008B318D" w:rsidRPr="00391A12">
        <w:rPr>
          <w:rFonts w:ascii="Times New Roman" w:eastAsia="Times New Roman" w:hAnsi="Times New Roman" w:cs="Times New Roman"/>
          <w:color w:val="000000" w:themeColor="text1"/>
          <w:sz w:val="28"/>
          <w:szCs w:val="28"/>
          <w:lang w:val="vi-VN"/>
        </w:rPr>
        <w:t xml:space="preserve">Realtime PCR </w:t>
      </w:r>
      <w:r w:rsidR="00515FC7">
        <w:rPr>
          <w:rFonts w:ascii="Times New Roman" w:eastAsia="Times New Roman" w:hAnsi="Times New Roman" w:cs="Times New Roman"/>
          <w:color w:val="000000" w:themeColor="text1"/>
          <w:sz w:val="28"/>
          <w:szCs w:val="28"/>
        </w:rPr>
        <w:t xml:space="preserve">để </w:t>
      </w:r>
      <w:r w:rsidR="008B318D" w:rsidRPr="00391A12">
        <w:rPr>
          <w:rFonts w:ascii="Times New Roman" w:eastAsia="Times New Roman" w:hAnsi="Times New Roman" w:cs="Times New Roman"/>
          <w:color w:val="000000" w:themeColor="text1"/>
          <w:sz w:val="28"/>
          <w:szCs w:val="28"/>
          <w:lang w:val="vi-VN"/>
        </w:rPr>
        <w:t>định lượng H</w:t>
      </w:r>
      <w:r w:rsidRPr="00391A12">
        <w:rPr>
          <w:rFonts w:ascii="Times New Roman" w:eastAsia="Times New Roman" w:hAnsi="Times New Roman" w:cs="Times New Roman"/>
          <w:color w:val="000000" w:themeColor="text1"/>
          <w:sz w:val="28"/>
          <w:szCs w:val="28"/>
          <w:lang w:val="vi-VN"/>
        </w:rPr>
        <w:t xml:space="preserve">BV cccDNA và HBV DNA </w:t>
      </w:r>
      <w:r w:rsidR="00515FC7">
        <w:rPr>
          <w:rFonts w:ascii="Times New Roman" w:eastAsia="Times New Roman" w:hAnsi="Times New Roman" w:cs="Times New Roman"/>
          <w:color w:val="000000" w:themeColor="text1"/>
          <w:sz w:val="28"/>
          <w:szCs w:val="28"/>
        </w:rPr>
        <w:t>toàn bộ</w:t>
      </w:r>
      <w:r w:rsidR="00A54139">
        <w:rPr>
          <w:rFonts w:ascii="Times New Roman" w:eastAsia="Times New Roman" w:hAnsi="Times New Roman" w:cs="Times New Roman"/>
          <w:color w:val="000000" w:themeColor="text1"/>
          <w:sz w:val="28"/>
          <w:szCs w:val="28"/>
        </w:rPr>
        <w:t xml:space="preserve"> </w:t>
      </w:r>
      <w:r w:rsidR="00A54139">
        <w:rPr>
          <w:rFonts w:ascii="Times New Roman" w:eastAsia="Times New Roman" w:hAnsi="Times New Roman" w:cs="Times New Roman"/>
          <w:color w:val="000000" w:themeColor="text1"/>
          <w:sz w:val="28"/>
          <w:szCs w:val="28"/>
        </w:rPr>
        <w:fldChar w:fldCharType="begin">
          <w:fldData xml:space="preserve">PEVuZE5vdGU+PENpdGU+PEF1dGhvcj5QaGFuIFF14buRYyBIb8OgbjwvQXV0aG9yPjxZZWFyPjIw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</w:fldData>
        </w:fldChar>
      </w:r>
      <w:r w:rsidR="00C67E49">
        <w:rPr>
          <w:rFonts w:ascii="Times New Roman" w:eastAsia="Times New Roman" w:hAnsi="Times New Roman" w:cs="Times New Roman"/>
          <w:color w:val="000000" w:themeColor="text1"/>
          <w:sz w:val="28"/>
          <w:szCs w:val="28"/>
        </w:rPr>
        <w:instrText xml:space="preserve"> ADDIN EN.CITE </w:instrText>
      </w:r>
      <w:r w:rsidR="00C67E49">
        <w:rPr>
          <w:rFonts w:ascii="Times New Roman" w:eastAsia="Times New Roman" w:hAnsi="Times New Roman" w:cs="Times New Roman"/>
          <w:color w:val="000000" w:themeColor="text1"/>
          <w:sz w:val="28"/>
          <w:szCs w:val="28"/>
        </w:rPr>
        <w:fldChar w:fldCharType="begin">
          <w:fldData xml:space="preserve">PEVuZE5vdGU+PENpdGU+PEF1dGhvcj5QaGFuIFF14buRYyBIb8OgbjwvQXV0aG9yPjxZZWFyPjIw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</w:fldData>
        </w:fldChar>
      </w:r>
      <w:r w:rsidR="00C67E49">
        <w:rPr>
          <w:rFonts w:ascii="Times New Roman" w:eastAsia="Times New Roman" w:hAnsi="Times New Roman" w:cs="Times New Roman"/>
          <w:color w:val="000000" w:themeColor="text1"/>
          <w:sz w:val="28"/>
          <w:szCs w:val="28"/>
        </w:rPr>
        <w:instrText xml:space="preserve"> ADDIN EN.CITE.DATA </w:instrText>
      </w:r>
      <w:r w:rsidR="00C67E49">
        <w:rPr>
          <w:rFonts w:ascii="Times New Roman" w:eastAsia="Times New Roman" w:hAnsi="Times New Roman" w:cs="Times New Roman"/>
          <w:color w:val="000000" w:themeColor="text1"/>
          <w:sz w:val="28"/>
          <w:szCs w:val="28"/>
        </w:rPr>
      </w:r>
      <w:r w:rsidR="00C67E49">
        <w:rPr>
          <w:rFonts w:ascii="Times New Roman" w:eastAsia="Times New Roman" w:hAnsi="Times New Roman" w:cs="Times New Roman"/>
          <w:color w:val="000000" w:themeColor="text1"/>
          <w:sz w:val="28"/>
          <w:szCs w:val="28"/>
        </w:rPr>
        <w:fldChar w:fldCharType="end"/>
      </w:r>
      <w:r w:rsidR="00A54139">
        <w:rPr>
          <w:rFonts w:ascii="Times New Roman" w:eastAsia="Times New Roman" w:hAnsi="Times New Roman" w:cs="Times New Roman"/>
          <w:color w:val="000000" w:themeColor="text1"/>
          <w:sz w:val="28"/>
          <w:szCs w:val="28"/>
        </w:rPr>
      </w:r>
      <w:r w:rsidR="00A54139">
        <w:rPr>
          <w:rFonts w:ascii="Times New Roman" w:eastAsia="Times New Roman" w:hAnsi="Times New Roman" w:cs="Times New Roman"/>
          <w:color w:val="000000" w:themeColor="text1"/>
          <w:sz w:val="28"/>
          <w:szCs w:val="28"/>
        </w:rPr>
        <w:fldChar w:fldCharType="separate"/>
      </w:r>
      <w:r w:rsidR="00C67E49">
        <w:rPr>
          <w:rFonts w:ascii="Times New Roman" w:eastAsia="Times New Roman" w:hAnsi="Times New Roman" w:cs="Times New Roman"/>
          <w:noProof/>
          <w:color w:val="000000" w:themeColor="text1"/>
          <w:sz w:val="28"/>
          <w:szCs w:val="28"/>
        </w:rPr>
        <w:t>[84]</w:t>
      </w:r>
      <w:r w:rsidR="00A54139">
        <w:rPr>
          <w:rFonts w:ascii="Times New Roman" w:eastAsia="Times New Roman" w:hAnsi="Times New Roman" w:cs="Times New Roman"/>
          <w:color w:val="000000" w:themeColor="text1"/>
          <w:sz w:val="28"/>
          <w:szCs w:val="28"/>
        </w:rPr>
        <w:fldChar w:fldCharType="end"/>
      </w:r>
      <w:r w:rsidR="000C0EDD">
        <w:rPr>
          <w:rFonts w:ascii="Times New Roman" w:eastAsia="Times New Roman" w:hAnsi="Times New Roman" w:cs="Times New Roman"/>
          <w:i/>
          <w:iCs/>
          <w:color w:val="000000" w:themeColor="text1"/>
          <w:sz w:val="24"/>
          <w:szCs w:val="24"/>
          <w:lang w:val="vi-VN"/>
        </w:rPr>
        <w:t>.</w:t>
      </w:r>
    </w:p>
    <w:p w14:paraId="2F7762C5" w14:textId="4CED8F2F" w:rsidR="006116BA" w:rsidRPr="00391A12" w:rsidRDefault="000C0EDD" w:rsidP="000B2A40">
      <w:pPr>
        <w:spacing w:after="0" w:line="348" w:lineRule="auto"/>
        <w:ind w:firstLine="567"/>
        <w:jc w:val="both"/>
        <w:rPr>
          <w:rFonts w:ascii="Times New Roman" w:eastAsia="Times New Roman" w:hAnsi="Times New Roman" w:cs="Times New Roman"/>
          <w:i/>
          <w:iCs/>
          <w:color w:val="000000" w:themeColor="text1"/>
          <w:sz w:val="24"/>
          <w:szCs w:val="24"/>
        </w:rPr>
      </w:pPr>
      <w:r w:rsidRPr="00C72E46">
        <w:rPr>
          <w:rFonts w:ascii="Times New Roman" w:eastAsia="Times New Roman" w:hAnsi="Times New Roman" w:cs="Times New Roman"/>
          <w:i/>
          <w:iCs/>
          <w:color w:val="000000" w:themeColor="text1"/>
          <w:spacing w:val="4"/>
          <w:sz w:val="24"/>
          <w:szCs w:val="24"/>
          <w:lang w:val="vi-VN"/>
        </w:rPr>
        <w:t xml:space="preserve"> </w:t>
      </w:r>
      <w:r w:rsidRPr="00C72E46">
        <w:rPr>
          <w:rFonts w:ascii="Times New Roman" w:eastAsia="Times New Roman" w:hAnsi="Times New Roman" w:cs="Times New Roman"/>
          <w:iCs/>
          <w:color w:val="000000" w:themeColor="text1"/>
          <w:spacing w:val="4"/>
          <w:sz w:val="28"/>
          <w:szCs w:val="28"/>
          <w:lang w:val="vi-VN"/>
        </w:rPr>
        <w:t xml:space="preserve">Tuy nhiên </w:t>
      </w:r>
      <w:r w:rsidR="00802D14" w:rsidRPr="00C72E46">
        <w:rPr>
          <w:rFonts w:ascii="Times New Roman" w:eastAsia="Times New Roman" w:hAnsi="Times New Roman" w:cs="Times New Roman"/>
          <w:iCs/>
          <w:color w:val="000000" w:themeColor="text1"/>
          <w:spacing w:val="4"/>
          <w:sz w:val="28"/>
          <w:szCs w:val="28"/>
        </w:rPr>
        <w:t xml:space="preserve">cho đến nay, </w:t>
      </w:r>
      <w:r w:rsidRPr="00C72E46">
        <w:rPr>
          <w:rFonts w:ascii="Times New Roman" w:eastAsia="Times New Roman" w:hAnsi="Times New Roman" w:cs="Times New Roman"/>
          <w:iCs/>
          <w:color w:val="000000" w:themeColor="text1"/>
          <w:spacing w:val="4"/>
          <w:sz w:val="28"/>
          <w:szCs w:val="28"/>
          <w:lang w:val="vi-VN"/>
        </w:rPr>
        <w:t xml:space="preserve">chưa có nghiên cứu nào </w:t>
      </w:r>
      <w:r w:rsidR="00E82754" w:rsidRPr="00C72E46">
        <w:rPr>
          <w:rFonts w:ascii="Times New Roman" w:eastAsia="Times New Roman" w:hAnsi="Times New Roman" w:cs="Times New Roman"/>
          <w:iCs/>
          <w:color w:val="000000" w:themeColor="text1"/>
          <w:spacing w:val="4"/>
          <w:sz w:val="28"/>
          <w:szCs w:val="28"/>
        </w:rPr>
        <w:t>định lượng được</w:t>
      </w:r>
      <w:r w:rsidRPr="00C72E46">
        <w:rPr>
          <w:rFonts w:ascii="Times New Roman" w:eastAsia="Times New Roman" w:hAnsi="Times New Roman" w:cs="Times New Roman"/>
          <w:iCs/>
          <w:color w:val="000000" w:themeColor="text1"/>
          <w:spacing w:val="4"/>
          <w:sz w:val="28"/>
          <w:szCs w:val="28"/>
          <w:lang w:val="vi-VN"/>
        </w:rPr>
        <w:t xml:space="preserve"> cccDNA</w:t>
      </w:r>
      <w:r w:rsidR="00E82754" w:rsidRPr="00C72E46">
        <w:rPr>
          <w:rFonts w:ascii="Times New Roman" w:eastAsia="Times New Roman" w:hAnsi="Times New Roman" w:cs="Times New Roman"/>
          <w:iCs/>
          <w:color w:val="000000" w:themeColor="text1"/>
          <w:spacing w:val="4"/>
          <w:sz w:val="28"/>
          <w:szCs w:val="28"/>
        </w:rPr>
        <w:t xml:space="preserve"> </w:t>
      </w:r>
      <w:r w:rsidRPr="00C72E46">
        <w:rPr>
          <w:rFonts w:ascii="Times New Roman" w:eastAsia="Times New Roman" w:hAnsi="Times New Roman" w:cs="Times New Roman"/>
          <w:iCs/>
          <w:color w:val="000000" w:themeColor="text1"/>
          <w:spacing w:val="4"/>
          <w:sz w:val="28"/>
          <w:szCs w:val="28"/>
          <w:lang w:val="vi-VN"/>
        </w:rPr>
        <w:t>và</w:t>
      </w:r>
      <w:r w:rsidR="00E82754" w:rsidRPr="00C72E46">
        <w:rPr>
          <w:rFonts w:ascii="Times New Roman" w:eastAsia="Times New Roman" w:hAnsi="Times New Roman" w:cs="Times New Roman"/>
          <w:iCs/>
          <w:color w:val="000000" w:themeColor="text1"/>
          <w:spacing w:val="4"/>
          <w:sz w:val="28"/>
          <w:szCs w:val="28"/>
        </w:rPr>
        <w:t xml:space="preserve"> mối liên quan của cccDNA với </w:t>
      </w:r>
      <w:r w:rsidRPr="00C72E46">
        <w:rPr>
          <w:rFonts w:ascii="Times New Roman" w:eastAsia="Times New Roman" w:hAnsi="Times New Roman" w:cs="Times New Roman"/>
          <w:iCs/>
          <w:color w:val="000000" w:themeColor="text1"/>
          <w:spacing w:val="4"/>
          <w:sz w:val="28"/>
          <w:szCs w:val="28"/>
          <w:lang w:val="vi-VN"/>
        </w:rPr>
        <w:t>HBV RNA ở bệnh nhân nhiễm HBV tại Việt Nam</w:t>
      </w:r>
      <w:r w:rsidRPr="00152FD4">
        <w:rPr>
          <w:rFonts w:ascii="Times New Roman" w:eastAsia="Times New Roman" w:hAnsi="Times New Roman" w:cs="Times New Roman"/>
          <w:iCs/>
          <w:color w:val="000000" w:themeColor="text1"/>
          <w:sz w:val="28"/>
          <w:szCs w:val="28"/>
          <w:lang w:val="vi-VN"/>
        </w:rPr>
        <w:t>.</w:t>
      </w:r>
    </w:p>
    <w:p w14:paraId="51A6B52A" w14:textId="77777777" w:rsidR="007B7098" w:rsidRPr="00391A12" w:rsidRDefault="007B7098">
      <w:pPr>
        <w:spacing w:after="0" w:line="240" w:lineRule="auto"/>
        <w:rPr>
          <w:rFonts w:ascii="Times New Roman" w:eastAsia="Times New Roman" w:hAnsi="Times New Roman" w:cs="Times New Roman"/>
          <w:b/>
          <w:color w:val="000000" w:themeColor="text1"/>
          <w:sz w:val="28"/>
          <w:szCs w:val="28"/>
          <w:lang w:val="da-DK"/>
        </w:rPr>
      </w:pPr>
      <w:bookmarkStart w:id="154" w:name="_Toc500731732"/>
      <w:bookmarkStart w:id="155" w:name="_Toc504312809"/>
      <w:bookmarkStart w:id="156" w:name="_Toc117605598"/>
      <w:bookmarkStart w:id="157" w:name="_Toc61273609"/>
      <w:r w:rsidRPr="00391A12">
        <w:rPr>
          <w:rFonts w:ascii="Times New Roman" w:hAnsi="Times New Roman" w:cs="Times New Roman"/>
          <w:color w:val="000000" w:themeColor="text1"/>
          <w:lang w:val="da-DK"/>
        </w:rPr>
        <w:br w:type="page"/>
      </w:r>
    </w:p>
    <w:p w14:paraId="440FC483" w14:textId="529C4F9A" w:rsidR="006116BA" w:rsidRPr="00391A12" w:rsidRDefault="00CC7B58" w:rsidP="00DC53E1">
      <w:pPr>
        <w:pStyle w:val="a"/>
        <w:outlineLvl w:val="0"/>
        <w:rPr>
          <w:color w:val="000000" w:themeColor="text1"/>
          <w:lang w:val="da-DK"/>
        </w:rPr>
      </w:pPr>
      <w:bookmarkStart w:id="158" w:name="_Toc154945641"/>
      <w:r w:rsidRPr="00391A12">
        <w:rPr>
          <w:color w:val="000000" w:themeColor="text1"/>
          <w:lang w:val="da-DK"/>
        </w:rPr>
        <w:lastRenderedPageBreak/>
        <w:t>Chương 2</w:t>
      </w:r>
      <w:bookmarkEnd w:id="154"/>
      <w:bookmarkEnd w:id="155"/>
      <w:bookmarkEnd w:id="156"/>
      <w:bookmarkEnd w:id="158"/>
    </w:p>
    <w:p w14:paraId="2BF2AE88" w14:textId="77777777" w:rsidR="006116BA" w:rsidRPr="00391A12" w:rsidRDefault="00CC7B58" w:rsidP="00DC53E1">
      <w:pPr>
        <w:pStyle w:val="a"/>
        <w:outlineLvl w:val="0"/>
        <w:rPr>
          <w:color w:val="000000" w:themeColor="text1"/>
          <w:lang w:val="da-DK"/>
        </w:rPr>
      </w:pPr>
      <w:bookmarkStart w:id="159" w:name="_Toc500731733"/>
      <w:bookmarkStart w:id="160" w:name="_Toc117605599"/>
      <w:bookmarkStart w:id="161" w:name="_Toc504312810"/>
      <w:bookmarkStart w:id="162" w:name="_Toc154945642"/>
      <w:r w:rsidRPr="00391A12">
        <w:rPr>
          <w:color w:val="000000" w:themeColor="text1"/>
          <w:lang w:val="da-DK"/>
        </w:rPr>
        <w:t>ĐỐI TƯỢNG VÀ PHƯƠNG PHÁP NGHIÊN CỨU</w:t>
      </w:r>
      <w:bookmarkEnd w:id="159"/>
      <w:bookmarkEnd w:id="160"/>
      <w:bookmarkEnd w:id="161"/>
      <w:bookmarkEnd w:id="162"/>
    </w:p>
    <w:p w14:paraId="181E6230" w14:textId="77777777" w:rsidR="006116BA" w:rsidRPr="00391A12" w:rsidRDefault="006116BA" w:rsidP="00DC53E1">
      <w:pPr>
        <w:spacing w:line="360" w:lineRule="auto"/>
        <w:rPr>
          <w:rFonts w:ascii="Times New Roman" w:hAnsi="Times New Roman" w:cs="Times New Roman"/>
          <w:color w:val="000000" w:themeColor="text1"/>
          <w:lang w:val="da-DK"/>
        </w:rPr>
      </w:pPr>
    </w:p>
    <w:p w14:paraId="60A9898D" w14:textId="77777777" w:rsidR="006116BA" w:rsidRPr="00391A12" w:rsidRDefault="00CC7B58" w:rsidP="00DC53E1">
      <w:pPr>
        <w:pStyle w:val="a1"/>
        <w:rPr>
          <w:color w:val="000000" w:themeColor="text1"/>
        </w:rPr>
      </w:pPr>
      <w:bookmarkStart w:id="163" w:name="_Toc117605600"/>
      <w:bookmarkStart w:id="164" w:name="_Toc500731734"/>
      <w:bookmarkStart w:id="165" w:name="_Toc504312811"/>
      <w:bookmarkStart w:id="166" w:name="_Toc154945643"/>
      <w:r w:rsidRPr="00391A12">
        <w:rPr>
          <w:color w:val="000000" w:themeColor="text1"/>
        </w:rPr>
        <w:t>2.1. Đối tượng nghiên cứu</w:t>
      </w:r>
      <w:bookmarkEnd w:id="163"/>
      <w:bookmarkEnd w:id="164"/>
      <w:bookmarkEnd w:id="165"/>
      <w:bookmarkEnd w:id="166"/>
    </w:p>
    <w:p w14:paraId="630ED650" w14:textId="544B5DA4" w:rsidR="00F6442C" w:rsidRPr="00391A12" w:rsidRDefault="00CC7B58"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Nghiên cứu được thực hiện trên</w:t>
      </w:r>
      <w:r w:rsidRPr="00391A12">
        <w:rPr>
          <w:rFonts w:ascii="Times New Roman" w:hAnsi="Times New Roman" w:cs="Times New Roman"/>
          <w:color w:val="000000" w:themeColor="text1"/>
          <w:sz w:val="28"/>
          <w:szCs w:val="28"/>
          <w:lang w:val="vi-VN"/>
        </w:rPr>
        <w:t xml:space="preserve"> 135 </w:t>
      </w:r>
      <w:r w:rsidRPr="00391A12">
        <w:rPr>
          <w:rFonts w:ascii="Times New Roman" w:hAnsi="Times New Roman" w:cs="Times New Roman"/>
          <w:color w:val="000000" w:themeColor="text1"/>
          <w:sz w:val="28"/>
          <w:szCs w:val="28"/>
          <w:lang w:val="da-DK"/>
        </w:rPr>
        <w:t>BN</w:t>
      </w:r>
      <w:r w:rsidR="00946612">
        <w:rPr>
          <w:rFonts w:ascii="Times New Roman" w:hAnsi="Times New Roman" w:cs="Times New Roman"/>
          <w:color w:val="000000" w:themeColor="text1"/>
          <w:sz w:val="28"/>
          <w:szCs w:val="28"/>
          <w:lang w:val="da-DK"/>
        </w:rPr>
        <w:t xml:space="preserve"> </w:t>
      </w:r>
      <w:r w:rsidR="00F6442C" w:rsidRPr="00391A12">
        <w:rPr>
          <w:rFonts w:ascii="Times New Roman" w:hAnsi="Times New Roman" w:cs="Times New Roman"/>
          <w:color w:val="000000" w:themeColor="text1"/>
          <w:sz w:val="28"/>
          <w:szCs w:val="28"/>
          <w:lang w:val="da-DK"/>
        </w:rPr>
        <w:t xml:space="preserve"> gồm có:</w:t>
      </w:r>
    </w:p>
    <w:p w14:paraId="4B40B113" w14:textId="163CC7F8" w:rsidR="00F6442C" w:rsidRPr="00391A12" w:rsidRDefault="00F6442C"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- 105 bệnh nhân</w:t>
      </w:r>
      <w:r w:rsidR="00C10E53"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t xml:space="preserve">được chẩn đoán xác định viêm gan virus B mạn tính </w:t>
      </w:r>
      <w:r w:rsidR="00FF1CAE">
        <w:rPr>
          <w:rFonts w:ascii="Times New Roman" w:hAnsi="Times New Roman" w:cs="Times New Roman"/>
          <w:color w:val="000000" w:themeColor="text1"/>
          <w:sz w:val="28"/>
          <w:szCs w:val="28"/>
          <w:lang w:val="da-DK"/>
        </w:rPr>
        <w:t>.</w:t>
      </w:r>
    </w:p>
    <w:p w14:paraId="0BD602F7" w14:textId="6DD818D0" w:rsidR="00F6442C" w:rsidRPr="00391A12" w:rsidRDefault="00F6442C"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- 30</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bệnh nhân</w:t>
      </w:r>
      <w:r w:rsidR="00C10E53"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t>xơ gan</w:t>
      </w:r>
      <w:r w:rsidR="00FF1CAE">
        <w:rPr>
          <w:rFonts w:ascii="Times New Roman" w:hAnsi="Times New Roman" w:cs="Times New Roman"/>
          <w:color w:val="000000" w:themeColor="text1"/>
          <w:sz w:val="28"/>
          <w:szCs w:val="28"/>
          <w:lang w:val="da-DK"/>
        </w:rPr>
        <w:t>.</w:t>
      </w:r>
    </w:p>
    <w:p w14:paraId="2C3C8823" w14:textId="77777777" w:rsidR="006116BA" w:rsidRPr="00391A12" w:rsidRDefault="00F6442C"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Các bệnh nhân trên được </w:t>
      </w:r>
      <w:r w:rsidR="00CC7B58" w:rsidRPr="00391A12">
        <w:rPr>
          <w:rFonts w:ascii="Times New Roman" w:hAnsi="Times New Roman" w:cs="Times New Roman"/>
          <w:color w:val="000000" w:themeColor="text1"/>
          <w:sz w:val="28"/>
          <w:szCs w:val="28"/>
          <w:lang w:val="da-DK"/>
        </w:rPr>
        <w:t>điều trị tại khoa Truyền nhiễm, Bệnh viện Quân y 103 từ 12/2017 đến 4/2020.</w:t>
      </w:r>
    </w:p>
    <w:p w14:paraId="293F685B" w14:textId="77777777" w:rsidR="006116BA" w:rsidRPr="00391A12" w:rsidRDefault="00CC7B58" w:rsidP="00DC53E1">
      <w:pPr>
        <w:pStyle w:val="a2"/>
        <w:rPr>
          <w:rFonts w:cs="Times New Roman"/>
          <w:b/>
          <w:color w:val="000000" w:themeColor="text1"/>
        </w:rPr>
      </w:pPr>
      <w:bookmarkStart w:id="167" w:name="_Toc504312812"/>
      <w:bookmarkStart w:id="168" w:name="_Toc117605601"/>
      <w:bookmarkStart w:id="169" w:name="_Toc500731735"/>
      <w:bookmarkStart w:id="170" w:name="_Toc154945644"/>
      <w:r w:rsidRPr="00391A12">
        <w:rPr>
          <w:rFonts w:cs="Times New Roman"/>
          <w:b/>
          <w:color w:val="000000" w:themeColor="text1"/>
        </w:rPr>
        <w:t>2.1.1. Tiêu chuẩn lựa chọn</w:t>
      </w:r>
      <w:bookmarkEnd w:id="167"/>
      <w:bookmarkEnd w:id="168"/>
      <w:bookmarkEnd w:id="169"/>
      <w:bookmarkEnd w:id="170"/>
    </w:p>
    <w:p w14:paraId="27B3B7AF" w14:textId="33325C52" w:rsidR="006116BA" w:rsidRPr="00391A12" w:rsidRDefault="00CC7B58" w:rsidP="00DC53E1">
      <w:pPr>
        <w:spacing w:after="0" w:line="360" w:lineRule="auto"/>
        <w:jc w:val="both"/>
        <w:rPr>
          <w:rFonts w:ascii="Times New Roman" w:hAnsi="Times New Roman" w:cs="Times New Roman"/>
          <w:i/>
          <w:color w:val="000000" w:themeColor="text1"/>
          <w:sz w:val="28"/>
          <w:szCs w:val="28"/>
          <w:lang w:val="da-DK"/>
        </w:rPr>
      </w:pPr>
      <w:r w:rsidRPr="00391A12">
        <w:rPr>
          <w:rFonts w:ascii="Times New Roman" w:hAnsi="Times New Roman" w:cs="Times New Roman"/>
          <w:i/>
          <w:color w:val="000000" w:themeColor="text1"/>
          <w:sz w:val="28"/>
          <w:szCs w:val="28"/>
          <w:lang w:val="da-DK"/>
        </w:rPr>
        <w:t>- Bệnh nhân viêm gan virus B mạn tính</w:t>
      </w:r>
      <w:r w:rsidR="00C10E53" w:rsidRPr="00391A12">
        <w:rPr>
          <w:rFonts w:ascii="Times New Roman" w:hAnsi="Times New Roman" w:cs="Times New Roman"/>
          <w:i/>
          <w:color w:val="000000" w:themeColor="text1"/>
          <w:sz w:val="28"/>
          <w:szCs w:val="28"/>
          <w:lang w:val="da-DK"/>
        </w:rPr>
        <w:t xml:space="preserve"> </w:t>
      </w:r>
      <w:r w:rsidRPr="00391A12">
        <w:rPr>
          <w:rFonts w:ascii="Times New Roman" w:hAnsi="Times New Roman" w:cs="Times New Roman"/>
          <w:i/>
          <w:color w:val="000000" w:themeColor="text1"/>
          <w:sz w:val="28"/>
          <w:szCs w:val="28"/>
          <w:lang w:val="da-DK"/>
        </w:rPr>
        <w:t xml:space="preserve">theo hướng dẫn </w:t>
      </w:r>
      <w:r w:rsidR="00A142A1">
        <w:rPr>
          <w:rFonts w:ascii="Times New Roman" w:hAnsi="Times New Roman" w:cs="Times New Roman"/>
          <w:i/>
          <w:color w:val="000000" w:themeColor="text1"/>
          <w:sz w:val="28"/>
          <w:szCs w:val="28"/>
          <w:lang w:val="da-DK"/>
        </w:rPr>
        <w:t>Bộ Y tế</w:t>
      </w:r>
      <w:r w:rsidRPr="00391A12">
        <w:rPr>
          <w:rFonts w:ascii="Times New Roman" w:hAnsi="Times New Roman" w:cs="Times New Roman"/>
          <w:i/>
          <w:color w:val="000000" w:themeColor="text1"/>
          <w:sz w:val="28"/>
          <w:szCs w:val="28"/>
          <w:lang w:val="da-DK"/>
        </w:rPr>
        <w:t xml:space="preserve"> 201</w:t>
      </w:r>
      <w:r w:rsidR="00457ECE" w:rsidRPr="00391A12">
        <w:rPr>
          <w:rFonts w:ascii="Times New Roman" w:hAnsi="Times New Roman" w:cs="Times New Roman"/>
          <w:i/>
          <w:color w:val="000000" w:themeColor="text1"/>
          <w:sz w:val="28"/>
          <w:szCs w:val="28"/>
          <w:lang w:val="da-DK"/>
        </w:rPr>
        <w:t>9</w:t>
      </w:r>
      <w:r w:rsidR="00902C49" w:rsidRPr="00391A12">
        <w:rPr>
          <w:rFonts w:ascii="Times New Roman" w:hAnsi="Times New Roman" w:cs="Times New Roman"/>
          <w:i/>
          <w:color w:val="000000" w:themeColor="text1"/>
          <w:sz w:val="28"/>
          <w:szCs w:val="28"/>
          <w:lang w:val="da-DK"/>
        </w:rPr>
        <w:t xml:space="preserve"> </w:t>
      </w:r>
      <w:r w:rsidR="00E428D4">
        <w:rPr>
          <w:rFonts w:ascii="Times New Roman" w:hAnsi="Times New Roman" w:cs="Times New Roman"/>
          <w:i/>
          <w:color w:val="000000" w:themeColor="text1"/>
          <w:sz w:val="28"/>
          <w:szCs w:val="28"/>
          <w:lang w:val="da-DK"/>
        </w:rPr>
        <w:fldChar w:fldCharType="begin"/>
      </w:r>
      <w:r w:rsidR="00C67E49">
        <w:rPr>
          <w:rFonts w:ascii="Times New Roman" w:hAnsi="Times New Roman" w:cs="Times New Roman"/>
          <w:i/>
          <w:color w:val="000000" w:themeColor="text1"/>
          <w:sz w:val="28"/>
          <w:szCs w:val="28"/>
          <w:lang w:val="da-DK"/>
        </w:rPr>
        <w:instrText xml:space="preserve"> ADDIN EN.CITE &lt;EndNote&gt;&lt;Cite&gt;&lt;Author&gt;tế&lt;/Author&gt;&lt;Year&gt;2019&lt;/Year&gt;&lt;RecNum&gt;412&lt;/RecNum&gt;&lt;DisplayText&gt;[85]&lt;/DisplayText&gt;&lt;record&gt;&lt;rec-number&gt;412&lt;/rec-number&gt;&lt;foreign-keys&gt;&lt;key app="EN" db-id="s92erddwqrdpawetarpxda2orz2t2xdtv0xr" timestamp="0"&gt;412&lt;/key&gt;&lt;/foreign-keys&gt;&lt;ref-type name="Journal Article"&gt;17&lt;/ref-type&gt;&lt;contributors&gt;&lt;authors&gt;&lt;author&gt;Bộ Y tế&lt;/author&gt;&lt;/authors&gt;&lt;/contributors&gt;&lt;titles&gt;&lt;title&gt;Hướng dẫn chẩn đoán, điều trị  bệnh viêm gan vi rút B&lt;/title&gt;&lt;secondary-title&gt;QĐ số 3310/2019 QĐ-BY&lt;/secondary-title&gt;&lt;/titles&gt;&lt;periodical&gt;&lt;full-title&gt;QĐ số 3310/2019 QĐ-BY&lt;/full-title&gt;&lt;/periodical&gt;&lt;dates&gt;&lt;year&gt;2019&lt;/year&gt;&lt;/dates&gt;&lt;urls&gt;&lt;/urls&gt;&lt;/record&gt;&lt;/Cite&gt;&lt;/EndNote&gt;</w:instrText>
      </w:r>
      <w:r w:rsidR="00E428D4">
        <w:rPr>
          <w:rFonts w:ascii="Times New Roman" w:hAnsi="Times New Roman" w:cs="Times New Roman"/>
          <w:i/>
          <w:color w:val="000000" w:themeColor="text1"/>
          <w:sz w:val="28"/>
          <w:szCs w:val="28"/>
          <w:lang w:val="da-DK"/>
        </w:rPr>
        <w:fldChar w:fldCharType="separate"/>
      </w:r>
      <w:r w:rsidR="00C67E49">
        <w:rPr>
          <w:rFonts w:ascii="Times New Roman" w:hAnsi="Times New Roman" w:cs="Times New Roman"/>
          <w:i/>
          <w:noProof/>
          <w:color w:val="000000" w:themeColor="text1"/>
          <w:sz w:val="28"/>
          <w:szCs w:val="28"/>
          <w:lang w:val="da-DK"/>
        </w:rPr>
        <w:t>[85]</w:t>
      </w:r>
      <w:r w:rsidR="00E428D4">
        <w:rPr>
          <w:rFonts w:ascii="Times New Roman" w:hAnsi="Times New Roman" w:cs="Times New Roman"/>
          <w:i/>
          <w:color w:val="000000" w:themeColor="text1"/>
          <w:sz w:val="28"/>
          <w:szCs w:val="28"/>
          <w:lang w:val="da-DK"/>
        </w:rPr>
        <w:fldChar w:fldCharType="end"/>
      </w:r>
      <w:r w:rsidRPr="00391A12">
        <w:rPr>
          <w:rFonts w:ascii="Times New Roman" w:hAnsi="Times New Roman" w:cs="Times New Roman"/>
          <w:i/>
          <w:color w:val="000000" w:themeColor="text1"/>
          <w:sz w:val="28"/>
          <w:szCs w:val="28"/>
          <w:lang w:val="da-DK"/>
        </w:rPr>
        <w:t>.</w:t>
      </w:r>
    </w:p>
    <w:p w14:paraId="349A7CE2" w14:textId="54F28D4C" w:rsidR="006116BA" w:rsidRPr="00D72CB2" w:rsidRDefault="00D72CB2" w:rsidP="00D72CB2">
      <w:pPr>
        <w:widowControl w:val="0"/>
        <w:tabs>
          <w:tab w:val="left" w:pos="284"/>
        </w:tabs>
        <w:spacing w:after="0" w:line="360" w:lineRule="auto"/>
        <w:jc w:val="both"/>
        <w:rPr>
          <w:rFonts w:ascii="Times New Roman" w:hAnsi="Times New Roman" w:cs="Times New Roman"/>
          <w:bCs/>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CC7B58" w:rsidRPr="00391A12">
        <w:rPr>
          <w:rFonts w:ascii="Times New Roman" w:hAnsi="Times New Roman" w:cs="Times New Roman"/>
          <w:color w:val="000000" w:themeColor="text1"/>
          <w:sz w:val="28"/>
          <w:szCs w:val="28"/>
          <w:lang w:val="de-DE"/>
        </w:rPr>
        <w:t xml:space="preserve"> H</w:t>
      </w:r>
      <w:r w:rsidR="00CC7B58" w:rsidRPr="00391A12">
        <w:rPr>
          <w:rFonts w:ascii="Times New Roman" w:hAnsi="Times New Roman" w:cs="Times New Roman"/>
          <w:bCs/>
          <w:color w:val="000000" w:themeColor="text1"/>
          <w:sz w:val="28"/>
          <w:szCs w:val="28"/>
          <w:lang w:val="de-DE"/>
        </w:rPr>
        <w:t>BsAg (+) ≥</w:t>
      </w:r>
      <w:r w:rsidR="00CC7B58" w:rsidRPr="00391A12">
        <w:rPr>
          <w:rFonts w:ascii="Times New Roman" w:hAnsi="Times New Roman" w:cs="Times New Roman"/>
          <w:bCs/>
          <w:color w:val="000000" w:themeColor="text1"/>
          <w:sz w:val="28"/>
          <w:szCs w:val="28"/>
          <w:lang w:val="vi-VN"/>
        </w:rPr>
        <w:t xml:space="preserve"> </w:t>
      </w:r>
      <w:r w:rsidR="00CC7B58" w:rsidRPr="00391A12">
        <w:rPr>
          <w:rFonts w:ascii="Times New Roman" w:hAnsi="Times New Roman" w:cs="Times New Roman"/>
          <w:bCs/>
          <w:color w:val="000000" w:themeColor="text1"/>
          <w:sz w:val="28"/>
          <w:szCs w:val="28"/>
          <w:lang w:val="de-DE"/>
        </w:rPr>
        <w:t>6 tháng hoặc HBsAg (+) và anti-HBc IgM</w:t>
      </w:r>
      <w:r w:rsidR="00C10E53" w:rsidRPr="00391A12">
        <w:rPr>
          <w:rFonts w:ascii="Times New Roman" w:hAnsi="Times New Roman" w:cs="Times New Roman"/>
          <w:bCs/>
          <w:color w:val="000000" w:themeColor="text1"/>
          <w:sz w:val="28"/>
          <w:szCs w:val="28"/>
          <w:lang w:val="de-DE"/>
        </w:rPr>
        <w:t xml:space="preserve"> </w:t>
      </w:r>
      <w:r>
        <w:rPr>
          <w:rFonts w:ascii="Times New Roman" w:hAnsi="Times New Roman" w:cs="Times New Roman"/>
          <w:bCs/>
          <w:color w:val="000000" w:themeColor="text1"/>
          <w:sz w:val="28"/>
          <w:szCs w:val="28"/>
          <w:lang w:val="de-DE"/>
        </w:rPr>
        <w:t>(-), Anti HBc (</w:t>
      </w:r>
      <w:r>
        <w:rPr>
          <w:rFonts w:ascii="Times New Roman" w:hAnsi="Times New Roman" w:cs="Times New Roman"/>
          <w:bCs/>
          <w:color w:val="000000" w:themeColor="text1"/>
          <w:sz w:val="28"/>
          <w:szCs w:val="28"/>
          <w:lang w:val="vi-VN"/>
        </w:rPr>
        <w:t>+</w:t>
      </w:r>
      <w:r>
        <w:rPr>
          <w:rFonts w:ascii="Times New Roman" w:hAnsi="Times New Roman" w:cs="Times New Roman"/>
          <w:bCs/>
          <w:color w:val="000000" w:themeColor="text1"/>
          <w:sz w:val="28"/>
          <w:szCs w:val="28"/>
          <w:lang w:val="de-DE"/>
        </w:rPr>
        <w:t>)</w:t>
      </w:r>
    </w:p>
    <w:p w14:paraId="25B5B3F2" w14:textId="4CB0D7EC" w:rsidR="006116BA" w:rsidRPr="00391A12" w:rsidRDefault="00D72CB2" w:rsidP="00D72CB2">
      <w:pPr>
        <w:widowControl w:val="0"/>
        <w:tabs>
          <w:tab w:val="left" w:pos="284"/>
        </w:tabs>
        <w:spacing w:after="0" w:line="360" w:lineRule="auto"/>
        <w:jc w:val="both"/>
        <w:rPr>
          <w:rFonts w:ascii="Times New Roman" w:hAnsi="Times New Roman" w:cs="Times New Roman"/>
          <w:color w:val="000000" w:themeColor="text1"/>
          <w:sz w:val="28"/>
          <w:szCs w:val="28"/>
          <w:lang w:val="de-DE"/>
        </w:rPr>
      </w:pPr>
      <w:r>
        <w:rPr>
          <w:rFonts w:ascii="Times New Roman" w:hAnsi="Times New Roman" w:cs="Times New Roman"/>
          <w:bCs/>
          <w:color w:val="000000" w:themeColor="text1"/>
          <w:sz w:val="28"/>
          <w:szCs w:val="28"/>
          <w:lang w:val="vi-VN"/>
        </w:rPr>
        <w:t xml:space="preserve">   +</w:t>
      </w:r>
      <w:r w:rsidR="00CC7B58" w:rsidRPr="00391A12">
        <w:rPr>
          <w:rFonts w:ascii="Times New Roman" w:hAnsi="Times New Roman" w:cs="Times New Roman"/>
          <w:bCs/>
          <w:color w:val="000000" w:themeColor="text1"/>
          <w:sz w:val="28"/>
          <w:szCs w:val="28"/>
          <w:lang w:val="de-DE"/>
        </w:rPr>
        <w:t xml:space="preserve"> HBV DNA dương tín</w:t>
      </w:r>
      <w:r w:rsidR="00747FF8">
        <w:rPr>
          <w:rFonts w:ascii="Times New Roman" w:hAnsi="Times New Roman" w:cs="Times New Roman"/>
          <w:bCs/>
          <w:color w:val="000000" w:themeColor="text1"/>
          <w:sz w:val="28"/>
          <w:szCs w:val="28"/>
          <w:lang w:val="de-DE"/>
        </w:rPr>
        <w:t>h.</w:t>
      </w:r>
    </w:p>
    <w:p w14:paraId="46C511D5" w14:textId="1A363BD5" w:rsidR="006116BA" w:rsidRPr="00391A12" w:rsidRDefault="00D72CB2" w:rsidP="00D72CB2">
      <w:pPr>
        <w:widowControl w:val="0"/>
        <w:tabs>
          <w:tab w:val="left" w:pos="284"/>
        </w:tabs>
        <w:spacing w:after="0" w:line="360" w:lineRule="auto"/>
        <w:jc w:val="both"/>
        <w:rPr>
          <w:rFonts w:ascii="Times New Roman" w:hAnsi="Times New Roman" w:cs="Times New Roman"/>
          <w:bCs/>
          <w:color w:val="000000" w:themeColor="text1"/>
          <w:sz w:val="28"/>
          <w:szCs w:val="28"/>
          <w:lang w:val="de-DE"/>
        </w:rPr>
      </w:pPr>
      <w:r>
        <w:rPr>
          <w:rFonts w:ascii="Times New Roman" w:hAnsi="Times New Roman" w:cs="Times New Roman"/>
          <w:bCs/>
          <w:color w:val="000000" w:themeColor="text1"/>
          <w:sz w:val="28"/>
          <w:szCs w:val="28"/>
          <w:lang w:val="vi-VN"/>
        </w:rPr>
        <w:t xml:space="preserve">   +</w:t>
      </w:r>
      <w:r w:rsidR="00CC7B58" w:rsidRPr="00391A12">
        <w:rPr>
          <w:rFonts w:ascii="Times New Roman" w:hAnsi="Times New Roman" w:cs="Times New Roman"/>
          <w:bCs/>
          <w:color w:val="000000" w:themeColor="text1"/>
          <w:sz w:val="28"/>
          <w:szCs w:val="28"/>
          <w:lang w:val="de-DE"/>
        </w:rPr>
        <w:t xml:space="preserve"> ALT tăng liên tục hay từng đợt trên 6 tháng.</w:t>
      </w:r>
    </w:p>
    <w:p w14:paraId="114A0271" w14:textId="30CC1B55" w:rsidR="006116BA" w:rsidRPr="00391A12" w:rsidRDefault="00D72CB2" w:rsidP="00D72CB2">
      <w:pPr>
        <w:widowControl w:val="0"/>
        <w:tabs>
          <w:tab w:val="left" w:pos="284"/>
        </w:tabs>
        <w:spacing w:after="0" w:line="360" w:lineRule="auto"/>
        <w:jc w:val="both"/>
        <w:rPr>
          <w:rFonts w:ascii="Times New Roman" w:hAnsi="Times New Roman" w:cs="Times New Roman"/>
          <w:bCs/>
          <w:color w:val="000000" w:themeColor="text1"/>
          <w:sz w:val="28"/>
          <w:szCs w:val="28"/>
          <w:lang w:val="de-DE"/>
        </w:rPr>
      </w:pPr>
      <w:r>
        <w:rPr>
          <w:rFonts w:ascii="Times New Roman" w:hAnsi="Times New Roman" w:cs="Times New Roman"/>
          <w:bCs/>
          <w:color w:val="000000" w:themeColor="text1"/>
          <w:sz w:val="28"/>
          <w:szCs w:val="28"/>
          <w:lang w:val="vi-VN"/>
        </w:rPr>
        <w:t xml:space="preserve">   + </w:t>
      </w:r>
      <w:r w:rsidR="00CC7B58" w:rsidRPr="00391A12">
        <w:rPr>
          <w:rFonts w:ascii="Times New Roman" w:hAnsi="Times New Roman" w:cs="Times New Roman"/>
          <w:bCs/>
          <w:color w:val="000000" w:themeColor="text1"/>
          <w:sz w:val="28"/>
          <w:szCs w:val="28"/>
          <w:lang w:val="de-DE"/>
        </w:rPr>
        <w:t>Có bằng chứng tổn thương mô bệnh học tiến triển</w:t>
      </w:r>
    </w:p>
    <w:p w14:paraId="130A303D" w14:textId="2D1BA306" w:rsidR="006116BA" w:rsidRPr="00391A12" w:rsidRDefault="00CC7B58" w:rsidP="00DC53E1">
      <w:pPr>
        <w:spacing w:after="0" w:line="360" w:lineRule="auto"/>
        <w:jc w:val="both"/>
        <w:rPr>
          <w:rFonts w:ascii="Times New Roman" w:hAnsi="Times New Roman" w:cs="Times New Roman"/>
          <w:i/>
          <w:color w:val="000000" w:themeColor="text1"/>
          <w:sz w:val="28"/>
          <w:szCs w:val="28"/>
          <w:lang w:val="de-DE"/>
        </w:rPr>
      </w:pPr>
      <w:r w:rsidRPr="00391A12">
        <w:rPr>
          <w:rFonts w:ascii="Times New Roman" w:hAnsi="Times New Roman" w:cs="Times New Roman"/>
          <w:i/>
          <w:color w:val="000000" w:themeColor="text1"/>
          <w:sz w:val="28"/>
          <w:szCs w:val="28"/>
          <w:lang w:val="de-DE"/>
        </w:rPr>
        <w:t>-</w:t>
      </w:r>
      <w:r w:rsidR="00C10E53" w:rsidRPr="00391A12">
        <w:rPr>
          <w:rFonts w:ascii="Times New Roman" w:hAnsi="Times New Roman" w:cs="Times New Roman"/>
          <w:i/>
          <w:color w:val="000000" w:themeColor="text1"/>
          <w:sz w:val="28"/>
          <w:szCs w:val="28"/>
          <w:lang w:val="de-DE"/>
        </w:rPr>
        <w:t xml:space="preserve"> </w:t>
      </w:r>
      <w:r w:rsidRPr="00391A12">
        <w:rPr>
          <w:rFonts w:ascii="Times New Roman" w:hAnsi="Times New Roman" w:cs="Times New Roman"/>
          <w:i/>
          <w:color w:val="000000" w:themeColor="text1"/>
          <w:sz w:val="28"/>
          <w:szCs w:val="28"/>
          <w:lang w:val="de-DE"/>
        </w:rPr>
        <w:t>Bệ</w:t>
      </w:r>
      <w:r w:rsidR="00B27774">
        <w:rPr>
          <w:rFonts w:ascii="Times New Roman" w:hAnsi="Times New Roman" w:cs="Times New Roman"/>
          <w:i/>
          <w:color w:val="000000" w:themeColor="text1"/>
          <w:sz w:val="28"/>
          <w:szCs w:val="28"/>
          <w:lang w:val="de-DE"/>
        </w:rPr>
        <w:t xml:space="preserve">nh nhân xơ gan do HBV theo hướng dẫn Bộ Y tế 2019 </w:t>
      </w:r>
      <w:r w:rsidR="00B27774">
        <w:rPr>
          <w:rFonts w:ascii="Times New Roman" w:hAnsi="Times New Roman" w:cs="Times New Roman"/>
          <w:i/>
          <w:color w:val="000000" w:themeColor="text1"/>
          <w:sz w:val="28"/>
          <w:szCs w:val="28"/>
          <w:lang w:val="de-DE"/>
        </w:rPr>
        <w:fldChar w:fldCharType="begin"/>
      </w:r>
      <w:r w:rsidR="00B27774">
        <w:rPr>
          <w:rFonts w:ascii="Times New Roman" w:hAnsi="Times New Roman" w:cs="Times New Roman"/>
          <w:i/>
          <w:color w:val="000000" w:themeColor="text1"/>
          <w:sz w:val="28"/>
          <w:szCs w:val="28"/>
          <w:lang w:val="de-DE"/>
        </w:rPr>
        <w:instrText xml:space="preserve"> ADDIN EN.CITE &lt;EndNote&gt;&lt;Cite&gt;&lt;Author&gt;tế&lt;/Author&gt;&lt;Year&gt;2019&lt;/Year&gt;&lt;RecNum&gt;412&lt;/RecNum&gt;&lt;DisplayText&gt;[85]&lt;/DisplayText&gt;&lt;record&gt;&lt;rec-number&gt;412&lt;/rec-number&gt;&lt;foreign-keys&gt;&lt;key app="EN" db-id="s92erddwqrdpawetarpxda2orz2t2xdtv0xr" timestamp="0"&gt;412&lt;/key&gt;&lt;/foreign-keys&gt;&lt;ref-type name="Journal Article"&gt;17&lt;/ref-type&gt;&lt;contributors&gt;&lt;authors&gt;&lt;author&gt;Bộ Y tế&lt;/author&gt;&lt;/authors&gt;&lt;/contributors&gt;&lt;titles&gt;&lt;title&gt;Hướng dẫn chẩn đoán, điều trị  bệnh viêm gan vi rút B&lt;/title&gt;&lt;secondary-title&gt;QĐ số 3310/2019 QĐ-BY&lt;/secondary-title&gt;&lt;/titles&gt;&lt;periodical&gt;&lt;full-title&gt;QĐ số 3310/2019 QĐ-BY&lt;/full-title&gt;&lt;/periodical&gt;&lt;dates&gt;&lt;year&gt;2019&lt;/year&gt;&lt;/dates&gt;&lt;urls&gt;&lt;/urls&gt;&lt;/record&gt;&lt;/Cite&gt;&lt;/EndNote&gt;</w:instrText>
      </w:r>
      <w:r w:rsidR="00B27774">
        <w:rPr>
          <w:rFonts w:ascii="Times New Roman" w:hAnsi="Times New Roman" w:cs="Times New Roman"/>
          <w:i/>
          <w:color w:val="000000" w:themeColor="text1"/>
          <w:sz w:val="28"/>
          <w:szCs w:val="28"/>
          <w:lang w:val="de-DE"/>
        </w:rPr>
        <w:fldChar w:fldCharType="separate"/>
      </w:r>
      <w:r w:rsidR="00B27774">
        <w:rPr>
          <w:rFonts w:ascii="Times New Roman" w:hAnsi="Times New Roman" w:cs="Times New Roman"/>
          <w:i/>
          <w:noProof/>
          <w:color w:val="000000" w:themeColor="text1"/>
          <w:sz w:val="28"/>
          <w:szCs w:val="28"/>
          <w:lang w:val="de-DE"/>
        </w:rPr>
        <w:t>[85]</w:t>
      </w:r>
      <w:r w:rsidR="00B27774">
        <w:rPr>
          <w:rFonts w:ascii="Times New Roman" w:hAnsi="Times New Roman" w:cs="Times New Roman"/>
          <w:i/>
          <w:color w:val="000000" w:themeColor="text1"/>
          <w:sz w:val="28"/>
          <w:szCs w:val="28"/>
          <w:lang w:val="de-DE"/>
        </w:rPr>
        <w:fldChar w:fldCharType="end"/>
      </w:r>
      <w:r w:rsidRPr="00391A12">
        <w:rPr>
          <w:rFonts w:ascii="Times New Roman" w:hAnsi="Times New Roman" w:cs="Times New Roman"/>
          <w:i/>
          <w:color w:val="000000" w:themeColor="text1"/>
          <w:sz w:val="28"/>
          <w:szCs w:val="28"/>
          <w:lang w:val="de-DE"/>
        </w:rPr>
        <w:t xml:space="preserve"> .</w:t>
      </w:r>
    </w:p>
    <w:p w14:paraId="08E955A7" w14:textId="77777777" w:rsidR="006116BA" w:rsidRPr="00391A12" w:rsidRDefault="00CC7B58" w:rsidP="00747FF8">
      <w:pPr>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xml:space="preserve">Lựa chọn bệnh nhân xơ gan theo tiêu chuẩn </w:t>
      </w:r>
    </w:p>
    <w:p w14:paraId="7A8791B3" w14:textId="2D43CFE0" w:rsidR="006116BA" w:rsidRPr="00391A12" w:rsidRDefault="00D72CB2" w:rsidP="00D72CB2">
      <w:pPr>
        <w:spacing w:after="0" w:line="360" w:lineRule="auto"/>
        <w:jc w:val="both"/>
        <w:rPr>
          <w:rFonts w:ascii="Times New Roman" w:hAnsi="Times New Roman" w:cs="Times New Roman"/>
          <w:bCs/>
          <w:color w:val="000000" w:themeColor="text1"/>
          <w:sz w:val="28"/>
          <w:szCs w:val="28"/>
          <w:lang w:val="de-DE"/>
        </w:rPr>
      </w:pPr>
      <w:r>
        <w:rPr>
          <w:rFonts w:ascii="Times New Roman" w:hAnsi="Times New Roman" w:cs="Times New Roman"/>
          <w:color w:val="000000" w:themeColor="text1"/>
          <w:sz w:val="28"/>
          <w:szCs w:val="28"/>
          <w:lang w:val="vi-VN"/>
        </w:rPr>
        <w:t xml:space="preserve">   +</w:t>
      </w:r>
      <w:r w:rsidR="00CC7B58" w:rsidRPr="00391A12">
        <w:rPr>
          <w:rFonts w:ascii="Times New Roman" w:hAnsi="Times New Roman" w:cs="Times New Roman"/>
          <w:color w:val="000000" w:themeColor="text1"/>
          <w:sz w:val="28"/>
          <w:szCs w:val="28"/>
          <w:lang w:val="de-DE"/>
        </w:rPr>
        <w:t xml:space="preserve"> HBsAg (+) &gt; 6 tháng </w:t>
      </w:r>
      <w:r w:rsidR="00CC7B58" w:rsidRPr="00391A12">
        <w:rPr>
          <w:rFonts w:ascii="Times New Roman" w:hAnsi="Times New Roman" w:cs="Times New Roman"/>
          <w:bCs/>
          <w:color w:val="000000" w:themeColor="text1"/>
          <w:sz w:val="28"/>
          <w:szCs w:val="28"/>
          <w:lang w:val="de-DE"/>
        </w:rPr>
        <w:t>hoặc HBsAg (+) và anti-HBc IgM(-)</w:t>
      </w:r>
      <w:r>
        <w:rPr>
          <w:rFonts w:ascii="Times New Roman" w:hAnsi="Times New Roman" w:cs="Times New Roman"/>
          <w:bCs/>
          <w:color w:val="000000" w:themeColor="text1"/>
          <w:sz w:val="28"/>
          <w:szCs w:val="28"/>
          <w:lang w:val="vi-VN"/>
        </w:rPr>
        <w:t>, anti HBc (+)</w:t>
      </w:r>
      <w:r w:rsidR="00CC7B58" w:rsidRPr="00391A12">
        <w:rPr>
          <w:rFonts w:ascii="Times New Roman" w:hAnsi="Times New Roman" w:cs="Times New Roman"/>
          <w:bCs/>
          <w:color w:val="000000" w:themeColor="text1"/>
          <w:sz w:val="28"/>
          <w:szCs w:val="28"/>
          <w:lang w:val="de-DE"/>
        </w:rPr>
        <w:t>.</w:t>
      </w:r>
    </w:p>
    <w:p w14:paraId="3DED7C69" w14:textId="0D0FC1BF" w:rsidR="006116BA" w:rsidRPr="00391A12" w:rsidRDefault="00D72CB2" w:rsidP="00D72CB2">
      <w:pPr>
        <w:spacing w:after="0" w:line="360" w:lineRule="auto"/>
        <w:jc w:val="both"/>
        <w:rPr>
          <w:rFonts w:ascii="Times New Roman" w:hAnsi="Times New Roman" w:cs="Times New Roman"/>
          <w:bCs/>
          <w:color w:val="000000" w:themeColor="text1"/>
          <w:sz w:val="28"/>
          <w:szCs w:val="28"/>
          <w:lang w:val="vi-VN"/>
        </w:rPr>
      </w:pPr>
      <w:r>
        <w:rPr>
          <w:rFonts w:ascii="Times New Roman" w:hAnsi="Times New Roman" w:cs="Times New Roman"/>
          <w:bCs/>
          <w:color w:val="000000" w:themeColor="text1"/>
          <w:sz w:val="28"/>
          <w:szCs w:val="28"/>
          <w:lang w:val="vi-VN"/>
        </w:rPr>
        <w:t xml:space="preserve">   +</w:t>
      </w:r>
      <w:r w:rsidR="00CC7B58" w:rsidRPr="00391A12">
        <w:rPr>
          <w:rFonts w:ascii="Times New Roman" w:hAnsi="Times New Roman" w:cs="Times New Roman"/>
          <w:bCs/>
          <w:color w:val="000000" w:themeColor="text1"/>
          <w:sz w:val="28"/>
          <w:szCs w:val="28"/>
          <w:lang w:val="de-DE"/>
        </w:rPr>
        <w:t xml:space="preserve"> Mô bệnh học: </w:t>
      </w:r>
      <w:r w:rsidR="00CC7B58" w:rsidRPr="00391A12">
        <w:rPr>
          <w:rFonts w:ascii="Times New Roman" w:hAnsi="Times New Roman" w:cs="Times New Roman"/>
          <w:bCs/>
          <w:color w:val="000000" w:themeColor="text1"/>
          <w:sz w:val="28"/>
          <w:szCs w:val="28"/>
          <w:lang w:val="vi-VN"/>
        </w:rPr>
        <w:t xml:space="preserve">Hình ảnh xơ </w:t>
      </w:r>
      <w:r>
        <w:rPr>
          <w:rFonts w:ascii="Times New Roman" w:hAnsi="Times New Roman" w:cs="Times New Roman"/>
          <w:bCs/>
          <w:color w:val="000000" w:themeColor="text1"/>
          <w:sz w:val="28"/>
          <w:szCs w:val="28"/>
          <w:lang w:val="vi-VN"/>
        </w:rPr>
        <w:t xml:space="preserve">hóa </w:t>
      </w:r>
      <w:r w:rsidR="00CC7B58" w:rsidRPr="00391A12">
        <w:rPr>
          <w:rFonts w:ascii="Times New Roman" w:hAnsi="Times New Roman" w:cs="Times New Roman"/>
          <w:bCs/>
          <w:color w:val="000000" w:themeColor="text1"/>
          <w:sz w:val="28"/>
          <w:szCs w:val="28"/>
          <w:lang w:val="vi-VN"/>
        </w:rPr>
        <w:t>gan F4</w:t>
      </w:r>
    </w:p>
    <w:p w14:paraId="5ACA8FB3" w14:textId="028C998B" w:rsidR="006116BA" w:rsidRPr="00391A12" w:rsidRDefault="00CC7B58" w:rsidP="00DC53E1">
      <w:pPr>
        <w:widowControl w:val="0"/>
        <w:tabs>
          <w:tab w:val="left" w:pos="284"/>
        </w:tabs>
        <w:spacing w:after="0" w:line="360" w:lineRule="auto"/>
        <w:jc w:val="both"/>
        <w:rPr>
          <w:rFonts w:ascii="Times New Roman" w:hAnsi="Times New Roman" w:cs="Times New Roman"/>
          <w:bCs/>
          <w:i/>
          <w:color w:val="000000" w:themeColor="text1"/>
          <w:sz w:val="28"/>
          <w:szCs w:val="28"/>
          <w:lang w:val="de-DE"/>
        </w:rPr>
      </w:pPr>
      <w:r w:rsidRPr="00391A12">
        <w:rPr>
          <w:rFonts w:ascii="Times New Roman" w:hAnsi="Times New Roman" w:cs="Times New Roman"/>
          <w:bCs/>
          <w:i/>
          <w:color w:val="000000" w:themeColor="text1"/>
          <w:sz w:val="28"/>
          <w:szCs w:val="28"/>
          <w:lang w:val="de-DE"/>
        </w:rPr>
        <w:t xml:space="preserve">- </w:t>
      </w:r>
      <w:r w:rsidR="00270748" w:rsidRPr="00391A12">
        <w:rPr>
          <w:rFonts w:ascii="Times New Roman" w:hAnsi="Times New Roman" w:cs="Times New Roman"/>
          <w:bCs/>
          <w:i/>
          <w:color w:val="000000" w:themeColor="text1"/>
          <w:sz w:val="28"/>
          <w:szCs w:val="28"/>
          <w:lang w:val="de-DE"/>
        </w:rPr>
        <w:t>Tất cả các b</w:t>
      </w:r>
      <w:r w:rsidRPr="00391A12">
        <w:rPr>
          <w:rFonts w:ascii="Times New Roman" w:hAnsi="Times New Roman" w:cs="Times New Roman"/>
          <w:bCs/>
          <w:i/>
          <w:color w:val="000000" w:themeColor="text1"/>
          <w:sz w:val="28"/>
          <w:szCs w:val="28"/>
          <w:lang w:val="de-DE"/>
        </w:rPr>
        <w:t>ệnh nhân chưa được điều trị kháng virus.</w:t>
      </w:r>
    </w:p>
    <w:p w14:paraId="27F7B1C7" w14:textId="77777777" w:rsidR="006116BA" w:rsidRPr="00391A12" w:rsidRDefault="00CC7B58" w:rsidP="00DC53E1">
      <w:pPr>
        <w:pStyle w:val="a2"/>
        <w:rPr>
          <w:rFonts w:cs="Times New Roman"/>
          <w:b/>
          <w:color w:val="000000" w:themeColor="text1"/>
        </w:rPr>
      </w:pPr>
      <w:bookmarkStart w:id="171" w:name="_Toc500731736"/>
      <w:bookmarkStart w:id="172" w:name="_Toc504312813"/>
      <w:bookmarkStart w:id="173" w:name="_Toc117605602"/>
      <w:bookmarkStart w:id="174" w:name="_Toc154945645"/>
      <w:r w:rsidRPr="00391A12">
        <w:rPr>
          <w:rFonts w:cs="Times New Roman"/>
          <w:b/>
          <w:color w:val="000000" w:themeColor="text1"/>
        </w:rPr>
        <w:t>2.1.2. Tiêu chuẩn loại trừ</w:t>
      </w:r>
      <w:bookmarkEnd w:id="171"/>
      <w:bookmarkEnd w:id="172"/>
      <w:bookmarkEnd w:id="173"/>
      <w:bookmarkEnd w:id="174"/>
    </w:p>
    <w:p w14:paraId="646BDA69" w14:textId="77777777" w:rsidR="006116BA" w:rsidRPr="00391A12" w:rsidRDefault="00CC7B58" w:rsidP="00DC53E1">
      <w:pPr>
        <w:spacing w:after="0" w:line="360" w:lineRule="auto"/>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Loại trừ ra khỏi nghiên cứu khi có các tình trạng sau:</w:t>
      </w:r>
    </w:p>
    <w:p w14:paraId="18A6D40D" w14:textId="77777777" w:rsidR="006116BA" w:rsidRPr="00391A12" w:rsidRDefault="00CC7B58" w:rsidP="00FF1CAE">
      <w:pPr>
        <w:spacing w:after="0" w:line="360"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Phụ nữ có thai, cho con bú.</w:t>
      </w:r>
    </w:p>
    <w:p w14:paraId="5321AB65" w14:textId="6A8F5D95" w:rsidR="006116BA" w:rsidRPr="00391A12" w:rsidRDefault="00CC7B58" w:rsidP="00FF1CAE">
      <w:pPr>
        <w:spacing w:after="0" w:line="360"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 Đồng nhiễm virus viêm gan khác hoặc HIV. Bệnh nhân có tổn thương gan do nguyên nhân khác </w:t>
      </w:r>
      <w:r w:rsidRPr="00391A12">
        <w:rPr>
          <w:rFonts w:ascii="Times New Roman" w:hAnsi="Times New Roman" w:cs="Times New Roman"/>
          <w:color w:val="000000" w:themeColor="text1"/>
          <w:sz w:val="28"/>
          <w:szCs w:val="28"/>
          <w:lang w:val="de-DE"/>
        </w:rPr>
        <w:t>(rượu, thuốc, hóa chất, bệnh gan tự miễn...</w:t>
      </w:r>
      <w:r w:rsidR="00B27774">
        <w:rPr>
          <w:rFonts w:ascii="Times New Roman" w:hAnsi="Times New Roman" w:cs="Times New Roman"/>
          <w:color w:val="000000" w:themeColor="text1"/>
          <w:sz w:val="28"/>
          <w:szCs w:val="28"/>
          <w:lang w:val="de-DE"/>
        </w:rPr>
        <w:t>thông qua khai thác tiền sử bệnh</w:t>
      </w:r>
      <w:r w:rsidRPr="00391A12">
        <w:rPr>
          <w:rFonts w:ascii="Times New Roman" w:hAnsi="Times New Roman" w:cs="Times New Roman"/>
          <w:color w:val="000000" w:themeColor="text1"/>
          <w:sz w:val="28"/>
          <w:szCs w:val="28"/>
          <w:lang w:val="de-DE"/>
        </w:rPr>
        <w:t>).</w:t>
      </w:r>
    </w:p>
    <w:p w14:paraId="4DB93621" w14:textId="1CA6D9D7" w:rsidR="006116BA" w:rsidRPr="00391A12" w:rsidRDefault="00CC7B58" w:rsidP="00FF1CAE">
      <w:pPr>
        <w:spacing w:after="0" w:line="360" w:lineRule="auto"/>
        <w:ind w:firstLine="567"/>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Bệnh nhân dưới 16 tuổi</w:t>
      </w:r>
      <w:r w:rsidRPr="00391A12">
        <w:rPr>
          <w:rFonts w:ascii="Times New Roman" w:hAnsi="Times New Roman" w:cs="Times New Roman"/>
          <w:color w:val="000000" w:themeColor="text1"/>
          <w:sz w:val="28"/>
          <w:szCs w:val="28"/>
        </w:rPr>
        <w:t>.</w:t>
      </w:r>
    </w:p>
    <w:p w14:paraId="555E742B" w14:textId="4DBCDF0A" w:rsidR="006116BA" w:rsidRPr="00391A12" w:rsidRDefault="00CC7B58" w:rsidP="00FF1CAE">
      <w:pPr>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lastRenderedPageBreak/>
        <w:t>- Bệnh nhân</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 xml:space="preserve">có chống chỉ định sinh thiết gan </w:t>
      </w:r>
      <w:r w:rsidRPr="00391A12">
        <w:rPr>
          <w:rFonts w:ascii="Times New Roman" w:hAnsi="Times New Roman" w:cs="Times New Roman"/>
          <w:color w:val="000000" w:themeColor="text1"/>
          <w:sz w:val="28"/>
          <w:szCs w:val="28"/>
          <w:lang w:val="de-DE"/>
        </w:rPr>
        <w:t>(rối loạn đông máu, suy gan nặng, cổ trướng...)</w:t>
      </w:r>
      <w:r w:rsidR="00FF1CAE">
        <w:rPr>
          <w:rFonts w:ascii="Times New Roman" w:hAnsi="Times New Roman" w:cs="Times New Roman"/>
          <w:color w:val="000000" w:themeColor="text1"/>
          <w:sz w:val="28"/>
          <w:szCs w:val="28"/>
          <w:lang w:val="de-DE"/>
        </w:rPr>
        <w:t>.</w:t>
      </w:r>
    </w:p>
    <w:p w14:paraId="239B69D8" w14:textId="77777777" w:rsidR="006116BA" w:rsidRPr="00391A12" w:rsidRDefault="00CC7B58" w:rsidP="00FF1CAE">
      <w:pPr>
        <w:widowControl w:val="0"/>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Bệnh nhân không đồng ý tham gia nghiên cứu.</w:t>
      </w:r>
    </w:p>
    <w:p w14:paraId="1C383D3E" w14:textId="77777777" w:rsidR="006116BA" w:rsidRPr="00391A12" w:rsidRDefault="00CC7B58" w:rsidP="00DC53E1">
      <w:pPr>
        <w:pStyle w:val="a1"/>
        <w:rPr>
          <w:color w:val="000000" w:themeColor="text1"/>
        </w:rPr>
      </w:pPr>
      <w:bookmarkStart w:id="175" w:name="_Toc500731737"/>
      <w:bookmarkStart w:id="176" w:name="_Toc504312814"/>
      <w:bookmarkStart w:id="177" w:name="_Toc117605603"/>
      <w:bookmarkStart w:id="178" w:name="_Toc154945646"/>
      <w:r w:rsidRPr="00391A12">
        <w:rPr>
          <w:color w:val="000000" w:themeColor="text1"/>
        </w:rPr>
        <w:t>2.2. Phương pháp nghiên cứu</w:t>
      </w:r>
      <w:bookmarkEnd w:id="175"/>
      <w:bookmarkEnd w:id="176"/>
      <w:bookmarkEnd w:id="177"/>
      <w:bookmarkEnd w:id="178"/>
    </w:p>
    <w:p w14:paraId="349228B9" w14:textId="77777777" w:rsidR="006116BA" w:rsidRPr="00391A12" w:rsidRDefault="00CC7B58" w:rsidP="00DC53E1">
      <w:pPr>
        <w:widowControl w:val="0"/>
        <w:spacing w:after="0" w:line="360" w:lineRule="auto"/>
        <w:jc w:val="both"/>
        <w:outlineLvl w:val="2"/>
        <w:rPr>
          <w:rFonts w:ascii="Times New Roman" w:eastAsia="MS Mincho" w:hAnsi="Times New Roman" w:cs="Times New Roman"/>
          <w:b/>
          <w:i/>
          <w:color w:val="000000" w:themeColor="text1"/>
          <w:kern w:val="2"/>
          <w:sz w:val="28"/>
          <w:szCs w:val="28"/>
          <w:lang w:val="de-DE" w:eastAsia="ja-JP"/>
        </w:rPr>
      </w:pPr>
      <w:bookmarkStart w:id="179" w:name="_Toc504312815"/>
      <w:bookmarkStart w:id="180" w:name="_Toc500731738"/>
      <w:bookmarkStart w:id="181" w:name="_Toc154945647"/>
      <w:r w:rsidRPr="00391A12">
        <w:rPr>
          <w:rFonts w:ascii="Times New Roman" w:eastAsia="MS Mincho" w:hAnsi="Times New Roman" w:cs="Times New Roman"/>
          <w:b/>
          <w:i/>
          <w:color w:val="000000" w:themeColor="text1"/>
          <w:kern w:val="2"/>
          <w:sz w:val="28"/>
          <w:szCs w:val="28"/>
          <w:lang w:val="de-DE" w:eastAsia="ja-JP"/>
        </w:rPr>
        <w:t>2.2.1. Thiết kế nghiên cứu</w:t>
      </w:r>
      <w:bookmarkEnd w:id="179"/>
      <w:bookmarkEnd w:id="180"/>
      <w:bookmarkEnd w:id="181"/>
    </w:p>
    <w:p w14:paraId="663119B2" w14:textId="6BF55727" w:rsidR="006116BA" w:rsidRPr="00391A12" w:rsidRDefault="00CC7B58"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val="de-DE" w:eastAsia="ja-JP"/>
        </w:rPr>
      </w:pPr>
      <w:r w:rsidRPr="00391A12">
        <w:rPr>
          <w:rFonts w:ascii="Times New Roman" w:eastAsia="MS Mincho" w:hAnsi="Times New Roman" w:cs="Times New Roman"/>
          <w:color w:val="000000" w:themeColor="text1"/>
          <w:kern w:val="2"/>
          <w:sz w:val="28"/>
          <w:szCs w:val="28"/>
          <w:lang w:val="de-DE" w:eastAsia="ja-JP"/>
        </w:rPr>
        <w:t xml:space="preserve">Sử dụng phương pháp nghiên cứu </w:t>
      </w:r>
      <w:r w:rsidR="00270748" w:rsidRPr="00391A12">
        <w:rPr>
          <w:rFonts w:ascii="Times New Roman" w:eastAsia="MS Mincho" w:hAnsi="Times New Roman" w:cs="Times New Roman"/>
          <w:color w:val="000000" w:themeColor="text1"/>
          <w:kern w:val="2"/>
          <w:sz w:val="28"/>
          <w:szCs w:val="28"/>
          <w:lang w:val="de-DE" w:eastAsia="ja-JP"/>
        </w:rPr>
        <w:t xml:space="preserve">tiến cứu </w:t>
      </w:r>
      <w:r w:rsidRPr="00391A12">
        <w:rPr>
          <w:rFonts w:ascii="Times New Roman" w:eastAsia="MS Mincho" w:hAnsi="Times New Roman" w:cs="Times New Roman"/>
          <w:color w:val="000000" w:themeColor="text1"/>
          <w:kern w:val="2"/>
          <w:sz w:val="28"/>
          <w:szCs w:val="28"/>
          <w:lang w:val="de-DE" w:eastAsia="ja-JP"/>
        </w:rPr>
        <w:t>mô tả cắt ngang k</w:t>
      </w:r>
      <w:r w:rsidR="00F6442C" w:rsidRPr="00391A12">
        <w:rPr>
          <w:rFonts w:ascii="Times New Roman" w:eastAsia="MS Mincho" w:hAnsi="Times New Roman" w:cs="Times New Roman"/>
          <w:color w:val="000000" w:themeColor="text1"/>
          <w:kern w:val="2"/>
          <w:sz w:val="28"/>
          <w:szCs w:val="28"/>
          <w:lang w:val="de-DE" w:eastAsia="ja-JP"/>
        </w:rPr>
        <w:t>ết hợp phân tích định lượng.</w:t>
      </w:r>
    </w:p>
    <w:p w14:paraId="04B3AF5D" w14:textId="77777777" w:rsidR="006116BA" w:rsidRPr="00391A12" w:rsidRDefault="00CC7B58" w:rsidP="00DC53E1">
      <w:pPr>
        <w:pStyle w:val="a2"/>
        <w:rPr>
          <w:rFonts w:eastAsia="MS Mincho" w:cs="Times New Roman"/>
          <w:b/>
          <w:color w:val="000000" w:themeColor="text1"/>
          <w:lang w:eastAsia="ja-JP"/>
        </w:rPr>
      </w:pPr>
      <w:bookmarkStart w:id="182" w:name="_Toc117605604"/>
      <w:bookmarkStart w:id="183" w:name="_Toc154945648"/>
      <w:r w:rsidRPr="00391A12">
        <w:rPr>
          <w:rFonts w:eastAsia="MS Mincho" w:cs="Times New Roman"/>
          <w:b/>
          <w:color w:val="000000" w:themeColor="text1"/>
          <w:lang w:eastAsia="ja-JP"/>
        </w:rPr>
        <w:t xml:space="preserve">2.2.2. </w:t>
      </w:r>
      <w:r w:rsidRPr="00391A12">
        <w:rPr>
          <w:rFonts w:eastAsia="MS Mincho" w:cs="Times New Roman"/>
          <w:b/>
          <w:color w:val="000000" w:themeColor="text1"/>
          <w:lang w:val="de-DE" w:eastAsia="ja-JP"/>
        </w:rPr>
        <w:t>Thời gian và đ</w:t>
      </w:r>
      <w:r w:rsidRPr="00391A12">
        <w:rPr>
          <w:rFonts w:eastAsia="MS Mincho" w:cs="Times New Roman"/>
          <w:b/>
          <w:color w:val="000000" w:themeColor="text1"/>
          <w:lang w:eastAsia="ja-JP"/>
        </w:rPr>
        <w:t>ịa điểm nghiên cứu</w:t>
      </w:r>
      <w:bookmarkEnd w:id="182"/>
      <w:bookmarkEnd w:id="183"/>
    </w:p>
    <w:p w14:paraId="5E22EC58" w14:textId="77777777" w:rsidR="006D7EAD" w:rsidRDefault="00CC7B58"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val="vi-VN" w:eastAsia="ja-JP"/>
        </w:rPr>
      </w:pPr>
      <w:r w:rsidRPr="00391A12">
        <w:rPr>
          <w:rFonts w:ascii="Times New Roman" w:eastAsia="MS Mincho" w:hAnsi="Times New Roman" w:cs="Times New Roman"/>
          <w:color w:val="000000" w:themeColor="text1"/>
          <w:kern w:val="2"/>
          <w:sz w:val="28"/>
          <w:szCs w:val="28"/>
          <w:lang w:val="vi-VN" w:eastAsia="ja-JP"/>
        </w:rPr>
        <w:t>Nghiên cứu được tiến hành từ tháng 12/2017</w:t>
      </w:r>
      <w:r w:rsidR="009D487E" w:rsidRPr="00391A12">
        <w:rPr>
          <w:rFonts w:ascii="Times New Roman" w:eastAsia="MS Mincho" w:hAnsi="Times New Roman" w:cs="Times New Roman"/>
          <w:color w:val="000000" w:themeColor="text1"/>
          <w:kern w:val="2"/>
          <w:sz w:val="28"/>
          <w:szCs w:val="28"/>
          <w:lang w:val="vi-VN" w:eastAsia="ja-JP"/>
        </w:rPr>
        <w:t xml:space="preserve"> đến tháng </w:t>
      </w:r>
      <w:r w:rsidR="006D7EAD">
        <w:rPr>
          <w:rFonts w:ascii="Times New Roman" w:eastAsia="MS Mincho" w:hAnsi="Times New Roman" w:cs="Times New Roman"/>
          <w:color w:val="000000" w:themeColor="text1"/>
          <w:kern w:val="2"/>
          <w:sz w:val="28"/>
          <w:szCs w:val="28"/>
          <w:lang w:val="vi-VN" w:eastAsia="ja-JP"/>
        </w:rPr>
        <w:t>4/2020.</w:t>
      </w:r>
    </w:p>
    <w:p w14:paraId="0663872E" w14:textId="77777777" w:rsidR="006D7EAD" w:rsidRDefault="006D7EAD"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val="vi-VN" w:eastAsia="ja-JP"/>
        </w:rPr>
      </w:pPr>
      <w:r>
        <w:rPr>
          <w:rFonts w:ascii="Times New Roman" w:eastAsia="MS Mincho" w:hAnsi="Times New Roman" w:cs="Times New Roman"/>
          <w:color w:val="000000" w:themeColor="text1"/>
          <w:kern w:val="2"/>
          <w:sz w:val="28"/>
          <w:szCs w:val="28"/>
          <w:lang w:eastAsia="ja-JP"/>
        </w:rPr>
        <w:t xml:space="preserve">Thu thập mẫu bệnh phẩm từ bệnh nhân điều trị </w:t>
      </w:r>
      <w:r w:rsidR="00CC7B58" w:rsidRPr="00391A12">
        <w:rPr>
          <w:rFonts w:ascii="Times New Roman" w:eastAsia="MS Mincho" w:hAnsi="Times New Roman" w:cs="Times New Roman"/>
          <w:color w:val="000000" w:themeColor="text1"/>
          <w:kern w:val="2"/>
          <w:sz w:val="28"/>
          <w:szCs w:val="28"/>
          <w:lang w:val="vi-VN" w:eastAsia="ja-JP"/>
        </w:rPr>
        <w:t>tại khoa Truyền nhiễ</w:t>
      </w:r>
      <w:r w:rsidR="00C87804">
        <w:rPr>
          <w:rFonts w:ascii="Times New Roman" w:eastAsia="MS Mincho" w:hAnsi="Times New Roman" w:cs="Times New Roman"/>
          <w:color w:val="000000" w:themeColor="text1"/>
          <w:kern w:val="2"/>
          <w:sz w:val="28"/>
          <w:szCs w:val="28"/>
          <w:lang w:val="vi-VN" w:eastAsia="ja-JP"/>
        </w:rPr>
        <w:t xml:space="preserve">m, </w:t>
      </w:r>
      <w:r w:rsidR="00CC7B58" w:rsidRPr="00391A12">
        <w:rPr>
          <w:rFonts w:ascii="Times New Roman" w:eastAsia="MS Mincho" w:hAnsi="Times New Roman" w:cs="Times New Roman"/>
          <w:color w:val="000000" w:themeColor="text1"/>
          <w:kern w:val="2"/>
          <w:sz w:val="28"/>
          <w:szCs w:val="28"/>
          <w:lang w:val="vi-VN" w:eastAsia="ja-JP"/>
        </w:rPr>
        <w:t xml:space="preserve">Bệnh viện Quân y 103 </w:t>
      </w:r>
    </w:p>
    <w:p w14:paraId="4AE71F72" w14:textId="77777777" w:rsidR="006D7EAD" w:rsidRDefault="006D7EAD"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eastAsia="ja-JP"/>
        </w:rPr>
      </w:pPr>
      <w:r>
        <w:rPr>
          <w:rFonts w:ascii="Times New Roman" w:eastAsia="MS Mincho" w:hAnsi="Times New Roman" w:cs="Times New Roman"/>
          <w:color w:val="000000" w:themeColor="text1"/>
          <w:kern w:val="2"/>
          <w:sz w:val="28"/>
          <w:szCs w:val="28"/>
          <w:lang w:eastAsia="ja-JP"/>
        </w:rPr>
        <w:t>Các xét nghiệm sinh hóa, huyết học vi sinh cơ bản được thực hiện tại Labo xét nghiệm sinh hóa, huyết học và vi sinh của Bệnh viện Quân y 103.</w:t>
      </w:r>
    </w:p>
    <w:p w14:paraId="798E307D" w14:textId="77777777" w:rsidR="006D7EAD" w:rsidRDefault="006D7EAD"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eastAsia="ja-JP"/>
        </w:rPr>
      </w:pPr>
      <w:r>
        <w:rPr>
          <w:rFonts w:ascii="Times New Roman" w:eastAsia="MS Mincho" w:hAnsi="Times New Roman" w:cs="Times New Roman"/>
          <w:color w:val="000000" w:themeColor="text1"/>
          <w:kern w:val="2"/>
          <w:sz w:val="28"/>
          <w:szCs w:val="28"/>
          <w:lang w:eastAsia="ja-JP"/>
        </w:rPr>
        <w:t>Xét nghiệm mô bệnh học được thực hiện tại khoa Giải phẫu bệnh, Bệnh viện Quân y 103</w:t>
      </w:r>
    </w:p>
    <w:p w14:paraId="7C5B3343" w14:textId="0E7F79E7" w:rsidR="006116BA" w:rsidRPr="00391A12" w:rsidRDefault="006D7EAD" w:rsidP="00FF1CAE">
      <w:pPr>
        <w:widowControl w:val="0"/>
        <w:spacing w:after="0" w:line="360" w:lineRule="auto"/>
        <w:ind w:firstLine="567"/>
        <w:jc w:val="both"/>
        <w:rPr>
          <w:rFonts w:ascii="Times New Roman" w:eastAsia="MS Mincho" w:hAnsi="Times New Roman" w:cs="Times New Roman"/>
          <w:color w:val="000000" w:themeColor="text1"/>
          <w:kern w:val="2"/>
          <w:sz w:val="28"/>
          <w:szCs w:val="28"/>
          <w:lang w:val="vi-VN" w:eastAsia="ja-JP"/>
        </w:rPr>
      </w:pPr>
      <w:r>
        <w:rPr>
          <w:rFonts w:ascii="Times New Roman" w:eastAsia="MS Mincho" w:hAnsi="Times New Roman" w:cs="Times New Roman"/>
          <w:color w:val="000000" w:themeColor="text1"/>
          <w:kern w:val="2"/>
          <w:sz w:val="28"/>
          <w:szCs w:val="28"/>
          <w:lang w:eastAsia="ja-JP"/>
        </w:rPr>
        <w:t>Các xét nghiệm sinh học phân tử: định lượng cccDNA/ tế bào gan và HBV RNA huyết tương được thực hiện tại</w:t>
      </w:r>
      <w:r w:rsidR="00CC7B58" w:rsidRPr="00391A12">
        <w:rPr>
          <w:rFonts w:ascii="Times New Roman" w:eastAsia="MS Mincho" w:hAnsi="Times New Roman" w:cs="Times New Roman"/>
          <w:color w:val="000000" w:themeColor="text1"/>
          <w:kern w:val="2"/>
          <w:sz w:val="28"/>
          <w:szCs w:val="28"/>
          <w:lang w:val="vi-VN" w:eastAsia="ja-JP"/>
        </w:rPr>
        <w:t xml:space="preserve"> </w:t>
      </w:r>
      <w:r w:rsidR="00CC7B58" w:rsidRPr="00391A12">
        <w:rPr>
          <w:rFonts w:ascii="Times New Roman" w:hAnsi="Times New Roman" w:cs="Times New Roman"/>
          <w:color w:val="000000" w:themeColor="text1"/>
          <w:sz w:val="28"/>
          <w:szCs w:val="28"/>
          <w:lang w:val="vi-VN"/>
        </w:rPr>
        <w:t>Phòng thí nghiệm Sinh học phân tử</w:t>
      </w:r>
      <w:r w:rsidR="00C10E53" w:rsidRPr="00391A12">
        <w:rPr>
          <w:rFonts w:ascii="Times New Roman" w:hAnsi="Times New Roman" w:cs="Times New Roman"/>
          <w:color w:val="000000" w:themeColor="text1"/>
          <w:sz w:val="28"/>
          <w:szCs w:val="28"/>
          <w:lang w:val="vi-VN"/>
        </w:rPr>
        <w:t xml:space="preserve"> </w:t>
      </w:r>
      <w:r w:rsidR="00CC7B58" w:rsidRPr="00391A12">
        <w:rPr>
          <w:rFonts w:ascii="Times New Roman" w:hAnsi="Times New Roman" w:cs="Times New Roman"/>
          <w:color w:val="000000" w:themeColor="text1"/>
          <w:sz w:val="28"/>
          <w:szCs w:val="28"/>
          <w:lang w:val="vi-VN"/>
        </w:rPr>
        <w:t>thuộc phòng Công nghệ Gen và Di truyền, Viện Nghiên cứ</w:t>
      </w:r>
      <w:r w:rsidR="00C87804">
        <w:rPr>
          <w:rFonts w:ascii="Times New Roman" w:hAnsi="Times New Roman" w:cs="Times New Roman"/>
          <w:color w:val="000000" w:themeColor="text1"/>
          <w:sz w:val="28"/>
          <w:szCs w:val="28"/>
          <w:lang w:val="vi-VN"/>
        </w:rPr>
        <w:t>u Y D</w:t>
      </w:r>
      <w:r w:rsidR="00CC7B58" w:rsidRPr="00391A12">
        <w:rPr>
          <w:rFonts w:ascii="Times New Roman" w:hAnsi="Times New Roman" w:cs="Times New Roman"/>
          <w:color w:val="000000" w:themeColor="text1"/>
          <w:sz w:val="28"/>
          <w:szCs w:val="28"/>
          <w:lang w:val="vi-VN"/>
        </w:rPr>
        <w:t>ược học Quân sự, Học viện Quân y.</w:t>
      </w:r>
    </w:p>
    <w:p w14:paraId="51CA7F2F" w14:textId="77777777" w:rsidR="006116BA" w:rsidRPr="00391A12" w:rsidRDefault="00CC7B58" w:rsidP="00DC53E1">
      <w:pPr>
        <w:pStyle w:val="a2"/>
        <w:rPr>
          <w:rFonts w:cs="Times New Roman"/>
          <w:b/>
          <w:color w:val="000000" w:themeColor="text1"/>
        </w:rPr>
      </w:pPr>
      <w:bookmarkStart w:id="184" w:name="_Toc504312816"/>
      <w:bookmarkStart w:id="185" w:name="_Toc117605606"/>
      <w:bookmarkStart w:id="186" w:name="_Toc500731739"/>
      <w:bookmarkStart w:id="187" w:name="_Toc154945649"/>
      <w:r w:rsidRPr="00391A12">
        <w:rPr>
          <w:rFonts w:cs="Times New Roman"/>
          <w:b/>
          <w:color w:val="000000" w:themeColor="text1"/>
        </w:rPr>
        <w:t>2.2.3. Cỡ mẫu và phương pháp chọn mẫu</w:t>
      </w:r>
      <w:bookmarkEnd w:id="184"/>
      <w:bookmarkEnd w:id="185"/>
      <w:bookmarkEnd w:id="186"/>
      <w:bookmarkEnd w:id="187"/>
    </w:p>
    <w:p w14:paraId="1927B37F" w14:textId="62AB968F" w:rsidR="00D74873" w:rsidRDefault="00D74873" w:rsidP="00BB5B10">
      <w:pPr>
        <w:spacing w:after="0" w:line="360" w:lineRule="auto"/>
        <w:rPr>
          <w:rFonts w:ascii="Times New Roman" w:hAnsi="Times New Roman" w:cs="Times New Roman"/>
          <w:b/>
          <w:bCs/>
          <w:color w:val="000000" w:themeColor="text1"/>
          <w:sz w:val="28"/>
          <w:szCs w:val="28"/>
          <w:lang w:val="de-DE"/>
        </w:rPr>
      </w:pPr>
      <w:bookmarkStart w:id="188" w:name="_Toc153835294"/>
      <w:r>
        <w:rPr>
          <w:noProof/>
        </w:rPr>
        <w:drawing>
          <wp:anchor distT="0" distB="0" distL="114300" distR="114300" simplePos="0" relativeHeight="251677696" behindDoc="0" locked="0" layoutInCell="1" allowOverlap="1" wp14:anchorId="17F94B69" wp14:editId="695C2F42">
            <wp:simplePos x="0" y="0"/>
            <wp:positionH relativeFrom="page">
              <wp:align>center</wp:align>
            </wp:positionH>
            <wp:positionV relativeFrom="paragraph">
              <wp:posOffset>29435</wp:posOffset>
            </wp:positionV>
            <wp:extent cx="2998800" cy="8064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998800" cy="806400"/>
                    </a:xfrm>
                    <a:prstGeom prst="rect">
                      <a:avLst/>
                    </a:prstGeom>
                  </pic:spPr>
                </pic:pic>
              </a:graphicData>
            </a:graphic>
            <wp14:sizeRelH relativeFrom="margin">
              <wp14:pctWidth>0</wp14:pctWidth>
            </wp14:sizeRelH>
            <wp14:sizeRelV relativeFrom="margin">
              <wp14:pctHeight>0</wp14:pctHeight>
            </wp14:sizeRelV>
          </wp:anchor>
        </w:drawing>
      </w:r>
      <w:bookmarkEnd w:id="188"/>
    </w:p>
    <w:p w14:paraId="108DEA5F" w14:textId="77777777" w:rsidR="00D74873" w:rsidRDefault="00D74873" w:rsidP="00BB5B10">
      <w:pPr>
        <w:spacing w:after="0" w:line="360" w:lineRule="auto"/>
        <w:rPr>
          <w:rFonts w:ascii="Times New Roman" w:hAnsi="Times New Roman" w:cs="Times New Roman"/>
          <w:b/>
          <w:bCs/>
          <w:color w:val="000000" w:themeColor="text1"/>
          <w:sz w:val="28"/>
          <w:szCs w:val="28"/>
          <w:lang w:val="de-DE"/>
        </w:rPr>
      </w:pPr>
    </w:p>
    <w:p w14:paraId="2F64FE80" w14:textId="77777777" w:rsidR="00D74873" w:rsidRDefault="00D74873" w:rsidP="00BB5B10">
      <w:pPr>
        <w:spacing w:after="0" w:line="360" w:lineRule="auto"/>
        <w:rPr>
          <w:rFonts w:ascii="Times New Roman" w:hAnsi="Times New Roman" w:cs="Times New Roman"/>
          <w:b/>
          <w:bCs/>
          <w:color w:val="000000" w:themeColor="text1"/>
          <w:sz w:val="28"/>
          <w:szCs w:val="28"/>
          <w:lang w:val="de-DE"/>
        </w:rPr>
      </w:pPr>
    </w:p>
    <w:p w14:paraId="492582DB" w14:textId="77777777" w:rsidR="002B5C4D" w:rsidRPr="00F77132" w:rsidRDefault="00014098" w:rsidP="00BB5B10">
      <w:pPr>
        <w:numPr>
          <w:ilvl w:val="0"/>
          <w:numId w:val="14"/>
        </w:numPr>
        <w:spacing w:after="0" w:line="360" w:lineRule="auto"/>
        <w:jc w:val="both"/>
        <w:rPr>
          <w:rFonts w:ascii="Times New Roman" w:hAnsi="Times New Roman" w:cs="Times New Roman"/>
          <w:bCs/>
          <w:color w:val="000000" w:themeColor="text1"/>
          <w:sz w:val="28"/>
          <w:szCs w:val="28"/>
        </w:rPr>
      </w:pPr>
      <w:r w:rsidRPr="00F77132">
        <w:rPr>
          <w:rFonts w:ascii="Times New Roman" w:hAnsi="Times New Roman" w:cs="Times New Roman"/>
          <w:bCs/>
          <w:color w:val="000000" w:themeColor="text1"/>
          <w:sz w:val="28"/>
          <w:szCs w:val="28"/>
        </w:rPr>
        <w:t>Trong đó Z(1-</w:t>
      </w:r>
      <w:r w:rsidRPr="00F77132">
        <w:rPr>
          <w:rFonts w:ascii="Times New Roman" w:hAnsi="Times New Roman" w:cs="Times New Roman"/>
          <w:bCs/>
          <w:color w:val="000000" w:themeColor="text1"/>
          <w:sz w:val="28"/>
          <w:szCs w:val="28"/>
          <w:lang w:val="el-GR"/>
        </w:rPr>
        <w:t xml:space="preserve">α/2) </w:t>
      </w:r>
      <w:r w:rsidRPr="00F77132">
        <w:rPr>
          <w:rFonts w:ascii="Times New Roman" w:hAnsi="Times New Roman" w:cs="Times New Roman"/>
          <w:bCs/>
          <w:color w:val="000000" w:themeColor="text1"/>
          <w:sz w:val="28"/>
          <w:szCs w:val="28"/>
        </w:rPr>
        <w:t>đối với mức ý nghĩa 95% = 1,96.</w:t>
      </w:r>
    </w:p>
    <w:p w14:paraId="3F19E77F" w14:textId="20735199" w:rsidR="002B5C4D" w:rsidRPr="00F77132" w:rsidRDefault="00014098" w:rsidP="00BB5B10">
      <w:pPr>
        <w:numPr>
          <w:ilvl w:val="0"/>
          <w:numId w:val="14"/>
        </w:numPr>
        <w:spacing w:after="0" w:line="360" w:lineRule="auto"/>
        <w:jc w:val="both"/>
        <w:rPr>
          <w:rFonts w:ascii="Times New Roman" w:hAnsi="Times New Roman" w:cs="Times New Roman"/>
          <w:bCs/>
          <w:color w:val="000000" w:themeColor="text1"/>
          <w:sz w:val="28"/>
          <w:szCs w:val="28"/>
        </w:rPr>
      </w:pPr>
      <w:r w:rsidRPr="00F77132">
        <w:rPr>
          <w:rFonts w:ascii="Times New Roman" w:hAnsi="Times New Roman" w:cs="Times New Roman"/>
          <w:bCs/>
          <w:color w:val="000000" w:themeColor="text1"/>
          <w:sz w:val="28"/>
          <w:szCs w:val="28"/>
          <w:lang w:val="vi-VN"/>
        </w:rPr>
        <w:t>p: là tỉ lệ bệ</w:t>
      </w:r>
      <w:r w:rsidR="002D4D69">
        <w:rPr>
          <w:rFonts w:ascii="Times New Roman" w:hAnsi="Times New Roman" w:cs="Times New Roman"/>
          <w:bCs/>
          <w:color w:val="000000" w:themeColor="text1"/>
          <w:sz w:val="28"/>
          <w:szCs w:val="28"/>
          <w:lang w:val="vi-VN"/>
        </w:rPr>
        <w:t xml:space="preserve">nh nhân nhiễm HBV mạn </w:t>
      </w:r>
      <w:r w:rsidRPr="00F77132">
        <w:rPr>
          <w:rFonts w:ascii="Times New Roman" w:hAnsi="Times New Roman" w:cs="Times New Roman"/>
          <w:bCs/>
          <w:color w:val="000000" w:themeColor="text1"/>
          <w:sz w:val="28"/>
          <w:szCs w:val="28"/>
          <w:lang w:val="vi-VN"/>
        </w:rPr>
        <w:t xml:space="preserve"> phát hiện được HBV RNA (Theo N</w:t>
      </w:r>
      <w:r w:rsidR="002D4D69">
        <w:rPr>
          <w:rFonts w:ascii="Times New Roman" w:hAnsi="Times New Roman" w:cs="Times New Roman"/>
          <w:bCs/>
          <w:color w:val="000000" w:themeColor="text1"/>
          <w:sz w:val="28"/>
          <w:szCs w:val="28"/>
          <w:lang w:val="vi-VN"/>
        </w:rPr>
        <w:t xml:space="preserve">guyễn Hồng </w:t>
      </w:r>
      <w:r w:rsidRPr="00F77132">
        <w:rPr>
          <w:rFonts w:ascii="Times New Roman" w:hAnsi="Times New Roman" w:cs="Times New Roman"/>
          <w:bCs/>
          <w:color w:val="000000" w:themeColor="text1"/>
          <w:sz w:val="28"/>
          <w:szCs w:val="28"/>
          <w:lang w:val="vi-VN"/>
        </w:rPr>
        <w:t xml:space="preserve">Thắng </w:t>
      </w:r>
      <w:r w:rsidR="002D4D69">
        <w:rPr>
          <w:rFonts w:ascii="Times New Roman" w:hAnsi="Times New Roman" w:cs="Times New Roman"/>
          <w:bCs/>
          <w:color w:val="000000" w:themeColor="text1"/>
          <w:sz w:val="28"/>
          <w:szCs w:val="28"/>
          <w:lang w:val="vi-VN"/>
        </w:rPr>
        <w:t xml:space="preserve">là </w:t>
      </w:r>
      <w:r w:rsidRPr="00F77132">
        <w:rPr>
          <w:rFonts w:ascii="Times New Roman" w:hAnsi="Times New Roman" w:cs="Times New Roman"/>
          <w:bCs/>
          <w:color w:val="000000" w:themeColor="text1"/>
          <w:sz w:val="28"/>
          <w:szCs w:val="28"/>
          <w:lang w:val="vi-VN"/>
        </w:rPr>
        <w:t>86,49%)</w:t>
      </w:r>
      <w:r w:rsidR="00771EFE">
        <w:rPr>
          <w:rFonts w:ascii="Times New Roman" w:hAnsi="Times New Roman" w:cs="Times New Roman"/>
          <w:bCs/>
          <w:color w:val="000000" w:themeColor="text1"/>
          <w:sz w:val="28"/>
          <w:szCs w:val="28"/>
        </w:rPr>
        <w:t xml:space="preserve"> </w:t>
      </w:r>
      <w:r w:rsidR="00771EFE">
        <w:rPr>
          <w:rFonts w:ascii="Times New Roman" w:hAnsi="Times New Roman" w:cs="Times New Roman"/>
          <w:bCs/>
          <w:color w:val="000000" w:themeColor="text1"/>
          <w:sz w:val="28"/>
          <w:szCs w:val="28"/>
        </w:rPr>
        <w:fldChar w:fldCharType="begin">
          <w:fldData xml:space="preserve">PEVuZE5vdGU+PENpdGU+PEF1dGhvcj5UaOG6r25nPC9BdXRob3I+PFllYXI+MjAyMDwvWWVhcj48
UmVjTnVtPjY1MTwvUmVjTnVtPjxEaXNwbGF5VGV4dD5bODNdPC9EaXNwbGF5VGV4dD48cmVjb3Jk
PjxyZWMtbnVtYmVyPjY1MTwvcmVjLW51bWJlcj48Zm9yZWlnbi1rZXlzPjxrZXkgYXBwPSJFTiIg
ZGItaWQ9InM5MmVyZGR3cXJkcGF3ZXRhcnB4ZGEyb3J6MnQyeGR0djB4ciIgdGltZXN0YW1wPSIx
NzAyMDg2NzUzIj42NTE8L2tleT48L2ZvcmVpZ24ta2V5cz48cmVmLXR5cGUgbmFtZT0iSm91cm5h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MTAwJSI+4buFPC9zdHlsZT48c3R5bGUgZmFjZT0ibm9ybWFsIiBmb250PSJkZWZhdWx0IiBzaXpl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</w:fldData>
        </w:fldChar>
      </w:r>
      <w:r w:rsidR="00C67E49">
        <w:rPr>
          <w:rFonts w:ascii="Times New Roman" w:hAnsi="Times New Roman" w:cs="Times New Roman"/>
          <w:bCs/>
          <w:color w:val="000000" w:themeColor="text1"/>
          <w:sz w:val="28"/>
          <w:szCs w:val="28"/>
        </w:rPr>
        <w:instrText xml:space="preserve"> ADDIN EN.CITE </w:instrText>
      </w:r>
      <w:r w:rsidR="00C67E49">
        <w:rPr>
          <w:rFonts w:ascii="Times New Roman" w:hAnsi="Times New Roman" w:cs="Times New Roman"/>
          <w:bCs/>
          <w:color w:val="000000" w:themeColor="text1"/>
          <w:sz w:val="28"/>
          <w:szCs w:val="28"/>
        </w:rPr>
        <w:fldChar w:fldCharType="begin">
          <w:fldData xml:space="preserve">PEVuZE5vdGU+PENpdGU+PEF1dGhvcj5UaOG6r25nPC9BdXRob3I+PFllYXI+MjAyMDwvWWVhcj48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</w:fldData>
        </w:fldChar>
      </w:r>
      <w:r w:rsidR="00C67E49">
        <w:rPr>
          <w:rFonts w:ascii="Times New Roman" w:hAnsi="Times New Roman" w:cs="Times New Roman"/>
          <w:bCs/>
          <w:color w:val="000000" w:themeColor="text1"/>
          <w:sz w:val="28"/>
          <w:szCs w:val="28"/>
        </w:rPr>
        <w:instrText xml:space="preserve"> ADDIN EN.CITE.DATA </w:instrText>
      </w:r>
      <w:r w:rsidR="00C67E49">
        <w:rPr>
          <w:rFonts w:ascii="Times New Roman" w:hAnsi="Times New Roman" w:cs="Times New Roman"/>
          <w:bCs/>
          <w:color w:val="000000" w:themeColor="text1"/>
          <w:sz w:val="28"/>
          <w:szCs w:val="28"/>
        </w:rPr>
      </w:r>
      <w:r w:rsidR="00C67E49">
        <w:rPr>
          <w:rFonts w:ascii="Times New Roman" w:hAnsi="Times New Roman" w:cs="Times New Roman"/>
          <w:bCs/>
          <w:color w:val="000000" w:themeColor="text1"/>
          <w:sz w:val="28"/>
          <w:szCs w:val="28"/>
        </w:rPr>
        <w:fldChar w:fldCharType="end"/>
      </w:r>
      <w:r w:rsidR="00771EFE">
        <w:rPr>
          <w:rFonts w:ascii="Times New Roman" w:hAnsi="Times New Roman" w:cs="Times New Roman"/>
          <w:bCs/>
          <w:color w:val="000000" w:themeColor="text1"/>
          <w:sz w:val="28"/>
          <w:szCs w:val="28"/>
        </w:rPr>
      </w:r>
      <w:r w:rsidR="00771EFE">
        <w:rPr>
          <w:rFonts w:ascii="Times New Roman" w:hAnsi="Times New Roman" w:cs="Times New Roman"/>
          <w:bCs/>
          <w:color w:val="000000" w:themeColor="text1"/>
          <w:sz w:val="28"/>
          <w:szCs w:val="28"/>
        </w:rPr>
        <w:fldChar w:fldCharType="separate"/>
      </w:r>
      <w:r w:rsidR="00C67E49">
        <w:rPr>
          <w:rFonts w:ascii="Times New Roman" w:hAnsi="Times New Roman" w:cs="Times New Roman"/>
          <w:bCs/>
          <w:noProof/>
          <w:color w:val="000000" w:themeColor="text1"/>
          <w:sz w:val="28"/>
          <w:szCs w:val="28"/>
        </w:rPr>
        <w:t>[83]</w:t>
      </w:r>
      <w:r w:rsidR="00771EFE">
        <w:rPr>
          <w:rFonts w:ascii="Times New Roman" w:hAnsi="Times New Roman" w:cs="Times New Roman"/>
          <w:bCs/>
          <w:color w:val="000000" w:themeColor="text1"/>
          <w:sz w:val="28"/>
          <w:szCs w:val="28"/>
        </w:rPr>
        <w:fldChar w:fldCharType="end"/>
      </w:r>
      <w:r w:rsidR="00771EFE">
        <w:rPr>
          <w:rFonts w:ascii="Times New Roman" w:hAnsi="Times New Roman" w:cs="Times New Roman"/>
          <w:bCs/>
          <w:color w:val="000000" w:themeColor="text1"/>
          <w:sz w:val="28"/>
          <w:szCs w:val="28"/>
        </w:rPr>
        <w:t>.</w:t>
      </w:r>
    </w:p>
    <w:p w14:paraId="5FD2C81B" w14:textId="77777777" w:rsidR="002B5C4D" w:rsidRPr="00F77132" w:rsidRDefault="00014098" w:rsidP="00BB5B10">
      <w:pPr>
        <w:numPr>
          <w:ilvl w:val="0"/>
          <w:numId w:val="14"/>
        </w:numPr>
        <w:spacing w:after="0" w:line="360" w:lineRule="auto"/>
        <w:jc w:val="both"/>
        <w:rPr>
          <w:rFonts w:ascii="Times New Roman" w:hAnsi="Times New Roman" w:cs="Times New Roman"/>
          <w:bCs/>
          <w:color w:val="000000" w:themeColor="text1"/>
          <w:sz w:val="28"/>
          <w:szCs w:val="28"/>
        </w:rPr>
      </w:pPr>
      <w:r w:rsidRPr="00F77132">
        <w:rPr>
          <w:rFonts w:ascii="Times New Roman" w:hAnsi="Times New Roman" w:cs="Times New Roman"/>
          <w:bCs/>
          <w:color w:val="000000" w:themeColor="text1"/>
          <w:sz w:val="28"/>
          <w:szCs w:val="28"/>
          <w:lang w:val="vi-VN"/>
        </w:rPr>
        <w:t>epsilon = sai số tương đối theo kỳ vọng của nhà nghiên cứu = 10%.</w:t>
      </w:r>
    </w:p>
    <w:p w14:paraId="34538CE6" w14:textId="77777777" w:rsidR="002B5C4D" w:rsidRPr="00F77132" w:rsidRDefault="00014098" w:rsidP="00BB5B10">
      <w:pPr>
        <w:numPr>
          <w:ilvl w:val="0"/>
          <w:numId w:val="14"/>
        </w:numPr>
        <w:spacing w:after="0" w:line="360" w:lineRule="auto"/>
        <w:jc w:val="both"/>
        <w:rPr>
          <w:rFonts w:ascii="Times New Roman" w:hAnsi="Times New Roman" w:cs="Times New Roman"/>
          <w:bCs/>
          <w:color w:val="000000" w:themeColor="text1"/>
          <w:sz w:val="28"/>
          <w:szCs w:val="28"/>
        </w:rPr>
      </w:pPr>
      <w:r w:rsidRPr="00F77132">
        <w:rPr>
          <w:rFonts w:ascii="Times New Roman" w:hAnsi="Times New Roman" w:cs="Times New Roman"/>
          <w:bCs/>
          <w:color w:val="000000" w:themeColor="text1"/>
          <w:sz w:val="28"/>
          <w:szCs w:val="28"/>
          <w:lang w:val="vi-VN"/>
        </w:rPr>
        <w:t xml:space="preserve">Áp dụng công thức --&gt; n= 60 BN là số lượng bệnh nhân tối thiểu. </w:t>
      </w:r>
    </w:p>
    <w:p w14:paraId="508452FC" w14:textId="19A77673" w:rsidR="00D74873" w:rsidRPr="00BB5B10" w:rsidRDefault="00F77132" w:rsidP="00BB5B10">
      <w:pPr>
        <w:spacing w:after="0" w:line="360" w:lineRule="auto"/>
        <w:ind w:firstLine="567"/>
        <w:jc w:val="both"/>
        <w:rPr>
          <w:rFonts w:ascii="Times New Roman" w:hAnsi="Times New Roman" w:cs="Times New Roman"/>
          <w:bCs/>
          <w:color w:val="000000" w:themeColor="text1"/>
          <w:sz w:val="28"/>
          <w:szCs w:val="28"/>
          <w:lang w:val="de-DE"/>
        </w:rPr>
      </w:pPr>
      <w:r w:rsidRPr="00BB5B10">
        <w:rPr>
          <w:rFonts w:ascii="Times New Roman" w:hAnsi="Times New Roman" w:cs="Times New Roman"/>
          <w:bCs/>
          <w:color w:val="000000" w:themeColor="text1"/>
          <w:sz w:val="28"/>
          <w:szCs w:val="28"/>
          <w:lang w:val="vi-VN"/>
        </w:rPr>
        <w:lastRenderedPageBreak/>
        <w:t>Như vậy, việc thu thập được 135 BN</w:t>
      </w:r>
      <w:r w:rsidR="00D72CB2" w:rsidRPr="00BB5B10">
        <w:rPr>
          <w:rFonts w:ascii="Times New Roman" w:hAnsi="Times New Roman" w:cs="Times New Roman"/>
          <w:bCs/>
          <w:color w:val="000000" w:themeColor="text1"/>
          <w:sz w:val="28"/>
          <w:szCs w:val="28"/>
          <w:lang w:val="vi-VN"/>
        </w:rPr>
        <w:t xml:space="preserve"> là </w:t>
      </w:r>
      <w:r w:rsidRPr="00BB5B10">
        <w:rPr>
          <w:rFonts w:ascii="Times New Roman" w:hAnsi="Times New Roman" w:cs="Times New Roman"/>
          <w:bCs/>
          <w:color w:val="000000" w:themeColor="text1"/>
          <w:sz w:val="28"/>
          <w:szCs w:val="28"/>
          <w:lang w:val="vi-VN"/>
        </w:rPr>
        <w:t xml:space="preserve"> đảm bảo cho nghiên cứu đủ ý nghĩa thống kê.</w:t>
      </w:r>
    </w:p>
    <w:p w14:paraId="5FABDA8A" w14:textId="3F0D1F8F" w:rsidR="009D487E" w:rsidRDefault="00CC7B58" w:rsidP="00DC53E1">
      <w:pPr>
        <w:spacing w:after="0" w:line="360" w:lineRule="auto"/>
        <w:outlineLvl w:val="1"/>
        <w:rPr>
          <w:rFonts w:ascii="Times New Roman" w:eastAsia="MS Mincho" w:hAnsi="Times New Roman" w:cs="Times New Roman"/>
          <w:b/>
          <w:color w:val="000000" w:themeColor="text1"/>
          <w:sz w:val="28"/>
          <w:szCs w:val="28"/>
          <w:lang w:val="vi-VN" w:eastAsia="ja-JP"/>
        </w:rPr>
      </w:pPr>
      <w:bookmarkStart w:id="189" w:name="_Toc154945650"/>
      <w:r w:rsidRPr="00391A12">
        <w:rPr>
          <w:rFonts w:ascii="Times New Roman" w:hAnsi="Times New Roman" w:cs="Times New Roman"/>
          <w:b/>
          <w:bCs/>
          <w:color w:val="000000" w:themeColor="text1"/>
          <w:sz w:val="28"/>
          <w:szCs w:val="28"/>
          <w:lang w:val="de-DE"/>
        </w:rPr>
        <w:t>2.3.</w:t>
      </w:r>
      <w:r w:rsidR="00D74873">
        <w:rPr>
          <w:rFonts w:ascii="Times New Roman" w:hAnsi="Times New Roman" w:cs="Times New Roman"/>
          <w:b/>
          <w:bCs/>
          <w:color w:val="000000" w:themeColor="text1"/>
          <w:sz w:val="28"/>
          <w:szCs w:val="28"/>
          <w:lang w:val="de-DE"/>
        </w:rPr>
        <w:t xml:space="preserve"> Các chỉ tiêu </w:t>
      </w:r>
      <w:r w:rsidR="00E82754">
        <w:rPr>
          <w:rFonts w:ascii="Times New Roman" w:hAnsi="Times New Roman" w:cs="Times New Roman"/>
          <w:b/>
          <w:bCs/>
          <w:color w:val="000000" w:themeColor="text1"/>
          <w:sz w:val="28"/>
          <w:szCs w:val="28"/>
          <w:lang w:val="de-DE"/>
        </w:rPr>
        <w:t xml:space="preserve"> và n</w:t>
      </w:r>
      <w:r w:rsidR="009D487E" w:rsidRPr="00391A12">
        <w:rPr>
          <w:rFonts w:ascii="Times New Roman" w:eastAsia="MS Mincho" w:hAnsi="Times New Roman" w:cs="Times New Roman"/>
          <w:b/>
          <w:color w:val="000000" w:themeColor="text1"/>
          <w:sz w:val="28"/>
          <w:szCs w:val="28"/>
          <w:lang w:val="vi-VN" w:eastAsia="ja-JP"/>
        </w:rPr>
        <w:t>ội dung nghiên cứu</w:t>
      </w:r>
      <w:bookmarkEnd w:id="189"/>
    </w:p>
    <w:p w14:paraId="4B4B8A25" w14:textId="77777777" w:rsidR="00D74873" w:rsidRDefault="00E82754" w:rsidP="00E82754">
      <w:pPr>
        <w:spacing w:after="0" w:line="360" w:lineRule="auto"/>
        <w:outlineLvl w:val="2"/>
        <w:rPr>
          <w:rFonts w:ascii="Times New Roman" w:eastAsia="MS Mincho" w:hAnsi="Times New Roman" w:cs="Times New Roman"/>
          <w:b/>
          <w:i/>
          <w:color w:val="000000" w:themeColor="text1"/>
          <w:sz w:val="28"/>
          <w:szCs w:val="28"/>
          <w:lang w:val="pt-BR" w:eastAsia="ja-JP"/>
        </w:rPr>
      </w:pPr>
      <w:bookmarkStart w:id="190" w:name="_Toc154945651"/>
      <w:r w:rsidRPr="00391A12">
        <w:rPr>
          <w:rFonts w:ascii="Times New Roman" w:eastAsia="MS Mincho" w:hAnsi="Times New Roman" w:cs="Times New Roman"/>
          <w:b/>
          <w:i/>
          <w:color w:val="000000" w:themeColor="text1"/>
          <w:sz w:val="28"/>
          <w:szCs w:val="28"/>
          <w:lang w:val="pt-BR" w:eastAsia="ja-JP"/>
        </w:rPr>
        <w:t>2.3.1. Cá</w:t>
      </w:r>
      <w:r w:rsidR="00D74873">
        <w:rPr>
          <w:rFonts w:ascii="Times New Roman" w:eastAsia="MS Mincho" w:hAnsi="Times New Roman" w:cs="Times New Roman"/>
          <w:b/>
          <w:i/>
          <w:color w:val="000000" w:themeColor="text1"/>
          <w:sz w:val="28"/>
          <w:szCs w:val="28"/>
          <w:lang w:val="pt-BR" w:eastAsia="ja-JP"/>
        </w:rPr>
        <w:t>c chỉ tiêu nghiên cứu</w:t>
      </w:r>
      <w:bookmarkEnd w:id="190"/>
      <w:r w:rsidR="00D74873">
        <w:rPr>
          <w:rFonts w:ascii="Times New Roman" w:eastAsia="MS Mincho" w:hAnsi="Times New Roman" w:cs="Times New Roman"/>
          <w:b/>
          <w:i/>
          <w:color w:val="000000" w:themeColor="text1"/>
          <w:sz w:val="28"/>
          <w:szCs w:val="28"/>
          <w:lang w:val="pt-BR" w:eastAsia="ja-JP"/>
        </w:rPr>
        <w:t xml:space="preserve"> </w:t>
      </w:r>
    </w:p>
    <w:p w14:paraId="53417E8B" w14:textId="49604BFF" w:rsidR="00E82754" w:rsidRPr="00D74873" w:rsidRDefault="00D74873" w:rsidP="00E82754">
      <w:pPr>
        <w:spacing w:after="0" w:line="360" w:lineRule="auto"/>
        <w:outlineLvl w:val="2"/>
        <w:rPr>
          <w:rFonts w:ascii="Times New Roman" w:eastAsia="MS Mincho" w:hAnsi="Times New Roman" w:cs="Times New Roman"/>
          <w:i/>
          <w:color w:val="000000" w:themeColor="text1"/>
          <w:sz w:val="28"/>
          <w:szCs w:val="28"/>
          <w:lang w:val="pt-BR" w:eastAsia="ja-JP"/>
        </w:rPr>
      </w:pPr>
      <w:bookmarkStart w:id="191" w:name="_Toc153835297"/>
      <w:bookmarkStart w:id="192" w:name="_Toc154945652"/>
      <w:r w:rsidRPr="00D74873">
        <w:rPr>
          <w:rFonts w:ascii="Times New Roman" w:eastAsia="MS Mincho" w:hAnsi="Times New Roman" w:cs="Times New Roman"/>
          <w:i/>
          <w:color w:val="000000" w:themeColor="text1"/>
          <w:sz w:val="28"/>
          <w:szCs w:val="28"/>
          <w:lang w:val="pt-BR" w:eastAsia="ja-JP"/>
        </w:rPr>
        <w:t>2.3.1.1. Lâm sàng</w:t>
      </w:r>
      <w:bookmarkEnd w:id="191"/>
      <w:bookmarkEnd w:id="192"/>
    </w:p>
    <w:p w14:paraId="12A07C6E" w14:textId="77777777" w:rsidR="00E82754" w:rsidRPr="00391A12" w:rsidRDefault="00E82754" w:rsidP="00E82754">
      <w:pPr>
        <w:spacing w:after="0" w:line="360" w:lineRule="auto"/>
        <w:ind w:firstLine="720"/>
        <w:rPr>
          <w:rFonts w:ascii="Times New Roman" w:hAnsi="Times New Roman" w:cs="Times New Roman"/>
          <w:color w:val="000000" w:themeColor="text1"/>
          <w:sz w:val="28"/>
          <w:szCs w:val="28"/>
          <w:lang w:val="pt-BR"/>
        </w:rPr>
      </w:pPr>
      <w:r w:rsidRPr="00391A12">
        <w:rPr>
          <w:rFonts w:ascii="Times New Roman" w:hAnsi="Times New Roman" w:cs="Times New Roman"/>
          <w:bCs/>
          <w:color w:val="000000" w:themeColor="text1"/>
          <w:sz w:val="28"/>
          <w:szCs w:val="28"/>
          <w:lang w:val="pt-BR"/>
        </w:rPr>
        <w:t>- Tuổi</w:t>
      </w:r>
      <w:r>
        <w:rPr>
          <w:rFonts w:ascii="Times New Roman" w:hAnsi="Times New Roman" w:cs="Times New Roman"/>
          <w:bCs/>
          <w:color w:val="000000" w:themeColor="text1"/>
          <w:sz w:val="28"/>
          <w:szCs w:val="28"/>
          <w:lang w:val="pt-BR"/>
        </w:rPr>
        <w:t>.</w:t>
      </w:r>
    </w:p>
    <w:p w14:paraId="31D24AF3" w14:textId="77777777" w:rsidR="00E82754" w:rsidRPr="00391A12" w:rsidRDefault="00E82754" w:rsidP="00E82754">
      <w:pPr>
        <w:spacing w:after="0" w:line="360" w:lineRule="auto"/>
        <w:ind w:firstLine="720"/>
        <w:rPr>
          <w:rFonts w:ascii="Times New Roman" w:hAnsi="Times New Roman" w:cs="Times New Roman"/>
          <w:bCs/>
          <w:color w:val="000000" w:themeColor="text1"/>
          <w:sz w:val="28"/>
          <w:szCs w:val="28"/>
          <w:lang w:val="pt-BR"/>
        </w:rPr>
      </w:pPr>
      <w:r w:rsidRPr="00391A12">
        <w:rPr>
          <w:rFonts w:ascii="Times New Roman" w:hAnsi="Times New Roman" w:cs="Times New Roman"/>
          <w:color w:val="000000" w:themeColor="text1"/>
          <w:sz w:val="28"/>
          <w:szCs w:val="28"/>
          <w:lang w:val="pt-BR"/>
        </w:rPr>
        <w:t>- Giới: Nam, nữ</w:t>
      </w:r>
      <w:r>
        <w:rPr>
          <w:rFonts w:ascii="Times New Roman" w:hAnsi="Times New Roman" w:cs="Times New Roman"/>
          <w:color w:val="000000" w:themeColor="text1"/>
          <w:sz w:val="28"/>
          <w:szCs w:val="28"/>
          <w:lang w:val="pt-BR"/>
        </w:rPr>
        <w:t>.</w:t>
      </w:r>
    </w:p>
    <w:p w14:paraId="63AC862C" w14:textId="77777777" w:rsidR="00D72CB2" w:rsidRDefault="00D74873" w:rsidP="00E82754">
      <w:pPr>
        <w:spacing w:after="0" w:line="360" w:lineRule="auto"/>
        <w:ind w:firstLine="709"/>
        <w:rPr>
          <w:rFonts w:ascii="Times New Roman" w:hAnsi="Times New Roman" w:cs="Times New Roman"/>
          <w:bCs/>
          <w:color w:val="000000" w:themeColor="text1"/>
          <w:sz w:val="28"/>
          <w:szCs w:val="28"/>
          <w:lang w:val="pt-BR"/>
        </w:rPr>
      </w:pPr>
      <w:r>
        <w:rPr>
          <w:rFonts w:ascii="Times New Roman" w:hAnsi="Times New Roman" w:cs="Times New Roman"/>
          <w:bCs/>
          <w:color w:val="000000" w:themeColor="text1"/>
          <w:sz w:val="28"/>
          <w:szCs w:val="28"/>
          <w:lang w:val="pt-BR"/>
        </w:rPr>
        <w:t>-</w:t>
      </w:r>
      <w:r w:rsidR="00E82754" w:rsidRPr="00391A12">
        <w:rPr>
          <w:rFonts w:ascii="Times New Roman" w:hAnsi="Times New Roman" w:cs="Times New Roman"/>
          <w:bCs/>
          <w:color w:val="000000" w:themeColor="text1"/>
          <w:sz w:val="28"/>
          <w:szCs w:val="28"/>
          <w:lang w:val="pt-BR"/>
        </w:rPr>
        <w:t xml:space="preserve"> Mệt mỏi</w:t>
      </w:r>
      <w:r>
        <w:rPr>
          <w:rFonts w:ascii="Times New Roman" w:hAnsi="Times New Roman" w:cs="Times New Roman"/>
          <w:bCs/>
          <w:color w:val="000000" w:themeColor="text1"/>
          <w:sz w:val="28"/>
          <w:szCs w:val="28"/>
          <w:lang w:val="pt-BR"/>
        </w:rPr>
        <w:t>, c</w:t>
      </w:r>
      <w:r w:rsidR="00E82754" w:rsidRPr="00391A12">
        <w:rPr>
          <w:rFonts w:ascii="Times New Roman" w:hAnsi="Times New Roman" w:cs="Times New Roman"/>
          <w:bCs/>
          <w:color w:val="000000" w:themeColor="text1"/>
          <w:sz w:val="28"/>
          <w:szCs w:val="28"/>
          <w:lang w:val="pt-BR"/>
        </w:rPr>
        <w:t>hán ăn</w:t>
      </w:r>
    </w:p>
    <w:p w14:paraId="6291D9D3" w14:textId="77777777" w:rsidR="00D72CB2" w:rsidRDefault="00D72CB2" w:rsidP="00E82754">
      <w:pPr>
        <w:spacing w:after="0" w:line="360" w:lineRule="auto"/>
        <w:ind w:firstLine="709"/>
        <w:rPr>
          <w:rFonts w:ascii="Times New Roman" w:hAnsi="Times New Roman" w:cs="Times New Roman"/>
          <w:bCs/>
          <w:color w:val="000000" w:themeColor="text1"/>
          <w:sz w:val="28"/>
          <w:szCs w:val="28"/>
          <w:lang w:val="pt-BR"/>
        </w:rPr>
      </w:pPr>
      <w:r>
        <w:rPr>
          <w:rFonts w:ascii="Times New Roman" w:hAnsi="Times New Roman" w:cs="Times New Roman"/>
          <w:bCs/>
          <w:color w:val="000000" w:themeColor="text1"/>
          <w:sz w:val="28"/>
          <w:szCs w:val="28"/>
          <w:lang w:val="vi-VN"/>
        </w:rPr>
        <w:t>-</w:t>
      </w:r>
      <w:r w:rsidR="00E82754" w:rsidRPr="00391A12">
        <w:rPr>
          <w:rFonts w:ascii="Times New Roman" w:hAnsi="Times New Roman" w:cs="Times New Roman"/>
          <w:bCs/>
          <w:color w:val="000000" w:themeColor="text1"/>
          <w:sz w:val="28"/>
          <w:szCs w:val="28"/>
          <w:lang w:val="pt-BR"/>
        </w:rPr>
        <w:t xml:space="preserve"> Đau tức hạ sườn phải</w:t>
      </w:r>
    </w:p>
    <w:p w14:paraId="4173557A" w14:textId="2B6FCAF2" w:rsidR="00E82754" w:rsidRPr="00391A12" w:rsidRDefault="00D72CB2" w:rsidP="00E82754">
      <w:pPr>
        <w:spacing w:after="0" w:line="360" w:lineRule="auto"/>
        <w:ind w:firstLine="709"/>
        <w:rPr>
          <w:rFonts w:ascii="Times New Roman" w:hAnsi="Times New Roman" w:cs="Times New Roman"/>
          <w:bCs/>
          <w:color w:val="000000" w:themeColor="text1"/>
          <w:sz w:val="28"/>
          <w:szCs w:val="28"/>
          <w:lang w:val="de-DE"/>
        </w:rPr>
      </w:pPr>
      <w:r>
        <w:rPr>
          <w:rFonts w:ascii="Times New Roman" w:hAnsi="Times New Roman" w:cs="Times New Roman"/>
          <w:bCs/>
          <w:color w:val="000000" w:themeColor="text1"/>
          <w:sz w:val="28"/>
          <w:szCs w:val="28"/>
          <w:lang w:val="vi-VN"/>
        </w:rPr>
        <w:t>- V</w:t>
      </w:r>
      <w:r w:rsidR="00E82754" w:rsidRPr="00391A12">
        <w:rPr>
          <w:rFonts w:ascii="Times New Roman" w:hAnsi="Times New Roman" w:cs="Times New Roman"/>
          <w:bCs/>
          <w:color w:val="000000" w:themeColor="text1"/>
          <w:sz w:val="28"/>
          <w:szCs w:val="28"/>
          <w:lang w:val="de-DE"/>
        </w:rPr>
        <w:t>àng da, niêm mạc</w:t>
      </w:r>
    </w:p>
    <w:p w14:paraId="00A2F5E7" w14:textId="5AEF60D8" w:rsidR="00E82754" w:rsidRPr="00391A12" w:rsidRDefault="00D74873" w:rsidP="00E82754">
      <w:pPr>
        <w:spacing w:after="0" w:line="360" w:lineRule="auto"/>
        <w:outlineLvl w:val="2"/>
        <w:rPr>
          <w:rFonts w:ascii="Times New Roman" w:hAnsi="Times New Roman" w:cs="Times New Roman"/>
          <w:b/>
          <w:i/>
          <w:color w:val="000000" w:themeColor="text1"/>
          <w:sz w:val="28"/>
          <w:szCs w:val="28"/>
          <w:lang w:val="de-DE"/>
        </w:rPr>
      </w:pPr>
      <w:bookmarkStart w:id="193" w:name="_Toc153835298"/>
      <w:bookmarkStart w:id="194" w:name="_Toc154945653"/>
      <w:r w:rsidRPr="00D74873">
        <w:rPr>
          <w:rFonts w:ascii="Times New Roman" w:hAnsi="Times New Roman" w:cs="Times New Roman"/>
          <w:i/>
          <w:color w:val="000000" w:themeColor="text1"/>
          <w:sz w:val="28"/>
          <w:szCs w:val="28"/>
          <w:lang w:val="de-DE"/>
        </w:rPr>
        <w:t>2.3.1</w:t>
      </w:r>
      <w:r w:rsidR="00E82754" w:rsidRPr="00D74873">
        <w:rPr>
          <w:rFonts w:ascii="Times New Roman" w:hAnsi="Times New Roman" w:cs="Times New Roman"/>
          <w:i/>
          <w:color w:val="000000" w:themeColor="text1"/>
          <w:sz w:val="28"/>
          <w:szCs w:val="28"/>
          <w:lang w:val="de-DE"/>
        </w:rPr>
        <w:t>.</w:t>
      </w:r>
      <w:r w:rsidRPr="00D74873">
        <w:rPr>
          <w:rFonts w:ascii="Times New Roman" w:hAnsi="Times New Roman" w:cs="Times New Roman"/>
          <w:i/>
          <w:color w:val="000000" w:themeColor="text1"/>
          <w:sz w:val="28"/>
          <w:szCs w:val="28"/>
          <w:lang w:val="de-DE"/>
        </w:rPr>
        <w:t>2.</w:t>
      </w:r>
      <w:r>
        <w:rPr>
          <w:rFonts w:ascii="Times New Roman" w:hAnsi="Times New Roman" w:cs="Times New Roman"/>
          <w:b/>
          <w:i/>
          <w:color w:val="000000" w:themeColor="text1"/>
          <w:sz w:val="28"/>
          <w:szCs w:val="28"/>
          <w:lang w:val="de-DE"/>
        </w:rPr>
        <w:t xml:space="preserve"> </w:t>
      </w:r>
      <w:r w:rsidR="00E82754" w:rsidRPr="00391A12">
        <w:rPr>
          <w:rFonts w:ascii="Times New Roman" w:hAnsi="Times New Roman" w:cs="Times New Roman"/>
          <w:b/>
          <w:i/>
          <w:color w:val="000000" w:themeColor="text1"/>
          <w:sz w:val="28"/>
          <w:szCs w:val="28"/>
          <w:lang w:val="de-DE"/>
        </w:rPr>
        <w:t xml:space="preserve"> </w:t>
      </w:r>
      <w:r w:rsidR="00E82754" w:rsidRPr="00D74873">
        <w:rPr>
          <w:rFonts w:ascii="Times New Roman" w:hAnsi="Times New Roman" w:cs="Times New Roman"/>
          <w:i/>
          <w:color w:val="000000" w:themeColor="text1"/>
          <w:sz w:val="28"/>
          <w:szCs w:val="28"/>
          <w:lang w:val="de-DE"/>
        </w:rPr>
        <w:t>Chỉ tiêu cận lâm sàng</w:t>
      </w:r>
      <w:bookmarkEnd w:id="193"/>
      <w:bookmarkEnd w:id="194"/>
    </w:p>
    <w:p w14:paraId="06C04476" w14:textId="77777777" w:rsidR="00E82754" w:rsidRPr="00391A12" w:rsidRDefault="00E82754" w:rsidP="00E82754">
      <w:pPr>
        <w:spacing w:after="0" w:line="360" w:lineRule="auto"/>
        <w:ind w:firstLine="720"/>
        <w:jc w:val="both"/>
        <w:rPr>
          <w:rFonts w:ascii="Times New Roman" w:eastAsia="Calibri" w:hAnsi="Times New Roman" w:cs="Times New Roman"/>
          <w:bCs/>
          <w:color w:val="000000" w:themeColor="text1"/>
          <w:sz w:val="28"/>
          <w:szCs w:val="28"/>
          <w:lang w:val="pt-BR"/>
        </w:rPr>
      </w:pPr>
      <w:r w:rsidRPr="00391A12">
        <w:rPr>
          <w:rFonts w:ascii="Times New Roman" w:eastAsia="Calibri" w:hAnsi="Times New Roman" w:cs="Times New Roman"/>
          <w:bCs/>
          <w:color w:val="000000" w:themeColor="text1"/>
          <w:sz w:val="28"/>
          <w:szCs w:val="28"/>
          <w:lang w:val="pt-BR"/>
        </w:rPr>
        <w:t>- Các xét nghiệm vi sinh: HBeAg, định lượng cccDNA tế bào gan, đo tải lượng HBV DNA và nồng độ HBV RNA huyết thanh.</w:t>
      </w:r>
    </w:p>
    <w:p w14:paraId="190F166C" w14:textId="77777777" w:rsidR="00E82754" w:rsidRPr="00391A12" w:rsidRDefault="00E82754" w:rsidP="00E82754">
      <w:pPr>
        <w:spacing w:after="0" w:line="360" w:lineRule="auto"/>
        <w:jc w:val="both"/>
        <w:rPr>
          <w:rFonts w:ascii="Times New Roman" w:eastAsia="Times New Roman" w:hAnsi="Times New Roman" w:cs="Times New Roman"/>
          <w:bCs/>
          <w:iCs/>
          <w:color w:val="000000" w:themeColor="text1"/>
          <w:sz w:val="28"/>
          <w:szCs w:val="28"/>
          <w:lang w:val="vi-VN"/>
        </w:rPr>
      </w:pPr>
      <w:r w:rsidRPr="00391A12">
        <w:rPr>
          <w:rFonts w:ascii="Times New Roman" w:eastAsia="Calibri" w:hAnsi="Times New Roman" w:cs="Times New Roman"/>
          <w:bCs/>
          <w:color w:val="000000" w:themeColor="text1"/>
          <w:sz w:val="28"/>
          <w:szCs w:val="28"/>
          <w:lang w:val="pt-BR"/>
        </w:rPr>
        <w:tab/>
        <w:t>- Các xét nghiệm liên quan khác: số lượng tiểu cầu,</w:t>
      </w:r>
      <w:r w:rsidRPr="00391A12">
        <w:rPr>
          <w:rFonts w:ascii="Times New Roman" w:eastAsia="Times New Roman" w:hAnsi="Times New Roman" w:cs="Times New Roman"/>
          <w:bCs/>
          <w:iCs/>
          <w:color w:val="000000" w:themeColor="text1"/>
          <w:sz w:val="28"/>
          <w:szCs w:val="28"/>
          <w:lang w:val="pt-BR"/>
        </w:rPr>
        <w:t xml:space="preserve"> hoạt độ AST, ALT, Bilirubin</w:t>
      </w:r>
      <w:r w:rsidRPr="00391A12">
        <w:rPr>
          <w:rFonts w:ascii="Times New Roman" w:eastAsia="Times New Roman" w:hAnsi="Times New Roman" w:cs="Times New Roman"/>
          <w:bCs/>
          <w:iCs/>
          <w:color w:val="000000" w:themeColor="text1"/>
          <w:sz w:val="28"/>
          <w:szCs w:val="28"/>
          <w:lang w:val="vi-VN"/>
        </w:rPr>
        <w:t xml:space="preserve"> toàn phần.</w:t>
      </w:r>
    </w:p>
    <w:p w14:paraId="72DBEB03" w14:textId="6094F523" w:rsidR="00E82754" w:rsidRPr="00391A12" w:rsidRDefault="00E82754" w:rsidP="00E82754">
      <w:pPr>
        <w:spacing w:after="0" w:line="360" w:lineRule="auto"/>
        <w:jc w:val="both"/>
        <w:rPr>
          <w:rFonts w:ascii="Times New Roman" w:eastAsia="Times New Roman" w:hAnsi="Times New Roman" w:cs="Times New Roman"/>
          <w:bCs/>
          <w:iCs/>
          <w:color w:val="000000" w:themeColor="text1"/>
          <w:sz w:val="28"/>
          <w:szCs w:val="28"/>
        </w:rPr>
      </w:pPr>
      <w:r w:rsidRPr="00391A12">
        <w:rPr>
          <w:rFonts w:ascii="Times New Roman" w:eastAsia="Times New Roman" w:hAnsi="Times New Roman" w:cs="Times New Roman"/>
          <w:bCs/>
          <w:iCs/>
          <w:color w:val="000000" w:themeColor="text1"/>
          <w:sz w:val="28"/>
          <w:szCs w:val="28"/>
          <w:lang w:val="pt-BR"/>
        </w:rPr>
        <w:tab/>
        <w:t>- Mô bệ</w:t>
      </w:r>
      <w:r w:rsidR="00813C35">
        <w:rPr>
          <w:rFonts w:ascii="Times New Roman" w:eastAsia="Times New Roman" w:hAnsi="Times New Roman" w:cs="Times New Roman"/>
          <w:bCs/>
          <w:iCs/>
          <w:color w:val="000000" w:themeColor="text1"/>
          <w:sz w:val="28"/>
          <w:szCs w:val="28"/>
          <w:lang w:val="pt-BR"/>
        </w:rPr>
        <w:t xml:space="preserve">nh học gan: mức độ viêm hoại tử (Histology active index: </w:t>
      </w:r>
      <w:r w:rsidRPr="00391A12">
        <w:rPr>
          <w:rFonts w:ascii="Times New Roman" w:eastAsia="Times New Roman" w:hAnsi="Times New Roman" w:cs="Times New Roman"/>
          <w:bCs/>
          <w:iCs/>
          <w:color w:val="000000" w:themeColor="text1"/>
          <w:sz w:val="28"/>
          <w:szCs w:val="28"/>
          <w:lang w:val="pt-BR"/>
        </w:rPr>
        <w:t>HAI score</w:t>
      </w:r>
      <w:r w:rsidR="00813C35">
        <w:rPr>
          <w:rFonts w:ascii="Times New Roman" w:eastAsia="Times New Roman" w:hAnsi="Times New Roman" w:cs="Times New Roman"/>
          <w:bCs/>
          <w:iCs/>
          <w:color w:val="000000" w:themeColor="text1"/>
          <w:sz w:val="28"/>
          <w:szCs w:val="28"/>
          <w:lang w:val="pt-BR"/>
        </w:rPr>
        <w:t>)</w:t>
      </w:r>
      <w:r w:rsidRPr="00391A12">
        <w:rPr>
          <w:rFonts w:ascii="Times New Roman" w:eastAsia="Times New Roman" w:hAnsi="Times New Roman" w:cs="Times New Roman"/>
          <w:bCs/>
          <w:iCs/>
          <w:color w:val="000000" w:themeColor="text1"/>
          <w:sz w:val="28"/>
          <w:szCs w:val="28"/>
          <w:lang w:val="pt-BR"/>
        </w:rPr>
        <w:t xml:space="preserve">, </w:t>
      </w:r>
      <w:r w:rsidRPr="00391A12">
        <w:rPr>
          <w:rFonts w:ascii="Times New Roman" w:eastAsia="Times New Roman" w:hAnsi="Times New Roman" w:cs="Times New Roman"/>
          <w:bCs/>
          <w:iCs/>
          <w:color w:val="000000" w:themeColor="text1"/>
          <w:sz w:val="28"/>
          <w:szCs w:val="28"/>
          <w:lang w:val="vi-VN"/>
        </w:rPr>
        <w:t>m</w:t>
      </w:r>
      <w:r w:rsidRPr="00391A12">
        <w:rPr>
          <w:rFonts w:ascii="Times New Roman" w:eastAsia="Times New Roman" w:hAnsi="Times New Roman" w:cs="Times New Roman"/>
          <w:bCs/>
          <w:iCs/>
          <w:color w:val="000000" w:themeColor="text1"/>
          <w:sz w:val="28"/>
          <w:szCs w:val="28"/>
          <w:lang w:val="pt-BR"/>
        </w:rPr>
        <w:t xml:space="preserve">ức độ xơ hóa gan:  điểm xơ hóa theo thang điểm Metavir </w:t>
      </w:r>
      <w:r w:rsidRPr="00391A12">
        <w:rPr>
          <w:rFonts w:ascii="Times New Roman" w:eastAsia="Times New Roman" w:hAnsi="Times New Roman" w:cs="Times New Roman"/>
          <w:bCs/>
          <w:iCs/>
          <w:color w:val="000000" w:themeColor="text1"/>
          <w:sz w:val="28"/>
          <w:szCs w:val="28"/>
          <w:lang w:val="pt-BR"/>
        </w:rPr>
        <w:fldChar w:fldCharType="begin"/>
      </w:r>
      <w:r w:rsidR="00C67E49">
        <w:rPr>
          <w:rFonts w:ascii="Times New Roman" w:eastAsia="Times New Roman" w:hAnsi="Times New Roman" w:cs="Times New Roman"/>
          <w:bCs/>
          <w:iCs/>
          <w:color w:val="000000" w:themeColor="text1"/>
          <w:sz w:val="28"/>
          <w:szCs w:val="28"/>
          <w:lang w:val="pt-BR"/>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Pr="00391A12">
        <w:rPr>
          <w:rFonts w:ascii="Times New Roman" w:eastAsia="Times New Roman" w:hAnsi="Times New Roman" w:cs="Times New Roman"/>
          <w:bCs/>
          <w:iCs/>
          <w:color w:val="000000" w:themeColor="text1"/>
          <w:sz w:val="28"/>
          <w:szCs w:val="28"/>
          <w:lang w:val="pt-BR"/>
        </w:rPr>
        <w:fldChar w:fldCharType="separate"/>
      </w:r>
      <w:r w:rsidR="00C67E49">
        <w:rPr>
          <w:rFonts w:ascii="Times New Roman" w:eastAsia="Times New Roman" w:hAnsi="Times New Roman" w:cs="Times New Roman"/>
          <w:bCs/>
          <w:iCs/>
          <w:noProof/>
          <w:color w:val="000000" w:themeColor="text1"/>
          <w:sz w:val="28"/>
          <w:szCs w:val="28"/>
          <w:lang w:val="pt-BR"/>
        </w:rPr>
        <w:t>[63]</w:t>
      </w:r>
      <w:r w:rsidRPr="00391A12">
        <w:rPr>
          <w:rFonts w:ascii="Times New Roman" w:eastAsia="Times New Roman" w:hAnsi="Times New Roman" w:cs="Times New Roman"/>
          <w:bCs/>
          <w:iCs/>
          <w:color w:val="000000" w:themeColor="text1"/>
          <w:sz w:val="28"/>
          <w:szCs w:val="28"/>
          <w:lang w:val="pt-BR"/>
        </w:rPr>
        <w:fldChar w:fldCharType="end"/>
      </w:r>
      <w:r>
        <w:rPr>
          <w:rFonts w:ascii="Times New Roman" w:eastAsia="Times New Roman" w:hAnsi="Times New Roman" w:cs="Times New Roman"/>
          <w:bCs/>
          <w:iCs/>
          <w:color w:val="000000" w:themeColor="text1"/>
          <w:sz w:val="28"/>
          <w:szCs w:val="28"/>
          <w:lang w:val="pt-BR"/>
        </w:rPr>
        <w:t>.</w:t>
      </w:r>
    </w:p>
    <w:p w14:paraId="49FA39C7" w14:textId="13F87082" w:rsidR="00E82754" w:rsidRPr="00D74873" w:rsidRDefault="00E82754" w:rsidP="00E82754">
      <w:pPr>
        <w:spacing w:after="0" w:line="360" w:lineRule="auto"/>
        <w:jc w:val="both"/>
        <w:outlineLvl w:val="2"/>
        <w:rPr>
          <w:rFonts w:ascii="Times New Roman" w:eastAsia="Calibri" w:hAnsi="Times New Roman" w:cs="Times New Roman"/>
          <w:i/>
          <w:color w:val="000000" w:themeColor="text1"/>
          <w:sz w:val="28"/>
          <w:szCs w:val="28"/>
          <w:lang w:val="pt-BR"/>
        </w:rPr>
      </w:pPr>
      <w:bookmarkStart w:id="195" w:name="_Toc153835299"/>
      <w:bookmarkStart w:id="196" w:name="_Toc154945654"/>
      <w:r w:rsidRPr="00D74873">
        <w:rPr>
          <w:rFonts w:ascii="Times New Roman" w:eastAsia="Times New Roman" w:hAnsi="Times New Roman" w:cs="Times New Roman"/>
          <w:i/>
          <w:iCs/>
          <w:color w:val="000000" w:themeColor="text1"/>
          <w:sz w:val="28"/>
          <w:szCs w:val="28"/>
          <w:lang w:val="pt-BR"/>
        </w:rPr>
        <w:t>2.3.</w:t>
      </w:r>
      <w:r w:rsidR="00D74873" w:rsidRPr="00D74873">
        <w:rPr>
          <w:rFonts w:ascii="Times New Roman" w:eastAsia="Times New Roman" w:hAnsi="Times New Roman" w:cs="Times New Roman"/>
          <w:i/>
          <w:iCs/>
          <w:color w:val="000000" w:themeColor="text1"/>
          <w:sz w:val="28"/>
          <w:szCs w:val="28"/>
          <w:lang w:val="pt-BR"/>
        </w:rPr>
        <w:t>1.3</w:t>
      </w:r>
      <w:r w:rsidRPr="00D74873">
        <w:rPr>
          <w:rFonts w:ascii="Times New Roman" w:eastAsia="Times New Roman" w:hAnsi="Times New Roman" w:cs="Times New Roman"/>
          <w:i/>
          <w:iCs/>
          <w:color w:val="000000" w:themeColor="text1"/>
          <w:sz w:val="28"/>
          <w:szCs w:val="28"/>
          <w:lang w:val="pt-BR"/>
        </w:rPr>
        <w:t>. Phân nhóm các chỉ tiêu nghiên cứu</w:t>
      </w:r>
      <w:bookmarkEnd w:id="195"/>
      <w:bookmarkEnd w:id="196"/>
    </w:p>
    <w:tbl>
      <w:tblPr>
        <w:tblStyle w:val="TableGrid"/>
        <w:tblW w:w="8899" w:type="dxa"/>
        <w:jc w:val="center"/>
        <w:tblLook w:val="04A0" w:firstRow="1" w:lastRow="0" w:firstColumn="1" w:lastColumn="0" w:noHBand="0" w:noVBand="1"/>
      </w:tblPr>
      <w:tblGrid>
        <w:gridCol w:w="746"/>
        <w:gridCol w:w="2935"/>
        <w:gridCol w:w="5218"/>
      </w:tblGrid>
      <w:tr w:rsidR="00E82754" w:rsidRPr="00391A12" w14:paraId="72AFCB24" w14:textId="77777777" w:rsidTr="00E82754">
        <w:trPr>
          <w:trHeight w:val="309"/>
          <w:tblHeader/>
          <w:jc w:val="center"/>
        </w:trPr>
        <w:tc>
          <w:tcPr>
            <w:tcW w:w="0" w:type="auto"/>
          </w:tcPr>
          <w:p w14:paraId="1F87530C" w14:textId="77777777" w:rsidR="00E82754" w:rsidRPr="00391A12" w:rsidRDefault="00E82754" w:rsidP="00E82754">
            <w:pPr>
              <w:spacing w:after="0"/>
              <w:jc w:val="center"/>
              <w:rPr>
                <w:rFonts w:ascii="Times New Roman" w:hAnsi="Times New Roman"/>
                <w:b/>
                <w:color w:val="000000" w:themeColor="text1"/>
                <w:sz w:val="28"/>
                <w:szCs w:val="28"/>
              </w:rPr>
            </w:pPr>
            <w:r w:rsidRPr="00391A12">
              <w:rPr>
                <w:rFonts w:ascii="Times New Roman" w:hAnsi="Times New Roman"/>
                <w:b/>
                <w:color w:val="000000" w:themeColor="text1"/>
                <w:sz w:val="28"/>
                <w:szCs w:val="28"/>
              </w:rPr>
              <w:t>STT</w:t>
            </w:r>
          </w:p>
        </w:tc>
        <w:tc>
          <w:tcPr>
            <w:tcW w:w="2935" w:type="dxa"/>
            <w:vAlign w:val="center"/>
          </w:tcPr>
          <w:p w14:paraId="2589BF57" w14:textId="77777777" w:rsidR="00E82754" w:rsidRPr="00391A12" w:rsidRDefault="00E82754" w:rsidP="00E82754">
            <w:pPr>
              <w:spacing w:after="0"/>
              <w:jc w:val="center"/>
              <w:rPr>
                <w:rFonts w:ascii="Times New Roman" w:hAnsi="Times New Roman"/>
                <w:b/>
                <w:color w:val="000000" w:themeColor="text1"/>
                <w:sz w:val="28"/>
                <w:szCs w:val="28"/>
              </w:rPr>
            </w:pPr>
            <w:r w:rsidRPr="00391A12">
              <w:rPr>
                <w:rFonts w:ascii="Times New Roman" w:hAnsi="Times New Roman"/>
                <w:b/>
                <w:color w:val="000000" w:themeColor="text1"/>
                <w:sz w:val="28"/>
                <w:szCs w:val="28"/>
              </w:rPr>
              <w:t>Chỉ tiêu nghiên cứu</w:t>
            </w:r>
          </w:p>
        </w:tc>
        <w:tc>
          <w:tcPr>
            <w:tcW w:w="0" w:type="auto"/>
          </w:tcPr>
          <w:p w14:paraId="307E2720" w14:textId="77777777" w:rsidR="00E82754" w:rsidRPr="00391A12" w:rsidRDefault="00E82754" w:rsidP="00E82754">
            <w:pPr>
              <w:spacing w:after="0"/>
              <w:jc w:val="center"/>
              <w:rPr>
                <w:rFonts w:ascii="Times New Roman" w:hAnsi="Times New Roman"/>
                <w:b/>
                <w:color w:val="000000" w:themeColor="text1"/>
                <w:sz w:val="28"/>
                <w:szCs w:val="28"/>
              </w:rPr>
            </w:pPr>
            <w:r w:rsidRPr="00391A12">
              <w:rPr>
                <w:rFonts w:ascii="Times New Roman" w:hAnsi="Times New Roman"/>
                <w:b/>
                <w:color w:val="000000" w:themeColor="text1"/>
                <w:sz w:val="28"/>
                <w:szCs w:val="28"/>
              </w:rPr>
              <w:t>Phân chia các nhóm</w:t>
            </w:r>
          </w:p>
        </w:tc>
      </w:tr>
      <w:tr w:rsidR="00E82754" w:rsidRPr="00391A12" w14:paraId="1A9E740E" w14:textId="77777777" w:rsidTr="00F4562F">
        <w:trPr>
          <w:trHeight w:val="473"/>
          <w:jc w:val="center"/>
        </w:trPr>
        <w:tc>
          <w:tcPr>
            <w:tcW w:w="0" w:type="auto"/>
          </w:tcPr>
          <w:p w14:paraId="5D112015" w14:textId="77777777" w:rsidR="00E82754" w:rsidRPr="00391A12" w:rsidRDefault="00E82754" w:rsidP="00E82754">
            <w:pPr>
              <w:spacing w:after="0"/>
              <w:jc w:val="center"/>
              <w:rPr>
                <w:rFonts w:ascii="Times New Roman" w:hAnsi="Times New Roman"/>
                <w:color w:val="000000" w:themeColor="text1"/>
                <w:sz w:val="16"/>
                <w:szCs w:val="16"/>
              </w:rPr>
            </w:pPr>
          </w:p>
          <w:p w14:paraId="7508B724"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1</w:t>
            </w:r>
          </w:p>
        </w:tc>
        <w:tc>
          <w:tcPr>
            <w:tcW w:w="2935" w:type="dxa"/>
            <w:vAlign w:val="center"/>
          </w:tcPr>
          <w:p w14:paraId="6A66E765"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Tuổi (năm)</w:t>
            </w:r>
          </w:p>
        </w:tc>
        <w:tc>
          <w:tcPr>
            <w:tcW w:w="0" w:type="auto"/>
          </w:tcPr>
          <w:p w14:paraId="7E0ED8C2" w14:textId="2C8B4D95" w:rsidR="00E82754" w:rsidRPr="00391A12" w:rsidRDefault="00E82754" w:rsidP="00925D1B">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lang w:val="vi-VN"/>
              </w:rPr>
              <w:t>&lt;</w:t>
            </w:r>
            <w:r w:rsidR="00F4562F">
              <w:rPr>
                <w:rFonts w:ascii="Times New Roman" w:hAnsi="Times New Roman"/>
                <w:color w:val="000000" w:themeColor="text1"/>
                <w:sz w:val="28"/>
                <w:szCs w:val="28"/>
              </w:rPr>
              <w:t xml:space="preserve"> 40</w:t>
            </w:r>
            <w:r w:rsidR="00F4562F">
              <w:rPr>
                <w:rFonts w:ascii="Times New Roman" w:hAnsi="Times New Roman"/>
                <w:color w:val="000000" w:themeColor="text1"/>
                <w:sz w:val="28"/>
                <w:szCs w:val="28"/>
                <w:lang w:val="vi-VN"/>
              </w:rPr>
              <w:t xml:space="preserve">; </w:t>
            </w:r>
            <w:r w:rsidR="00F22906">
              <w:rPr>
                <w:rFonts w:ascii="Times New Roman" w:hAnsi="Times New Roman"/>
                <w:color w:val="000000" w:themeColor="text1"/>
                <w:sz w:val="28"/>
                <w:szCs w:val="28"/>
                <w:lang w:val="vi-VN"/>
              </w:rPr>
              <w:t>≥ 40</w:t>
            </w:r>
            <w:r w:rsidR="00CF5AA0">
              <w:rPr>
                <w:rFonts w:ascii="Times New Roman" w:hAnsi="Times New Roman"/>
                <w:color w:val="000000" w:themeColor="text1"/>
                <w:sz w:val="28"/>
                <w:szCs w:val="28"/>
                <w:lang w:val="vi-VN"/>
              </w:rPr>
              <w:t xml:space="preserve">, </w:t>
            </w:r>
            <w:r w:rsidR="00925D1B">
              <w:rPr>
                <w:rFonts w:ascii="Times New Roman" w:hAnsi="Times New Roman"/>
                <w:color w:val="000000" w:themeColor="text1"/>
                <w:sz w:val="28"/>
                <w:szCs w:val="28"/>
                <w:lang w:val="vi-VN"/>
              </w:rPr>
              <w:t>Mean ± SD</w:t>
            </w:r>
          </w:p>
        </w:tc>
      </w:tr>
      <w:tr w:rsidR="00E82754" w:rsidRPr="00391A12" w14:paraId="53DDC785" w14:textId="77777777" w:rsidTr="00E82754">
        <w:trPr>
          <w:trHeight w:val="403"/>
          <w:jc w:val="center"/>
        </w:trPr>
        <w:tc>
          <w:tcPr>
            <w:tcW w:w="0" w:type="auto"/>
          </w:tcPr>
          <w:p w14:paraId="4BD6EE04"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2</w:t>
            </w:r>
          </w:p>
        </w:tc>
        <w:tc>
          <w:tcPr>
            <w:tcW w:w="2935" w:type="dxa"/>
            <w:vAlign w:val="center"/>
          </w:tcPr>
          <w:p w14:paraId="0F75DA62"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Giới tính</w:t>
            </w:r>
          </w:p>
        </w:tc>
        <w:tc>
          <w:tcPr>
            <w:tcW w:w="0" w:type="auto"/>
          </w:tcPr>
          <w:p w14:paraId="3747ADA8"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Nam/ Nữ</w:t>
            </w:r>
          </w:p>
        </w:tc>
      </w:tr>
      <w:tr w:rsidR="00E82754" w:rsidRPr="00391A12" w14:paraId="50EB09DC" w14:textId="77777777" w:rsidTr="00E82754">
        <w:trPr>
          <w:trHeight w:val="279"/>
          <w:jc w:val="center"/>
        </w:trPr>
        <w:tc>
          <w:tcPr>
            <w:tcW w:w="0" w:type="auto"/>
          </w:tcPr>
          <w:p w14:paraId="7E3C09B6" w14:textId="77777777" w:rsidR="00E82754" w:rsidRPr="00391A12" w:rsidRDefault="00E82754" w:rsidP="00E82754">
            <w:pPr>
              <w:spacing w:after="0"/>
              <w:jc w:val="center"/>
              <w:rPr>
                <w:rFonts w:ascii="Times New Roman" w:hAnsi="Times New Roman"/>
                <w:color w:val="000000" w:themeColor="text1"/>
                <w:sz w:val="18"/>
                <w:szCs w:val="18"/>
              </w:rPr>
            </w:pPr>
          </w:p>
          <w:p w14:paraId="604D877F"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3</w:t>
            </w:r>
          </w:p>
        </w:tc>
        <w:tc>
          <w:tcPr>
            <w:tcW w:w="2935" w:type="dxa"/>
            <w:vAlign w:val="center"/>
          </w:tcPr>
          <w:p w14:paraId="1954010F"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Một số triệu chứng lâm sàng</w:t>
            </w:r>
          </w:p>
        </w:tc>
        <w:tc>
          <w:tcPr>
            <w:tcW w:w="0" w:type="auto"/>
          </w:tcPr>
          <w:p w14:paraId="46B961D5" w14:textId="7575D2BD" w:rsidR="00E82754" w:rsidRPr="00391A12" w:rsidRDefault="00F4562F" w:rsidP="00CF5AA0">
            <w:pPr>
              <w:spacing w:after="0" w:line="360" w:lineRule="auto"/>
              <w:rPr>
                <w:rFonts w:ascii="Times New Roman" w:hAnsi="Times New Roman"/>
                <w:color w:val="000000" w:themeColor="text1"/>
                <w:sz w:val="28"/>
                <w:szCs w:val="28"/>
              </w:rPr>
            </w:pPr>
            <w:r w:rsidRPr="00391A12">
              <w:rPr>
                <w:rFonts w:ascii="Times New Roman" w:hAnsi="Times New Roman"/>
                <w:bCs/>
                <w:color w:val="000000" w:themeColor="text1"/>
                <w:sz w:val="28"/>
                <w:szCs w:val="28"/>
                <w:lang w:val="pt-BR"/>
              </w:rPr>
              <w:t xml:space="preserve"> Mệt mỏi</w:t>
            </w:r>
            <w:r>
              <w:rPr>
                <w:rFonts w:ascii="Times New Roman" w:hAnsi="Times New Roman"/>
                <w:bCs/>
                <w:color w:val="000000" w:themeColor="text1"/>
                <w:sz w:val="28"/>
                <w:szCs w:val="28"/>
                <w:lang w:val="pt-BR"/>
              </w:rPr>
              <w:t>, c</w:t>
            </w:r>
            <w:r w:rsidRPr="00391A12">
              <w:rPr>
                <w:rFonts w:ascii="Times New Roman" w:hAnsi="Times New Roman"/>
                <w:bCs/>
                <w:color w:val="000000" w:themeColor="text1"/>
                <w:sz w:val="28"/>
                <w:szCs w:val="28"/>
                <w:lang w:val="pt-BR"/>
              </w:rPr>
              <w:t>hán ăn</w:t>
            </w:r>
            <w:r>
              <w:rPr>
                <w:rFonts w:ascii="Times New Roman" w:hAnsi="Times New Roman"/>
                <w:bCs/>
                <w:color w:val="000000" w:themeColor="text1"/>
                <w:sz w:val="28"/>
                <w:szCs w:val="28"/>
                <w:lang w:val="vi-VN"/>
              </w:rPr>
              <w:t>; đ</w:t>
            </w:r>
            <w:r w:rsidRPr="00391A12">
              <w:rPr>
                <w:rFonts w:ascii="Times New Roman" w:hAnsi="Times New Roman"/>
                <w:bCs/>
                <w:color w:val="000000" w:themeColor="text1"/>
                <w:sz w:val="28"/>
                <w:szCs w:val="28"/>
                <w:lang w:val="pt-BR"/>
              </w:rPr>
              <w:t>au tức hạ sườn phải</w:t>
            </w:r>
            <w:r>
              <w:rPr>
                <w:rFonts w:ascii="Times New Roman" w:hAnsi="Times New Roman"/>
                <w:bCs/>
                <w:color w:val="000000" w:themeColor="text1"/>
                <w:sz w:val="28"/>
                <w:szCs w:val="28"/>
                <w:lang w:val="vi-VN"/>
              </w:rPr>
              <w:t>; V</w:t>
            </w:r>
            <w:r w:rsidRPr="00391A12">
              <w:rPr>
                <w:rFonts w:ascii="Times New Roman" w:hAnsi="Times New Roman"/>
                <w:bCs/>
                <w:color w:val="000000" w:themeColor="text1"/>
                <w:sz w:val="28"/>
                <w:szCs w:val="28"/>
                <w:lang w:val="de-DE"/>
              </w:rPr>
              <w:t>àng da, niêm m</w:t>
            </w:r>
            <w:r w:rsidRPr="00391A12">
              <w:rPr>
                <w:rFonts w:ascii="Times New Roman" w:hAnsi="Times New Roman"/>
                <w:color w:val="000000" w:themeColor="text1"/>
                <w:sz w:val="28"/>
                <w:szCs w:val="28"/>
              </w:rPr>
              <w:t xml:space="preserve"> </w:t>
            </w:r>
            <w:r w:rsidR="00E82754" w:rsidRPr="00391A12">
              <w:rPr>
                <w:rFonts w:ascii="Times New Roman" w:hAnsi="Times New Roman"/>
                <w:color w:val="000000" w:themeColor="text1"/>
                <w:sz w:val="28"/>
                <w:szCs w:val="28"/>
              </w:rPr>
              <w:t xml:space="preserve">n: </w:t>
            </w:r>
            <w:r w:rsidR="00E82754">
              <w:rPr>
                <w:rFonts w:ascii="Times New Roman" w:hAnsi="Times New Roman"/>
                <w:color w:val="000000" w:themeColor="text1"/>
                <w:sz w:val="28"/>
                <w:szCs w:val="28"/>
              </w:rPr>
              <w:t>t</w:t>
            </w:r>
            <w:r>
              <w:rPr>
                <w:rFonts w:ascii="Times New Roman" w:hAnsi="Times New Roman"/>
                <w:color w:val="000000" w:themeColor="text1"/>
                <w:sz w:val="28"/>
                <w:szCs w:val="28"/>
                <w:lang w:val="vi-VN"/>
              </w:rPr>
              <w:t>ỉ</w:t>
            </w:r>
            <w:r w:rsidR="00E82754" w:rsidRPr="00391A12">
              <w:rPr>
                <w:rFonts w:ascii="Times New Roman" w:hAnsi="Times New Roman"/>
                <w:color w:val="000000" w:themeColor="text1"/>
                <w:sz w:val="28"/>
                <w:szCs w:val="28"/>
              </w:rPr>
              <w:t xml:space="preserve"> lệ % theo hai nhóm VGBMT và xơ gan</w:t>
            </w:r>
            <w:r w:rsidR="00E82754">
              <w:rPr>
                <w:rFonts w:ascii="Times New Roman" w:hAnsi="Times New Roman"/>
                <w:color w:val="000000" w:themeColor="text1"/>
                <w:sz w:val="28"/>
                <w:szCs w:val="28"/>
              </w:rPr>
              <w:t>.</w:t>
            </w:r>
          </w:p>
        </w:tc>
      </w:tr>
      <w:tr w:rsidR="00E82754" w:rsidRPr="00391A12" w14:paraId="052B760F" w14:textId="77777777" w:rsidTr="00E82754">
        <w:trPr>
          <w:trHeight w:val="443"/>
          <w:jc w:val="center"/>
        </w:trPr>
        <w:tc>
          <w:tcPr>
            <w:tcW w:w="0" w:type="auto"/>
          </w:tcPr>
          <w:p w14:paraId="63E622D3"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4</w:t>
            </w:r>
          </w:p>
        </w:tc>
        <w:tc>
          <w:tcPr>
            <w:tcW w:w="2935" w:type="dxa"/>
            <w:vAlign w:val="center"/>
          </w:tcPr>
          <w:p w14:paraId="0ED2D3B2"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Hoạt độ AST (U/L)</w:t>
            </w:r>
          </w:p>
        </w:tc>
        <w:tc>
          <w:tcPr>
            <w:tcW w:w="0" w:type="auto"/>
          </w:tcPr>
          <w:p w14:paraId="490FFB60" w14:textId="606BEBB6" w:rsidR="00E82754" w:rsidRPr="00391A12" w:rsidRDefault="00F4562F" w:rsidP="00E82754">
            <w:pPr>
              <w:spacing w:after="0"/>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&lt; 80;</w:t>
            </w:r>
            <w:r w:rsidR="00E82754" w:rsidRPr="00391A12">
              <w:rPr>
                <w:rFonts w:ascii="Times New Roman" w:hAnsi="Times New Roman"/>
                <w:color w:val="000000" w:themeColor="text1"/>
                <w:sz w:val="28"/>
                <w:szCs w:val="28"/>
                <w:lang w:val="vi-VN"/>
              </w:rPr>
              <w:t xml:space="preserve"> ≥ 80</w:t>
            </w:r>
          </w:p>
        </w:tc>
      </w:tr>
      <w:tr w:rsidR="00E82754" w:rsidRPr="00391A12" w14:paraId="5E34D8E4" w14:textId="77777777" w:rsidTr="00E82754">
        <w:trPr>
          <w:trHeight w:val="447"/>
          <w:jc w:val="center"/>
        </w:trPr>
        <w:tc>
          <w:tcPr>
            <w:tcW w:w="0" w:type="auto"/>
          </w:tcPr>
          <w:p w14:paraId="6F5CCB4E"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5</w:t>
            </w:r>
          </w:p>
        </w:tc>
        <w:tc>
          <w:tcPr>
            <w:tcW w:w="2935" w:type="dxa"/>
            <w:vAlign w:val="center"/>
          </w:tcPr>
          <w:p w14:paraId="55F04F78"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Hoạt độ ALT (U/L)</w:t>
            </w:r>
          </w:p>
        </w:tc>
        <w:tc>
          <w:tcPr>
            <w:tcW w:w="0" w:type="auto"/>
          </w:tcPr>
          <w:p w14:paraId="7F258A3A" w14:textId="235731A7" w:rsidR="00E82754" w:rsidRPr="00391A12" w:rsidRDefault="00F4562F" w:rsidP="00D72CB2">
            <w:pPr>
              <w:spacing w:after="0"/>
              <w:rPr>
                <w:rFonts w:ascii="Times New Roman" w:hAnsi="Times New Roman"/>
                <w:color w:val="000000" w:themeColor="text1"/>
                <w:sz w:val="28"/>
                <w:szCs w:val="28"/>
              </w:rPr>
            </w:pPr>
            <w:r>
              <w:rPr>
                <w:rFonts w:ascii="Times New Roman" w:hAnsi="Times New Roman"/>
                <w:color w:val="000000" w:themeColor="text1"/>
                <w:sz w:val="28"/>
                <w:szCs w:val="28"/>
                <w:lang w:val="vi-VN"/>
              </w:rPr>
              <w:t>&lt; 80;</w:t>
            </w:r>
            <w:r w:rsidR="00E82754" w:rsidRPr="00391A12">
              <w:rPr>
                <w:rFonts w:ascii="Times New Roman" w:hAnsi="Times New Roman"/>
                <w:color w:val="000000" w:themeColor="text1"/>
                <w:sz w:val="28"/>
                <w:szCs w:val="28"/>
                <w:lang w:val="vi-VN"/>
              </w:rPr>
              <w:t xml:space="preserve"> ≥ 80</w:t>
            </w:r>
          </w:p>
        </w:tc>
      </w:tr>
      <w:tr w:rsidR="00E82754" w:rsidRPr="00391A12" w14:paraId="02363D89" w14:textId="77777777" w:rsidTr="00E82754">
        <w:trPr>
          <w:trHeight w:val="637"/>
          <w:jc w:val="center"/>
        </w:trPr>
        <w:tc>
          <w:tcPr>
            <w:tcW w:w="0" w:type="auto"/>
          </w:tcPr>
          <w:p w14:paraId="2C718C8E" w14:textId="77777777" w:rsidR="00E82754" w:rsidRPr="00152FD4" w:rsidRDefault="00E82754" w:rsidP="00E82754">
            <w:pPr>
              <w:spacing w:after="0"/>
              <w:jc w:val="center"/>
              <w:rPr>
                <w:rFonts w:ascii="Times New Roman" w:hAnsi="Times New Roman"/>
                <w:color w:val="000000" w:themeColor="text1"/>
                <w:sz w:val="16"/>
                <w:szCs w:val="16"/>
              </w:rPr>
            </w:pPr>
          </w:p>
          <w:p w14:paraId="1B29E261"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6</w:t>
            </w:r>
          </w:p>
        </w:tc>
        <w:tc>
          <w:tcPr>
            <w:tcW w:w="2935" w:type="dxa"/>
            <w:vAlign w:val="center"/>
          </w:tcPr>
          <w:p w14:paraId="30DE5EF5"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Bilirubin TP (µmol/ml)</w:t>
            </w:r>
          </w:p>
        </w:tc>
        <w:tc>
          <w:tcPr>
            <w:tcW w:w="0" w:type="auto"/>
          </w:tcPr>
          <w:p w14:paraId="5DEDADED" w14:textId="77777777" w:rsidR="00E82754" w:rsidRPr="00391A12" w:rsidRDefault="00E82754" w:rsidP="00E82754">
            <w:pPr>
              <w:spacing w:after="0"/>
              <w:jc w:val="both"/>
              <w:rPr>
                <w:rFonts w:ascii="Times New Roman" w:hAnsi="Times New Roman"/>
                <w:color w:val="000000" w:themeColor="text1"/>
                <w:sz w:val="28"/>
                <w:szCs w:val="28"/>
              </w:rPr>
            </w:pPr>
            <w:r w:rsidRPr="00391A12">
              <w:rPr>
                <w:rFonts w:ascii="Times New Roman" w:hAnsi="Times New Roman"/>
                <w:color w:val="000000" w:themeColor="text1"/>
                <w:sz w:val="28"/>
                <w:szCs w:val="28"/>
              </w:rPr>
              <w:t>&lt; 17</w:t>
            </w:r>
            <w:r>
              <w:rPr>
                <w:rFonts w:ascii="Times New Roman" w:hAnsi="Times New Roman"/>
                <w:color w:val="000000" w:themeColor="text1"/>
                <w:sz w:val="28"/>
                <w:szCs w:val="28"/>
                <w:lang w:val="vi-VN"/>
              </w:rPr>
              <w:t xml:space="preserve">, </w:t>
            </w:r>
            <w:r w:rsidRPr="00391A12">
              <w:rPr>
                <w:rFonts w:ascii="Times New Roman" w:hAnsi="Times New Roman"/>
                <w:color w:val="000000" w:themeColor="text1"/>
                <w:sz w:val="28"/>
                <w:szCs w:val="28"/>
              </w:rPr>
              <w:t>≥ 17</w:t>
            </w:r>
          </w:p>
        </w:tc>
      </w:tr>
      <w:tr w:rsidR="00E82754" w:rsidRPr="00391A12" w14:paraId="7E17A185" w14:textId="77777777" w:rsidTr="00E82754">
        <w:trPr>
          <w:trHeight w:val="787"/>
          <w:jc w:val="center"/>
        </w:trPr>
        <w:tc>
          <w:tcPr>
            <w:tcW w:w="0" w:type="auto"/>
          </w:tcPr>
          <w:p w14:paraId="75E35B7A" w14:textId="77777777" w:rsidR="00E82754" w:rsidRPr="00152FD4" w:rsidRDefault="00E82754" w:rsidP="00E82754">
            <w:pPr>
              <w:spacing w:after="0"/>
              <w:jc w:val="center"/>
              <w:rPr>
                <w:rFonts w:ascii="Times New Roman" w:hAnsi="Times New Roman"/>
                <w:color w:val="000000" w:themeColor="text1"/>
                <w:sz w:val="14"/>
                <w:szCs w:val="14"/>
              </w:rPr>
            </w:pPr>
          </w:p>
          <w:p w14:paraId="2E3945B2"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7</w:t>
            </w:r>
          </w:p>
        </w:tc>
        <w:tc>
          <w:tcPr>
            <w:tcW w:w="2935" w:type="dxa"/>
            <w:vAlign w:val="center"/>
          </w:tcPr>
          <w:p w14:paraId="66337722"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Số lượng tiểu cầu (G/L)</w:t>
            </w:r>
          </w:p>
        </w:tc>
        <w:tc>
          <w:tcPr>
            <w:tcW w:w="0" w:type="auto"/>
          </w:tcPr>
          <w:p w14:paraId="75682D83" w14:textId="77777777" w:rsidR="00925D1B" w:rsidRDefault="00F4562F" w:rsidP="00F4562F">
            <w:pPr>
              <w:spacing w:after="0"/>
              <w:jc w:val="both"/>
              <w:rPr>
                <w:rFonts w:ascii="Times New Roman" w:hAnsi="Times New Roman"/>
                <w:bCs/>
                <w:color w:val="000000" w:themeColor="text1"/>
                <w:sz w:val="28"/>
                <w:szCs w:val="28"/>
                <w:lang w:val="vi-VN"/>
              </w:rPr>
            </w:pPr>
            <w:r>
              <w:rPr>
                <w:rFonts w:ascii="Times New Roman" w:hAnsi="Times New Roman"/>
                <w:bCs/>
                <w:color w:val="000000" w:themeColor="text1"/>
                <w:sz w:val="28"/>
                <w:szCs w:val="28"/>
                <w:lang w:val="vi-VN"/>
              </w:rPr>
              <w:t xml:space="preserve">&lt; 140; </w:t>
            </w:r>
            <w:r w:rsidR="00E82754">
              <w:rPr>
                <w:rFonts w:ascii="Times New Roman" w:hAnsi="Times New Roman"/>
                <w:bCs/>
                <w:color w:val="000000" w:themeColor="text1"/>
                <w:sz w:val="28"/>
                <w:szCs w:val="28"/>
                <w:lang w:val="de-DE"/>
              </w:rPr>
              <w:t>≥ 14</w:t>
            </w:r>
            <w:r w:rsidR="00E82754" w:rsidRPr="00391A12">
              <w:rPr>
                <w:rFonts w:ascii="Times New Roman" w:hAnsi="Times New Roman"/>
                <w:bCs/>
                <w:color w:val="000000" w:themeColor="text1"/>
                <w:sz w:val="28"/>
                <w:szCs w:val="28"/>
                <w:lang w:val="de-DE"/>
              </w:rPr>
              <w:t>0</w:t>
            </w:r>
            <w:r w:rsidR="00CF5AA0">
              <w:rPr>
                <w:rFonts w:ascii="Times New Roman" w:hAnsi="Times New Roman"/>
                <w:bCs/>
                <w:color w:val="000000" w:themeColor="text1"/>
                <w:sz w:val="28"/>
                <w:szCs w:val="28"/>
                <w:lang w:val="vi-VN"/>
              </w:rPr>
              <w:t xml:space="preserve">, </w:t>
            </w:r>
            <w:r w:rsidR="00925D1B">
              <w:rPr>
                <w:rFonts w:ascii="Times New Roman" w:hAnsi="Times New Roman"/>
                <w:bCs/>
                <w:color w:val="000000" w:themeColor="text1"/>
                <w:sz w:val="28"/>
                <w:szCs w:val="28"/>
                <w:lang w:val="vi-VN"/>
              </w:rPr>
              <w:t>n (%)</w:t>
            </w:r>
          </w:p>
          <w:p w14:paraId="229D0D65" w14:textId="0D4A083C" w:rsidR="00E82754" w:rsidRPr="00CF5AA0" w:rsidRDefault="00925D1B" w:rsidP="00F4562F">
            <w:pPr>
              <w:spacing w:after="0"/>
              <w:jc w:val="both"/>
              <w:rPr>
                <w:rFonts w:ascii="Times New Roman" w:hAnsi="Times New Roman"/>
                <w:color w:val="000000" w:themeColor="text1"/>
                <w:sz w:val="28"/>
                <w:szCs w:val="28"/>
                <w:lang w:val="vi-VN"/>
              </w:rPr>
            </w:pPr>
            <w:r>
              <w:rPr>
                <w:rFonts w:ascii="Times New Roman" w:hAnsi="Times New Roman"/>
                <w:bCs/>
                <w:color w:val="000000" w:themeColor="text1"/>
                <w:sz w:val="28"/>
                <w:szCs w:val="28"/>
                <w:lang w:val="vi-VN"/>
              </w:rPr>
              <w:t>T</w:t>
            </w:r>
            <w:r w:rsidR="00CF5AA0">
              <w:rPr>
                <w:rFonts w:ascii="Times New Roman" w:hAnsi="Times New Roman"/>
                <w:bCs/>
                <w:color w:val="000000" w:themeColor="text1"/>
                <w:sz w:val="28"/>
                <w:szCs w:val="28"/>
                <w:lang w:val="vi-VN"/>
              </w:rPr>
              <w:t>rung vị - tứ phân vị</w:t>
            </w:r>
          </w:p>
        </w:tc>
      </w:tr>
      <w:tr w:rsidR="00E82754" w:rsidRPr="00391A12" w14:paraId="08D96AC1" w14:textId="77777777" w:rsidTr="00E82754">
        <w:trPr>
          <w:trHeight w:val="841"/>
          <w:jc w:val="center"/>
        </w:trPr>
        <w:tc>
          <w:tcPr>
            <w:tcW w:w="0" w:type="auto"/>
          </w:tcPr>
          <w:p w14:paraId="6B9C769B" w14:textId="77777777" w:rsidR="00E82754" w:rsidRPr="00152FD4" w:rsidRDefault="00E82754" w:rsidP="00E82754">
            <w:pPr>
              <w:spacing w:after="0"/>
              <w:jc w:val="center"/>
              <w:rPr>
                <w:rFonts w:ascii="Times New Roman" w:hAnsi="Times New Roman"/>
                <w:color w:val="000000" w:themeColor="text1"/>
                <w:sz w:val="16"/>
                <w:szCs w:val="16"/>
              </w:rPr>
            </w:pPr>
          </w:p>
          <w:p w14:paraId="6C7F0BEC"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8</w:t>
            </w:r>
          </w:p>
        </w:tc>
        <w:tc>
          <w:tcPr>
            <w:tcW w:w="2935" w:type="dxa"/>
            <w:vAlign w:val="center"/>
          </w:tcPr>
          <w:p w14:paraId="60F94110"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HBeAg </w:t>
            </w:r>
          </w:p>
        </w:tc>
        <w:tc>
          <w:tcPr>
            <w:tcW w:w="0" w:type="auto"/>
          </w:tcPr>
          <w:p w14:paraId="5541E50B" w14:textId="77777777" w:rsidR="00E82754" w:rsidRPr="00391A12" w:rsidRDefault="00E82754" w:rsidP="00E82754">
            <w:pPr>
              <w:tabs>
                <w:tab w:val="left" w:pos="450"/>
                <w:tab w:val="left" w:pos="720"/>
                <w:tab w:val="left" w:pos="990"/>
              </w:tabs>
              <w:spacing w:after="0"/>
              <w:jc w:val="both"/>
              <w:rPr>
                <w:rFonts w:ascii="Times New Roman" w:eastAsia="Calibri" w:hAnsi="Times New Roman"/>
                <w:color w:val="000000" w:themeColor="text1"/>
                <w:sz w:val="28"/>
                <w:szCs w:val="28"/>
              </w:rPr>
            </w:pPr>
            <w:r w:rsidRPr="00391A12">
              <w:rPr>
                <w:rFonts w:ascii="Times New Roman" w:eastAsia="Calibri" w:hAnsi="Times New Roman"/>
                <w:color w:val="000000" w:themeColor="text1"/>
                <w:sz w:val="28"/>
                <w:szCs w:val="28"/>
              </w:rPr>
              <w:t>Âm tính (HBeAg &lt; 1 S/CO)</w:t>
            </w:r>
          </w:p>
          <w:p w14:paraId="5BFCB5DB" w14:textId="2E4A2372" w:rsidR="00E82754" w:rsidRPr="00CF5AA0" w:rsidRDefault="00E82754" w:rsidP="00CF5AA0">
            <w:pPr>
              <w:spacing w:after="0"/>
              <w:jc w:val="both"/>
              <w:rPr>
                <w:rFonts w:ascii="Times New Roman" w:hAnsi="Times New Roman"/>
                <w:color w:val="000000" w:themeColor="text1"/>
                <w:sz w:val="28"/>
                <w:szCs w:val="28"/>
                <w:lang w:val="vi-VN"/>
              </w:rPr>
            </w:pPr>
            <w:r w:rsidRPr="00391A12">
              <w:rPr>
                <w:rFonts w:ascii="Times New Roman" w:eastAsia="Calibri" w:hAnsi="Times New Roman"/>
                <w:color w:val="000000" w:themeColor="text1"/>
                <w:sz w:val="28"/>
                <w:szCs w:val="28"/>
              </w:rPr>
              <w:t>Dương tính (HBeAg ≥ 1 S/CO)</w:t>
            </w:r>
            <w:r w:rsidR="00CF5AA0">
              <w:rPr>
                <w:rFonts w:ascii="Times New Roman" w:eastAsia="Calibri" w:hAnsi="Times New Roman"/>
                <w:color w:val="000000" w:themeColor="text1"/>
                <w:sz w:val="28"/>
                <w:szCs w:val="28"/>
                <w:lang w:val="vi-VN"/>
              </w:rPr>
              <w:t>, n (%)</w:t>
            </w:r>
          </w:p>
        </w:tc>
      </w:tr>
      <w:tr w:rsidR="00E82754" w:rsidRPr="00391A12" w14:paraId="3656FACF" w14:textId="77777777" w:rsidTr="00E82754">
        <w:trPr>
          <w:trHeight w:val="800"/>
          <w:jc w:val="center"/>
        </w:trPr>
        <w:tc>
          <w:tcPr>
            <w:tcW w:w="0" w:type="auto"/>
          </w:tcPr>
          <w:p w14:paraId="17E11993" w14:textId="77777777" w:rsidR="00E82754" w:rsidRPr="00391A12" w:rsidRDefault="00E82754" w:rsidP="00E82754">
            <w:pPr>
              <w:spacing w:after="0"/>
              <w:jc w:val="center"/>
              <w:rPr>
                <w:rFonts w:ascii="Times New Roman" w:hAnsi="Times New Roman"/>
                <w:color w:val="000000" w:themeColor="text1"/>
                <w:sz w:val="12"/>
                <w:szCs w:val="12"/>
              </w:rPr>
            </w:pPr>
          </w:p>
          <w:p w14:paraId="319EDD5E"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9</w:t>
            </w:r>
          </w:p>
        </w:tc>
        <w:tc>
          <w:tcPr>
            <w:tcW w:w="2935" w:type="dxa"/>
            <w:vAlign w:val="center"/>
          </w:tcPr>
          <w:p w14:paraId="369F2522"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Chỉ số HAI (điểm)</w:t>
            </w:r>
          </w:p>
        </w:tc>
        <w:tc>
          <w:tcPr>
            <w:tcW w:w="0" w:type="auto"/>
          </w:tcPr>
          <w:p w14:paraId="1F11E702" w14:textId="77777777" w:rsidR="00E82754" w:rsidRDefault="00925D1B" w:rsidP="00925D1B">
            <w:pPr>
              <w:spacing w:after="0"/>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&lt; 9; </w:t>
            </w:r>
            <w:r w:rsidR="00E82754" w:rsidRPr="00391A12">
              <w:rPr>
                <w:rFonts w:ascii="Times New Roman" w:hAnsi="Times New Roman"/>
                <w:color w:val="000000" w:themeColor="text1"/>
                <w:sz w:val="28"/>
                <w:szCs w:val="28"/>
              </w:rPr>
              <w:t xml:space="preserve"> ≥ 9</w:t>
            </w:r>
          </w:p>
          <w:p w14:paraId="14CA777F" w14:textId="1D277BA3" w:rsidR="00925D1B" w:rsidRPr="00925D1B" w:rsidRDefault="00925D1B" w:rsidP="00925D1B">
            <w:pPr>
              <w:spacing w:after="0"/>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n (%)</w:t>
            </w:r>
          </w:p>
        </w:tc>
      </w:tr>
      <w:tr w:rsidR="00E82754" w:rsidRPr="00391A12" w14:paraId="0EB799D8" w14:textId="77777777" w:rsidTr="00E82754">
        <w:trPr>
          <w:trHeight w:val="377"/>
          <w:jc w:val="center"/>
        </w:trPr>
        <w:tc>
          <w:tcPr>
            <w:tcW w:w="0" w:type="auto"/>
          </w:tcPr>
          <w:p w14:paraId="41E0AF77" w14:textId="77777777" w:rsidR="00E82754" w:rsidRPr="00391A12" w:rsidRDefault="00E82754" w:rsidP="00E82754">
            <w:pPr>
              <w:spacing w:after="0"/>
              <w:jc w:val="center"/>
              <w:rPr>
                <w:rFonts w:ascii="Times New Roman" w:hAnsi="Times New Roman"/>
                <w:color w:val="000000" w:themeColor="text1"/>
                <w:sz w:val="28"/>
                <w:szCs w:val="28"/>
              </w:rPr>
            </w:pPr>
          </w:p>
          <w:p w14:paraId="63B84105"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10</w:t>
            </w:r>
          </w:p>
        </w:tc>
        <w:tc>
          <w:tcPr>
            <w:tcW w:w="2935" w:type="dxa"/>
            <w:vAlign w:val="center"/>
          </w:tcPr>
          <w:p w14:paraId="2EA34006" w14:textId="77777777" w:rsidR="00E82754"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Mức độ xơ hóa</w:t>
            </w:r>
          </w:p>
          <w:p w14:paraId="47DBEC8A"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(Fibro- điểm)</w:t>
            </w:r>
          </w:p>
        </w:tc>
        <w:tc>
          <w:tcPr>
            <w:tcW w:w="0" w:type="auto"/>
          </w:tcPr>
          <w:p w14:paraId="5B0E331D" w14:textId="081B2E3C" w:rsidR="00E82754" w:rsidRPr="00391A12" w:rsidRDefault="00F4562F" w:rsidP="00E82754">
            <w:pPr>
              <w:spacing w:after="0"/>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Xơ hóa gan nhẹ</w:t>
            </w:r>
            <w:r w:rsidR="00E82754" w:rsidRPr="00391A12">
              <w:rPr>
                <w:rFonts w:ascii="Times New Roman" w:hAnsi="Times New Roman"/>
                <w:color w:val="000000" w:themeColor="text1"/>
                <w:sz w:val="28"/>
                <w:szCs w:val="28"/>
              </w:rPr>
              <w:t>:</w:t>
            </w:r>
            <w:r w:rsidR="00E82754" w:rsidRPr="00391A12">
              <w:rPr>
                <w:rFonts w:ascii="Times New Roman" w:hAnsi="Times New Roman"/>
                <w:color w:val="000000" w:themeColor="text1"/>
                <w:sz w:val="28"/>
                <w:szCs w:val="28"/>
                <w:lang w:val="vi-VN"/>
              </w:rPr>
              <w:t xml:space="preserve"> </w:t>
            </w:r>
            <w:r>
              <w:rPr>
                <w:rFonts w:ascii="Times New Roman" w:hAnsi="Times New Roman"/>
                <w:color w:val="000000" w:themeColor="text1"/>
                <w:sz w:val="28"/>
                <w:szCs w:val="28"/>
                <w:lang w:val="vi-VN"/>
              </w:rPr>
              <w:t xml:space="preserve"> F0-F1:</w:t>
            </w:r>
            <w:r w:rsidR="00E82754" w:rsidRPr="00391A12">
              <w:rPr>
                <w:rFonts w:ascii="Times New Roman" w:hAnsi="Times New Roman"/>
                <w:color w:val="000000" w:themeColor="text1"/>
                <w:sz w:val="28"/>
                <w:szCs w:val="28"/>
                <w:lang w:val="vi-VN"/>
              </w:rPr>
              <w:t xml:space="preserve"> F</w:t>
            </w:r>
            <w:r w:rsidR="00E82754">
              <w:rPr>
                <w:rFonts w:ascii="Arial" w:hAnsi="Arial" w:cs="Arial"/>
                <w:color w:val="000000" w:themeColor="text1"/>
                <w:sz w:val="28"/>
                <w:szCs w:val="28"/>
              </w:rPr>
              <w:t>&lt;</w:t>
            </w:r>
            <w:r w:rsidR="00E82754" w:rsidRPr="00391A12">
              <w:rPr>
                <w:rFonts w:ascii="Times New Roman" w:hAnsi="Times New Roman"/>
                <w:color w:val="000000" w:themeColor="text1"/>
                <w:sz w:val="28"/>
                <w:szCs w:val="28"/>
                <w:lang w:val="vi-VN"/>
              </w:rPr>
              <w:t xml:space="preserve">2 </w:t>
            </w:r>
          </w:p>
          <w:p w14:paraId="4ACBB63A" w14:textId="5EF13F07" w:rsidR="00E82754" w:rsidRPr="00153391" w:rsidRDefault="00E82754" w:rsidP="00E82754">
            <w:pPr>
              <w:spacing w:after="0"/>
              <w:jc w:val="both"/>
              <w:rPr>
                <w:rFonts w:ascii="Times New Roman" w:hAnsi="Times New Roman"/>
                <w:color w:val="000000" w:themeColor="text1"/>
                <w:sz w:val="28"/>
                <w:szCs w:val="28"/>
                <w:lang w:val="vi-VN"/>
              </w:rPr>
            </w:pPr>
            <w:r w:rsidRPr="00391A12">
              <w:rPr>
                <w:rFonts w:ascii="Times New Roman" w:hAnsi="Times New Roman"/>
                <w:color w:val="000000" w:themeColor="text1"/>
                <w:sz w:val="28"/>
                <w:szCs w:val="28"/>
              </w:rPr>
              <w:t>X</w:t>
            </w:r>
            <w:r w:rsidRPr="00391A12">
              <w:rPr>
                <w:rFonts w:ascii="Times New Roman" w:hAnsi="Times New Roman"/>
                <w:color w:val="000000" w:themeColor="text1"/>
                <w:sz w:val="28"/>
                <w:szCs w:val="28"/>
                <w:lang w:val="vi-VN"/>
              </w:rPr>
              <w:t xml:space="preserve">ơ hóa </w:t>
            </w:r>
            <w:r w:rsidRPr="00391A12">
              <w:rPr>
                <w:rFonts w:ascii="Times New Roman" w:hAnsi="Times New Roman"/>
                <w:color w:val="000000" w:themeColor="text1"/>
                <w:sz w:val="28"/>
                <w:szCs w:val="28"/>
              </w:rPr>
              <w:t xml:space="preserve">vừa - </w:t>
            </w:r>
            <w:r w:rsidR="00F4562F">
              <w:rPr>
                <w:rFonts w:ascii="Times New Roman" w:hAnsi="Times New Roman"/>
                <w:color w:val="000000" w:themeColor="text1"/>
                <w:sz w:val="28"/>
                <w:szCs w:val="28"/>
                <w:lang w:val="vi-VN"/>
              </w:rPr>
              <w:t xml:space="preserve">nặng: </w:t>
            </w:r>
            <w:r w:rsidRPr="00153391">
              <w:rPr>
                <w:rFonts w:ascii="Times New Roman" w:hAnsi="Times New Roman"/>
                <w:color w:val="000000" w:themeColor="text1"/>
                <w:sz w:val="28"/>
                <w:szCs w:val="28"/>
                <w:lang w:val="vi-VN"/>
              </w:rPr>
              <w:t>F2</w:t>
            </w:r>
            <w:r w:rsidR="00F4562F">
              <w:rPr>
                <w:rFonts w:ascii="Times New Roman" w:hAnsi="Times New Roman"/>
                <w:color w:val="000000" w:themeColor="text1"/>
                <w:sz w:val="28"/>
                <w:szCs w:val="28"/>
                <w:lang w:val="vi-VN"/>
              </w:rPr>
              <w:t xml:space="preserve"> -</w:t>
            </w:r>
            <w:r w:rsidRPr="00153391">
              <w:rPr>
                <w:rFonts w:ascii="Times New Roman" w:hAnsi="Times New Roman"/>
                <w:color w:val="000000" w:themeColor="text1"/>
                <w:sz w:val="28"/>
                <w:szCs w:val="28"/>
                <w:lang w:val="vi-VN"/>
              </w:rPr>
              <w:t>F3</w:t>
            </w:r>
            <w:r w:rsidR="00F4562F">
              <w:rPr>
                <w:rFonts w:ascii="Times New Roman" w:hAnsi="Times New Roman"/>
                <w:color w:val="000000" w:themeColor="text1"/>
                <w:sz w:val="28"/>
                <w:szCs w:val="28"/>
                <w:lang w:val="vi-VN"/>
              </w:rPr>
              <w:t xml:space="preserve">: </w:t>
            </w:r>
            <w:r w:rsidR="00F4562F">
              <w:rPr>
                <w:rFonts w:ascii="Arial" w:hAnsi="Arial" w:cs="Arial"/>
                <w:color w:val="000000" w:themeColor="text1"/>
                <w:sz w:val="28"/>
                <w:szCs w:val="28"/>
                <w:lang w:val="vi-VN"/>
              </w:rPr>
              <w:t>≥</w:t>
            </w:r>
            <w:r w:rsidR="00F4562F">
              <w:rPr>
                <w:rFonts w:ascii="Times New Roman" w:hAnsi="Times New Roman"/>
                <w:color w:val="000000" w:themeColor="text1"/>
                <w:sz w:val="28"/>
                <w:szCs w:val="28"/>
                <w:lang w:val="vi-VN"/>
              </w:rPr>
              <w:t>F2</w:t>
            </w:r>
          </w:p>
          <w:p w14:paraId="041AAEFC" w14:textId="72D755A9" w:rsidR="00E82754" w:rsidRPr="00153391" w:rsidRDefault="00F4562F" w:rsidP="00E82754">
            <w:pPr>
              <w:spacing w:after="0"/>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X</w:t>
            </w:r>
            <w:r w:rsidR="00E82754">
              <w:rPr>
                <w:rFonts w:ascii="Times New Roman" w:hAnsi="Times New Roman"/>
                <w:color w:val="000000" w:themeColor="text1"/>
                <w:sz w:val="28"/>
                <w:szCs w:val="28"/>
                <w:lang w:val="vi-VN"/>
              </w:rPr>
              <w:t>ơ gan</w:t>
            </w:r>
            <w:r>
              <w:rPr>
                <w:rFonts w:ascii="Times New Roman" w:hAnsi="Times New Roman"/>
                <w:color w:val="000000" w:themeColor="text1"/>
                <w:sz w:val="28"/>
                <w:szCs w:val="28"/>
                <w:lang w:val="vi-VN"/>
              </w:rPr>
              <w:t>: F4</w:t>
            </w:r>
            <w:r w:rsidR="00925D1B">
              <w:rPr>
                <w:rFonts w:ascii="Times New Roman" w:hAnsi="Times New Roman"/>
                <w:color w:val="000000" w:themeColor="text1"/>
                <w:sz w:val="28"/>
                <w:szCs w:val="28"/>
                <w:lang w:val="vi-VN"/>
              </w:rPr>
              <w:t>; n(%)</w:t>
            </w:r>
          </w:p>
        </w:tc>
      </w:tr>
      <w:tr w:rsidR="00E82754" w:rsidRPr="00391A12" w14:paraId="26B94C96" w14:textId="77777777" w:rsidTr="00CF5AA0">
        <w:trPr>
          <w:trHeight w:val="851"/>
          <w:jc w:val="center"/>
        </w:trPr>
        <w:tc>
          <w:tcPr>
            <w:tcW w:w="0" w:type="auto"/>
          </w:tcPr>
          <w:p w14:paraId="3495B1F6" w14:textId="77777777" w:rsidR="00E82754" w:rsidRPr="00391A12" w:rsidRDefault="00E82754" w:rsidP="00E82754">
            <w:pPr>
              <w:spacing w:after="0"/>
              <w:jc w:val="center"/>
              <w:rPr>
                <w:rFonts w:ascii="Times New Roman" w:hAnsi="Times New Roman"/>
                <w:color w:val="000000" w:themeColor="text1"/>
                <w:sz w:val="28"/>
                <w:szCs w:val="28"/>
                <w:lang w:val="vi-VN"/>
              </w:rPr>
            </w:pPr>
          </w:p>
          <w:p w14:paraId="6DD8F093"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11</w:t>
            </w:r>
          </w:p>
        </w:tc>
        <w:tc>
          <w:tcPr>
            <w:tcW w:w="2935" w:type="dxa"/>
            <w:vAlign w:val="center"/>
          </w:tcPr>
          <w:p w14:paraId="369218CF" w14:textId="69637033" w:rsidR="00E82754" w:rsidRPr="00391A12" w:rsidRDefault="00E82754" w:rsidP="00F4562F">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cccDNA tế bào gan (copies/</w:t>
            </w:r>
            <w:r w:rsidRPr="00391A12">
              <w:rPr>
                <w:rFonts w:ascii="Times New Roman" w:hAnsi="Times New Roman"/>
                <w:color w:val="000000" w:themeColor="text1"/>
                <w:sz w:val="28"/>
                <w:szCs w:val="28"/>
                <w:lang w:val="vi-VN"/>
              </w:rPr>
              <w:t>tb</w:t>
            </w:r>
            <w:r w:rsidRPr="00391A12">
              <w:rPr>
                <w:rFonts w:ascii="Times New Roman" w:hAnsi="Times New Roman"/>
                <w:color w:val="000000" w:themeColor="text1"/>
                <w:sz w:val="28"/>
                <w:szCs w:val="28"/>
              </w:rPr>
              <w:t>)</w:t>
            </w:r>
          </w:p>
        </w:tc>
        <w:tc>
          <w:tcPr>
            <w:tcW w:w="0" w:type="auto"/>
          </w:tcPr>
          <w:p w14:paraId="6FB5A64A" w14:textId="566C9309" w:rsidR="00E82754" w:rsidRPr="00F4562F" w:rsidRDefault="00CF5AA0" w:rsidP="00CF5AA0">
            <w:pPr>
              <w:spacing w:after="0"/>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Mean± SD</w:t>
            </w:r>
          </w:p>
        </w:tc>
      </w:tr>
      <w:tr w:rsidR="00E82754" w:rsidRPr="00391A12" w14:paraId="6D51605A" w14:textId="77777777" w:rsidTr="00E82754">
        <w:trPr>
          <w:trHeight w:val="75"/>
          <w:jc w:val="center"/>
        </w:trPr>
        <w:tc>
          <w:tcPr>
            <w:tcW w:w="0" w:type="auto"/>
          </w:tcPr>
          <w:p w14:paraId="2DBBD8F4" w14:textId="77777777" w:rsidR="00E82754" w:rsidRPr="00152FD4" w:rsidRDefault="00E82754" w:rsidP="00E82754">
            <w:pPr>
              <w:spacing w:after="0"/>
              <w:jc w:val="center"/>
              <w:rPr>
                <w:rFonts w:ascii="Times New Roman" w:hAnsi="Times New Roman"/>
                <w:color w:val="000000" w:themeColor="text1"/>
                <w:sz w:val="18"/>
                <w:szCs w:val="18"/>
              </w:rPr>
            </w:pPr>
          </w:p>
          <w:p w14:paraId="1A7EE6E7"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12</w:t>
            </w:r>
          </w:p>
        </w:tc>
        <w:tc>
          <w:tcPr>
            <w:tcW w:w="2935" w:type="dxa"/>
            <w:vAlign w:val="center"/>
          </w:tcPr>
          <w:p w14:paraId="116CF2BA"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HBV DNA huyết tương</w:t>
            </w:r>
          </w:p>
          <w:p w14:paraId="1BA89600" w14:textId="62D152A1" w:rsidR="00E82754" w:rsidRPr="00391A12" w:rsidRDefault="00E82754" w:rsidP="00CF5AA0">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(copies/ml)</w:t>
            </w:r>
          </w:p>
        </w:tc>
        <w:tc>
          <w:tcPr>
            <w:tcW w:w="0" w:type="auto"/>
          </w:tcPr>
          <w:p w14:paraId="2D8F3BF8" w14:textId="5AB85988" w:rsidR="00E82754" w:rsidRPr="00391A12" w:rsidRDefault="00E82754" w:rsidP="00E82754">
            <w:pPr>
              <w:spacing w:after="0"/>
              <w:rPr>
                <w:rFonts w:ascii="Times New Roman" w:hAnsi="Times New Roman"/>
                <w:color w:val="000000" w:themeColor="text1"/>
                <w:sz w:val="28"/>
                <w:szCs w:val="28"/>
                <w:lang w:val="fr-FR"/>
              </w:rPr>
            </w:pPr>
            <w:r>
              <w:rPr>
                <w:rFonts w:ascii="Times New Roman" w:hAnsi="Times New Roman"/>
                <w:color w:val="000000" w:themeColor="text1"/>
                <w:sz w:val="28"/>
                <w:szCs w:val="28"/>
                <w:lang w:val="vi-VN"/>
              </w:rPr>
              <w:t xml:space="preserve">&lt; </w:t>
            </w:r>
            <w:r w:rsidR="00CF5AA0">
              <w:rPr>
                <w:rFonts w:ascii="Times New Roman" w:hAnsi="Times New Roman"/>
                <w:color w:val="000000" w:themeColor="text1"/>
                <w:sz w:val="28"/>
                <w:szCs w:val="28"/>
                <w:lang w:val="vi-VN"/>
              </w:rPr>
              <w:t>10</w:t>
            </w:r>
            <w:r w:rsidR="00CF5AA0">
              <w:rPr>
                <w:rFonts w:ascii="Times New Roman" w:hAnsi="Times New Roman"/>
                <w:color w:val="000000" w:themeColor="text1"/>
                <w:sz w:val="28"/>
                <w:szCs w:val="28"/>
                <w:vertAlign w:val="superscript"/>
                <w:lang w:val="vi-VN"/>
              </w:rPr>
              <w:t>5</w:t>
            </w:r>
            <w:r w:rsidRPr="00391A12">
              <w:rPr>
                <w:rFonts w:ascii="Times New Roman" w:hAnsi="Times New Roman"/>
                <w:color w:val="000000" w:themeColor="text1"/>
                <w:sz w:val="28"/>
                <w:szCs w:val="28"/>
                <w:lang w:val="fr-FR"/>
              </w:rPr>
              <w:t>copies/ml</w:t>
            </w:r>
            <w:r>
              <w:rPr>
                <w:rFonts w:ascii="Times New Roman" w:hAnsi="Times New Roman"/>
                <w:color w:val="000000" w:themeColor="text1"/>
                <w:sz w:val="28"/>
                <w:szCs w:val="28"/>
                <w:lang w:val="vi-VN"/>
              </w:rPr>
              <w:t xml:space="preserve">, </w:t>
            </w:r>
            <w:r w:rsidRPr="00391A12">
              <w:rPr>
                <w:rFonts w:ascii="Times New Roman" w:hAnsi="Times New Roman"/>
                <w:color w:val="000000" w:themeColor="text1"/>
                <w:sz w:val="28"/>
                <w:szCs w:val="28"/>
                <w:lang w:val="fr-FR"/>
              </w:rPr>
              <w:t xml:space="preserve">≥ </w:t>
            </w:r>
            <w:r w:rsidR="00CF5AA0">
              <w:rPr>
                <w:rFonts w:ascii="Times New Roman" w:hAnsi="Times New Roman"/>
                <w:color w:val="000000" w:themeColor="text1"/>
                <w:sz w:val="28"/>
                <w:szCs w:val="28"/>
                <w:lang w:val="vi-VN"/>
              </w:rPr>
              <w:t>10</w:t>
            </w:r>
            <w:r w:rsidR="00CF5AA0">
              <w:rPr>
                <w:rFonts w:ascii="Times New Roman" w:hAnsi="Times New Roman"/>
                <w:color w:val="000000" w:themeColor="text1"/>
                <w:sz w:val="28"/>
                <w:szCs w:val="28"/>
                <w:vertAlign w:val="superscript"/>
                <w:lang w:val="vi-VN"/>
              </w:rPr>
              <w:t>5</w:t>
            </w:r>
            <w:r w:rsidRPr="00391A12">
              <w:rPr>
                <w:rFonts w:ascii="Times New Roman" w:hAnsi="Times New Roman"/>
                <w:color w:val="000000" w:themeColor="text1"/>
                <w:sz w:val="28"/>
                <w:szCs w:val="28"/>
                <w:lang w:val="fr-FR"/>
              </w:rPr>
              <w:t>copies/ml</w:t>
            </w:r>
          </w:p>
          <w:p w14:paraId="6AFC54E2" w14:textId="1C4FF851" w:rsidR="00E82754" w:rsidRPr="00CF5AA0" w:rsidRDefault="00CF5AA0" w:rsidP="00E82754">
            <w:pPr>
              <w:spacing w:after="0"/>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Trung vị - tứ phân vị</w:t>
            </w:r>
          </w:p>
        </w:tc>
      </w:tr>
      <w:tr w:rsidR="00E82754" w:rsidRPr="00391A12" w14:paraId="37D6C2DE" w14:textId="77777777" w:rsidTr="00E82754">
        <w:trPr>
          <w:trHeight w:val="356"/>
          <w:jc w:val="center"/>
        </w:trPr>
        <w:tc>
          <w:tcPr>
            <w:tcW w:w="0" w:type="auto"/>
          </w:tcPr>
          <w:p w14:paraId="65EA5F71" w14:textId="77777777" w:rsidR="00E82754" w:rsidRPr="00152FD4" w:rsidRDefault="00E82754" w:rsidP="00E82754">
            <w:pPr>
              <w:spacing w:after="0"/>
              <w:jc w:val="center"/>
              <w:rPr>
                <w:rFonts w:ascii="Times New Roman" w:hAnsi="Times New Roman"/>
                <w:color w:val="000000" w:themeColor="text1"/>
                <w:sz w:val="16"/>
                <w:szCs w:val="16"/>
                <w:lang w:val="fr-FR"/>
              </w:rPr>
            </w:pPr>
          </w:p>
          <w:p w14:paraId="6B5C70E7" w14:textId="77777777" w:rsidR="00E82754" w:rsidRPr="00391A12" w:rsidRDefault="00E82754" w:rsidP="00E82754">
            <w:pPr>
              <w:spacing w:after="0"/>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13</w:t>
            </w:r>
          </w:p>
        </w:tc>
        <w:tc>
          <w:tcPr>
            <w:tcW w:w="2935" w:type="dxa"/>
            <w:vAlign w:val="center"/>
          </w:tcPr>
          <w:p w14:paraId="54643B9D"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HBV RNA huyết tương</w:t>
            </w:r>
          </w:p>
          <w:p w14:paraId="244FCCE1" w14:textId="77777777" w:rsidR="00E82754" w:rsidRPr="00391A12" w:rsidRDefault="00E82754" w:rsidP="00E82754">
            <w:pPr>
              <w:spacing w:after="0"/>
              <w:rPr>
                <w:rFonts w:ascii="Times New Roman" w:hAnsi="Times New Roman"/>
                <w:color w:val="000000" w:themeColor="text1"/>
                <w:sz w:val="28"/>
                <w:szCs w:val="28"/>
              </w:rPr>
            </w:pPr>
            <w:r w:rsidRPr="00391A12">
              <w:rPr>
                <w:rFonts w:ascii="Times New Roman" w:hAnsi="Times New Roman"/>
                <w:color w:val="000000" w:themeColor="text1"/>
                <w:sz w:val="28"/>
                <w:szCs w:val="28"/>
              </w:rPr>
              <w:t>(log</w:t>
            </w:r>
            <w:r w:rsidRPr="00391A12">
              <w:rPr>
                <w:rFonts w:ascii="Times New Roman" w:hAnsi="Times New Roman"/>
                <w:color w:val="000000" w:themeColor="text1"/>
                <w:sz w:val="28"/>
                <w:szCs w:val="28"/>
                <w:vertAlign w:val="subscript"/>
              </w:rPr>
              <w:t>10</w:t>
            </w:r>
            <w:r w:rsidRPr="00391A12">
              <w:rPr>
                <w:rFonts w:ascii="Times New Roman" w:hAnsi="Times New Roman"/>
                <w:color w:val="000000" w:themeColor="text1"/>
                <w:sz w:val="28"/>
                <w:szCs w:val="28"/>
              </w:rPr>
              <w:t>copies/ml)</w:t>
            </w:r>
          </w:p>
        </w:tc>
        <w:tc>
          <w:tcPr>
            <w:tcW w:w="0" w:type="auto"/>
          </w:tcPr>
          <w:p w14:paraId="24739B39" w14:textId="1FEA97BC" w:rsidR="00E82754" w:rsidRPr="00391A12" w:rsidRDefault="00E82754" w:rsidP="00E82754">
            <w:pPr>
              <w:spacing w:after="0"/>
              <w:jc w:val="both"/>
              <w:rPr>
                <w:rFonts w:ascii="Times New Roman" w:hAnsi="Times New Roman"/>
                <w:color w:val="000000" w:themeColor="text1"/>
                <w:sz w:val="28"/>
                <w:szCs w:val="28"/>
              </w:rPr>
            </w:pPr>
            <w:r w:rsidRPr="00391A12">
              <w:rPr>
                <w:rFonts w:ascii="Times New Roman" w:hAnsi="Times New Roman"/>
                <w:color w:val="000000" w:themeColor="text1"/>
                <w:sz w:val="28"/>
                <w:szCs w:val="28"/>
              </w:rPr>
              <w:t>Âm tính (&lt;</w:t>
            </w:r>
            <w:r w:rsidR="00CF5AA0">
              <w:rPr>
                <w:rFonts w:ascii="Times New Roman" w:hAnsi="Times New Roman"/>
                <w:color w:val="000000" w:themeColor="text1"/>
                <w:sz w:val="28"/>
                <w:szCs w:val="28"/>
                <w:lang w:val="vi-VN"/>
              </w:rPr>
              <w:t>100</w:t>
            </w:r>
            <w:r w:rsidRPr="00391A12">
              <w:rPr>
                <w:rFonts w:ascii="Times New Roman" w:hAnsi="Times New Roman"/>
                <w:color w:val="000000" w:themeColor="text1"/>
                <w:sz w:val="28"/>
                <w:szCs w:val="28"/>
              </w:rPr>
              <w:t>copies/ml)</w:t>
            </w:r>
          </w:p>
          <w:p w14:paraId="02169820" w14:textId="377CAB9B" w:rsidR="00E82754" w:rsidRPr="00391A12" w:rsidRDefault="00E82754" w:rsidP="00CF5AA0">
            <w:pPr>
              <w:spacing w:after="0"/>
              <w:jc w:val="both"/>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Dương tính (≥ </w:t>
            </w:r>
            <w:r w:rsidR="00CF5AA0">
              <w:rPr>
                <w:rFonts w:ascii="Times New Roman" w:hAnsi="Times New Roman"/>
                <w:color w:val="000000" w:themeColor="text1"/>
                <w:sz w:val="28"/>
                <w:szCs w:val="28"/>
                <w:lang w:val="vi-VN"/>
              </w:rPr>
              <w:t>100</w:t>
            </w:r>
            <w:r w:rsidR="00CF5AA0">
              <w:rPr>
                <w:rFonts w:ascii="Times New Roman" w:hAnsi="Times New Roman"/>
                <w:color w:val="000000" w:themeColor="text1"/>
                <w:sz w:val="28"/>
                <w:szCs w:val="28"/>
              </w:rPr>
              <w:t>copies/ml), Mean</w:t>
            </w:r>
            <w:r w:rsidR="00925D1B">
              <w:rPr>
                <w:rFonts w:ascii="Times New Roman" w:hAnsi="Times New Roman"/>
                <w:color w:val="000000" w:themeColor="text1"/>
                <w:sz w:val="28"/>
                <w:szCs w:val="28"/>
                <w:lang w:val="vi-VN"/>
              </w:rPr>
              <w:t xml:space="preserve"> ±</w:t>
            </w:r>
            <w:r w:rsidR="00CF5AA0">
              <w:rPr>
                <w:rFonts w:ascii="Times New Roman" w:hAnsi="Times New Roman"/>
                <w:color w:val="000000" w:themeColor="text1"/>
                <w:sz w:val="28"/>
                <w:szCs w:val="28"/>
              </w:rPr>
              <w:t xml:space="preserve"> SD</w:t>
            </w:r>
          </w:p>
        </w:tc>
      </w:tr>
      <w:tr w:rsidR="00E82754" w:rsidRPr="00391A12" w14:paraId="2681C6A3" w14:textId="77777777" w:rsidTr="00E82754">
        <w:trPr>
          <w:trHeight w:val="601"/>
          <w:jc w:val="center"/>
        </w:trPr>
        <w:tc>
          <w:tcPr>
            <w:tcW w:w="0" w:type="auto"/>
          </w:tcPr>
          <w:p w14:paraId="44FE7DD1" w14:textId="77777777" w:rsidR="00E82754" w:rsidRPr="00391A12" w:rsidRDefault="00E82754" w:rsidP="00E82754">
            <w:pPr>
              <w:spacing w:after="0"/>
              <w:jc w:val="center"/>
              <w:rPr>
                <w:rFonts w:ascii="Times New Roman" w:hAnsi="Times New Roman"/>
                <w:color w:val="000000" w:themeColor="text1"/>
                <w:sz w:val="14"/>
                <w:szCs w:val="14"/>
                <w:lang w:val="vi-VN"/>
              </w:rPr>
            </w:pPr>
          </w:p>
          <w:p w14:paraId="722D8A1F" w14:textId="77777777" w:rsidR="00E82754" w:rsidRPr="00391A12" w:rsidRDefault="00E82754" w:rsidP="00E82754">
            <w:pPr>
              <w:spacing w:after="0"/>
              <w:jc w:val="center"/>
              <w:rPr>
                <w:rFonts w:ascii="Times New Roman" w:hAnsi="Times New Roman"/>
                <w:color w:val="000000" w:themeColor="text1"/>
                <w:sz w:val="28"/>
                <w:szCs w:val="28"/>
                <w:lang w:val="vi-VN"/>
              </w:rPr>
            </w:pPr>
            <w:r w:rsidRPr="00391A12">
              <w:rPr>
                <w:rFonts w:ascii="Times New Roman" w:hAnsi="Times New Roman"/>
                <w:color w:val="000000" w:themeColor="text1"/>
                <w:sz w:val="28"/>
                <w:szCs w:val="28"/>
                <w:lang w:val="vi-VN"/>
              </w:rPr>
              <w:t>14</w:t>
            </w:r>
          </w:p>
        </w:tc>
        <w:tc>
          <w:tcPr>
            <w:tcW w:w="2935" w:type="dxa"/>
            <w:vAlign w:val="center"/>
          </w:tcPr>
          <w:p w14:paraId="5818C73D" w14:textId="77777777" w:rsidR="00E82754" w:rsidRPr="00391A12" w:rsidRDefault="00E82754" w:rsidP="00E82754">
            <w:pPr>
              <w:spacing w:after="0"/>
              <w:rPr>
                <w:rFonts w:ascii="Times New Roman" w:hAnsi="Times New Roman"/>
                <w:color w:val="000000" w:themeColor="text1"/>
                <w:sz w:val="28"/>
                <w:szCs w:val="28"/>
                <w:lang w:val="vi-VN"/>
              </w:rPr>
            </w:pPr>
            <w:r w:rsidRPr="00391A12">
              <w:rPr>
                <w:rFonts w:ascii="Times New Roman" w:hAnsi="Times New Roman"/>
                <w:color w:val="000000" w:themeColor="text1"/>
                <w:sz w:val="28"/>
                <w:szCs w:val="28"/>
                <w:lang w:val="vi-VN"/>
              </w:rPr>
              <w:t>HBV RNA + DNA</w:t>
            </w:r>
          </w:p>
        </w:tc>
        <w:tc>
          <w:tcPr>
            <w:tcW w:w="0" w:type="auto"/>
          </w:tcPr>
          <w:p w14:paraId="49A0524A" w14:textId="77777777" w:rsidR="00E82754" w:rsidRPr="00391A12" w:rsidRDefault="00E82754" w:rsidP="00E82754">
            <w:pPr>
              <w:spacing w:after="0"/>
              <w:jc w:val="both"/>
              <w:rPr>
                <w:rFonts w:ascii="Times New Roman" w:hAnsi="Times New Roman"/>
                <w:color w:val="000000" w:themeColor="text1"/>
                <w:sz w:val="28"/>
                <w:szCs w:val="28"/>
                <w:lang w:val="vi-VN"/>
              </w:rPr>
            </w:pPr>
            <w:r w:rsidRPr="00391A12">
              <w:rPr>
                <w:rFonts w:ascii="Times New Roman" w:hAnsi="Times New Roman"/>
                <w:color w:val="000000" w:themeColor="text1"/>
                <w:sz w:val="28"/>
                <w:szCs w:val="28"/>
                <w:lang w:val="vi-VN"/>
              </w:rPr>
              <w:t>Tổng của HBV RNA + HBV DNA (log</w:t>
            </w:r>
            <w:r w:rsidRPr="00391A12">
              <w:rPr>
                <w:rFonts w:ascii="Times New Roman" w:hAnsi="Times New Roman"/>
                <w:color w:val="000000" w:themeColor="text1"/>
                <w:sz w:val="28"/>
                <w:szCs w:val="28"/>
                <w:vertAlign w:val="subscript"/>
                <w:lang w:val="vi-VN"/>
              </w:rPr>
              <w:t>10</w:t>
            </w:r>
            <w:r w:rsidRPr="00391A12">
              <w:rPr>
                <w:rFonts w:ascii="Times New Roman" w:hAnsi="Times New Roman"/>
                <w:color w:val="000000" w:themeColor="text1"/>
                <w:sz w:val="28"/>
                <w:szCs w:val="28"/>
                <w:lang w:val="vi-VN"/>
              </w:rPr>
              <w:t>copies/ml)</w:t>
            </w:r>
          </w:p>
        </w:tc>
      </w:tr>
    </w:tbl>
    <w:p w14:paraId="5BAE2851" w14:textId="76E7FD2D" w:rsidR="00E82754" w:rsidRPr="00391A12" w:rsidRDefault="00E82754" w:rsidP="004D73DB">
      <w:pPr>
        <w:spacing w:after="0" w:line="360" w:lineRule="auto"/>
        <w:jc w:val="both"/>
        <w:rPr>
          <w:rFonts w:ascii="Times New Roman" w:hAnsi="Times New Roman" w:cs="Times New Roman"/>
          <w:i/>
          <w:color w:val="000000" w:themeColor="text1"/>
          <w:sz w:val="24"/>
          <w:szCs w:val="24"/>
        </w:rPr>
      </w:pPr>
      <w:r w:rsidRPr="00391A12">
        <w:rPr>
          <w:rFonts w:ascii="Times New Roman" w:hAnsi="Times New Roman" w:cs="Times New Roman"/>
          <w:i/>
          <w:color w:val="000000" w:themeColor="text1"/>
          <w:sz w:val="24"/>
          <w:szCs w:val="24"/>
        </w:rPr>
        <w:t xml:space="preserve">* Nhóm tuổi phân nhóm theo AASLD 2009 </w:t>
      </w:r>
      <w:r w:rsidRPr="00391A12">
        <w:rPr>
          <w:rFonts w:ascii="Times New Roman" w:hAnsi="Times New Roman" w:cs="Times New Roman"/>
          <w:i/>
          <w:color w:val="000000" w:themeColor="text1"/>
          <w:sz w:val="24"/>
          <w:szCs w:val="24"/>
        </w:rPr>
        <w:fldChar w:fldCharType="begin"/>
      </w:r>
      <w:r w:rsidR="00F754AA">
        <w:rPr>
          <w:rFonts w:ascii="Times New Roman" w:hAnsi="Times New Roman" w:cs="Times New Roman"/>
          <w:i/>
          <w:color w:val="000000" w:themeColor="text1"/>
          <w:sz w:val="24"/>
          <w:szCs w:val="24"/>
        </w:rPr>
        <w:instrText xml:space="preserve"> ADDIN EN.CITE &lt;EndNote&gt;&lt;Cite&gt;&lt;Author&gt;Lok&lt;/Author&gt;&lt;Year&gt;2009&lt;/Year&gt;&lt;RecNum&gt;477&lt;/RecNum&gt;&lt;DisplayText&gt;[27]&lt;/DisplayText&gt;&lt;record&gt;&lt;rec-number&gt;477&lt;/rec-number&gt;&lt;foreign-keys&gt;&lt;key app="EN" db-id="s92erddwqrdpawetarpxda2orz2t2xdtv0xr" timestamp="0"&gt;477&lt;/key&gt;&lt;/foreign-keys&gt;&lt;ref-type name="Journal Article"&gt;17&lt;/ref-type&gt;&lt;contributors&gt;&lt;authors&gt;&lt;author&gt;Lok, A. S.&lt;/author&gt;&lt;author&gt;McMahon, B. J.&lt;/author&gt;&lt;/authors&gt;&lt;/contributors&gt;&lt;auth-address&gt;Division of Gastroenterology, University of Michigan Health System, Ann Arbor, MI 48109, USA. aslok@umich.edu&lt;/auth-address&gt;&lt;titles&gt;&lt;title&gt;Chronic hepatitis B: update 2009&lt;/title&gt;&lt;secondary-title&gt;Hepatology&lt;/secondary-title&gt;&lt;alt-title&gt;Hepatology (Baltimore, Md.)&lt;/alt-title&gt;&lt;/titles&gt;&lt;periodical&gt;&lt;full-title&gt;Hepatology&lt;/full-title&gt;&lt;abbr-1&gt;Hepatology (Baltimore, Md.)&lt;/abbr-1&gt;&lt;/periodical&gt;&lt;alt-periodical&gt;&lt;full-title&gt;Hepatology&lt;/full-title&gt;&lt;abbr-1&gt;Hepatology (Baltimore, Md.)&lt;/abbr-1&gt;&lt;/alt-periodical&gt;&lt;pages&gt;661-2&lt;/pages&gt;&lt;volume&gt;50&lt;/volume&gt;&lt;number&gt;3&lt;/number&gt;&lt;edition&gt;2009/08/29&lt;/edition&gt;&lt;keywords&gt;&lt;keyword&gt;Adenine/adverse effects/analogs &amp;amp; derivatives/therapeutic use&lt;/keyword&gt;&lt;keyword&gt;Antiviral Agents/*therapeutic use&lt;/keyword&gt;&lt;keyword&gt;Guanine/analogs &amp;amp; derivatives/therapeutic use&lt;/keyword&gt;&lt;keyword&gt;Hepatitis B, Chronic/*drug therapy&lt;/keyword&gt;&lt;keyword&gt;Humans&lt;/keyword&gt;&lt;keyword&gt;Organophosphonates/adverse effects/therapeutic use&lt;/keyword&gt;&lt;keyword&gt;Practice Guidelines as Topic&lt;/keyword&gt;&lt;keyword&gt;Tenofovir&lt;/keyword&gt;&lt;/keywords&gt;&lt;dates&gt;&lt;year&gt;2009&lt;/year&gt;&lt;pub-dates&gt;&lt;date&gt;Sep&lt;/date&gt;&lt;/pub-dates&gt;&lt;/dates&gt;&lt;isbn&gt;0270-9139&lt;/isbn&gt;&lt;accession-num&gt;19714720&lt;/accession-num&gt;&lt;urls&gt;&lt;/urls&gt;&lt;electronic-resource-num&gt;10.1002/hep.23190&lt;/electronic-resource-num&gt;&lt;remote-database-provider&gt;Nlm&lt;/remote-database-provider&gt;&lt;language&gt;eng&lt;/language&gt;&lt;/record&gt;&lt;/Cite&gt;&lt;/EndNote&gt;</w:instrText>
      </w:r>
      <w:r w:rsidRPr="00391A12">
        <w:rPr>
          <w:rFonts w:ascii="Times New Roman" w:hAnsi="Times New Roman" w:cs="Times New Roman"/>
          <w:i/>
          <w:color w:val="000000" w:themeColor="text1"/>
          <w:sz w:val="24"/>
          <w:szCs w:val="24"/>
        </w:rPr>
        <w:fldChar w:fldCharType="separate"/>
      </w:r>
      <w:r w:rsidR="00F754AA">
        <w:rPr>
          <w:rFonts w:ascii="Times New Roman" w:hAnsi="Times New Roman" w:cs="Times New Roman"/>
          <w:i/>
          <w:noProof/>
          <w:color w:val="000000" w:themeColor="text1"/>
          <w:sz w:val="24"/>
          <w:szCs w:val="24"/>
        </w:rPr>
        <w:t>[27]</w:t>
      </w:r>
      <w:r w:rsidRPr="00391A12">
        <w:rPr>
          <w:rFonts w:ascii="Times New Roman" w:hAnsi="Times New Roman" w:cs="Times New Roman"/>
          <w:i/>
          <w:color w:val="000000" w:themeColor="text1"/>
          <w:sz w:val="24"/>
          <w:szCs w:val="24"/>
        </w:rPr>
        <w:fldChar w:fldCharType="end"/>
      </w:r>
    </w:p>
    <w:p w14:paraId="434D81BE" w14:textId="4E1014A2" w:rsidR="00E82754" w:rsidRPr="00391A12" w:rsidRDefault="00E82754" w:rsidP="004D73DB">
      <w:pPr>
        <w:spacing w:after="0" w:line="360" w:lineRule="auto"/>
        <w:jc w:val="both"/>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  </w:t>
      </w:r>
      <w:r w:rsidRPr="00391A12">
        <w:rPr>
          <w:rFonts w:ascii="Times New Roman" w:hAnsi="Times New Roman" w:cs="Times New Roman"/>
          <w:i/>
          <w:color w:val="000000" w:themeColor="text1"/>
          <w:sz w:val="24"/>
          <w:szCs w:val="24"/>
        </w:rPr>
        <w:t xml:space="preserve">ALT phân nhóm theo chỉ định điều trị trong hướng dẫn </w:t>
      </w:r>
      <w:r>
        <w:rPr>
          <w:rFonts w:ascii="Times New Roman" w:hAnsi="Times New Roman" w:cs="Times New Roman"/>
          <w:i/>
          <w:color w:val="000000" w:themeColor="text1"/>
          <w:sz w:val="24"/>
          <w:szCs w:val="24"/>
        </w:rPr>
        <w:t>Bộ Y tế</w:t>
      </w:r>
      <w:r w:rsidRPr="00391A12">
        <w:rPr>
          <w:rFonts w:ascii="Times New Roman" w:hAnsi="Times New Roman" w:cs="Times New Roman"/>
          <w:i/>
          <w:color w:val="000000" w:themeColor="text1"/>
          <w:sz w:val="24"/>
          <w:szCs w:val="24"/>
        </w:rPr>
        <w:t xml:space="preserve"> 2019 </w:t>
      </w:r>
      <w:r w:rsidRPr="00391A12">
        <w:rPr>
          <w:rFonts w:ascii="Times New Roman" w:hAnsi="Times New Roman" w:cs="Times New Roman"/>
          <w:i/>
          <w:color w:val="000000" w:themeColor="text1"/>
          <w:sz w:val="24"/>
          <w:szCs w:val="24"/>
        </w:rPr>
        <w:fldChar w:fldCharType="begin"/>
      </w:r>
      <w:r w:rsidR="00C67E49">
        <w:rPr>
          <w:rFonts w:ascii="Times New Roman" w:hAnsi="Times New Roman" w:cs="Times New Roman"/>
          <w:i/>
          <w:color w:val="000000" w:themeColor="text1"/>
          <w:sz w:val="24"/>
          <w:szCs w:val="24"/>
        </w:rPr>
        <w:instrText xml:space="preserve"> ADDIN EN.CITE &lt;EndNote&gt;&lt;Cite&gt;&lt;Author&gt;tế&lt;/Author&gt;&lt;Year&gt;2019&lt;/Year&gt;&lt;RecNum&gt;412&lt;/RecNum&gt;&lt;DisplayText&gt;[85]&lt;/DisplayText&gt;&lt;record&gt;&lt;rec-number&gt;412&lt;/rec-number&gt;&lt;foreign-keys&gt;&lt;key app="EN" db-id="s92erddwqrdpawetarpxda2orz2t2xdtv0xr" timestamp="0"&gt;412&lt;/key&gt;&lt;/foreign-keys&gt;&lt;ref-type name="Journal Article"&gt;17&lt;/ref-type&gt;&lt;contributors&gt;&lt;authors&gt;&lt;author&gt;Bộ Y tế&lt;/author&gt;&lt;/authors&gt;&lt;/contributors&gt;&lt;titles&gt;&lt;title&gt;Hướng dẫn chẩn đoán, điều trị  bệnh viêm gan vi rút B&lt;/title&gt;&lt;secondary-title&gt;QĐ số 3310/2019 QĐ-BY&lt;/secondary-title&gt;&lt;/titles&gt;&lt;periodical&gt;&lt;full-title&gt;QĐ số 3310/2019 QĐ-BY&lt;/full-title&gt;&lt;/periodical&gt;&lt;dates&gt;&lt;year&gt;2019&lt;/year&gt;&lt;/dates&gt;&lt;urls&gt;&lt;/urls&gt;&lt;/record&gt;&lt;/Cite&gt;&lt;/EndNote&gt;</w:instrText>
      </w:r>
      <w:r w:rsidRPr="00391A12">
        <w:rPr>
          <w:rFonts w:ascii="Times New Roman" w:hAnsi="Times New Roman" w:cs="Times New Roman"/>
          <w:i/>
          <w:color w:val="000000" w:themeColor="text1"/>
          <w:sz w:val="24"/>
          <w:szCs w:val="24"/>
        </w:rPr>
        <w:fldChar w:fldCharType="separate"/>
      </w:r>
      <w:r w:rsidR="00C67E49">
        <w:rPr>
          <w:rFonts w:ascii="Times New Roman" w:hAnsi="Times New Roman" w:cs="Times New Roman"/>
          <w:i/>
          <w:noProof/>
          <w:color w:val="000000" w:themeColor="text1"/>
          <w:sz w:val="24"/>
          <w:szCs w:val="24"/>
        </w:rPr>
        <w:t>[85]</w:t>
      </w:r>
      <w:r w:rsidRPr="00391A12">
        <w:rPr>
          <w:rFonts w:ascii="Times New Roman" w:hAnsi="Times New Roman" w:cs="Times New Roman"/>
          <w:i/>
          <w:color w:val="000000" w:themeColor="text1"/>
          <w:sz w:val="24"/>
          <w:szCs w:val="24"/>
        </w:rPr>
        <w:fldChar w:fldCharType="end"/>
      </w:r>
    </w:p>
    <w:p w14:paraId="0F773975" w14:textId="0A194293" w:rsidR="00E82754" w:rsidRDefault="00E82754" w:rsidP="004D73DB">
      <w:pPr>
        <w:spacing w:after="0" w:line="360" w:lineRule="auto"/>
        <w:jc w:val="both"/>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 xml:space="preserve"> </w:t>
      </w:r>
      <w:r w:rsidRPr="00391A12">
        <w:rPr>
          <w:rFonts w:ascii="Times New Roman" w:hAnsi="Times New Roman" w:cs="Times New Roman"/>
          <w:i/>
          <w:color w:val="000000" w:themeColor="text1"/>
          <w:sz w:val="24"/>
          <w:szCs w:val="24"/>
        </w:rPr>
        <w:t xml:space="preserve">Kết quả mô bệnh học dựa theo thang điểm </w:t>
      </w:r>
      <w:r>
        <w:rPr>
          <w:rFonts w:ascii="Times New Roman" w:hAnsi="Times New Roman" w:cs="Times New Roman"/>
          <w:i/>
          <w:color w:val="000000" w:themeColor="text1"/>
          <w:sz w:val="24"/>
          <w:szCs w:val="24"/>
        </w:rPr>
        <w:t xml:space="preserve">Knodell và </w:t>
      </w:r>
      <w:r w:rsidRPr="00391A12">
        <w:rPr>
          <w:rFonts w:ascii="Times New Roman" w:hAnsi="Times New Roman" w:cs="Times New Roman"/>
          <w:i/>
          <w:color w:val="000000" w:themeColor="text1"/>
          <w:sz w:val="24"/>
          <w:szCs w:val="24"/>
        </w:rPr>
        <w:t xml:space="preserve">Metavir </w:t>
      </w:r>
      <w:r w:rsidRPr="00391A12">
        <w:rPr>
          <w:rFonts w:ascii="Times New Roman" w:hAnsi="Times New Roman" w:cs="Times New Roman"/>
          <w:i/>
          <w:color w:val="000000" w:themeColor="text1"/>
          <w:sz w:val="24"/>
          <w:szCs w:val="24"/>
        </w:rPr>
        <w:fldChar w:fldCharType="begin"/>
      </w:r>
      <w:r w:rsidR="00C67E49">
        <w:rPr>
          <w:rFonts w:ascii="Times New Roman" w:hAnsi="Times New Roman" w:cs="Times New Roman"/>
          <w:i/>
          <w:color w:val="000000" w:themeColor="text1"/>
          <w:sz w:val="24"/>
          <w:szCs w:val="24"/>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Pr="00391A12">
        <w:rPr>
          <w:rFonts w:ascii="Times New Roman" w:hAnsi="Times New Roman" w:cs="Times New Roman"/>
          <w:i/>
          <w:color w:val="000000" w:themeColor="text1"/>
          <w:sz w:val="24"/>
          <w:szCs w:val="24"/>
        </w:rPr>
        <w:fldChar w:fldCharType="separate"/>
      </w:r>
      <w:r w:rsidR="00C67E49">
        <w:rPr>
          <w:rFonts w:ascii="Times New Roman" w:hAnsi="Times New Roman" w:cs="Times New Roman"/>
          <w:i/>
          <w:noProof/>
          <w:color w:val="000000" w:themeColor="text1"/>
          <w:sz w:val="24"/>
          <w:szCs w:val="24"/>
        </w:rPr>
        <w:t>[63]</w:t>
      </w:r>
      <w:r w:rsidRPr="00391A12">
        <w:rPr>
          <w:rFonts w:ascii="Times New Roman" w:hAnsi="Times New Roman" w:cs="Times New Roman"/>
          <w:i/>
          <w:color w:val="000000" w:themeColor="text1"/>
          <w:sz w:val="24"/>
          <w:szCs w:val="24"/>
        </w:rPr>
        <w:fldChar w:fldCharType="end"/>
      </w:r>
      <w:r w:rsidRPr="00391A12">
        <w:rPr>
          <w:rFonts w:ascii="Times New Roman" w:hAnsi="Times New Roman" w:cs="Times New Roman"/>
          <w:i/>
          <w:color w:val="000000" w:themeColor="text1"/>
          <w:sz w:val="24"/>
          <w:szCs w:val="24"/>
        </w:rPr>
        <w:t>.</w:t>
      </w:r>
    </w:p>
    <w:p w14:paraId="0AF2E30D" w14:textId="62BD4731" w:rsidR="00CF5AA0" w:rsidRDefault="00CF5AA0" w:rsidP="004D73DB">
      <w:pPr>
        <w:spacing w:after="0" w:line="360" w:lineRule="auto"/>
        <w:jc w:val="both"/>
        <w:rPr>
          <w:rFonts w:ascii="Times New Roman" w:hAnsi="Times New Roman"/>
          <w:color w:val="000000" w:themeColor="text1"/>
          <w:sz w:val="28"/>
          <w:szCs w:val="28"/>
          <w:lang w:val="vi-VN"/>
        </w:rPr>
      </w:pPr>
      <w:r>
        <w:rPr>
          <w:rFonts w:ascii="Times New Roman" w:hAnsi="Times New Roman" w:cs="Times New Roman"/>
          <w:i/>
          <w:color w:val="000000" w:themeColor="text1"/>
          <w:sz w:val="24"/>
          <w:szCs w:val="24"/>
          <w:lang w:val="vi-VN"/>
        </w:rPr>
        <w:t>Khi xử lý số liệu cccDNA được tính theo đơn vị</w:t>
      </w:r>
      <w:r w:rsidRPr="00925D1B">
        <w:rPr>
          <w:rFonts w:ascii="Times New Roman" w:hAnsi="Times New Roman" w:cs="Times New Roman"/>
          <w:i/>
          <w:color w:val="000000" w:themeColor="text1"/>
          <w:sz w:val="24"/>
          <w:szCs w:val="24"/>
          <w:lang w:val="vi-VN"/>
        </w:rPr>
        <w:t xml:space="preserve">: </w:t>
      </w:r>
      <w:r w:rsidRPr="00925D1B">
        <w:rPr>
          <w:rFonts w:ascii="Times New Roman" w:hAnsi="Times New Roman"/>
          <w:i/>
          <w:color w:val="000000" w:themeColor="text1"/>
          <w:sz w:val="28"/>
          <w:szCs w:val="28"/>
        </w:rPr>
        <w:t>log</w:t>
      </w:r>
      <w:r w:rsidRPr="00925D1B">
        <w:rPr>
          <w:rFonts w:ascii="Times New Roman" w:hAnsi="Times New Roman"/>
          <w:i/>
          <w:color w:val="000000" w:themeColor="text1"/>
          <w:sz w:val="28"/>
          <w:szCs w:val="28"/>
          <w:vertAlign w:val="subscript"/>
        </w:rPr>
        <w:t>10</w:t>
      </w:r>
      <w:r w:rsidRPr="00925D1B">
        <w:rPr>
          <w:rFonts w:ascii="Times New Roman" w:hAnsi="Times New Roman"/>
          <w:i/>
          <w:color w:val="000000" w:themeColor="text1"/>
          <w:sz w:val="28"/>
          <w:szCs w:val="28"/>
        </w:rPr>
        <w:t>copies</w:t>
      </w:r>
      <w:r w:rsidR="00925D1B">
        <w:rPr>
          <w:rFonts w:ascii="Times New Roman" w:hAnsi="Times New Roman"/>
          <w:i/>
          <w:color w:val="000000" w:themeColor="text1"/>
          <w:sz w:val="28"/>
          <w:szCs w:val="28"/>
          <w:lang w:val="vi-VN"/>
        </w:rPr>
        <w:t>/tb</w:t>
      </w:r>
    </w:p>
    <w:p w14:paraId="44E251A8" w14:textId="1FB80CDC" w:rsidR="00CF5AA0" w:rsidRPr="00CF5AA0" w:rsidRDefault="00CF5AA0" w:rsidP="004D73DB">
      <w:pPr>
        <w:spacing w:after="0" w:line="360" w:lineRule="auto"/>
        <w:jc w:val="both"/>
        <w:rPr>
          <w:rFonts w:ascii="Times New Roman" w:hAnsi="Times New Roman" w:cs="Times New Roman"/>
          <w:i/>
          <w:color w:val="000000" w:themeColor="text1"/>
          <w:sz w:val="24"/>
          <w:szCs w:val="24"/>
          <w:lang w:val="vi-VN"/>
        </w:rPr>
      </w:pPr>
      <w:r>
        <w:rPr>
          <w:rFonts w:ascii="Times New Roman" w:hAnsi="Times New Roman" w:cs="Times New Roman"/>
          <w:i/>
          <w:color w:val="000000" w:themeColor="text1"/>
          <w:sz w:val="24"/>
          <w:szCs w:val="24"/>
          <w:lang w:val="vi-VN"/>
        </w:rPr>
        <w:t xml:space="preserve">HBV DNA và HBV RNA được tính theo đơn vị: </w:t>
      </w:r>
      <w:r w:rsidRPr="00925D1B">
        <w:rPr>
          <w:rFonts w:ascii="Times New Roman" w:hAnsi="Times New Roman"/>
          <w:i/>
          <w:color w:val="000000" w:themeColor="text1"/>
          <w:sz w:val="28"/>
          <w:szCs w:val="28"/>
        </w:rPr>
        <w:t>log</w:t>
      </w:r>
      <w:r w:rsidRPr="00925D1B">
        <w:rPr>
          <w:rFonts w:ascii="Times New Roman" w:hAnsi="Times New Roman"/>
          <w:i/>
          <w:color w:val="000000" w:themeColor="text1"/>
          <w:sz w:val="28"/>
          <w:szCs w:val="28"/>
          <w:vertAlign w:val="subscript"/>
        </w:rPr>
        <w:t>10</w:t>
      </w:r>
      <w:r w:rsidRPr="00925D1B">
        <w:rPr>
          <w:rFonts w:ascii="Times New Roman" w:hAnsi="Times New Roman"/>
          <w:i/>
          <w:color w:val="000000" w:themeColor="text1"/>
          <w:sz w:val="28"/>
          <w:szCs w:val="28"/>
        </w:rPr>
        <w:t>copies/ml</w:t>
      </w:r>
    </w:p>
    <w:p w14:paraId="630124C3" w14:textId="3D00DE1A" w:rsidR="00E82754" w:rsidRPr="004D73DB" w:rsidRDefault="00D74873" w:rsidP="004D73DB">
      <w:pPr>
        <w:spacing w:after="0" w:line="360" w:lineRule="auto"/>
        <w:outlineLvl w:val="2"/>
        <w:rPr>
          <w:rFonts w:ascii="Times New Roman" w:eastAsia="MS Mincho" w:hAnsi="Times New Roman" w:cs="Times New Roman"/>
          <w:b/>
          <w:i/>
          <w:color w:val="000000" w:themeColor="text1"/>
          <w:sz w:val="28"/>
          <w:szCs w:val="28"/>
          <w:lang w:val="pt-BR" w:eastAsia="ja-JP"/>
        </w:rPr>
      </w:pPr>
      <w:bookmarkStart w:id="197" w:name="_Toc154945655"/>
      <w:r w:rsidRPr="004D73DB">
        <w:rPr>
          <w:rFonts w:ascii="Times New Roman" w:eastAsia="MS Mincho" w:hAnsi="Times New Roman" w:cs="Times New Roman"/>
          <w:b/>
          <w:i/>
          <w:color w:val="000000" w:themeColor="text1"/>
          <w:sz w:val="28"/>
          <w:szCs w:val="28"/>
          <w:lang w:val="pt-BR" w:eastAsia="ja-JP"/>
        </w:rPr>
        <w:t>2.3.2. Các nội dung nghiên cứu</w:t>
      </w:r>
      <w:bookmarkEnd w:id="197"/>
    </w:p>
    <w:p w14:paraId="5EEBBD6B" w14:textId="77777777" w:rsidR="00484DAF" w:rsidRPr="00391A12" w:rsidRDefault="009D487E" w:rsidP="00F61A8E">
      <w:pPr>
        <w:pStyle w:val="BodyTextIndent3"/>
        <w:spacing w:after="0" w:line="360" w:lineRule="auto"/>
        <w:ind w:left="0"/>
        <w:jc w:val="both"/>
        <w:rPr>
          <w:rFonts w:ascii="Times New Roman" w:eastAsia="MS Mincho" w:hAnsi="Times New Roman"/>
          <w:i/>
          <w:color w:val="000000" w:themeColor="text1"/>
          <w:sz w:val="28"/>
          <w:szCs w:val="28"/>
          <w:lang w:val="vi-VN" w:eastAsia="ja-JP"/>
        </w:rPr>
      </w:pPr>
      <w:r w:rsidRPr="00391A12">
        <w:rPr>
          <w:rFonts w:ascii="Times New Roman" w:eastAsia="MS Mincho" w:hAnsi="Times New Roman"/>
          <w:i/>
          <w:color w:val="000000" w:themeColor="text1"/>
          <w:sz w:val="28"/>
          <w:szCs w:val="28"/>
          <w:lang w:val="vi-VN" w:eastAsia="ja-JP"/>
        </w:rPr>
        <w:t>- Nộ</w:t>
      </w:r>
      <w:r w:rsidR="00484DAF" w:rsidRPr="00391A12">
        <w:rPr>
          <w:rFonts w:ascii="Times New Roman" w:eastAsia="MS Mincho" w:hAnsi="Times New Roman"/>
          <w:i/>
          <w:color w:val="000000" w:themeColor="text1"/>
          <w:sz w:val="28"/>
          <w:szCs w:val="28"/>
          <w:lang w:val="vi-VN" w:eastAsia="ja-JP"/>
        </w:rPr>
        <w:t>i dung 1</w:t>
      </w:r>
    </w:p>
    <w:p w14:paraId="14CE912F" w14:textId="6AFE2919" w:rsidR="00972249" w:rsidRPr="00391A12" w:rsidRDefault="00972249" w:rsidP="00FF1CAE">
      <w:pPr>
        <w:pStyle w:val="BodyTextIndent3"/>
        <w:spacing w:after="0" w:line="360" w:lineRule="auto"/>
        <w:ind w:left="0" w:firstLine="567"/>
        <w:jc w:val="both"/>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Dựa theo dữ liệu, mẫu bệnh phẩm thu thập được, x</w:t>
      </w:r>
      <w:r w:rsidR="00507743" w:rsidRPr="00391A12">
        <w:rPr>
          <w:rFonts w:ascii="Times New Roman" w:hAnsi="Times New Roman"/>
          <w:color w:val="000000" w:themeColor="text1"/>
          <w:sz w:val="28"/>
          <w:szCs w:val="28"/>
          <w:lang w:val="pt-BR"/>
        </w:rPr>
        <w:t xml:space="preserve">ác định nồng độ cccDNA trong tế bào gan, HBV DNA, HBV RNA </w:t>
      </w:r>
      <w:r w:rsidRPr="00391A12">
        <w:rPr>
          <w:rFonts w:ascii="Times New Roman" w:hAnsi="Times New Roman"/>
          <w:color w:val="000000" w:themeColor="text1"/>
          <w:sz w:val="28"/>
          <w:szCs w:val="28"/>
          <w:lang w:val="pt-BR"/>
        </w:rPr>
        <w:t xml:space="preserve">trong huyết </w:t>
      </w:r>
      <w:r w:rsidR="00270748" w:rsidRPr="00391A12">
        <w:rPr>
          <w:rFonts w:ascii="Times New Roman" w:hAnsi="Times New Roman"/>
          <w:color w:val="000000" w:themeColor="text1"/>
          <w:sz w:val="28"/>
          <w:szCs w:val="28"/>
          <w:lang w:val="pt-BR"/>
        </w:rPr>
        <w:t xml:space="preserve">tương </w:t>
      </w:r>
      <w:r w:rsidRPr="00391A12">
        <w:rPr>
          <w:rFonts w:ascii="Times New Roman" w:hAnsi="Times New Roman"/>
          <w:color w:val="000000" w:themeColor="text1"/>
          <w:sz w:val="28"/>
          <w:szCs w:val="28"/>
          <w:lang w:val="pt-BR"/>
        </w:rPr>
        <w:t>ở người bệnh viêm gan</w:t>
      </w:r>
      <w:r w:rsidR="00507743" w:rsidRPr="00391A12">
        <w:rPr>
          <w:rFonts w:ascii="Times New Roman" w:hAnsi="Times New Roman"/>
          <w:color w:val="000000" w:themeColor="text1"/>
          <w:sz w:val="28"/>
          <w:szCs w:val="28"/>
          <w:lang w:val="pt-BR"/>
        </w:rPr>
        <w:t xml:space="preserve"> mạn tính, xơ gan do HBV (gồm 135</w:t>
      </w:r>
      <w:r w:rsidRPr="00391A12">
        <w:rPr>
          <w:rFonts w:ascii="Times New Roman" w:hAnsi="Times New Roman"/>
          <w:color w:val="000000" w:themeColor="text1"/>
          <w:sz w:val="28"/>
          <w:szCs w:val="28"/>
          <w:lang w:val="pt-BR"/>
        </w:rPr>
        <w:t xml:space="preserve"> người bệnh)</w:t>
      </w:r>
      <w:r w:rsidR="00270748" w:rsidRPr="00391A12">
        <w:rPr>
          <w:rFonts w:ascii="Times New Roman" w:hAnsi="Times New Roman"/>
          <w:color w:val="000000" w:themeColor="text1"/>
          <w:sz w:val="28"/>
          <w:szCs w:val="28"/>
          <w:lang w:val="pt-BR"/>
        </w:rPr>
        <w:t xml:space="preserve"> v</w:t>
      </w:r>
      <w:r w:rsidR="00C87804">
        <w:rPr>
          <w:rFonts w:ascii="Times New Roman" w:hAnsi="Times New Roman"/>
          <w:color w:val="000000" w:themeColor="text1"/>
          <w:sz w:val="28"/>
          <w:szCs w:val="28"/>
          <w:lang w:val="pt-BR"/>
        </w:rPr>
        <w:t>à ở các phân nhóm dựa theo các</w:t>
      </w:r>
      <w:r w:rsidRPr="00391A12">
        <w:rPr>
          <w:rFonts w:ascii="Times New Roman" w:hAnsi="Times New Roman"/>
          <w:color w:val="000000" w:themeColor="text1"/>
          <w:sz w:val="28"/>
          <w:szCs w:val="28"/>
          <w:lang w:val="pt-BR"/>
        </w:rPr>
        <w:t xml:space="preserve"> chỉ tiêu xét nghiệm </w:t>
      </w:r>
      <w:r w:rsidR="00507743" w:rsidRPr="00391A12">
        <w:rPr>
          <w:rFonts w:ascii="Times New Roman" w:hAnsi="Times New Roman"/>
          <w:color w:val="000000" w:themeColor="text1"/>
          <w:sz w:val="28"/>
          <w:szCs w:val="28"/>
          <w:lang w:val="pt-BR"/>
        </w:rPr>
        <w:t>huyết học (tiểu cầu)</w:t>
      </w:r>
      <w:r w:rsidRPr="00391A12">
        <w:rPr>
          <w:rFonts w:ascii="Times New Roman" w:hAnsi="Times New Roman"/>
          <w:color w:val="000000" w:themeColor="text1"/>
          <w:sz w:val="28"/>
          <w:szCs w:val="28"/>
          <w:lang w:val="pt-BR"/>
        </w:rPr>
        <w:t>,</w:t>
      </w:r>
      <w:r w:rsidR="00507743" w:rsidRPr="00391A12">
        <w:rPr>
          <w:rFonts w:ascii="Times New Roman" w:hAnsi="Times New Roman"/>
          <w:color w:val="000000" w:themeColor="text1"/>
          <w:sz w:val="28"/>
          <w:szCs w:val="28"/>
          <w:lang w:val="pt-BR"/>
        </w:rPr>
        <w:t xml:space="preserve"> sinh hó</w:t>
      </w:r>
      <w:r w:rsidR="00875650" w:rsidRPr="00391A12">
        <w:rPr>
          <w:rFonts w:ascii="Times New Roman" w:hAnsi="Times New Roman"/>
          <w:color w:val="000000" w:themeColor="text1"/>
          <w:sz w:val="28"/>
          <w:szCs w:val="28"/>
          <w:lang w:val="pt-BR"/>
        </w:rPr>
        <w:t xml:space="preserve">a (ALT, </w:t>
      </w:r>
      <w:r w:rsidR="00C87804">
        <w:rPr>
          <w:rFonts w:ascii="Times New Roman" w:hAnsi="Times New Roman"/>
          <w:color w:val="000000" w:themeColor="text1"/>
          <w:sz w:val="28"/>
          <w:szCs w:val="28"/>
          <w:lang w:val="vi-VN"/>
        </w:rPr>
        <w:t xml:space="preserve">AST, </w:t>
      </w:r>
      <w:r w:rsidR="00875650" w:rsidRPr="00391A12">
        <w:rPr>
          <w:rFonts w:ascii="Times New Roman" w:hAnsi="Times New Roman"/>
          <w:color w:val="000000" w:themeColor="text1"/>
          <w:sz w:val="28"/>
          <w:szCs w:val="28"/>
          <w:lang w:val="pt-BR"/>
        </w:rPr>
        <w:t xml:space="preserve">Bilirubin), </w:t>
      </w:r>
      <w:r w:rsidRPr="00391A12">
        <w:rPr>
          <w:rFonts w:ascii="Times New Roman" w:hAnsi="Times New Roman"/>
          <w:color w:val="000000" w:themeColor="text1"/>
          <w:sz w:val="28"/>
          <w:szCs w:val="28"/>
          <w:lang w:val="pt-BR"/>
        </w:rPr>
        <w:t>vi sinh</w:t>
      </w:r>
      <w:r w:rsidR="00507743" w:rsidRPr="00391A12">
        <w:rPr>
          <w:rFonts w:ascii="Times New Roman" w:hAnsi="Times New Roman"/>
          <w:color w:val="000000" w:themeColor="text1"/>
          <w:sz w:val="28"/>
          <w:szCs w:val="28"/>
          <w:lang w:val="pt-BR"/>
        </w:rPr>
        <w:t xml:space="preserve"> vật (HBeAg)</w:t>
      </w:r>
      <w:r w:rsidR="00270748" w:rsidRPr="00391A12">
        <w:rPr>
          <w:rFonts w:ascii="Times New Roman" w:hAnsi="Times New Roman"/>
          <w:color w:val="000000" w:themeColor="text1"/>
          <w:sz w:val="28"/>
          <w:szCs w:val="28"/>
          <w:lang w:val="pt-BR"/>
        </w:rPr>
        <w:t xml:space="preserve">. Từ đó </w:t>
      </w:r>
      <w:r w:rsidRPr="00391A12">
        <w:rPr>
          <w:rFonts w:ascii="Times New Roman" w:hAnsi="Times New Roman"/>
          <w:color w:val="000000" w:themeColor="text1"/>
          <w:sz w:val="28"/>
          <w:szCs w:val="28"/>
          <w:lang w:val="pt-BR"/>
        </w:rPr>
        <w:t xml:space="preserve">phân tích </w:t>
      </w:r>
      <w:r w:rsidR="00507743" w:rsidRPr="00391A12">
        <w:rPr>
          <w:rFonts w:ascii="Times New Roman" w:hAnsi="Times New Roman"/>
          <w:color w:val="000000" w:themeColor="text1"/>
          <w:sz w:val="28"/>
          <w:szCs w:val="28"/>
          <w:lang w:val="pt-BR"/>
        </w:rPr>
        <w:t xml:space="preserve">mối liên quan </w:t>
      </w:r>
      <w:r w:rsidR="00270748" w:rsidRPr="00391A12">
        <w:rPr>
          <w:rFonts w:ascii="Times New Roman" w:hAnsi="Times New Roman"/>
          <w:color w:val="000000" w:themeColor="text1"/>
          <w:sz w:val="28"/>
          <w:szCs w:val="28"/>
          <w:lang w:val="pt-BR"/>
        </w:rPr>
        <w:t xml:space="preserve">của các </w:t>
      </w:r>
      <w:r w:rsidR="00507743" w:rsidRPr="00391A12">
        <w:rPr>
          <w:rFonts w:ascii="Times New Roman" w:hAnsi="Times New Roman"/>
          <w:color w:val="000000" w:themeColor="text1"/>
          <w:sz w:val="28"/>
          <w:szCs w:val="28"/>
          <w:lang w:val="pt-BR"/>
        </w:rPr>
        <w:t>dấu ấn trên</w:t>
      </w:r>
      <w:r w:rsidR="00270748" w:rsidRPr="00391A12">
        <w:rPr>
          <w:rFonts w:ascii="Times New Roman" w:hAnsi="Times New Roman"/>
          <w:color w:val="000000" w:themeColor="text1"/>
          <w:sz w:val="28"/>
          <w:szCs w:val="28"/>
          <w:lang w:val="pt-BR"/>
        </w:rPr>
        <w:t xml:space="preserve"> với các chỉ tiêu nghiên cứu</w:t>
      </w:r>
      <w:r w:rsidR="001464CF" w:rsidRPr="00391A12">
        <w:rPr>
          <w:rFonts w:ascii="Times New Roman" w:hAnsi="Times New Roman"/>
          <w:color w:val="000000" w:themeColor="text1"/>
          <w:sz w:val="28"/>
          <w:szCs w:val="28"/>
          <w:lang w:val="pt-BR"/>
        </w:rPr>
        <w:t>.</w:t>
      </w:r>
    </w:p>
    <w:p w14:paraId="53A46D59" w14:textId="77777777" w:rsidR="00972249" w:rsidRPr="00391A12" w:rsidRDefault="00972249" w:rsidP="00FF1CAE">
      <w:pPr>
        <w:pStyle w:val="BodyTextIndent3"/>
        <w:spacing w:after="0" w:line="360" w:lineRule="auto"/>
        <w:ind w:left="-31" w:firstLine="567"/>
        <w:jc w:val="both"/>
        <w:rPr>
          <w:rFonts w:ascii="Times New Roman" w:hAnsi="Times New Roman"/>
          <w:b/>
          <w:i/>
          <w:color w:val="000000" w:themeColor="text1"/>
          <w:sz w:val="28"/>
          <w:szCs w:val="28"/>
          <w:lang w:val="vi-VN"/>
        </w:rPr>
      </w:pPr>
      <w:r w:rsidRPr="00391A12">
        <w:rPr>
          <w:rFonts w:ascii="Times New Roman" w:hAnsi="Times New Roman"/>
          <w:color w:val="000000" w:themeColor="text1"/>
          <w:sz w:val="28"/>
          <w:szCs w:val="28"/>
          <w:lang w:val="pt-BR"/>
        </w:rPr>
        <w:lastRenderedPageBreak/>
        <w:t>Các</w:t>
      </w:r>
      <w:r w:rsidR="00507743" w:rsidRPr="00391A12">
        <w:rPr>
          <w:rFonts w:ascii="Times New Roman" w:hAnsi="Times New Roman"/>
          <w:color w:val="000000" w:themeColor="text1"/>
          <w:sz w:val="28"/>
          <w:szCs w:val="28"/>
          <w:lang w:val="pt-BR"/>
        </w:rPr>
        <w:t xml:space="preserve"> chỉ tiêu về mô bệnh học </w:t>
      </w:r>
      <w:r w:rsidRPr="00391A12">
        <w:rPr>
          <w:rFonts w:ascii="Times New Roman" w:hAnsi="Times New Roman"/>
          <w:color w:val="000000" w:themeColor="text1"/>
          <w:sz w:val="28"/>
          <w:szCs w:val="28"/>
          <w:lang w:val="pt-BR"/>
        </w:rPr>
        <w:t>được thu thập, tiến hành phân chia đối tượng nghi</w:t>
      </w:r>
      <w:r w:rsidR="001464CF" w:rsidRPr="00391A12">
        <w:rPr>
          <w:rFonts w:ascii="Times New Roman" w:hAnsi="Times New Roman"/>
          <w:color w:val="000000" w:themeColor="text1"/>
          <w:sz w:val="28"/>
          <w:szCs w:val="28"/>
          <w:lang w:val="pt-BR"/>
        </w:rPr>
        <w:t>ên cứu thành hai nhóm chính</w:t>
      </w:r>
      <w:r w:rsidRPr="00391A12">
        <w:rPr>
          <w:rFonts w:ascii="Times New Roman" w:hAnsi="Times New Roman"/>
          <w:color w:val="000000" w:themeColor="text1"/>
          <w:sz w:val="28"/>
          <w:szCs w:val="28"/>
          <w:lang w:val="vi-VN"/>
        </w:rPr>
        <w:t>:</w:t>
      </w:r>
    </w:p>
    <w:p w14:paraId="6603CECA" w14:textId="4E2053D2" w:rsidR="00972249" w:rsidRPr="00391A12" w:rsidRDefault="00972249" w:rsidP="00FF1CAE">
      <w:pPr>
        <w:pStyle w:val="ListParagraph"/>
        <w:widowControl w:val="0"/>
        <w:numPr>
          <w:ilvl w:val="0"/>
          <w:numId w:val="10"/>
        </w:numPr>
        <w:tabs>
          <w:tab w:val="left" w:pos="0"/>
        </w:tabs>
        <w:spacing w:after="0" w:line="360" w:lineRule="auto"/>
        <w:ind w:left="851" w:hanging="284"/>
        <w:contextualSpacing w:val="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Viêm gan mạ</w:t>
      </w:r>
      <w:r w:rsidR="00507743" w:rsidRPr="00391A12">
        <w:rPr>
          <w:rFonts w:ascii="Times New Roman" w:hAnsi="Times New Roman" w:cs="Times New Roman"/>
          <w:color w:val="000000" w:themeColor="text1"/>
          <w:sz w:val="28"/>
          <w:szCs w:val="28"/>
          <w:lang w:val="vi-VN"/>
        </w:rPr>
        <w:t>n tính do HBV (105</w:t>
      </w:r>
      <w:r w:rsidRPr="00391A12">
        <w:rPr>
          <w:rFonts w:ascii="Times New Roman" w:hAnsi="Times New Roman" w:cs="Times New Roman"/>
          <w:color w:val="000000" w:themeColor="text1"/>
          <w:sz w:val="28"/>
          <w:szCs w:val="28"/>
          <w:lang w:val="vi-VN"/>
        </w:rPr>
        <w:t xml:space="preserve"> </w:t>
      </w:r>
      <w:r w:rsidR="00270748" w:rsidRPr="00391A12">
        <w:rPr>
          <w:rFonts w:ascii="Times New Roman" w:hAnsi="Times New Roman" w:cs="Times New Roman"/>
          <w:color w:val="000000" w:themeColor="text1"/>
          <w:sz w:val="28"/>
          <w:szCs w:val="28"/>
        </w:rPr>
        <w:t>BN</w:t>
      </w:r>
      <w:r w:rsidRPr="00391A12">
        <w:rPr>
          <w:rFonts w:ascii="Times New Roman" w:hAnsi="Times New Roman" w:cs="Times New Roman"/>
          <w:color w:val="000000" w:themeColor="text1"/>
          <w:sz w:val="28"/>
          <w:szCs w:val="28"/>
          <w:lang w:val="vi-VN"/>
        </w:rPr>
        <w:t>).</w:t>
      </w:r>
    </w:p>
    <w:p w14:paraId="3B2104F5" w14:textId="4256260D" w:rsidR="00972249" w:rsidRPr="00391A12" w:rsidRDefault="00972249" w:rsidP="00FF1CAE">
      <w:pPr>
        <w:pStyle w:val="ListParagraph"/>
        <w:widowControl w:val="0"/>
        <w:numPr>
          <w:ilvl w:val="0"/>
          <w:numId w:val="10"/>
        </w:numPr>
        <w:tabs>
          <w:tab w:val="left" w:pos="0"/>
        </w:tabs>
        <w:spacing w:after="0" w:line="360" w:lineRule="auto"/>
        <w:ind w:left="851" w:hanging="284"/>
        <w:contextualSpacing w:val="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Xơ gan do HBV</w:t>
      </w:r>
      <w:r w:rsidR="00507743" w:rsidRPr="00391A12">
        <w:rPr>
          <w:rFonts w:ascii="Times New Roman" w:hAnsi="Times New Roman" w:cs="Times New Roman"/>
          <w:color w:val="000000" w:themeColor="text1"/>
          <w:sz w:val="28"/>
          <w:szCs w:val="28"/>
        </w:rPr>
        <w:t xml:space="preserve"> (30</w:t>
      </w:r>
      <w:r w:rsidRPr="00391A12">
        <w:rPr>
          <w:rFonts w:ascii="Times New Roman" w:hAnsi="Times New Roman" w:cs="Times New Roman"/>
          <w:color w:val="000000" w:themeColor="text1"/>
          <w:sz w:val="28"/>
          <w:szCs w:val="28"/>
        </w:rPr>
        <w:t xml:space="preserve"> </w:t>
      </w:r>
      <w:r w:rsidR="00270748" w:rsidRPr="00391A12">
        <w:rPr>
          <w:rFonts w:ascii="Times New Roman" w:hAnsi="Times New Roman" w:cs="Times New Roman"/>
          <w:color w:val="000000" w:themeColor="text1"/>
          <w:sz w:val="28"/>
          <w:szCs w:val="28"/>
        </w:rPr>
        <w:t>BN</w:t>
      </w:r>
      <w:r w:rsidRPr="00391A12">
        <w:rPr>
          <w:rFonts w:ascii="Times New Roman" w:hAnsi="Times New Roman" w:cs="Times New Roman"/>
          <w:color w:val="000000" w:themeColor="text1"/>
          <w:sz w:val="28"/>
          <w:szCs w:val="28"/>
        </w:rPr>
        <w:t>).</w:t>
      </w:r>
    </w:p>
    <w:p w14:paraId="200A08AB" w14:textId="77777777" w:rsidR="009D487E" w:rsidRPr="00391A12" w:rsidRDefault="00BC79FD" w:rsidP="00152FD4">
      <w:pPr>
        <w:pStyle w:val="a2"/>
        <w:outlineLvl w:val="9"/>
        <w:rPr>
          <w:rFonts w:eastAsia="MS Mincho" w:cs="Times New Roman"/>
          <w:color w:val="000000" w:themeColor="text1"/>
          <w:lang w:eastAsia="ja-JP"/>
        </w:rPr>
      </w:pPr>
      <w:r w:rsidRPr="00391A12">
        <w:rPr>
          <w:rFonts w:eastAsia="MS Mincho" w:cs="Times New Roman"/>
          <w:color w:val="000000" w:themeColor="text1"/>
          <w:lang w:eastAsia="ja-JP"/>
        </w:rPr>
        <w:t>- Nộ</w:t>
      </w:r>
      <w:r w:rsidR="00484DAF" w:rsidRPr="00391A12">
        <w:rPr>
          <w:rFonts w:eastAsia="MS Mincho" w:cs="Times New Roman"/>
          <w:color w:val="000000" w:themeColor="text1"/>
          <w:lang w:eastAsia="ja-JP"/>
        </w:rPr>
        <w:t>i dung 2</w:t>
      </w:r>
    </w:p>
    <w:p w14:paraId="0943A3AA" w14:textId="0DF6D629" w:rsidR="00F61A8E" w:rsidRPr="00391A12" w:rsidRDefault="00BC79FD" w:rsidP="00FF1CAE">
      <w:pPr>
        <w:pStyle w:val="BodyTextIndent3"/>
        <w:spacing w:after="0" w:line="360" w:lineRule="auto"/>
        <w:ind w:left="0" w:firstLine="567"/>
        <w:jc w:val="both"/>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 xml:space="preserve">Dựa trên những dữ liệu lâm sàng, cận lâm sàng đã thu thập </w:t>
      </w:r>
      <w:r w:rsidR="00CB4F97" w:rsidRPr="00391A12">
        <w:rPr>
          <w:rFonts w:ascii="Times New Roman" w:hAnsi="Times New Roman"/>
          <w:color w:val="000000" w:themeColor="text1"/>
          <w:sz w:val="28"/>
          <w:szCs w:val="28"/>
          <w:lang w:val="pt-BR"/>
        </w:rPr>
        <w:t>được</w:t>
      </w:r>
      <w:r w:rsidRPr="00391A12">
        <w:rPr>
          <w:rFonts w:ascii="Times New Roman" w:hAnsi="Times New Roman"/>
          <w:color w:val="000000" w:themeColor="text1"/>
          <w:sz w:val="28"/>
          <w:szCs w:val="28"/>
          <w:lang w:val="pt-BR"/>
        </w:rPr>
        <w:t>. Chúng tôi tiến hành đánh gi</w:t>
      </w:r>
      <w:r w:rsidR="00CB4F97" w:rsidRPr="00391A12">
        <w:rPr>
          <w:rFonts w:ascii="Times New Roman" w:hAnsi="Times New Roman"/>
          <w:color w:val="000000" w:themeColor="text1"/>
          <w:sz w:val="28"/>
          <w:szCs w:val="28"/>
          <w:lang w:val="pt-BR"/>
        </w:rPr>
        <w:t>á mối tương quan giữa nồng độ cccDNA tế bào gan</w:t>
      </w:r>
      <w:r w:rsidRPr="00391A12">
        <w:rPr>
          <w:rFonts w:ascii="Times New Roman" w:hAnsi="Times New Roman"/>
          <w:color w:val="000000" w:themeColor="text1"/>
          <w:sz w:val="28"/>
          <w:szCs w:val="28"/>
          <w:lang w:val="pt-BR"/>
        </w:rPr>
        <w:t xml:space="preserve"> với tải lượng HBV DNA</w:t>
      </w:r>
      <w:r w:rsidR="00CB4F97" w:rsidRPr="00391A12">
        <w:rPr>
          <w:rFonts w:ascii="Times New Roman" w:hAnsi="Times New Roman"/>
          <w:color w:val="000000" w:themeColor="text1"/>
          <w:sz w:val="28"/>
          <w:szCs w:val="28"/>
          <w:lang w:val="pt-BR"/>
        </w:rPr>
        <w:t>, HBV RNA</w:t>
      </w:r>
      <w:r w:rsidRPr="00391A12">
        <w:rPr>
          <w:rFonts w:ascii="Times New Roman" w:hAnsi="Times New Roman"/>
          <w:color w:val="000000" w:themeColor="text1"/>
          <w:sz w:val="28"/>
          <w:szCs w:val="28"/>
          <w:lang w:val="pt-BR"/>
        </w:rPr>
        <w:t xml:space="preserve"> h</w:t>
      </w:r>
      <w:r w:rsidR="00CB4F97" w:rsidRPr="00391A12">
        <w:rPr>
          <w:rFonts w:ascii="Times New Roman" w:hAnsi="Times New Roman"/>
          <w:color w:val="000000" w:themeColor="text1"/>
          <w:sz w:val="28"/>
          <w:szCs w:val="28"/>
          <w:lang w:val="pt-BR"/>
        </w:rPr>
        <w:t xml:space="preserve">uyết </w:t>
      </w:r>
      <w:r w:rsidR="00270748" w:rsidRPr="00391A12">
        <w:rPr>
          <w:rFonts w:ascii="Times New Roman" w:hAnsi="Times New Roman"/>
          <w:color w:val="000000" w:themeColor="text1"/>
          <w:sz w:val="28"/>
          <w:szCs w:val="28"/>
          <w:lang w:val="pt-BR"/>
        </w:rPr>
        <w:t xml:space="preserve">tương </w:t>
      </w:r>
      <w:r w:rsidR="00CB4F97" w:rsidRPr="00391A12">
        <w:rPr>
          <w:rFonts w:ascii="Times New Roman" w:hAnsi="Times New Roman"/>
          <w:color w:val="000000" w:themeColor="text1"/>
          <w:sz w:val="28"/>
          <w:szCs w:val="28"/>
          <w:lang w:val="pt-BR"/>
        </w:rPr>
        <w:t>ở</w:t>
      </w:r>
      <w:r w:rsidR="00875650" w:rsidRPr="00391A12">
        <w:rPr>
          <w:rFonts w:ascii="Times New Roman" w:hAnsi="Times New Roman"/>
          <w:color w:val="000000" w:themeColor="text1"/>
          <w:sz w:val="28"/>
          <w:szCs w:val="28"/>
          <w:lang w:val="vi-VN"/>
        </w:rPr>
        <w:t xml:space="preserve"> nhóm chung và</w:t>
      </w:r>
      <w:r w:rsidR="00CB4F97" w:rsidRPr="00391A12">
        <w:rPr>
          <w:rFonts w:ascii="Times New Roman" w:hAnsi="Times New Roman"/>
          <w:color w:val="000000" w:themeColor="text1"/>
          <w:sz w:val="28"/>
          <w:szCs w:val="28"/>
          <w:lang w:val="pt-BR"/>
        </w:rPr>
        <w:t xml:space="preserve"> </w:t>
      </w:r>
      <w:r w:rsidR="00270748" w:rsidRPr="00391A12">
        <w:rPr>
          <w:rFonts w:ascii="Times New Roman" w:hAnsi="Times New Roman"/>
          <w:color w:val="000000" w:themeColor="text1"/>
          <w:sz w:val="28"/>
          <w:szCs w:val="28"/>
          <w:lang w:val="pt-BR"/>
        </w:rPr>
        <w:t xml:space="preserve">từng nhóm </w:t>
      </w:r>
      <w:r w:rsidR="00CB4F97" w:rsidRPr="00391A12">
        <w:rPr>
          <w:rFonts w:ascii="Times New Roman" w:hAnsi="Times New Roman"/>
          <w:color w:val="000000" w:themeColor="text1"/>
          <w:sz w:val="28"/>
          <w:szCs w:val="28"/>
          <w:lang w:val="pt-BR"/>
        </w:rPr>
        <w:t>bệnh nhân VGBMT và xơ gan do HBV</w:t>
      </w:r>
      <w:r w:rsidR="00C87804">
        <w:rPr>
          <w:rFonts w:ascii="Times New Roman" w:hAnsi="Times New Roman"/>
          <w:color w:val="000000" w:themeColor="text1"/>
          <w:sz w:val="28"/>
          <w:szCs w:val="28"/>
          <w:lang w:val="pt-BR"/>
        </w:rPr>
        <w:t xml:space="preserve">. </w:t>
      </w:r>
      <w:r w:rsidR="00C87804">
        <w:rPr>
          <w:rFonts w:ascii="Times New Roman" w:hAnsi="Times New Roman"/>
          <w:color w:val="000000" w:themeColor="text1"/>
          <w:sz w:val="28"/>
          <w:szCs w:val="28"/>
          <w:lang w:val="vi-VN"/>
        </w:rPr>
        <w:t>P</w:t>
      </w:r>
      <w:r w:rsidR="00CB4F97" w:rsidRPr="00391A12">
        <w:rPr>
          <w:rFonts w:ascii="Times New Roman" w:hAnsi="Times New Roman"/>
          <w:color w:val="000000" w:themeColor="text1"/>
          <w:sz w:val="28"/>
          <w:szCs w:val="28"/>
          <w:lang w:val="pt-BR"/>
        </w:rPr>
        <w:t>hân tích ở các phân nhóm dựa và mức t</w:t>
      </w:r>
      <w:r w:rsidR="00270748" w:rsidRPr="00391A12">
        <w:rPr>
          <w:rFonts w:ascii="Times New Roman" w:hAnsi="Times New Roman"/>
          <w:color w:val="000000" w:themeColor="text1"/>
          <w:sz w:val="28"/>
          <w:szCs w:val="28"/>
          <w:lang w:val="pt-BR"/>
        </w:rPr>
        <w:t>hay đổi của các chỉ tiêu nghiên cứu</w:t>
      </w:r>
      <w:r w:rsidR="00CB4F97" w:rsidRPr="00391A12">
        <w:rPr>
          <w:rFonts w:ascii="Times New Roman" w:hAnsi="Times New Roman"/>
          <w:color w:val="000000" w:themeColor="text1"/>
          <w:sz w:val="28"/>
          <w:szCs w:val="28"/>
          <w:lang w:val="pt-BR"/>
        </w:rPr>
        <w:t>.</w:t>
      </w:r>
    </w:p>
    <w:p w14:paraId="3479FC98" w14:textId="0066F7F8" w:rsidR="00BC79FD" w:rsidRPr="00391A12" w:rsidRDefault="00BC79FD" w:rsidP="00FF1CAE">
      <w:pPr>
        <w:pStyle w:val="BodyTextIndent3"/>
        <w:spacing w:after="0" w:line="360" w:lineRule="auto"/>
        <w:ind w:left="-31" w:firstLine="567"/>
        <w:jc w:val="both"/>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Kết luận</w:t>
      </w:r>
      <w:r w:rsidR="00484DAF" w:rsidRPr="00391A12">
        <w:rPr>
          <w:rFonts w:ascii="Times New Roman" w:hAnsi="Times New Roman"/>
          <w:color w:val="000000" w:themeColor="text1"/>
          <w:sz w:val="28"/>
          <w:szCs w:val="28"/>
          <w:lang w:val="vi-VN"/>
        </w:rPr>
        <w:t xml:space="preserve"> nghiên cứu</w:t>
      </w:r>
      <w:r w:rsidRPr="00391A12">
        <w:rPr>
          <w:rFonts w:ascii="Times New Roman" w:hAnsi="Times New Roman"/>
          <w:color w:val="000000" w:themeColor="text1"/>
          <w:sz w:val="28"/>
          <w:szCs w:val="28"/>
          <w:lang w:val="pt-BR"/>
        </w:rPr>
        <w:t xml:space="preserve"> dựa theo kết quả nghiên cứu</w:t>
      </w:r>
      <w:r w:rsidR="00484DAF" w:rsidRPr="00391A12">
        <w:rPr>
          <w:rFonts w:ascii="Times New Roman" w:hAnsi="Times New Roman"/>
          <w:color w:val="000000" w:themeColor="text1"/>
          <w:sz w:val="28"/>
          <w:szCs w:val="28"/>
          <w:lang w:val="vi-VN"/>
        </w:rPr>
        <w:t xml:space="preserve"> của</w:t>
      </w:r>
      <w:r w:rsidRPr="00391A12">
        <w:rPr>
          <w:rFonts w:ascii="Times New Roman" w:hAnsi="Times New Roman"/>
          <w:color w:val="000000" w:themeColor="text1"/>
          <w:sz w:val="28"/>
          <w:szCs w:val="28"/>
          <w:lang w:val="pt-BR"/>
        </w:rPr>
        <w:t xml:space="preserve"> nội dung 1 và nội dung 2.</w:t>
      </w:r>
    </w:p>
    <w:p w14:paraId="36A89C1C" w14:textId="1A06FD14" w:rsidR="00CA3ED9" w:rsidRPr="00391A12" w:rsidRDefault="00CA3ED9" w:rsidP="00CA3ED9">
      <w:pPr>
        <w:spacing w:after="0" w:line="360" w:lineRule="auto"/>
        <w:outlineLvl w:val="2"/>
        <w:rPr>
          <w:rFonts w:ascii="Times New Roman" w:eastAsia="MS Mincho" w:hAnsi="Times New Roman" w:cs="Times New Roman"/>
          <w:b/>
          <w:i/>
          <w:color w:val="000000" w:themeColor="text1"/>
          <w:sz w:val="28"/>
          <w:szCs w:val="28"/>
          <w:lang w:val="vi-VN" w:eastAsia="ja-JP"/>
        </w:rPr>
      </w:pPr>
      <w:bookmarkStart w:id="198" w:name="_Toc154945656"/>
      <w:r w:rsidRPr="00391A12">
        <w:rPr>
          <w:rFonts w:ascii="Times New Roman" w:eastAsia="MS Mincho" w:hAnsi="Times New Roman" w:cs="Times New Roman"/>
          <w:b/>
          <w:i/>
          <w:color w:val="000000" w:themeColor="text1"/>
          <w:sz w:val="28"/>
          <w:szCs w:val="28"/>
          <w:lang w:val="vi-VN" w:eastAsia="ja-JP"/>
        </w:rPr>
        <w:t>2.3.</w:t>
      </w:r>
      <w:r w:rsidR="00D74873">
        <w:rPr>
          <w:rFonts w:ascii="Times New Roman" w:eastAsia="MS Mincho" w:hAnsi="Times New Roman" w:cs="Times New Roman"/>
          <w:b/>
          <w:i/>
          <w:color w:val="000000" w:themeColor="text1"/>
          <w:sz w:val="28"/>
          <w:szCs w:val="28"/>
          <w:lang w:eastAsia="ja-JP"/>
        </w:rPr>
        <w:t>3</w:t>
      </w:r>
      <w:r w:rsidRPr="00391A12">
        <w:rPr>
          <w:rFonts w:ascii="Times New Roman" w:eastAsia="MS Mincho" w:hAnsi="Times New Roman" w:cs="Times New Roman"/>
          <w:b/>
          <w:i/>
          <w:color w:val="000000" w:themeColor="text1"/>
          <w:sz w:val="28"/>
          <w:szCs w:val="28"/>
          <w:lang w:val="vi-VN" w:eastAsia="ja-JP"/>
        </w:rPr>
        <w:t>. Phương pháp thu thập số liệu</w:t>
      </w:r>
      <w:bookmarkEnd w:id="198"/>
    </w:p>
    <w:p w14:paraId="7D79A7BF" w14:textId="77777777" w:rsidR="00CA3ED9" w:rsidRPr="00391A12" w:rsidRDefault="00CA3ED9" w:rsidP="00CA3ED9">
      <w:pPr>
        <w:spacing w:after="0" w:line="360" w:lineRule="auto"/>
        <w:ind w:firstLine="567"/>
        <w:rPr>
          <w:rFonts w:ascii="Times New Roman" w:eastAsia="MS Mincho" w:hAnsi="Times New Roman" w:cs="Times New Roman"/>
          <w:color w:val="000000" w:themeColor="text1"/>
          <w:sz w:val="28"/>
          <w:szCs w:val="28"/>
          <w:lang w:val="vi-VN" w:eastAsia="ja-JP"/>
        </w:rPr>
      </w:pPr>
      <w:r w:rsidRPr="00391A12">
        <w:rPr>
          <w:rFonts w:ascii="Times New Roman" w:eastAsia="MS Mincho" w:hAnsi="Times New Roman" w:cs="Times New Roman"/>
          <w:color w:val="000000" w:themeColor="text1"/>
          <w:sz w:val="28"/>
          <w:szCs w:val="28"/>
          <w:lang w:val="vi-VN" w:eastAsia="ja-JP"/>
        </w:rPr>
        <w:t>Thu thập số liệu nghiên cứu được thực hiện tiến cứu theo mẫu bệnh án sẵn có, số liệu được nhập và quản lý trên phần mềm Excel.</w:t>
      </w:r>
    </w:p>
    <w:p w14:paraId="3F2558D3" w14:textId="77777777" w:rsidR="00CA3ED9" w:rsidRDefault="00CA3ED9" w:rsidP="00CA3ED9">
      <w:pPr>
        <w:spacing w:after="0" w:line="360" w:lineRule="auto"/>
        <w:outlineLvl w:val="1"/>
        <w:rPr>
          <w:rFonts w:ascii="Times New Roman" w:eastAsia="MS Mincho" w:hAnsi="Times New Roman" w:cs="Times New Roman"/>
          <w:b/>
          <w:color w:val="000000" w:themeColor="text1"/>
          <w:sz w:val="28"/>
          <w:szCs w:val="28"/>
          <w:lang w:val="vi-VN" w:eastAsia="ja-JP"/>
        </w:rPr>
      </w:pPr>
      <w:bookmarkStart w:id="199" w:name="_Toc154945657"/>
      <w:r w:rsidRPr="00391A12">
        <w:rPr>
          <w:rFonts w:ascii="Times New Roman" w:eastAsia="MS Mincho" w:hAnsi="Times New Roman" w:cs="Times New Roman"/>
          <w:b/>
          <w:color w:val="000000" w:themeColor="text1"/>
          <w:sz w:val="28"/>
          <w:szCs w:val="28"/>
          <w:lang w:val="vi-VN" w:eastAsia="ja-JP"/>
        </w:rPr>
        <w:t>2.4. Kỹ thuật và phương tiện nghiên cứu</w:t>
      </w:r>
      <w:bookmarkEnd w:id="199"/>
    </w:p>
    <w:p w14:paraId="4CFE0813" w14:textId="08FFA99C" w:rsidR="00D82DFC" w:rsidRPr="00790BA5" w:rsidRDefault="00D82DFC" w:rsidP="00790BA5">
      <w:pPr>
        <w:spacing w:after="0" w:line="360" w:lineRule="auto"/>
        <w:jc w:val="both"/>
        <w:outlineLvl w:val="2"/>
        <w:rPr>
          <w:rFonts w:ascii="Times New Roman" w:hAnsi="Times New Roman" w:cs="Times New Roman"/>
          <w:b/>
          <w:bCs/>
          <w:i/>
          <w:sz w:val="28"/>
          <w:szCs w:val="28"/>
          <w:lang w:val="de-DE"/>
        </w:rPr>
      </w:pPr>
      <w:bookmarkStart w:id="200" w:name="_Toc154945658"/>
      <w:r w:rsidRPr="00790BA5">
        <w:rPr>
          <w:rFonts w:ascii="Times New Roman" w:hAnsi="Times New Roman" w:cs="Times New Roman"/>
          <w:b/>
          <w:bCs/>
          <w:i/>
          <w:sz w:val="28"/>
          <w:szCs w:val="28"/>
          <w:lang w:val="de-DE"/>
        </w:rPr>
        <w:t>2.4.1. Quy trình thu thập và bảo quản mẫu</w:t>
      </w:r>
      <w:bookmarkEnd w:id="200"/>
    </w:p>
    <w:p w14:paraId="48889C17" w14:textId="77777777" w:rsidR="00D82DFC" w:rsidRPr="00225110" w:rsidRDefault="00D82DFC" w:rsidP="00D82DFC">
      <w:pPr>
        <w:spacing w:after="0" w:line="360" w:lineRule="auto"/>
        <w:ind w:firstLine="720"/>
        <w:jc w:val="both"/>
        <w:rPr>
          <w:rFonts w:ascii="Times New Roman" w:hAnsi="Times New Roman" w:cs="Times New Roman"/>
          <w:sz w:val="28"/>
          <w:szCs w:val="28"/>
          <w:lang w:val="de-DE"/>
        </w:rPr>
      </w:pPr>
      <w:r w:rsidRPr="00225110">
        <w:rPr>
          <w:rFonts w:ascii="Times New Roman" w:hAnsi="Times New Roman" w:cs="Times New Roman"/>
          <w:sz w:val="28"/>
          <w:szCs w:val="28"/>
          <w:lang w:val="de-DE"/>
        </w:rPr>
        <w:t>- Sử dụng bơm tiêm vô trùng lấy máu tĩnh mạch chia làm 2 nhóm:</w:t>
      </w:r>
    </w:p>
    <w:p w14:paraId="3BD8FA5E" w14:textId="77777777" w:rsidR="00D82DFC" w:rsidRPr="00225110" w:rsidRDefault="00D82DFC" w:rsidP="00D82DFC">
      <w:pPr>
        <w:spacing w:after="0" w:line="360" w:lineRule="auto"/>
        <w:ind w:firstLine="720"/>
        <w:jc w:val="both"/>
        <w:rPr>
          <w:rFonts w:ascii="Times New Roman" w:hAnsi="Times New Roman" w:cs="Times New Roman"/>
          <w:sz w:val="28"/>
          <w:szCs w:val="28"/>
          <w:lang w:val="de-DE"/>
        </w:rPr>
      </w:pPr>
      <w:r w:rsidRPr="00225110">
        <w:rPr>
          <w:rFonts w:ascii="Times New Roman" w:hAnsi="Times New Roman" w:cs="Times New Roman"/>
          <w:sz w:val="28"/>
          <w:szCs w:val="28"/>
          <w:lang w:val="de-DE"/>
        </w:rPr>
        <w:t>+ Nhóm 1: tube bảo quản có chứa chất chống đông EDTA để làm xét nghiệm HBsAg, HBeAg, anti-HBe, anti-HBc, định lượng HBV DNA, HBV RNA.</w:t>
      </w:r>
    </w:p>
    <w:p w14:paraId="0E09C417" w14:textId="77777777" w:rsidR="00D82DFC" w:rsidRPr="00225110" w:rsidRDefault="00D82DFC" w:rsidP="00D82DFC">
      <w:pPr>
        <w:spacing w:after="0" w:line="360" w:lineRule="auto"/>
        <w:ind w:firstLine="720"/>
        <w:jc w:val="both"/>
        <w:rPr>
          <w:rFonts w:ascii="Times New Roman" w:hAnsi="Times New Roman" w:cs="Times New Roman"/>
          <w:sz w:val="28"/>
          <w:szCs w:val="28"/>
          <w:lang w:val="de-DE"/>
        </w:rPr>
      </w:pPr>
      <w:r w:rsidRPr="00225110">
        <w:rPr>
          <w:rFonts w:ascii="Times New Roman" w:hAnsi="Times New Roman" w:cs="Times New Roman"/>
          <w:sz w:val="28"/>
          <w:szCs w:val="28"/>
          <w:lang w:val="de-DE"/>
        </w:rPr>
        <w:t>+ Nhóm 2: tube bảo quản có chất chống đông heparin để làm các xét nghiệm ALT và các xét nghiệm liên quan khác.</w:t>
      </w:r>
    </w:p>
    <w:p w14:paraId="27B454F6" w14:textId="77777777" w:rsidR="00D82DFC" w:rsidRPr="00225110" w:rsidRDefault="00D82DFC" w:rsidP="00D82DFC">
      <w:pPr>
        <w:spacing w:after="0" w:line="360" w:lineRule="auto"/>
        <w:ind w:firstLine="720"/>
        <w:jc w:val="both"/>
        <w:rPr>
          <w:rFonts w:ascii="Times New Roman" w:hAnsi="Times New Roman" w:cs="Times New Roman"/>
          <w:sz w:val="28"/>
          <w:szCs w:val="28"/>
          <w:lang w:val="de-DE"/>
        </w:rPr>
      </w:pPr>
      <w:r w:rsidRPr="00225110">
        <w:rPr>
          <w:rFonts w:ascii="Times New Roman" w:hAnsi="Times New Roman" w:cs="Times New Roman"/>
          <w:sz w:val="28"/>
          <w:szCs w:val="28"/>
          <w:lang w:val="de-DE"/>
        </w:rPr>
        <w:t>- Các mẫu máu sau khi được lấy sẽ được ly tâm tách huyết tương với tốc độ 3000 vòng/phút/10 phút. Các tube đựng mẫu sẽ được dán mã vạch riêng theo từng bệnh nhân rồi thực hiện các xét nghiệm ngay trong ngày. Nếu muốn bảo quản bệnh phẩm thì để ở nhiệt độ 2 - 8</w:t>
      </w:r>
      <w:r w:rsidRPr="00225110">
        <w:rPr>
          <w:rFonts w:ascii="Times New Roman" w:hAnsi="Times New Roman" w:cs="Times New Roman"/>
          <w:sz w:val="28"/>
          <w:szCs w:val="28"/>
          <w:vertAlign w:val="superscript"/>
          <w:lang w:val="de-DE"/>
        </w:rPr>
        <w:t>0</w:t>
      </w:r>
      <w:r w:rsidRPr="00225110">
        <w:rPr>
          <w:rFonts w:ascii="Times New Roman" w:hAnsi="Times New Roman" w:cs="Times New Roman"/>
          <w:sz w:val="28"/>
          <w:szCs w:val="28"/>
          <w:lang w:val="de-DE"/>
        </w:rPr>
        <w:t>C (2 tuần) và - 20</w:t>
      </w:r>
      <w:r w:rsidRPr="00225110">
        <w:rPr>
          <w:rFonts w:ascii="Times New Roman" w:hAnsi="Times New Roman" w:cs="Times New Roman"/>
          <w:sz w:val="28"/>
          <w:szCs w:val="28"/>
          <w:vertAlign w:val="superscript"/>
          <w:lang w:val="de-DE"/>
        </w:rPr>
        <w:t>0</w:t>
      </w:r>
      <w:r w:rsidRPr="00225110">
        <w:rPr>
          <w:rFonts w:ascii="Times New Roman" w:hAnsi="Times New Roman" w:cs="Times New Roman"/>
          <w:sz w:val="28"/>
          <w:szCs w:val="28"/>
          <w:lang w:val="de-DE"/>
        </w:rPr>
        <w:t xml:space="preserve">C (3 tháng). </w:t>
      </w:r>
      <w:r w:rsidRPr="00225110">
        <w:rPr>
          <w:rFonts w:ascii="Times New Roman" w:hAnsi="Times New Roman" w:cs="Times New Roman"/>
          <w:sz w:val="28"/>
          <w:szCs w:val="28"/>
          <w:lang w:val="de-DE"/>
        </w:rPr>
        <w:lastRenderedPageBreak/>
        <w:t>Riêng với mẫu huyết thanh để định lượng HBV RNA và mô gan để định lượng cccDNA được bảo quản ở nhiệt độ -80</w:t>
      </w:r>
      <w:r w:rsidRPr="00225110">
        <w:rPr>
          <w:rFonts w:ascii="Times New Roman" w:hAnsi="Times New Roman" w:cs="Times New Roman"/>
          <w:sz w:val="28"/>
          <w:szCs w:val="28"/>
          <w:vertAlign w:val="superscript"/>
          <w:lang w:val="de-DE"/>
        </w:rPr>
        <w:t>0</w:t>
      </w:r>
      <w:r w:rsidRPr="00225110">
        <w:rPr>
          <w:rFonts w:ascii="Times New Roman" w:hAnsi="Times New Roman" w:cs="Times New Roman"/>
          <w:sz w:val="28"/>
          <w:szCs w:val="28"/>
          <w:lang w:val="de-DE"/>
        </w:rPr>
        <w:t>C.</w:t>
      </w:r>
    </w:p>
    <w:p w14:paraId="4C2C3A75" w14:textId="77777777" w:rsidR="00D82DFC" w:rsidRPr="00225110" w:rsidRDefault="00D82DFC" w:rsidP="00D82DFC">
      <w:pPr>
        <w:widowControl w:val="0"/>
        <w:tabs>
          <w:tab w:val="left" w:pos="3609"/>
        </w:tabs>
        <w:spacing w:after="0" w:line="360" w:lineRule="auto"/>
        <w:ind w:firstLine="720"/>
        <w:jc w:val="both"/>
        <w:rPr>
          <w:rFonts w:ascii="Times New Roman" w:hAnsi="Times New Roman" w:cs="Times New Roman"/>
          <w:sz w:val="28"/>
          <w:szCs w:val="28"/>
          <w:lang w:val="de-DE"/>
        </w:rPr>
      </w:pPr>
      <w:r w:rsidRPr="00225110">
        <w:rPr>
          <w:rFonts w:ascii="Times New Roman" w:hAnsi="Times New Roman" w:cs="Times New Roman"/>
          <w:sz w:val="28"/>
          <w:szCs w:val="28"/>
          <w:lang w:val="de-DE"/>
        </w:rPr>
        <w:t>- Tách chiết cccDNA từ mô gan: Từ mỗi mẫu sinh thiết, lấy 15 lát cắt với bề dày của mỗi lát cắt là 5 µm, rồi tách chiết DNA/RNA sử dụng bộ kít với quy trình theo khuyến cáo của nhà sản xuất và thể tích để thu DNA/RNA tách chiết cuối cùng là 50 µL.</w:t>
      </w:r>
    </w:p>
    <w:p w14:paraId="16CD7C08" w14:textId="2D6F0068" w:rsidR="00CA3ED9" w:rsidRPr="00391A12" w:rsidRDefault="00D82DFC" w:rsidP="00CA3ED9">
      <w:pPr>
        <w:spacing w:after="0" w:line="360" w:lineRule="auto"/>
        <w:outlineLvl w:val="2"/>
        <w:rPr>
          <w:rFonts w:ascii="Times New Roman" w:eastAsia="MS Mincho" w:hAnsi="Times New Roman" w:cs="Times New Roman"/>
          <w:b/>
          <w:i/>
          <w:color w:val="000000" w:themeColor="text1"/>
          <w:sz w:val="28"/>
          <w:szCs w:val="28"/>
          <w:lang w:val="vi-VN" w:eastAsia="ja-JP"/>
        </w:rPr>
      </w:pPr>
      <w:bookmarkStart w:id="201" w:name="_Toc154945659"/>
      <w:r>
        <w:rPr>
          <w:rFonts w:ascii="Times New Roman" w:eastAsia="MS Mincho" w:hAnsi="Times New Roman" w:cs="Times New Roman"/>
          <w:b/>
          <w:i/>
          <w:color w:val="000000" w:themeColor="text1"/>
          <w:sz w:val="28"/>
          <w:szCs w:val="28"/>
          <w:lang w:val="vi-VN" w:eastAsia="ja-JP"/>
        </w:rPr>
        <w:t>2.4.2</w:t>
      </w:r>
      <w:r w:rsidR="00CA3ED9" w:rsidRPr="00391A12">
        <w:rPr>
          <w:rFonts w:ascii="Times New Roman" w:eastAsia="MS Mincho" w:hAnsi="Times New Roman" w:cs="Times New Roman"/>
          <w:b/>
          <w:i/>
          <w:color w:val="000000" w:themeColor="text1"/>
          <w:sz w:val="28"/>
          <w:szCs w:val="28"/>
          <w:lang w:val="vi-VN" w:eastAsia="ja-JP"/>
        </w:rPr>
        <w:t>. Phương pháp thực hiện các chỉ tiêu xét nghiệm cơ bản</w:t>
      </w:r>
      <w:bookmarkEnd w:id="201"/>
    </w:p>
    <w:p w14:paraId="641C0F87" w14:textId="204CCFE7" w:rsidR="00CA3ED9" w:rsidRPr="00925D1B" w:rsidRDefault="00925D1B" w:rsidP="00CA3ED9">
      <w:pPr>
        <w:spacing w:after="0" w:line="360" w:lineRule="auto"/>
        <w:rPr>
          <w:rFonts w:ascii="Times New Roman" w:eastAsia="MS Mincho" w:hAnsi="Times New Roman" w:cs="Times New Roman"/>
          <w:b/>
          <w:i/>
          <w:color w:val="000000" w:themeColor="text1"/>
          <w:sz w:val="28"/>
          <w:szCs w:val="28"/>
          <w:lang w:val="vi-VN" w:eastAsia="ja-JP"/>
        </w:rPr>
      </w:pPr>
      <w:r>
        <w:rPr>
          <w:rFonts w:ascii="Times New Roman" w:hAnsi="Times New Roman" w:cs="Times New Roman"/>
          <w:bCs/>
          <w:i/>
          <w:color w:val="000000" w:themeColor="text1"/>
          <w:sz w:val="28"/>
          <w:szCs w:val="28"/>
          <w:lang w:val="de-DE"/>
        </w:rPr>
        <w:t>*</w:t>
      </w:r>
      <w:r>
        <w:rPr>
          <w:rFonts w:ascii="Times New Roman" w:hAnsi="Times New Roman" w:cs="Times New Roman"/>
          <w:bCs/>
          <w:i/>
          <w:color w:val="000000" w:themeColor="text1"/>
          <w:sz w:val="28"/>
          <w:szCs w:val="28"/>
          <w:lang w:val="vi-VN"/>
        </w:rPr>
        <w:t xml:space="preserve"> X</w:t>
      </w:r>
      <w:r w:rsidR="00CA3ED9" w:rsidRPr="00391A12">
        <w:rPr>
          <w:rFonts w:ascii="Times New Roman" w:hAnsi="Times New Roman" w:cs="Times New Roman"/>
          <w:bCs/>
          <w:i/>
          <w:color w:val="000000" w:themeColor="text1"/>
          <w:sz w:val="28"/>
          <w:szCs w:val="28"/>
          <w:lang w:val="de-DE"/>
        </w:rPr>
        <w:t>ét nghiệ</w:t>
      </w:r>
      <w:r>
        <w:rPr>
          <w:rFonts w:ascii="Times New Roman" w:hAnsi="Times New Roman" w:cs="Times New Roman"/>
          <w:bCs/>
          <w:i/>
          <w:color w:val="000000" w:themeColor="text1"/>
          <w:sz w:val="28"/>
          <w:szCs w:val="28"/>
          <w:lang w:val="de-DE"/>
        </w:rPr>
        <w:t xml:space="preserve">m </w:t>
      </w:r>
      <w:r>
        <w:rPr>
          <w:rFonts w:ascii="Times New Roman" w:hAnsi="Times New Roman" w:cs="Times New Roman"/>
          <w:i/>
          <w:color w:val="000000" w:themeColor="text1"/>
          <w:sz w:val="28"/>
          <w:szCs w:val="28"/>
          <w:lang w:val="pt-BR"/>
        </w:rPr>
        <w:t>Hbs</w:t>
      </w:r>
      <w:r w:rsidR="00F22906">
        <w:rPr>
          <w:rFonts w:ascii="Times New Roman" w:hAnsi="Times New Roman" w:cs="Times New Roman"/>
          <w:i/>
          <w:color w:val="000000" w:themeColor="text1"/>
          <w:sz w:val="28"/>
          <w:szCs w:val="28"/>
          <w:lang w:val="pt-BR"/>
        </w:rPr>
        <w:t>Ag</w:t>
      </w:r>
      <w:r>
        <w:rPr>
          <w:rFonts w:ascii="Times New Roman" w:hAnsi="Times New Roman" w:cs="Times New Roman"/>
          <w:i/>
          <w:color w:val="000000" w:themeColor="text1"/>
          <w:sz w:val="28"/>
          <w:szCs w:val="28"/>
          <w:lang w:val="vi-VN"/>
        </w:rPr>
        <w:t>, HBeAg, Anti HBc</w:t>
      </w:r>
    </w:p>
    <w:p w14:paraId="238C98F8" w14:textId="6121E2D7" w:rsidR="00CA3ED9" w:rsidRPr="00391A12" w:rsidRDefault="00CA3ED9" w:rsidP="00CA3ED9">
      <w:pPr>
        <w:spacing w:after="0" w:line="360" w:lineRule="auto"/>
        <w:ind w:firstLine="720"/>
        <w:jc w:val="both"/>
        <w:rPr>
          <w:rFonts w:ascii="Times New Roman" w:hAnsi="Times New Roman" w:cs="Times New Roman"/>
          <w:color w:val="000000" w:themeColor="text1"/>
          <w:sz w:val="28"/>
          <w:szCs w:val="28"/>
          <w:lang w:val="pt-BR"/>
        </w:rPr>
      </w:pPr>
      <w:r w:rsidRPr="00391A12">
        <w:rPr>
          <w:rFonts w:ascii="Times New Roman" w:hAnsi="Times New Roman" w:cs="Times New Roman"/>
          <w:bCs/>
          <w:color w:val="000000" w:themeColor="text1"/>
          <w:sz w:val="28"/>
          <w:szCs w:val="28"/>
          <w:lang w:val="de-DE"/>
        </w:rPr>
        <w:t>Được thực hiện tại phòng xét nghiệ</w:t>
      </w:r>
      <w:r w:rsidR="00EB1786">
        <w:rPr>
          <w:rFonts w:ascii="Times New Roman" w:hAnsi="Times New Roman" w:cs="Times New Roman"/>
          <w:bCs/>
          <w:color w:val="000000" w:themeColor="text1"/>
          <w:sz w:val="28"/>
          <w:szCs w:val="28"/>
          <w:lang w:val="de-DE"/>
        </w:rPr>
        <w:t xml:space="preserve">m khoa Vi sinh </w:t>
      </w:r>
      <w:r w:rsidR="00EB1786">
        <w:rPr>
          <w:rFonts w:ascii="Times New Roman" w:hAnsi="Times New Roman" w:cs="Times New Roman"/>
          <w:bCs/>
          <w:color w:val="000000" w:themeColor="text1"/>
          <w:sz w:val="28"/>
          <w:szCs w:val="28"/>
          <w:lang w:val="vi-VN"/>
        </w:rPr>
        <w:t>vật</w:t>
      </w:r>
      <w:r w:rsidRPr="00391A12">
        <w:rPr>
          <w:rFonts w:ascii="Times New Roman" w:hAnsi="Times New Roman" w:cs="Times New Roman"/>
          <w:bCs/>
          <w:color w:val="000000" w:themeColor="text1"/>
          <w:sz w:val="28"/>
          <w:szCs w:val="28"/>
          <w:lang w:val="de-DE"/>
        </w:rPr>
        <w:t xml:space="preserve">, Bệnh viện Quân y 103 </w:t>
      </w:r>
      <w:r w:rsidRPr="00391A12">
        <w:rPr>
          <w:rFonts w:ascii="Times New Roman" w:hAnsi="Times New Roman" w:cs="Times New Roman"/>
          <w:color w:val="000000" w:themeColor="text1"/>
          <w:sz w:val="28"/>
          <w:szCs w:val="28"/>
          <w:lang w:val="pt-BR"/>
        </w:rPr>
        <w:t>bằng bộ sinh phẩ</w:t>
      </w:r>
      <w:r w:rsidR="006B2ADF">
        <w:rPr>
          <w:rFonts w:ascii="Times New Roman" w:hAnsi="Times New Roman" w:cs="Times New Roman"/>
          <w:color w:val="000000" w:themeColor="text1"/>
          <w:sz w:val="28"/>
          <w:szCs w:val="28"/>
          <w:lang w:val="pt-BR"/>
        </w:rPr>
        <w:t>m Elecsys</w:t>
      </w:r>
      <w:r w:rsidRPr="00391A12">
        <w:rPr>
          <w:rFonts w:ascii="Times New Roman" w:hAnsi="Times New Roman" w:cs="Times New Roman"/>
          <w:bCs/>
          <w:color w:val="000000" w:themeColor="text1"/>
          <w:sz w:val="28"/>
          <w:szCs w:val="28"/>
          <w:lang w:val="de-DE"/>
        </w:rPr>
        <w:t xml:space="preserve"> - Roche</w:t>
      </w:r>
      <w:r w:rsidRPr="00391A12">
        <w:rPr>
          <w:rFonts w:ascii="Times New Roman" w:hAnsi="Times New Roman" w:cs="Times New Roman"/>
          <w:color w:val="000000" w:themeColor="text1"/>
          <w:sz w:val="28"/>
          <w:szCs w:val="28"/>
          <w:lang w:val="pt-BR"/>
        </w:rPr>
        <w:t>. Dựa trên nguyên lý của thử nghiệm miễn dịch điện hóa phát quang ECLIA (electrochemiluminescence immunoassay) trên máy xét nghiệm miễn dịch tự động Cobas E-411.</w:t>
      </w:r>
    </w:p>
    <w:p w14:paraId="63D51D49" w14:textId="77777777" w:rsidR="00CA3ED9" w:rsidRPr="00391A12" w:rsidRDefault="00CA3ED9" w:rsidP="00CA3ED9">
      <w:pPr>
        <w:spacing w:after="0" w:line="360" w:lineRule="auto"/>
        <w:jc w:val="both"/>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i/>
          <w:color w:val="000000" w:themeColor="text1"/>
          <w:sz w:val="28"/>
          <w:szCs w:val="28"/>
          <w:lang w:val="de-DE"/>
        </w:rPr>
        <w:t>Xét nghiệm huyết học</w:t>
      </w:r>
    </w:p>
    <w:p w14:paraId="01D16665" w14:textId="6709C919" w:rsidR="00CA3ED9" w:rsidRPr="00391A12" w:rsidRDefault="00CA3ED9" w:rsidP="00CA3ED9">
      <w:pPr>
        <w:spacing w:after="0" w:line="360" w:lineRule="auto"/>
        <w:ind w:firstLine="709"/>
        <w:jc w:val="both"/>
        <w:rPr>
          <w:rFonts w:ascii="Times New Roman" w:hAnsi="Times New Roman" w:cs="Times New Roman"/>
          <w:color w:val="000000" w:themeColor="text1"/>
          <w:sz w:val="28"/>
          <w:szCs w:val="28"/>
          <w:lang w:val="de-DE"/>
        </w:rPr>
      </w:pPr>
      <w:r w:rsidRPr="00391A12">
        <w:rPr>
          <w:rFonts w:ascii="Times New Roman" w:hAnsi="Times New Roman" w:cs="Times New Roman"/>
          <w:b/>
          <w:i/>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Mẫu bệnh phẩm máu để xét nghiệm huyết học (công thức máu và đông máu cơ bản) được chuyển đến khoa Huyết học Truyền máu - Bệnh viện </w:t>
      </w:r>
      <w:r w:rsidRPr="00391A12">
        <w:rPr>
          <w:rFonts w:ascii="Times New Roman" w:hAnsi="Times New Roman" w:cs="Times New Roman"/>
          <w:color w:val="000000" w:themeColor="text1"/>
          <w:sz w:val="28"/>
          <w:szCs w:val="28"/>
          <w:lang w:val="vi-VN"/>
        </w:rPr>
        <w:t>Quân y 103</w:t>
      </w:r>
      <w:r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pt-BR"/>
        </w:rPr>
        <w:t xml:space="preserve">Các xét nghiệm tế bào máu ngoại vi và đông máu được thực hiện tại khoa Huyết Học Truyền Máu, Bệnh viện Quân y 103 trong vòng 1 giờ sau khi lấy máu. Các giá trị bình thường được tham khảo theo “các xét nghiệm </w:t>
      </w:r>
      <w:r w:rsidR="003E6233">
        <w:rPr>
          <w:rFonts w:ascii="Times New Roman" w:hAnsi="Times New Roman" w:cs="Times New Roman"/>
          <w:color w:val="000000" w:themeColor="text1"/>
          <w:sz w:val="28"/>
          <w:szCs w:val="28"/>
          <w:lang w:val="vi-VN"/>
        </w:rPr>
        <w:t xml:space="preserve">thường quy áp dụng trong thực hành </w:t>
      </w:r>
      <w:r w:rsidR="003E6233">
        <w:rPr>
          <w:rFonts w:ascii="Times New Roman" w:hAnsi="Times New Roman" w:cs="Times New Roman"/>
          <w:color w:val="000000" w:themeColor="text1"/>
          <w:sz w:val="28"/>
          <w:szCs w:val="28"/>
          <w:lang w:val="pt-BR"/>
        </w:rPr>
        <w:t xml:space="preserve">lâm sàng” </w:t>
      </w:r>
      <w:r w:rsidR="003E6233">
        <w:rPr>
          <w:rFonts w:ascii="Times New Roman" w:hAnsi="Times New Roman" w:cs="Times New Roman"/>
          <w:color w:val="000000" w:themeColor="text1"/>
          <w:sz w:val="28"/>
          <w:szCs w:val="28"/>
          <w:lang w:val="pt-BR"/>
        </w:rPr>
        <w:fldChar w:fldCharType="begin"/>
      </w:r>
      <w:r w:rsidR="00C67E49">
        <w:rPr>
          <w:rFonts w:ascii="Times New Roman" w:hAnsi="Times New Roman" w:cs="Times New Roman"/>
          <w:color w:val="000000" w:themeColor="text1"/>
          <w:sz w:val="28"/>
          <w:szCs w:val="28"/>
          <w:lang w:val="pt-BR"/>
        </w:rPr>
        <w:instrText xml:space="preserve"> ADDIN EN.CITE &lt;EndNote&gt;&lt;Cite&gt;&lt;Author&gt;Nguyễn Đạt Anh&lt;/Author&gt;&lt;Year&gt;2013&lt;/Year&gt;&lt;RecNum&gt;668&lt;/RecNum&gt;&lt;DisplayText&gt;[86]&lt;/DisplayText&gt;&lt;record&gt;&lt;rec-number&gt;668&lt;/rec-number&gt;&lt;foreign-keys&gt;&lt;key app="EN" db-id="s92erddwqrdpawetarpxda2orz2t2xdtv0xr" timestamp="1703769115"&gt;668&lt;/key&gt;&lt;/foreign-keys&gt;&lt;ref-type name="Journal Article"&gt;17&lt;/ref-type&gt;&lt;contributors&gt;&lt;authors&gt;&lt;author&gt;&lt;style face="normal" font="default" charset="163" size="100%"&gt;Nguyễn &lt;/style&gt;&lt;style face="normal" font="default" charset="238" size="100%"&gt;Đ&lt;/style&gt;&lt;style face="normal" font="default" charset="163" size="100%"&gt;ạt Anh, Nguyễn Thị H&lt;/style&gt;&lt;style face="normal" font="default" charset="238" size="100%"&gt;ươ&lt;/style&gt;&lt;style face="normal" font="default" charset="163" size="100%"&gt;ng&lt;/style&gt;&lt;/author&gt;&lt;/authors&gt;&lt;/contributors&gt;&lt;titles&gt;&lt;title&gt;&lt;style face="normal" font="default" charset="163" size="100%"&gt;C&lt;/style&gt;&lt;style face="normal" font="default" size="100%"&gt;á&lt;/style&gt;&lt;style face="normal" font="default" charset="163" size="100%"&gt;c x&lt;/style&gt;&lt;style face="normal" font="default" size="100%"&gt;é&lt;/style&gt;&lt;style face="normal" font="default" charset="163" size="100%"&gt;t nghiệm th&lt;/style&gt;&lt;style face="normal" font="default" charset="238" size="100%"&gt;ư&lt;/style&gt;&lt;style face="normal" font="default" charset="163" size="100%"&gt;ờng quy &lt;/style&gt;&lt;style face="normal" font="default" size="100%"&gt;á&lt;/style&gt;&lt;style face="normal" font="default" charset="163" size="100%"&gt;p dụng trong thực h&lt;/style&gt;&lt;style face="normal" font="default" size="100%"&gt;à&lt;/style&gt;&lt;style face="normal" font="default" charset="163" size="100%"&gt;nh l&lt;/style&gt;&lt;style face="normal" font="default" size="100%"&gt;â&lt;/style&gt;&lt;style face="normal" font="default" charset="163" size="100%"&gt;m s&lt;/style&gt;&lt;style face="normal" font="default" size="100%"&gt;à&lt;/style&gt;&lt;style face="normal" font="default" charset="163" size="100%"&gt;ng&lt;/style&gt;&lt;/title&gt;&lt;/titles&gt;&lt;dates&gt;&lt;year&gt;&lt;style face="normal" font="default" charset="163" size="100%"&gt;2013&lt;/style&gt;&lt;/year&gt;&lt;/dates&gt;&lt;urls&gt;&lt;/urls&gt;&lt;/record&gt;&lt;/Cite&gt;&lt;/EndNote&gt;</w:instrText>
      </w:r>
      <w:r w:rsidR="003E6233">
        <w:rPr>
          <w:rFonts w:ascii="Times New Roman" w:hAnsi="Times New Roman" w:cs="Times New Roman"/>
          <w:color w:val="000000" w:themeColor="text1"/>
          <w:sz w:val="28"/>
          <w:szCs w:val="28"/>
          <w:lang w:val="pt-BR"/>
        </w:rPr>
        <w:fldChar w:fldCharType="separate"/>
      </w:r>
      <w:r w:rsidR="00C67E49">
        <w:rPr>
          <w:rFonts w:ascii="Times New Roman" w:hAnsi="Times New Roman" w:cs="Times New Roman"/>
          <w:noProof/>
          <w:color w:val="000000" w:themeColor="text1"/>
          <w:sz w:val="28"/>
          <w:szCs w:val="28"/>
          <w:lang w:val="pt-BR"/>
        </w:rPr>
        <w:t>[86]</w:t>
      </w:r>
      <w:r w:rsidR="003E6233">
        <w:rPr>
          <w:rFonts w:ascii="Times New Roman" w:hAnsi="Times New Roman" w:cs="Times New Roman"/>
          <w:color w:val="000000" w:themeColor="text1"/>
          <w:sz w:val="28"/>
          <w:szCs w:val="28"/>
          <w:lang w:val="pt-BR"/>
        </w:rPr>
        <w:fldChar w:fldCharType="end"/>
      </w:r>
      <w:r w:rsidR="003E6233">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pt-BR"/>
        </w:rPr>
        <w:t xml:space="preserve"> </w:t>
      </w:r>
    </w:p>
    <w:p w14:paraId="5951E13E" w14:textId="0C637362" w:rsidR="00CA3ED9" w:rsidRPr="00391A12" w:rsidRDefault="00CA3ED9" w:rsidP="00CA3ED9">
      <w:pPr>
        <w:spacing w:after="0" w:line="360" w:lineRule="auto"/>
        <w:ind w:firstLine="709"/>
        <w:jc w:val="both"/>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Giá trị bình thường: Tiểu cầu máu (G/L):</w:t>
      </w:r>
      <w:r w:rsidRPr="00391A12">
        <w:rPr>
          <w:rFonts w:ascii="Times New Roman" w:hAnsi="Times New Roman" w:cs="Times New Roman"/>
          <w:color w:val="000000" w:themeColor="text1"/>
          <w:sz w:val="28"/>
          <w:szCs w:val="28"/>
          <w:lang w:val="pt-BR"/>
        </w:rPr>
        <w:tab/>
        <w:t>1</w:t>
      </w:r>
      <w:r w:rsidR="00385A91">
        <w:rPr>
          <w:rFonts w:ascii="Times New Roman" w:hAnsi="Times New Roman" w:cs="Times New Roman"/>
          <w:color w:val="000000" w:themeColor="text1"/>
          <w:sz w:val="28"/>
          <w:szCs w:val="28"/>
          <w:lang w:val="pt-BR"/>
        </w:rPr>
        <w:t>40</w:t>
      </w:r>
      <w:r w:rsidRPr="00391A12">
        <w:rPr>
          <w:rFonts w:ascii="Times New Roman" w:hAnsi="Times New Roman" w:cs="Times New Roman"/>
          <w:color w:val="000000" w:themeColor="text1"/>
          <w:sz w:val="28"/>
          <w:szCs w:val="28"/>
          <w:lang w:val="pt-BR"/>
        </w:rPr>
        <w:t>-450</w:t>
      </w:r>
      <w:r w:rsidR="00DD464F">
        <w:rPr>
          <w:rFonts w:ascii="Times New Roman" w:hAnsi="Times New Roman" w:cs="Times New Roman"/>
          <w:color w:val="000000" w:themeColor="text1"/>
          <w:sz w:val="28"/>
          <w:szCs w:val="28"/>
          <w:lang w:val="pt-BR"/>
        </w:rPr>
        <w:t>.</w:t>
      </w:r>
    </w:p>
    <w:p w14:paraId="353AFC57" w14:textId="3F11C963" w:rsidR="00CA3ED9" w:rsidRPr="00391A12" w:rsidRDefault="008E66AD" w:rsidP="00CA3ED9">
      <w:pPr>
        <w:tabs>
          <w:tab w:val="left" w:pos="450"/>
          <w:tab w:val="left" w:pos="990"/>
        </w:tabs>
        <w:spacing w:after="0" w:line="360" w:lineRule="auto"/>
        <w:ind w:firstLine="709"/>
        <w:jc w:val="both"/>
        <w:rPr>
          <w:rFonts w:ascii="Times New Roman" w:hAnsi="Times New Roman" w:cs="Times New Roman"/>
          <w:color w:val="000000" w:themeColor="text1"/>
          <w:sz w:val="28"/>
          <w:szCs w:val="28"/>
          <w:lang w:val="pt-BR"/>
        </w:rPr>
      </w:pPr>
      <w:r>
        <w:rPr>
          <w:rFonts w:ascii="Times New Roman" w:hAnsi="Times New Roman" w:cs="Times New Roman"/>
          <w:color w:val="000000" w:themeColor="text1"/>
          <w:sz w:val="28"/>
          <w:szCs w:val="28"/>
          <w:lang w:val="pt-BR"/>
        </w:rPr>
        <w:t>Tỷ</w:t>
      </w:r>
      <w:r w:rsidR="00CA3ED9" w:rsidRPr="00391A12">
        <w:rPr>
          <w:rFonts w:ascii="Times New Roman" w:hAnsi="Times New Roman" w:cs="Times New Roman"/>
          <w:color w:val="000000" w:themeColor="text1"/>
          <w:sz w:val="28"/>
          <w:szCs w:val="28"/>
          <w:lang w:val="pt-BR"/>
        </w:rPr>
        <w:t xml:space="preserve"> lệ Prothrombin (%): </w:t>
      </w:r>
      <w:r w:rsidR="00CA3ED9" w:rsidRPr="00391A12">
        <w:rPr>
          <w:rFonts w:ascii="Times New Roman" w:hAnsi="Times New Roman" w:cs="Times New Roman"/>
          <w:color w:val="000000" w:themeColor="text1"/>
          <w:sz w:val="28"/>
          <w:szCs w:val="28"/>
          <w:lang w:val="pt-BR"/>
        </w:rPr>
        <w:tab/>
        <w:t>70-140 (phục vụ điều kiện sinh thiết gan)</w:t>
      </w:r>
      <w:r w:rsidR="00DD464F">
        <w:rPr>
          <w:rFonts w:ascii="Times New Roman" w:hAnsi="Times New Roman" w:cs="Times New Roman"/>
          <w:color w:val="000000" w:themeColor="text1"/>
          <w:sz w:val="28"/>
          <w:szCs w:val="28"/>
          <w:lang w:val="pt-BR"/>
        </w:rPr>
        <w:t>.</w:t>
      </w:r>
    </w:p>
    <w:p w14:paraId="32EF66E7" w14:textId="77777777" w:rsidR="00CA3ED9" w:rsidRPr="00DD464F" w:rsidRDefault="00CA3ED9" w:rsidP="00CA3ED9">
      <w:pPr>
        <w:spacing w:after="0" w:line="360" w:lineRule="auto"/>
        <w:jc w:val="both"/>
        <w:rPr>
          <w:rFonts w:ascii="Times New Roman" w:hAnsi="Times New Roman" w:cs="Times New Roman"/>
          <w:color w:val="000000" w:themeColor="text1"/>
          <w:spacing w:val="-6"/>
          <w:sz w:val="28"/>
          <w:szCs w:val="28"/>
          <w:lang w:val="vi-VN"/>
        </w:rPr>
      </w:pPr>
      <w:r w:rsidRPr="00DD464F">
        <w:rPr>
          <w:rFonts w:ascii="Times New Roman" w:hAnsi="Times New Roman" w:cs="Times New Roman"/>
          <w:b/>
          <w:i/>
          <w:color w:val="000000" w:themeColor="text1"/>
          <w:spacing w:val="-6"/>
          <w:sz w:val="28"/>
          <w:szCs w:val="28"/>
          <w:lang w:val="de-DE"/>
        </w:rPr>
        <w:t xml:space="preserve">* </w:t>
      </w:r>
      <w:r w:rsidRPr="00DD464F">
        <w:rPr>
          <w:rFonts w:ascii="Times New Roman" w:eastAsia="Calibri" w:hAnsi="Times New Roman" w:cs="Times New Roman"/>
          <w:bCs/>
          <w:i/>
          <w:color w:val="000000" w:themeColor="text1"/>
          <w:spacing w:val="-6"/>
          <w:sz w:val="28"/>
          <w:szCs w:val="28"/>
          <w:lang w:val="pt-BR"/>
        </w:rPr>
        <w:t xml:space="preserve">Các xét nghiệm </w:t>
      </w:r>
      <w:r w:rsidRPr="00DD464F">
        <w:rPr>
          <w:rFonts w:ascii="Times New Roman" w:eastAsia="Calibri" w:hAnsi="Times New Roman" w:cs="Times New Roman"/>
          <w:i/>
          <w:color w:val="000000" w:themeColor="text1"/>
          <w:spacing w:val="-6"/>
          <w:sz w:val="28"/>
          <w:szCs w:val="28"/>
          <w:lang w:val="pt-BR"/>
        </w:rPr>
        <w:t>sinh hóa (đo hoạt độ AST, ALT huyết thanh, nồng độ Bilirubin)</w:t>
      </w:r>
    </w:p>
    <w:p w14:paraId="50ED405A" w14:textId="77777777" w:rsidR="006B2ADF" w:rsidRDefault="00CA3ED9" w:rsidP="00CA3ED9">
      <w:pPr>
        <w:spacing w:after="0" w:line="360" w:lineRule="auto"/>
        <w:jc w:val="both"/>
        <w:rPr>
          <w:rFonts w:ascii="Times New Roman" w:hAnsi="Times New Roman" w:cs="Times New Roman"/>
          <w:color w:val="000000" w:themeColor="text1"/>
          <w:spacing w:val="-2"/>
          <w:sz w:val="28"/>
          <w:szCs w:val="28"/>
          <w:lang w:val="pt-BR"/>
        </w:rPr>
      </w:pPr>
      <w:r w:rsidRPr="00391A12">
        <w:rPr>
          <w:rFonts w:ascii="Times New Roman" w:hAnsi="Times New Roman" w:cs="Times New Roman"/>
          <w:color w:val="000000" w:themeColor="text1"/>
          <w:sz w:val="28"/>
          <w:szCs w:val="28"/>
          <w:lang w:val="de-DE"/>
        </w:rPr>
        <w:tab/>
      </w:r>
      <w:r w:rsidRPr="00391A12">
        <w:rPr>
          <w:rFonts w:ascii="Times New Roman" w:hAnsi="Times New Roman" w:cs="Times New Roman"/>
          <w:color w:val="000000" w:themeColor="text1"/>
          <w:spacing w:val="-2"/>
          <w:sz w:val="28"/>
          <w:szCs w:val="28"/>
          <w:lang w:val="de-DE"/>
        </w:rPr>
        <w:t>Mẫu bệnh phẩm máu để xét nghiệm sinh hóa (ALT, AST, bilirubin toàn phầ</w:t>
      </w:r>
      <w:r w:rsidR="00385A91">
        <w:rPr>
          <w:rFonts w:ascii="Times New Roman" w:hAnsi="Times New Roman" w:cs="Times New Roman"/>
          <w:color w:val="000000" w:themeColor="text1"/>
          <w:spacing w:val="-2"/>
          <w:sz w:val="28"/>
          <w:szCs w:val="28"/>
          <w:lang w:val="de-DE"/>
        </w:rPr>
        <w:t>n)</w:t>
      </w:r>
      <w:r w:rsidRPr="00391A12">
        <w:rPr>
          <w:rFonts w:ascii="Times New Roman" w:hAnsi="Times New Roman" w:cs="Times New Roman"/>
          <w:color w:val="000000" w:themeColor="text1"/>
          <w:spacing w:val="-2"/>
          <w:sz w:val="28"/>
          <w:szCs w:val="28"/>
          <w:lang w:val="de-DE"/>
        </w:rPr>
        <w:t xml:space="preserve"> được chuyển đến khoa Hóa sinh - Bệnh viện </w:t>
      </w:r>
      <w:r w:rsidRPr="00391A12">
        <w:rPr>
          <w:rFonts w:ascii="Times New Roman" w:hAnsi="Times New Roman" w:cs="Times New Roman"/>
          <w:color w:val="000000" w:themeColor="text1"/>
          <w:spacing w:val="-2"/>
          <w:sz w:val="28"/>
          <w:szCs w:val="28"/>
          <w:lang w:val="vi-VN"/>
        </w:rPr>
        <w:t>Quân y 103</w:t>
      </w:r>
      <w:r w:rsidRPr="00391A12">
        <w:rPr>
          <w:rFonts w:ascii="Times New Roman" w:hAnsi="Times New Roman" w:cs="Times New Roman"/>
          <w:color w:val="000000" w:themeColor="text1"/>
          <w:spacing w:val="-2"/>
          <w:sz w:val="28"/>
          <w:szCs w:val="28"/>
          <w:lang w:val="de-DE"/>
        </w:rPr>
        <w:t xml:space="preserve">. Được thực hiện </w:t>
      </w:r>
      <w:r w:rsidRPr="00391A12">
        <w:rPr>
          <w:rFonts w:ascii="Times New Roman" w:hAnsi="Times New Roman" w:cs="Times New Roman"/>
          <w:color w:val="000000" w:themeColor="text1"/>
          <w:spacing w:val="-2"/>
          <w:sz w:val="28"/>
          <w:szCs w:val="28"/>
          <w:lang w:val="pt-BR"/>
        </w:rPr>
        <w:t xml:space="preserve">tại khoa Hóa Sinh, Bệnh Viện Quân y 103. </w:t>
      </w:r>
    </w:p>
    <w:p w14:paraId="254B88D5" w14:textId="3C50D2A2" w:rsidR="00CA3ED9" w:rsidRPr="00391A12" w:rsidRDefault="006B2ADF" w:rsidP="00CA3ED9">
      <w:pPr>
        <w:spacing w:after="0" w:line="360" w:lineRule="auto"/>
        <w:jc w:val="both"/>
        <w:rPr>
          <w:rFonts w:ascii="Times New Roman" w:hAnsi="Times New Roman" w:cs="Times New Roman"/>
          <w:color w:val="000000" w:themeColor="text1"/>
          <w:spacing w:val="-2"/>
          <w:sz w:val="28"/>
          <w:szCs w:val="28"/>
          <w:lang w:val="pt-BR"/>
        </w:rPr>
      </w:pPr>
      <w:r>
        <w:rPr>
          <w:rFonts w:ascii="Times New Roman" w:hAnsi="Times New Roman" w:cs="Times New Roman"/>
          <w:color w:val="000000" w:themeColor="text1"/>
          <w:spacing w:val="-2"/>
          <w:sz w:val="28"/>
          <w:szCs w:val="28"/>
          <w:lang w:val="vi-VN"/>
        </w:rPr>
        <w:t>* Labo thực hiện n</w:t>
      </w:r>
      <w:r w:rsidR="00CA3ED9" w:rsidRPr="00391A12">
        <w:rPr>
          <w:rFonts w:ascii="Times New Roman" w:hAnsi="Times New Roman" w:cs="Times New Roman"/>
          <w:color w:val="000000" w:themeColor="text1"/>
          <w:spacing w:val="-2"/>
          <w:sz w:val="28"/>
          <w:szCs w:val="28"/>
          <w:lang w:val="pt-BR"/>
        </w:rPr>
        <w:t xml:space="preserve">hững xét nghiệm </w:t>
      </w:r>
      <w:r>
        <w:rPr>
          <w:rFonts w:ascii="Times New Roman" w:hAnsi="Times New Roman" w:cs="Times New Roman"/>
          <w:color w:val="000000" w:themeColor="text1"/>
          <w:spacing w:val="-2"/>
          <w:sz w:val="28"/>
          <w:szCs w:val="28"/>
          <w:lang w:val="vi-VN"/>
        </w:rPr>
        <w:t xml:space="preserve">vi sinh vật, sinh hóa và huyết học </w:t>
      </w:r>
      <w:r w:rsidR="00CA3ED9" w:rsidRPr="00391A12">
        <w:rPr>
          <w:rFonts w:ascii="Times New Roman" w:hAnsi="Times New Roman" w:cs="Times New Roman"/>
          <w:color w:val="000000" w:themeColor="text1"/>
          <w:spacing w:val="-2"/>
          <w:sz w:val="28"/>
          <w:szCs w:val="28"/>
          <w:lang w:val="pt-BR"/>
        </w:rPr>
        <w:t>đều đạt tiêu chuẩn ISO 15189:2012 của Bộ Khoa học và Công nghệ Việt Nam.</w:t>
      </w:r>
    </w:p>
    <w:p w14:paraId="5DCD0FD8" w14:textId="6405758B" w:rsidR="00CA3ED9" w:rsidRPr="00391A12" w:rsidRDefault="00CA3ED9" w:rsidP="00CA3ED9">
      <w:pPr>
        <w:pStyle w:val="Caption"/>
        <w:keepNext/>
        <w:spacing w:after="0" w:line="360" w:lineRule="auto"/>
        <w:jc w:val="center"/>
        <w:rPr>
          <w:rFonts w:ascii="Times New Roman" w:hAnsi="Times New Roman" w:cs="Times New Roman"/>
          <w:b w:val="0"/>
          <w:color w:val="000000" w:themeColor="text1"/>
          <w:sz w:val="28"/>
          <w:lang w:val="pt-BR"/>
        </w:rPr>
      </w:pPr>
      <w:bookmarkStart w:id="202" w:name="_Toc158912890"/>
      <w:r w:rsidRPr="00391A12">
        <w:rPr>
          <w:rFonts w:ascii="Times New Roman" w:hAnsi="Times New Roman" w:cs="Times New Roman"/>
          <w:color w:val="000000" w:themeColor="text1"/>
          <w:sz w:val="28"/>
          <w:lang w:val="pt-BR"/>
        </w:rPr>
        <w:lastRenderedPageBreak/>
        <w:t>Bảng 2.</w:t>
      </w:r>
      <w:r w:rsidRPr="00391A12">
        <w:rPr>
          <w:rFonts w:ascii="Times New Roman" w:hAnsi="Times New Roman" w:cs="Times New Roman"/>
          <w:color w:val="000000" w:themeColor="text1"/>
          <w:sz w:val="28"/>
        </w:rPr>
        <w:fldChar w:fldCharType="begin"/>
      </w:r>
      <w:r w:rsidRPr="00391A12">
        <w:rPr>
          <w:rFonts w:ascii="Times New Roman" w:hAnsi="Times New Roman" w:cs="Times New Roman"/>
          <w:color w:val="000000" w:themeColor="text1"/>
          <w:sz w:val="28"/>
          <w:lang w:val="pt-BR"/>
        </w:rPr>
        <w:instrText xml:space="preserve"> SEQ Bảng_2. \* ARABIC </w:instrText>
      </w:r>
      <w:r w:rsidRPr="00391A12">
        <w:rPr>
          <w:rFonts w:ascii="Times New Roman" w:hAnsi="Times New Roman" w:cs="Times New Roman"/>
          <w:color w:val="000000" w:themeColor="text1"/>
          <w:sz w:val="28"/>
        </w:rPr>
        <w:fldChar w:fldCharType="separate"/>
      </w:r>
      <w:r w:rsidR="00251D18">
        <w:rPr>
          <w:rFonts w:ascii="Times New Roman" w:hAnsi="Times New Roman" w:cs="Times New Roman"/>
          <w:noProof/>
          <w:color w:val="000000" w:themeColor="text1"/>
          <w:sz w:val="28"/>
          <w:lang w:val="pt-BR"/>
        </w:rPr>
        <w:t>1</w:t>
      </w:r>
      <w:r w:rsidRPr="00391A12">
        <w:rPr>
          <w:rFonts w:ascii="Times New Roman" w:hAnsi="Times New Roman" w:cs="Times New Roman"/>
          <w:color w:val="000000" w:themeColor="text1"/>
          <w:sz w:val="28"/>
        </w:rPr>
        <w:fldChar w:fldCharType="end"/>
      </w:r>
      <w:r w:rsidRPr="00391A12">
        <w:rPr>
          <w:rFonts w:ascii="Times New Roman" w:hAnsi="Times New Roman" w:cs="Times New Roman"/>
          <w:color w:val="000000" w:themeColor="text1"/>
          <w:sz w:val="28"/>
          <w:lang w:val="pt-BR"/>
        </w:rPr>
        <w:t xml:space="preserve">. </w:t>
      </w:r>
      <w:r w:rsidRPr="00391A12">
        <w:rPr>
          <w:rFonts w:ascii="Times New Roman" w:hAnsi="Times New Roman" w:cs="Times New Roman"/>
          <w:b w:val="0"/>
          <w:color w:val="000000" w:themeColor="text1"/>
          <w:sz w:val="28"/>
          <w:lang w:val="pt-BR"/>
        </w:rPr>
        <w:t>Giá trị bình thường các xét nghiệm sinh hóa</w:t>
      </w:r>
      <w:bookmarkEnd w:id="202"/>
    </w:p>
    <w:tbl>
      <w:tblPr>
        <w:tblStyle w:val="TableGrid"/>
        <w:tblW w:w="8746" w:type="dxa"/>
        <w:jc w:val="center"/>
        <w:tblLook w:val="04A0" w:firstRow="1" w:lastRow="0" w:firstColumn="1" w:lastColumn="0" w:noHBand="0" w:noVBand="1"/>
      </w:tblPr>
      <w:tblGrid>
        <w:gridCol w:w="4352"/>
        <w:gridCol w:w="2268"/>
        <w:gridCol w:w="2126"/>
      </w:tblGrid>
      <w:tr w:rsidR="00CA3ED9" w:rsidRPr="00391A12" w14:paraId="1EBDF8C6" w14:textId="77777777" w:rsidTr="00152FD4">
        <w:trPr>
          <w:jc w:val="center"/>
        </w:trPr>
        <w:tc>
          <w:tcPr>
            <w:tcW w:w="4352" w:type="dxa"/>
          </w:tcPr>
          <w:p w14:paraId="1EE5C1B7" w14:textId="77777777" w:rsidR="00CA3ED9" w:rsidRPr="00391A12" w:rsidRDefault="00CA3ED9" w:rsidP="00152FD4">
            <w:pPr>
              <w:spacing w:after="0" w:line="360" w:lineRule="auto"/>
              <w:jc w:val="center"/>
              <w:rPr>
                <w:rFonts w:ascii="Times New Roman" w:hAnsi="Times New Roman"/>
                <w:b/>
                <w:color w:val="000000" w:themeColor="text1"/>
                <w:sz w:val="28"/>
                <w:szCs w:val="28"/>
                <w:lang w:val="pt-BR"/>
              </w:rPr>
            </w:pPr>
            <w:r w:rsidRPr="00391A12">
              <w:rPr>
                <w:rFonts w:ascii="Times New Roman" w:hAnsi="Times New Roman"/>
                <w:b/>
                <w:color w:val="000000" w:themeColor="text1"/>
                <w:sz w:val="28"/>
                <w:szCs w:val="28"/>
                <w:lang w:val="pt-BR"/>
              </w:rPr>
              <w:t>Xét nghiệm</w:t>
            </w:r>
          </w:p>
        </w:tc>
        <w:tc>
          <w:tcPr>
            <w:tcW w:w="2268" w:type="dxa"/>
          </w:tcPr>
          <w:p w14:paraId="6F4540B3" w14:textId="77777777" w:rsidR="00CA3ED9" w:rsidRPr="00391A12" w:rsidRDefault="00CA3ED9" w:rsidP="00152FD4">
            <w:pPr>
              <w:spacing w:after="0" w:line="360" w:lineRule="auto"/>
              <w:jc w:val="center"/>
              <w:rPr>
                <w:rFonts w:ascii="Times New Roman" w:hAnsi="Times New Roman"/>
                <w:b/>
                <w:color w:val="000000" w:themeColor="text1"/>
                <w:sz w:val="28"/>
                <w:szCs w:val="28"/>
                <w:lang w:val="pt-BR"/>
              </w:rPr>
            </w:pPr>
            <w:r w:rsidRPr="00391A12">
              <w:rPr>
                <w:rFonts w:ascii="Times New Roman" w:hAnsi="Times New Roman"/>
                <w:b/>
                <w:color w:val="000000" w:themeColor="text1"/>
                <w:sz w:val="28"/>
                <w:szCs w:val="28"/>
                <w:lang w:val="pt-BR"/>
              </w:rPr>
              <w:t>Nam giới</w:t>
            </w:r>
          </w:p>
        </w:tc>
        <w:tc>
          <w:tcPr>
            <w:tcW w:w="2126" w:type="dxa"/>
          </w:tcPr>
          <w:p w14:paraId="4ED00E35" w14:textId="77777777" w:rsidR="00CA3ED9" w:rsidRPr="00391A12" w:rsidRDefault="00CA3ED9" w:rsidP="00152FD4">
            <w:pPr>
              <w:spacing w:after="0" w:line="360" w:lineRule="auto"/>
              <w:jc w:val="center"/>
              <w:rPr>
                <w:rFonts w:ascii="Times New Roman" w:hAnsi="Times New Roman"/>
                <w:b/>
                <w:color w:val="000000" w:themeColor="text1"/>
                <w:sz w:val="28"/>
                <w:szCs w:val="28"/>
                <w:lang w:val="pt-BR"/>
              </w:rPr>
            </w:pPr>
            <w:r w:rsidRPr="00391A12">
              <w:rPr>
                <w:rFonts w:ascii="Times New Roman" w:hAnsi="Times New Roman"/>
                <w:b/>
                <w:color w:val="000000" w:themeColor="text1"/>
                <w:sz w:val="28"/>
                <w:szCs w:val="28"/>
                <w:lang w:val="pt-BR"/>
              </w:rPr>
              <w:t>Nữ giới</w:t>
            </w:r>
          </w:p>
        </w:tc>
      </w:tr>
      <w:tr w:rsidR="00CA3ED9" w:rsidRPr="00391A12" w14:paraId="3C7673C4" w14:textId="77777777" w:rsidTr="00152FD4">
        <w:trPr>
          <w:jc w:val="center"/>
        </w:trPr>
        <w:tc>
          <w:tcPr>
            <w:tcW w:w="4352" w:type="dxa"/>
          </w:tcPr>
          <w:p w14:paraId="78FD7E85"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Bilirubin toàn phần (µmol/L)</w:t>
            </w:r>
          </w:p>
        </w:tc>
        <w:tc>
          <w:tcPr>
            <w:tcW w:w="2268" w:type="dxa"/>
          </w:tcPr>
          <w:p w14:paraId="2FEBB62B"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17</w:t>
            </w:r>
          </w:p>
        </w:tc>
        <w:tc>
          <w:tcPr>
            <w:tcW w:w="2126" w:type="dxa"/>
          </w:tcPr>
          <w:p w14:paraId="00B86139"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17</w:t>
            </w:r>
          </w:p>
        </w:tc>
      </w:tr>
      <w:tr w:rsidR="00CA3ED9" w:rsidRPr="00391A12" w14:paraId="65E0C8F5" w14:textId="77777777" w:rsidTr="00152FD4">
        <w:trPr>
          <w:jc w:val="center"/>
        </w:trPr>
        <w:tc>
          <w:tcPr>
            <w:tcW w:w="4352" w:type="dxa"/>
          </w:tcPr>
          <w:p w14:paraId="2743F88D"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ALT (U/L)</w:t>
            </w:r>
          </w:p>
        </w:tc>
        <w:tc>
          <w:tcPr>
            <w:tcW w:w="2268" w:type="dxa"/>
          </w:tcPr>
          <w:p w14:paraId="75A31010"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40</w:t>
            </w:r>
          </w:p>
        </w:tc>
        <w:tc>
          <w:tcPr>
            <w:tcW w:w="2126" w:type="dxa"/>
          </w:tcPr>
          <w:p w14:paraId="0BAC23A9"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40</w:t>
            </w:r>
          </w:p>
        </w:tc>
      </w:tr>
      <w:tr w:rsidR="00CA3ED9" w:rsidRPr="00391A12" w14:paraId="21936D3E" w14:textId="77777777" w:rsidTr="00152FD4">
        <w:trPr>
          <w:jc w:val="center"/>
        </w:trPr>
        <w:tc>
          <w:tcPr>
            <w:tcW w:w="4352" w:type="dxa"/>
          </w:tcPr>
          <w:p w14:paraId="7B8A528A"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AST (U/L)</w:t>
            </w:r>
          </w:p>
        </w:tc>
        <w:tc>
          <w:tcPr>
            <w:tcW w:w="2268" w:type="dxa"/>
          </w:tcPr>
          <w:p w14:paraId="048D7BC9"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40</w:t>
            </w:r>
          </w:p>
        </w:tc>
        <w:tc>
          <w:tcPr>
            <w:tcW w:w="2126" w:type="dxa"/>
          </w:tcPr>
          <w:p w14:paraId="42D2870A" w14:textId="77777777" w:rsidR="00CA3ED9" w:rsidRPr="00391A12" w:rsidRDefault="00CA3ED9" w:rsidP="00152FD4">
            <w:pPr>
              <w:spacing w:after="0" w:line="360" w:lineRule="auto"/>
              <w:jc w:val="center"/>
              <w:rPr>
                <w:rFonts w:ascii="Times New Roman" w:hAnsi="Times New Roman"/>
                <w:color w:val="000000" w:themeColor="text1"/>
                <w:sz w:val="28"/>
                <w:szCs w:val="28"/>
                <w:lang w:val="pt-BR"/>
              </w:rPr>
            </w:pPr>
            <w:r w:rsidRPr="00391A12">
              <w:rPr>
                <w:rFonts w:ascii="Times New Roman" w:hAnsi="Times New Roman"/>
                <w:color w:val="000000" w:themeColor="text1"/>
                <w:sz w:val="28"/>
                <w:szCs w:val="28"/>
                <w:lang w:val="pt-BR"/>
              </w:rPr>
              <w:t>&lt; 40</w:t>
            </w:r>
          </w:p>
        </w:tc>
      </w:tr>
    </w:tbl>
    <w:p w14:paraId="7B214C07" w14:textId="77777777" w:rsidR="00CC30AC" w:rsidRDefault="00CC30AC" w:rsidP="00CA3ED9">
      <w:pPr>
        <w:tabs>
          <w:tab w:val="left" w:pos="450"/>
          <w:tab w:val="left" w:pos="990"/>
        </w:tabs>
        <w:spacing w:after="0" w:line="360" w:lineRule="auto"/>
        <w:jc w:val="both"/>
        <w:rPr>
          <w:rFonts w:ascii="Times New Roman" w:hAnsi="Times New Roman" w:cs="Times New Roman"/>
          <w:b/>
          <w:i/>
          <w:color w:val="000000" w:themeColor="text1"/>
          <w:sz w:val="28"/>
          <w:szCs w:val="28"/>
          <w:lang w:val="pt-BR"/>
        </w:rPr>
      </w:pPr>
    </w:p>
    <w:p w14:paraId="3D312A16" w14:textId="476EB1F6" w:rsidR="00CA3ED9" w:rsidRPr="00391A12" w:rsidRDefault="00CA3ED9" w:rsidP="00CA3ED9">
      <w:pPr>
        <w:tabs>
          <w:tab w:val="left" w:pos="450"/>
          <w:tab w:val="left" w:pos="990"/>
        </w:tabs>
        <w:spacing w:after="0" w:line="360" w:lineRule="auto"/>
        <w:jc w:val="both"/>
        <w:rPr>
          <w:rFonts w:ascii="Times New Roman" w:hAnsi="Times New Roman" w:cs="Times New Roman"/>
          <w:b/>
          <w:i/>
          <w:color w:val="000000" w:themeColor="text1"/>
          <w:sz w:val="28"/>
          <w:szCs w:val="28"/>
          <w:lang w:val="pt-BR"/>
        </w:rPr>
      </w:pPr>
      <w:r w:rsidRPr="00391A12">
        <w:rPr>
          <w:rFonts w:ascii="Times New Roman" w:hAnsi="Times New Roman" w:cs="Times New Roman"/>
          <w:b/>
          <w:i/>
          <w:color w:val="000000" w:themeColor="text1"/>
          <w:sz w:val="28"/>
          <w:szCs w:val="28"/>
          <w:lang w:val="pt-BR"/>
        </w:rPr>
        <w:t>* Quy trình sinh thiết gan</w:t>
      </w:r>
    </w:p>
    <w:p w14:paraId="222861B0" w14:textId="05358775" w:rsidR="00CA3ED9" w:rsidRPr="00391A12" w:rsidRDefault="00CA3ED9" w:rsidP="00CA3ED9">
      <w:pPr>
        <w:spacing w:after="0" w:line="360" w:lineRule="auto"/>
        <w:ind w:firstLine="567"/>
        <w:jc w:val="both"/>
        <w:rPr>
          <w:rFonts w:ascii="Times New Roman" w:hAnsi="Times New Roman" w:cs="Times New Roman"/>
          <w:color w:val="000000" w:themeColor="text1"/>
          <w:lang w:val="pt-BR"/>
        </w:rPr>
      </w:pPr>
      <w:r w:rsidRPr="00391A12">
        <w:rPr>
          <w:rFonts w:ascii="Times New Roman" w:hAnsi="Times New Roman" w:cs="Times New Roman"/>
          <w:color w:val="000000" w:themeColor="text1"/>
          <w:sz w:val="28"/>
          <w:szCs w:val="28"/>
          <w:lang w:val="pt-BR"/>
        </w:rPr>
        <w:t xml:space="preserve">Các bước tiến hành kỹ thuật sinh thiết gan theo quy trình sinh thiết gan dưới hướng dẫn của siêu âm tại khoa XQ can thiệp và </w:t>
      </w:r>
      <w:r w:rsidR="000F6441">
        <w:rPr>
          <w:rFonts w:ascii="Times New Roman" w:hAnsi="Times New Roman" w:cs="Times New Roman"/>
          <w:color w:val="000000" w:themeColor="text1"/>
          <w:sz w:val="28"/>
          <w:szCs w:val="28"/>
          <w:lang w:val="pt-BR"/>
        </w:rPr>
        <w:t xml:space="preserve">khoa </w:t>
      </w:r>
      <w:r w:rsidRPr="00391A12">
        <w:rPr>
          <w:rFonts w:ascii="Times New Roman" w:hAnsi="Times New Roman" w:cs="Times New Roman"/>
          <w:color w:val="000000" w:themeColor="text1"/>
          <w:sz w:val="28"/>
          <w:szCs w:val="28"/>
          <w:lang w:val="pt-BR"/>
        </w:rPr>
        <w:t xml:space="preserve">Truyền nhiễm Bệnh viện Quân y 103. Chỉ định và chống chỉ định sinh thiết gan được áp dụng theo đúng quy trình và khuyến cáo của </w:t>
      </w:r>
      <w:r w:rsidR="00A142A1">
        <w:rPr>
          <w:rFonts w:ascii="Times New Roman" w:hAnsi="Times New Roman" w:cs="Times New Roman"/>
          <w:color w:val="000000" w:themeColor="text1"/>
          <w:sz w:val="28"/>
          <w:szCs w:val="28"/>
          <w:lang w:val="pt-BR"/>
        </w:rPr>
        <w:t>Bộ Y tế</w:t>
      </w:r>
      <w:r w:rsidR="00275A10">
        <w:rPr>
          <w:rFonts w:ascii="Times New Roman" w:hAnsi="Times New Roman" w:cs="Times New Roman"/>
          <w:color w:val="000000" w:themeColor="text1"/>
          <w:sz w:val="28"/>
          <w:szCs w:val="28"/>
          <w:lang w:val="pt-BR"/>
        </w:rPr>
        <w:t xml:space="preserve"> và</w:t>
      </w:r>
      <w:r w:rsidRPr="00391A12">
        <w:rPr>
          <w:rFonts w:ascii="Times New Roman" w:hAnsi="Times New Roman" w:cs="Times New Roman"/>
          <w:color w:val="000000" w:themeColor="text1"/>
          <w:sz w:val="28"/>
          <w:szCs w:val="28"/>
          <w:lang w:val="pt-BR"/>
        </w:rPr>
        <w:t xml:space="preserve"> các hiệp hội gan mật</w:t>
      </w:r>
      <w:r w:rsidR="00275A10">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pt-BR"/>
        </w:rPr>
        <w:fldChar w:fldCharType="begin"/>
      </w:r>
      <w:r w:rsidR="00C67E49">
        <w:rPr>
          <w:rFonts w:ascii="Times New Roman" w:hAnsi="Times New Roman" w:cs="Times New Roman"/>
          <w:color w:val="000000" w:themeColor="text1"/>
          <w:sz w:val="28"/>
          <w:szCs w:val="28"/>
          <w:lang w:val="pt-BR"/>
        </w:rPr>
        <w:instrText xml:space="preserve"> ADDIN EN.CITE &lt;EndNote&gt;&lt;Cite&gt;&lt;Author&gt;Shiha&lt;/Author&gt;&lt;Year&gt;2017&lt;/Year&gt;&lt;RecNum&gt;567&lt;/RecNum&gt;&lt;DisplayText&gt;[60]&lt;/DisplayText&gt;&lt;record&gt;&lt;rec-number&gt;567&lt;/rec-number&gt;&lt;foreign-keys&gt;&lt;key app="EN" db-id="s92erddwqrdpawetarpxda2orz2t2xdtv0xr" timestamp="0"&gt;567&lt;/key&gt;&lt;/foreign-keys&gt;&lt;ref-type name="Journal Article"&gt;17&lt;/ref-type&gt;&lt;contributors&gt;&lt;authors&gt;&lt;author&gt;Shiha, Gamal&lt;/author&gt;&lt;author&gt;Ibrahim, Alaa&lt;/author&gt;&lt;author&gt;Helmy, et al&lt;/author&gt;&lt;/authors&gt;&lt;/contributors&gt;&lt;titles&gt;&lt;title&gt;Asian-Pacific Association for the Study of the Liver (APASL) consensus guidelines on invasive and non-invasive assessment of hepatic fibrosis: a 2016 update&lt;/title&gt;&lt;secondary-title&gt;Hepatology International&lt;/secondary-title&gt;&lt;/titles&gt;&lt;periodical&gt;&lt;full-title&gt;Hepatology International&lt;/full-title&gt;&lt;/periodical&gt;&lt;pages&gt;1-30&lt;/pages&gt;&lt;volume&gt;11&lt;/volume&gt;&lt;number&gt;1&lt;/number&gt;&lt;dates&gt;&lt;year&gt;2017&lt;/year&gt;&lt;pub-dates&gt;&lt;date&gt;2017/01/01&lt;/date&gt;&lt;/pub-dates&gt;&lt;/dates&gt;&lt;isbn&gt;1936-0541&lt;/isbn&gt;&lt;urls&gt;&lt;related-urls&gt;&lt;url&gt;https://doi.org/10.1007/s12072-016-9760-3&lt;/url&gt;&lt;/related-urls&gt;&lt;/urls&gt;&lt;electronic-resource-num&gt;10.1007/s12072-016-9760-3&lt;/electronic-resource-num&gt;&lt;/record&gt;&lt;/Cite&gt;&lt;/EndNote&gt;</w:instrText>
      </w:r>
      <w:r w:rsidRPr="00391A12">
        <w:rPr>
          <w:rFonts w:ascii="Times New Roman" w:hAnsi="Times New Roman" w:cs="Times New Roman"/>
          <w:color w:val="000000" w:themeColor="text1"/>
          <w:sz w:val="28"/>
          <w:szCs w:val="28"/>
          <w:lang w:val="pt-BR"/>
        </w:rPr>
        <w:fldChar w:fldCharType="separate"/>
      </w:r>
      <w:r w:rsidR="00C67E49">
        <w:rPr>
          <w:rFonts w:ascii="Times New Roman" w:hAnsi="Times New Roman" w:cs="Times New Roman"/>
          <w:noProof/>
          <w:color w:val="000000" w:themeColor="text1"/>
          <w:sz w:val="28"/>
          <w:szCs w:val="28"/>
          <w:lang w:val="pt-BR"/>
        </w:rPr>
        <w:t>[60]</w:t>
      </w:r>
      <w:r w:rsidRPr="00391A12">
        <w:rPr>
          <w:rFonts w:ascii="Times New Roman" w:hAnsi="Times New Roman" w:cs="Times New Roman"/>
          <w:color w:val="000000" w:themeColor="text1"/>
          <w:sz w:val="28"/>
          <w:szCs w:val="28"/>
          <w:lang w:val="pt-BR"/>
        </w:rPr>
        <w:fldChar w:fldCharType="end"/>
      </w: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color w:val="000000" w:themeColor="text1"/>
          <w:sz w:val="28"/>
          <w:szCs w:val="28"/>
          <w:lang w:val="pt-BR"/>
        </w:rPr>
        <w:fldChar w:fldCharType="begin"/>
      </w:r>
      <w:r w:rsidR="00C67E49">
        <w:rPr>
          <w:rFonts w:ascii="Times New Roman" w:hAnsi="Times New Roman" w:cs="Times New Roman"/>
          <w:color w:val="000000" w:themeColor="text1"/>
          <w:sz w:val="28"/>
          <w:szCs w:val="28"/>
          <w:lang w:val="pt-BR"/>
        </w:rPr>
        <w:instrText xml:space="preserve"> ADDIN EN.CITE &lt;EndNote&gt;&lt;Cite&gt;&lt;Author&gt;John.&lt;/Author&gt;&lt;Year&gt;2022&lt;/Year&gt;&lt;RecNum&gt;624&lt;/RecNum&gt;&lt;DisplayText&gt;[87]&lt;/DisplayText&gt;&lt;record&gt;&lt;rec-number&gt;624&lt;/rec-number&gt;&lt;foreign-keys&gt;&lt;key app="EN" db-id="s92erddwqrdpawetarpxda2orz2t2xdtv0xr" timestamp="1691426001"&gt;624&lt;/key&gt;&lt;/foreign-keys&gt;&lt;ref-type name="Book"&gt;6&lt;/ref-type&gt;&lt;contributors&gt;&lt;authors&gt;&lt;author&gt;Nivedita Pandey; Gilles J. Hoilat; Savio John.&lt;/author&gt;&lt;/authors&gt;&lt;/contributors&gt;&lt;titles&gt;&lt;title&gt;Liver Biopsy&lt;/title&gt;&lt;secondary-title&gt;StatPearls&lt;/secondary-title&gt;&lt;/titles&gt;&lt;periodical&gt;&lt;full-title&gt;StatPearls&lt;/full-title&gt;&lt;/periodical&gt;&lt;volume&gt;https://www.ncbi.nlm.nih.gov/books/NBK470567/&lt;/volume&gt;&lt;dates&gt;&lt;year&gt;2022&lt;/year&gt;&lt;/dates&gt;&lt;urls&gt;&lt;/urls&gt;&lt;/record&gt;&lt;/Cite&gt;&lt;/EndNote&gt;</w:instrText>
      </w:r>
      <w:r w:rsidRPr="00391A12">
        <w:rPr>
          <w:rFonts w:ascii="Times New Roman" w:hAnsi="Times New Roman" w:cs="Times New Roman"/>
          <w:color w:val="000000" w:themeColor="text1"/>
          <w:sz w:val="28"/>
          <w:szCs w:val="28"/>
          <w:lang w:val="pt-BR"/>
        </w:rPr>
        <w:fldChar w:fldCharType="separate"/>
      </w:r>
      <w:r w:rsidR="00C67E49">
        <w:rPr>
          <w:rFonts w:ascii="Times New Roman" w:hAnsi="Times New Roman" w:cs="Times New Roman"/>
          <w:noProof/>
          <w:color w:val="000000" w:themeColor="text1"/>
          <w:sz w:val="28"/>
          <w:szCs w:val="28"/>
          <w:lang w:val="pt-BR"/>
        </w:rPr>
        <w:t>[87]</w:t>
      </w:r>
      <w:r w:rsidRPr="00391A12">
        <w:rPr>
          <w:rFonts w:ascii="Times New Roman" w:hAnsi="Times New Roman" w:cs="Times New Roman"/>
          <w:color w:val="000000" w:themeColor="text1"/>
          <w:sz w:val="28"/>
          <w:szCs w:val="28"/>
          <w:lang w:val="pt-BR"/>
        </w:rPr>
        <w:fldChar w:fldCharType="end"/>
      </w:r>
      <w:r w:rsidRPr="00391A12">
        <w:rPr>
          <w:rFonts w:ascii="Times New Roman" w:hAnsi="Times New Roman" w:cs="Times New Roman"/>
          <w:color w:val="000000" w:themeColor="text1"/>
          <w:sz w:val="28"/>
          <w:szCs w:val="28"/>
          <w:lang w:val="pt-BR"/>
        </w:rPr>
        <w:t>.</w:t>
      </w:r>
    </w:p>
    <w:p w14:paraId="4A936914" w14:textId="77777777" w:rsidR="00CA3ED9" w:rsidRPr="00391A12" w:rsidRDefault="00CA3ED9" w:rsidP="00CA3ED9">
      <w:pPr>
        <w:spacing w:after="0" w:line="360" w:lineRule="auto"/>
        <w:jc w:val="center"/>
        <w:rPr>
          <w:rFonts w:ascii="Times New Roman" w:hAnsi="Times New Roman" w:cs="Times New Roman"/>
          <w:color w:val="000000" w:themeColor="text1"/>
          <w:sz w:val="28"/>
          <w:szCs w:val="28"/>
          <w:lang w:val="vi-VN"/>
        </w:rPr>
      </w:pPr>
      <w:r w:rsidRPr="00152FD4">
        <w:rPr>
          <w:rFonts w:ascii="Times New Roman" w:hAnsi="Times New Roman" w:cs="Times New Roman"/>
          <w:noProof/>
          <w:color w:val="000000" w:themeColor="text1"/>
          <w:sz w:val="28"/>
          <w:szCs w:val="28"/>
        </w:rPr>
        <mc:AlternateContent>
          <mc:Choice Requires="wps">
            <w:drawing>
              <wp:anchor distT="0" distB="0" distL="114300" distR="114300" simplePos="0" relativeHeight="251675648" behindDoc="0" locked="0" layoutInCell="1" allowOverlap="1" wp14:anchorId="2081DAB2" wp14:editId="30AFAA1E">
                <wp:simplePos x="0" y="0"/>
                <wp:positionH relativeFrom="column">
                  <wp:posOffset>1971675</wp:posOffset>
                </wp:positionH>
                <wp:positionV relativeFrom="paragraph">
                  <wp:posOffset>510540</wp:posOffset>
                </wp:positionV>
                <wp:extent cx="2371725" cy="45720"/>
                <wp:effectExtent l="19050" t="76200" r="85725" b="88265"/>
                <wp:wrapNone/>
                <wp:docPr id="2" name="Straight Arrow Connector 2"/>
                <wp:cNvGraphicFramePr/>
                <a:graphic xmlns:a="http://schemas.openxmlformats.org/drawingml/2006/main">
                  <a:graphicData uri="http://schemas.microsoft.com/office/word/2010/wordprocessingShape">
                    <wps:wsp>
                      <wps:cNvCnPr/>
                      <wps:spPr>
                        <a:xfrm>
                          <a:off x="0" y="0"/>
                          <a:ext cx="2371725" cy="45719"/>
                        </a:xfrm>
                        <a:prstGeom prst="straightConnector1">
                          <a:avLst/>
                        </a:prstGeom>
                        <a:noFill/>
                        <a:ln w="6350" cap="flat" cmpd="sng" algn="ctr">
                          <a:solidFill>
                            <a:srgbClr val="5B9BD5"/>
                          </a:solidFill>
                          <a:prstDash val="solid"/>
                          <a:miter lim="800000"/>
                          <a:headEnd type="triangle"/>
                          <a:tailEnd type="triangle"/>
                        </a:ln>
                        <a:effec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type w14:anchorId="17C7F354" id="_x0000_t32" coordsize="21600,21600" o:spt="32" o:oned="t" path="m,l21600,21600e" filled="f">
                <v:path arrowok="t" fillok="f" o:connecttype="none"/>
                <o:lock v:ext="edit" shapetype="t"/>
              </v:shapetype>
              <v:shape id="Straight Arrow Connector 2" o:spid="_x0000_s1026" type="#_x0000_t32" style="position:absolute;margin-left:155.25pt;margin-top:40.2pt;width:186.75pt;height:3.6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" strokecolor="#5b9bd5" strokeweight=".5pt">
                <v:stroke startarrow="block" endarrow="block" joinstyle="miter"/>
              </v:shape>
            </w:pict>
          </mc:Fallback>
        </mc:AlternateContent>
      </w:r>
      <w:r w:rsidRPr="00152FD4">
        <w:rPr>
          <w:rFonts w:ascii="Times New Roman" w:hAnsi="Times New Roman" w:cs="Times New Roman"/>
          <w:noProof/>
          <w:color w:val="000000" w:themeColor="text1"/>
          <w:sz w:val="28"/>
          <w:szCs w:val="28"/>
        </w:rPr>
        <w:drawing>
          <wp:inline distT="0" distB="0" distL="0" distR="0" wp14:anchorId="5E1E175D" wp14:editId="43733C27">
            <wp:extent cx="4834890" cy="1591945"/>
            <wp:effectExtent l="0" t="0" r="3810" b="8255"/>
            <wp:docPr id="13" name="Picture 13" descr="SDC115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5" descr="SDC11512"/>
                    <pic:cNvPicPr>
                      <a:picLocks noGrp="1"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899918" cy="1613614"/>
                    </a:xfrm>
                    <a:prstGeom prst="rect">
                      <a:avLst/>
                    </a:prstGeom>
                    <a:noFill/>
                    <a:ln>
                      <a:noFill/>
                    </a:ln>
                    <a:effectLst/>
                  </pic:spPr>
                </pic:pic>
              </a:graphicData>
            </a:graphic>
          </wp:inline>
        </w:drawing>
      </w:r>
      <w:r w:rsidRPr="00152FD4">
        <w:rPr>
          <w:rFonts w:ascii="Times New Roman" w:hAnsi="Times New Roman" w:cs="Times New Roman"/>
          <w:noProof/>
          <w:color w:val="000000" w:themeColor="text1"/>
          <w:sz w:val="28"/>
          <w:szCs w:val="28"/>
        </w:rPr>
        <mc:AlternateContent>
          <mc:Choice Requires="wps">
            <w:drawing>
              <wp:anchor distT="0" distB="0" distL="114300" distR="114300" simplePos="0" relativeHeight="251676672" behindDoc="0" locked="0" layoutInCell="1" allowOverlap="1" wp14:anchorId="36D77730" wp14:editId="0304502C">
                <wp:simplePos x="0" y="0"/>
                <wp:positionH relativeFrom="column">
                  <wp:posOffset>3048000</wp:posOffset>
                </wp:positionH>
                <wp:positionV relativeFrom="paragraph">
                  <wp:posOffset>158750</wp:posOffset>
                </wp:positionV>
                <wp:extent cx="1104900" cy="31432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1104900" cy="314325"/>
                        </a:xfrm>
                        <a:prstGeom prst="rect">
                          <a:avLst/>
                        </a:prstGeom>
                        <a:solidFill>
                          <a:srgbClr val="5B9BD5"/>
                        </a:solidFill>
                        <a:ln w="12700" cap="flat" cmpd="sng" algn="ctr">
                          <a:solidFill>
                            <a:srgbClr val="5B9BD5">
                              <a:shade val="50000"/>
                            </a:srgbClr>
                          </a:solidFill>
                          <a:prstDash val="solid"/>
                          <a:miter lim="800000"/>
                        </a:ln>
                        <a:effectLst/>
                      </wps:spPr>
                      <wps:txbx>
                        <w:txbxContent>
                          <w:p w14:paraId="0A4240BA" w14:textId="77777777" w:rsidR="00504EC2" w:rsidRDefault="00504EC2" w:rsidP="00CA3ED9">
                            <w:pPr>
                              <w:jc w:val="center"/>
                            </w:pPr>
                            <w:r>
                              <w:t>3.0 cm</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6D77730" id="Rectangle 4" o:spid="_x0000_s1026" style="position:absolute;left:0;text-align:left;margin-left:240pt;margin-top:12.5pt;width:87pt;height:24.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" fillcolor="#5b9bd5" strokecolor="#41719c" strokeweight="1pt">
                <v:textbox>
                  <w:txbxContent>
                    <w:p w14:paraId="0A4240BA" w14:textId="77777777" w:rsidR="00504EC2" w:rsidRDefault="00504EC2" w:rsidP="00CA3ED9">
                      <w:pPr>
                        <w:jc w:val="center"/>
                      </w:pPr>
                      <w:r>
                        <w:t>3.0 cm</w:t>
                      </w:r>
                    </w:p>
                  </w:txbxContent>
                </v:textbox>
              </v:rect>
            </w:pict>
          </mc:Fallback>
        </mc:AlternateContent>
      </w:r>
    </w:p>
    <w:p w14:paraId="1432FA24" w14:textId="1DB9FA6C" w:rsidR="00CA3ED9" w:rsidRPr="00123E0E" w:rsidRDefault="00CA3ED9" w:rsidP="00CA3ED9">
      <w:pPr>
        <w:pStyle w:val="Caption"/>
        <w:spacing w:after="0" w:line="360" w:lineRule="auto"/>
        <w:jc w:val="center"/>
        <w:rPr>
          <w:rFonts w:ascii="Times New Roman" w:hAnsi="Times New Roman" w:cs="Times New Roman"/>
          <w:b w:val="0"/>
          <w:color w:val="000000" w:themeColor="text1"/>
          <w:sz w:val="28"/>
          <w:szCs w:val="28"/>
          <w:lang w:val="vi-VN"/>
        </w:rPr>
      </w:pPr>
      <w:bookmarkStart w:id="203" w:name="_Toc158912939"/>
      <w:r w:rsidRPr="00391A12">
        <w:rPr>
          <w:rFonts w:ascii="Times New Roman" w:hAnsi="Times New Roman" w:cs="Times New Roman"/>
          <w:color w:val="000000" w:themeColor="text1"/>
          <w:sz w:val="28"/>
          <w:szCs w:val="28"/>
        </w:rPr>
        <w:t>Hình 2.</w:t>
      </w: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rPr>
        <w:instrText xml:space="preserve"> SEQ Hình_2. \* ARABIC </w:instrText>
      </w:r>
      <w:r w:rsidRPr="00391A12">
        <w:rPr>
          <w:rFonts w:ascii="Times New Roman" w:hAnsi="Times New Roman" w:cs="Times New Roman"/>
          <w:color w:val="000000" w:themeColor="text1"/>
          <w:sz w:val="28"/>
          <w:szCs w:val="28"/>
        </w:rPr>
        <w:fldChar w:fldCharType="separate"/>
      </w:r>
      <w:r w:rsidR="00251D18">
        <w:rPr>
          <w:rFonts w:ascii="Times New Roman" w:hAnsi="Times New Roman" w:cs="Times New Roman"/>
          <w:noProof/>
          <w:color w:val="000000" w:themeColor="text1"/>
          <w:sz w:val="28"/>
          <w:szCs w:val="28"/>
        </w:rPr>
        <w:t>1</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b w:val="0"/>
          <w:color w:val="000000" w:themeColor="text1"/>
          <w:sz w:val="28"/>
          <w:szCs w:val="28"/>
          <w:lang w:val="pt-BR"/>
        </w:rPr>
        <w:t>Mảnh gan thực tế sinh thiết</w:t>
      </w:r>
      <w:bookmarkEnd w:id="203"/>
    </w:p>
    <w:p w14:paraId="02B2E157" w14:textId="4BE8A32C" w:rsidR="00CA3ED9" w:rsidRPr="00391A12" w:rsidRDefault="00CA3ED9" w:rsidP="00CA3ED9">
      <w:pPr>
        <w:pStyle w:val="Caption"/>
        <w:spacing w:after="0" w:line="360" w:lineRule="auto"/>
        <w:jc w:val="center"/>
        <w:rPr>
          <w:rFonts w:ascii="Times New Roman" w:hAnsi="Times New Roman" w:cs="Times New Roman"/>
          <w:i/>
          <w:color w:val="000000" w:themeColor="text1"/>
          <w:sz w:val="24"/>
          <w:szCs w:val="24"/>
          <w:lang w:val="pt-BR"/>
        </w:rPr>
      </w:pPr>
      <w:r w:rsidRPr="00391A12">
        <w:rPr>
          <w:rFonts w:ascii="Times New Roman" w:hAnsi="Times New Roman" w:cs="Times New Roman"/>
          <w:b w:val="0"/>
          <w:i/>
          <w:color w:val="000000" w:themeColor="text1"/>
          <w:sz w:val="24"/>
          <w:szCs w:val="24"/>
          <w:lang w:val="pt-BR"/>
        </w:rPr>
        <w:t xml:space="preserve">* Nguồn: Bệnh nhân Nguyễn Văn B, 60 tuổi, mã </w:t>
      </w:r>
      <w:r w:rsidR="004408E7">
        <w:rPr>
          <w:rFonts w:ascii="Times New Roman" w:hAnsi="Times New Roman" w:cs="Times New Roman"/>
          <w:b w:val="0"/>
          <w:i/>
          <w:color w:val="000000" w:themeColor="text1"/>
          <w:sz w:val="24"/>
          <w:szCs w:val="24"/>
          <w:lang w:val="pt-BR"/>
        </w:rPr>
        <w:t xml:space="preserve">số </w:t>
      </w:r>
      <w:r w:rsidRPr="00391A12">
        <w:rPr>
          <w:rFonts w:ascii="Times New Roman" w:hAnsi="Times New Roman" w:cs="Times New Roman"/>
          <w:b w:val="0"/>
          <w:i/>
          <w:color w:val="000000" w:themeColor="text1"/>
          <w:sz w:val="24"/>
          <w:szCs w:val="24"/>
          <w:lang w:val="pt-BR"/>
        </w:rPr>
        <w:t>bệnh án: 05</w:t>
      </w:r>
    </w:p>
    <w:p w14:paraId="237B8B2B" w14:textId="77777777" w:rsidR="00CA3ED9" w:rsidRPr="00391A12" w:rsidRDefault="00CA3ED9" w:rsidP="00CA3ED9">
      <w:pPr>
        <w:pStyle w:val="Caption"/>
        <w:spacing w:after="0" w:line="360" w:lineRule="auto"/>
        <w:rPr>
          <w:rFonts w:ascii="Times New Roman" w:hAnsi="Times New Roman" w:cs="Times New Roman"/>
          <w:b w:val="0"/>
          <w:color w:val="000000" w:themeColor="text1"/>
          <w:sz w:val="28"/>
          <w:szCs w:val="28"/>
          <w:lang w:val="vi-VN"/>
        </w:rPr>
      </w:pPr>
      <w:r w:rsidRPr="00391A12">
        <w:rPr>
          <w:rFonts w:ascii="Times New Roman" w:hAnsi="Times New Roman" w:cs="Times New Roman"/>
          <w:b w:val="0"/>
          <w:color w:val="000000" w:themeColor="text1"/>
          <w:sz w:val="28"/>
          <w:szCs w:val="28"/>
          <w:lang w:val="pt-BR"/>
        </w:rPr>
        <w:t>- Mẫu sinh thiết gan được chia làm 2 phần</w:t>
      </w:r>
    </w:p>
    <w:p w14:paraId="5596ABD1" w14:textId="2DEDC194" w:rsidR="00CA3ED9" w:rsidRPr="003676ED" w:rsidRDefault="00CA3ED9" w:rsidP="00CA3ED9">
      <w:pPr>
        <w:tabs>
          <w:tab w:val="left" w:pos="450"/>
          <w:tab w:val="left" w:pos="990"/>
        </w:tabs>
        <w:spacing w:after="0" w:line="360" w:lineRule="auto"/>
        <w:ind w:firstLine="567"/>
        <w:jc w:val="both"/>
        <w:rPr>
          <w:rFonts w:ascii="Times New Roman" w:hAnsi="Times New Roman" w:cs="Times New Roman"/>
          <w:color w:val="000000" w:themeColor="text1"/>
          <w:spacing w:val="-6"/>
          <w:sz w:val="28"/>
          <w:szCs w:val="28"/>
          <w:lang w:val="vi-VN"/>
        </w:rPr>
      </w:pPr>
      <w:r w:rsidRPr="003676ED">
        <w:rPr>
          <w:rFonts w:ascii="Times New Roman" w:hAnsi="Times New Roman" w:cs="Times New Roman"/>
          <w:color w:val="000000" w:themeColor="text1"/>
          <w:spacing w:val="-6"/>
          <w:sz w:val="28"/>
          <w:szCs w:val="28"/>
          <w:lang w:val="vi-VN"/>
        </w:rPr>
        <w:t xml:space="preserve">+ 01 </w:t>
      </w:r>
      <w:r w:rsidRPr="003676ED">
        <w:rPr>
          <w:rFonts w:ascii="Times New Roman" w:hAnsi="Times New Roman" w:cs="Times New Roman"/>
          <w:color w:val="000000" w:themeColor="text1"/>
          <w:spacing w:val="-6"/>
          <w:sz w:val="28"/>
          <w:szCs w:val="28"/>
          <w:lang w:val="pt-BR"/>
        </w:rPr>
        <w:t xml:space="preserve">mảnh gan 0,5 cm tương đương với 10 µg, được bảo quản bằng dung dịch Trizol trong ống chuyên biệt, ngay sau khi sinh thiết được chuyển về </w:t>
      </w:r>
      <w:r w:rsidRPr="003676ED">
        <w:rPr>
          <w:rFonts w:ascii="Times New Roman" w:hAnsi="Times New Roman" w:cs="Times New Roman"/>
          <w:color w:val="000000" w:themeColor="text1"/>
          <w:spacing w:val="-6"/>
          <w:sz w:val="28"/>
          <w:szCs w:val="28"/>
          <w:lang w:val="vi-VN"/>
        </w:rPr>
        <w:t>Phòng thí nghiệm Sinh học phân tử thuộc phòng Công nghệ Gen và Di truyền, Viện Nghiên cứ</w:t>
      </w:r>
      <w:r w:rsidR="004B3471">
        <w:rPr>
          <w:rFonts w:ascii="Times New Roman" w:hAnsi="Times New Roman" w:cs="Times New Roman"/>
          <w:color w:val="000000" w:themeColor="text1"/>
          <w:spacing w:val="-6"/>
          <w:sz w:val="28"/>
          <w:szCs w:val="28"/>
          <w:lang w:val="vi-VN"/>
        </w:rPr>
        <w:t>u Y D</w:t>
      </w:r>
      <w:r w:rsidRPr="003676ED">
        <w:rPr>
          <w:rFonts w:ascii="Times New Roman" w:hAnsi="Times New Roman" w:cs="Times New Roman"/>
          <w:color w:val="000000" w:themeColor="text1"/>
          <w:spacing w:val="-6"/>
          <w:sz w:val="28"/>
          <w:szCs w:val="28"/>
          <w:lang w:val="vi-VN"/>
        </w:rPr>
        <w:t>ược học Quân sự, Học viện Quân y</w:t>
      </w:r>
      <w:r w:rsidRPr="003676ED">
        <w:rPr>
          <w:rFonts w:ascii="Times New Roman" w:hAnsi="Times New Roman" w:cs="Times New Roman"/>
          <w:color w:val="000000" w:themeColor="text1"/>
          <w:spacing w:val="-6"/>
          <w:sz w:val="28"/>
          <w:szCs w:val="28"/>
          <w:lang w:val="pt-BR"/>
        </w:rPr>
        <w:t xml:space="preserve"> để bảo quản trong tủ - 80</w:t>
      </w:r>
      <w:r w:rsidRPr="003676ED">
        <w:rPr>
          <w:rFonts w:ascii="Times New Roman" w:hAnsi="Times New Roman" w:cs="Times New Roman"/>
          <w:color w:val="000000" w:themeColor="text1"/>
          <w:spacing w:val="-6"/>
          <w:sz w:val="28"/>
          <w:szCs w:val="28"/>
          <w:vertAlign w:val="superscript"/>
          <w:lang w:val="pt-BR"/>
        </w:rPr>
        <w:t>0</w:t>
      </w:r>
      <w:r w:rsidRPr="003676ED">
        <w:rPr>
          <w:rFonts w:ascii="Times New Roman" w:hAnsi="Times New Roman" w:cs="Times New Roman"/>
          <w:color w:val="000000" w:themeColor="text1"/>
          <w:spacing w:val="-6"/>
          <w:sz w:val="28"/>
          <w:szCs w:val="28"/>
          <w:lang w:val="pt-BR"/>
        </w:rPr>
        <w:t>C.</w:t>
      </w:r>
    </w:p>
    <w:p w14:paraId="01B62A07" w14:textId="264E63B1" w:rsidR="00DD0474" w:rsidRPr="008C7454" w:rsidRDefault="00CA3ED9" w:rsidP="00CA3ED9">
      <w:pPr>
        <w:spacing w:after="0" w:line="360" w:lineRule="auto"/>
        <w:ind w:firstLine="567"/>
        <w:jc w:val="both"/>
        <w:rPr>
          <w:rFonts w:ascii="Times New Roman" w:hAnsi="Times New Roman" w:cs="Times New Roman"/>
          <w:color w:val="000000" w:themeColor="text1"/>
          <w:spacing w:val="-4"/>
          <w:sz w:val="28"/>
          <w:szCs w:val="28"/>
          <w:lang w:val="vi-VN"/>
        </w:rPr>
      </w:pPr>
      <w:r w:rsidRPr="00391A12">
        <w:rPr>
          <w:rFonts w:ascii="Times New Roman" w:hAnsi="Times New Roman" w:cs="Times New Roman"/>
          <w:color w:val="000000" w:themeColor="text1"/>
          <w:spacing w:val="-4"/>
          <w:sz w:val="28"/>
          <w:szCs w:val="28"/>
          <w:lang w:val="pt-BR"/>
        </w:rPr>
        <w:t>+ 01 m</w:t>
      </w:r>
      <w:r w:rsidRPr="00391A12">
        <w:rPr>
          <w:rFonts w:ascii="Times New Roman" w:hAnsi="Times New Roman" w:cs="Times New Roman"/>
          <w:color w:val="000000" w:themeColor="text1"/>
          <w:spacing w:val="-4"/>
          <w:sz w:val="28"/>
          <w:szCs w:val="28"/>
          <w:lang w:val="vi-VN"/>
        </w:rPr>
        <w:t xml:space="preserve">ẫu mô gan dài 1cm được ngâm vào lọ chứa dung dịch formol 10% và được gửi đến khoa </w:t>
      </w:r>
      <w:r w:rsidR="004B3471">
        <w:rPr>
          <w:rFonts w:ascii="Times New Roman" w:hAnsi="Times New Roman" w:cs="Times New Roman"/>
          <w:color w:val="000000" w:themeColor="text1"/>
          <w:spacing w:val="-4"/>
          <w:sz w:val="28"/>
          <w:szCs w:val="28"/>
          <w:lang w:val="vi-VN"/>
        </w:rPr>
        <w:t>G</w:t>
      </w:r>
      <w:r w:rsidRPr="00391A12">
        <w:rPr>
          <w:rFonts w:ascii="Times New Roman" w:hAnsi="Times New Roman" w:cs="Times New Roman"/>
          <w:color w:val="000000" w:themeColor="text1"/>
          <w:spacing w:val="-4"/>
          <w:sz w:val="28"/>
          <w:szCs w:val="28"/>
          <w:lang w:val="vi-VN"/>
        </w:rPr>
        <w:t>iải phẫu bệnh</w:t>
      </w:r>
      <w:r w:rsidR="004B3471">
        <w:rPr>
          <w:rFonts w:ascii="Times New Roman" w:hAnsi="Times New Roman" w:cs="Times New Roman"/>
          <w:color w:val="000000" w:themeColor="text1"/>
          <w:spacing w:val="-4"/>
          <w:sz w:val="28"/>
          <w:szCs w:val="28"/>
          <w:lang w:val="vi-VN"/>
        </w:rPr>
        <w:t xml:space="preserve">, Bệnh viện Quân y 103 </w:t>
      </w:r>
      <w:r w:rsidRPr="00391A12">
        <w:rPr>
          <w:rFonts w:ascii="Times New Roman" w:hAnsi="Times New Roman" w:cs="Times New Roman"/>
          <w:color w:val="000000" w:themeColor="text1"/>
          <w:spacing w:val="-4"/>
          <w:sz w:val="28"/>
          <w:szCs w:val="28"/>
          <w:lang w:val="vi-VN"/>
        </w:rPr>
        <w:t>trong vòng 24 giờ. Mẫu mô gan được đúc trong Paraffin, 16 giờ sau nhuộm HE (Hematoxylin và Eosin) thường qui và chuyên biệt gồ</w:t>
      </w:r>
      <w:r w:rsidR="000F6441">
        <w:rPr>
          <w:rFonts w:ascii="Times New Roman" w:hAnsi="Times New Roman" w:cs="Times New Roman"/>
          <w:color w:val="000000" w:themeColor="text1"/>
          <w:spacing w:val="-4"/>
          <w:sz w:val="28"/>
          <w:szCs w:val="28"/>
          <w:lang w:val="vi-VN"/>
        </w:rPr>
        <w:t>m PAS: Periodic Acid Schiff</w:t>
      </w:r>
      <w:r w:rsidRPr="00391A12">
        <w:rPr>
          <w:rFonts w:ascii="Times New Roman" w:hAnsi="Times New Roman" w:cs="Times New Roman"/>
          <w:color w:val="000000" w:themeColor="text1"/>
          <w:spacing w:val="-4"/>
          <w:sz w:val="28"/>
          <w:szCs w:val="28"/>
          <w:lang w:val="vi-VN"/>
        </w:rPr>
        <w:t xml:space="preserve"> dùng để nhuộm các cấu </w:t>
      </w:r>
      <w:r w:rsidRPr="00391A12">
        <w:rPr>
          <w:rFonts w:ascii="Times New Roman" w:hAnsi="Times New Roman" w:cs="Times New Roman"/>
          <w:color w:val="000000" w:themeColor="text1"/>
          <w:spacing w:val="-4"/>
          <w:sz w:val="28"/>
          <w:szCs w:val="28"/>
          <w:lang w:val="vi-VN"/>
        </w:rPr>
        <w:lastRenderedPageBreak/>
        <w:t xml:space="preserve">trúc có thành phần carbonhydrate cao như chất nhầy và trichrome giúp quan sát mô liên kết collagen </w:t>
      </w:r>
      <w:r w:rsidRPr="008C7454">
        <w:rPr>
          <w:rFonts w:ascii="Times New Roman" w:hAnsi="Times New Roman" w:cs="Times New Roman"/>
          <w:color w:val="000000" w:themeColor="text1"/>
          <w:spacing w:val="-4"/>
          <w:sz w:val="28"/>
          <w:szCs w:val="28"/>
          <w:lang w:val="vi-VN"/>
        </w:rPr>
        <w:t xml:space="preserve">và phân biệt mô liên kết với cơ trơn. Sử dụng kính hiển vi Olympus BX51 để phân tích mô bệnh học và đánh giá giai đoạn xơ hóa và mức độ viêm, hoại tử theo phân loại thang điểm </w:t>
      </w:r>
      <w:r w:rsidR="004408E7" w:rsidRPr="008C7454">
        <w:rPr>
          <w:rFonts w:ascii="Times New Roman" w:hAnsi="Times New Roman" w:cs="Times New Roman"/>
          <w:color w:val="000000" w:themeColor="text1"/>
          <w:spacing w:val="-4"/>
          <w:sz w:val="28"/>
          <w:szCs w:val="28"/>
        </w:rPr>
        <w:t>Metavir</w:t>
      </w:r>
      <w:r w:rsidRPr="008C7454">
        <w:rPr>
          <w:rFonts w:ascii="Times New Roman" w:hAnsi="Times New Roman" w:cs="Times New Roman"/>
          <w:color w:val="000000" w:themeColor="text1"/>
          <w:spacing w:val="-4"/>
          <w:sz w:val="28"/>
          <w:szCs w:val="28"/>
          <w:lang w:val="vi-VN"/>
        </w:rPr>
        <w:t>. Tiêu chuẩn mẫu sinh thiết đạt yêu cầu là không chảy máu, không hoại tử, có từ 6 khoảng cửa trở lên</w:t>
      </w:r>
      <w:r w:rsidR="000F6441" w:rsidRPr="008C7454">
        <w:rPr>
          <w:rFonts w:ascii="Times New Roman" w:hAnsi="Times New Roman" w:cs="Times New Roman"/>
          <w:color w:val="000000" w:themeColor="text1"/>
          <w:spacing w:val="-4"/>
          <w:sz w:val="28"/>
          <w:szCs w:val="28"/>
        </w:rPr>
        <w:t>.</w:t>
      </w:r>
      <w:r w:rsidR="004E511A" w:rsidRPr="008C7454">
        <w:rPr>
          <w:rFonts w:ascii="Times New Roman" w:hAnsi="Times New Roman" w:cs="Times New Roman"/>
          <w:color w:val="000000" w:themeColor="text1"/>
          <w:spacing w:val="-4"/>
          <w:sz w:val="28"/>
          <w:szCs w:val="28"/>
        </w:rPr>
        <w:t xml:space="preserve"> Quy trình sinh thiết gan được thực hiện theo hướng dẫn của Bộ y tế </w:t>
      </w:r>
      <w:r w:rsidR="004E511A" w:rsidRPr="008C7454">
        <w:rPr>
          <w:rFonts w:ascii="Times New Roman" w:hAnsi="Times New Roman" w:cs="Times New Roman"/>
          <w:color w:val="000000" w:themeColor="text1"/>
          <w:spacing w:val="-4"/>
          <w:sz w:val="28"/>
          <w:szCs w:val="28"/>
        </w:rPr>
        <w:fldChar w:fldCharType="begin"/>
      </w:r>
      <w:r w:rsidR="00C67E49">
        <w:rPr>
          <w:rFonts w:ascii="Times New Roman" w:hAnsi="Times New Roman" w:cs="Times New Roman"/>
          <w:color w:val="000000" w:themeColor="text1"/>
          <w:spacing w:val="-4"/>
          <w:sz w:val="28"/>
          <w:szCs w:val="28"/>
        </w:rPr>
        <w:instrText xml:space="preserve"> ADDIN EN.CITE &lt;EndNote&gt;&lt;Cite&gt;&lt;Author&gt;25/9/2014&lt;/Author&gt;&lt;Year&gt;2014&lt;/Year&gt;&lt;RecNum&gt;650&lt;/RecNum&gt;&lt;DisplayText&gt;[88]&lt;/DisplayText&gt;&lt;record&gt;&lt;rec-number&gt;650&lt;/rec-number&gt;&lt;foreign-keys&gt;&lt;key app="EN" db-id="s92erddwqrdpawetarpxda2orz2t2xdtv0xr" timestamp="1701837322"&gt;650&lt;/key&gt;&lt;/foreign-keys&gt;&lt;ref-type name="Journal Article"&gt;17&lt;/ref-type&gt;&lt;contributors&gt;&lt;authors&gt;&lt;author&gt;&lt;style face="normal" font="default" size="100%"&gt;Q&lt;/style&gt;&lt;style face="normal" font="default" charset="238" size="100%"&gt;Đ&lt;/style&gt;&lt;style face="normal" font="default" size="100%"&gt;3805/Q&lt;/style&gt;&lt;style face="normal" font="default" charset="238" size="100%"&gt;Đ&lt;/style&gt;&lt;style face="normal" font="default" size="100%"&gt;-byt ngày 25/9/2014 &lt;/style&gt;&lt;/author&gt;&lt;/authors&gt;&lt;/contributors&gt;&lt;titles&gt;&lt;title&gt;&lt;style face="normal" font="default" size="100%"&gt;H&lt;/style&gt;&lt;style face="normal" font="default" charset="238" size="100%"&gt;ư&lt;/style&gt;&lt;style face="normal" font="default" charset="163" size="100%"&gt;ớ&lt;/style&gt;&lt;style face="normal" font="default" size="100%"&gt;ng d&lt;/style&gt;&lt;style face="normal" font="default" charset="163" size="100%"&gt;ẫ&lt;/style&gt;&lt;style face="normal" font="default" size="100%"&gt;n quy trình k&lt;/style&gt;&lt;style face="normal" font="default" charset="163" size="100%"&gt;ỹ&lt;/style&gt;&lt;style face="normal" font="default" size="100%"&gt; thu&lt;/style&gt;&lt;style face="normal" font="default" charset="163" size="100%"&gt;ậ&lt;/style&gt;&lt;style face="normal" font="default" size="100%"&gt;t N&lt;/style&gt;&lt;style face="normal" font="default" charset="163" size="100%"&gt;ộ&lt;/style&gt;&lt;style face="normal" font="default" size="100%"&gt;i khoa, chuyên ngành Tiêu hóa&lt;/style&gt;&lt;/title&gt;&lt;/titles&gt;&lt;pages&gt;257-259&lt;/pages&gt;&lt;dates&gt;&lt;year&gt;2014&lt;/year&gt;&lt;/dates&gt;&lt;urls&gt;&lt;/urls&gt;&lt;/record&gt;&lt;/Cite&gt;&lt;/EndNote&gt;</w:instrText>
      </w:r>
      <w:r w:rsidR="004E511A" w:rsidRPr="008C7454">
        <w:rPr>
          <w:rFonts w:ascii="Times New Roman" w:hAnsi="Times New Roman" w:cs="Times New Roman"/>
          <w:color w:val="000000" w:themeColor="text1"/>
          <w:spacing w:val="-4"/>
          <w:sz w:val="28"/>
          <w:szCs w:val="28"/>
        </w:rPr>
        <w:fldChar w:fldCharType="separate"/>
      </w:r>
      <w:r w:rsidR="00C67E49">
        <w:rPr>
          <w:rFonts w:ascii="Times New Roman" w:hAnsi="Times New Roman" w:cs="Times New Roman"/>
          <w:noProof/>
          <w:color w:val="000000" w:themeColor="text1"/>
          <w:spacing w:val="-4"/>
          <w:sz w:val="28"/>
          <w:szCs w:val="28"/>
        </w:rPr>
        <w:t>[88]</w:t>
      </w:r>
      <w:r w:rsidR="004E511A" w:rsidRPr="008C7454">
        <w:rPr>
          <w:rFonts w:ascii="Times New Roman" w:hAnsi="Times New Roman" w:cs="Times New Roman"/>
          <w:color w:val="000000" w:themeColor="text1"/>
          <w:spacing w:val="-4"/>
          <w:sz w:val="28"/>
          <w:szCs w:val="28"/>
        </w:rPr>
        <w:fldChar w:fldCharType="end"/>
      </w:r>
      <w:r w:rsidR="004E511A" w:rsidRPr="008C7454">
        <w:rPr>
          <w:rFonts w:ascii="Times New Roman" w:hAnsi="Times New Roman" w:cs="Times New Roman"/>
          <w:color w:val="000000" w:themeColor="text1"/>
          <w:spacing w:val="-4"/>
          <w:sz w:val="28"/>
          <w:szCs w:val="28"/>
        </w:rPr>
        <w:t>.</w:t>
      </w:r>
    </w:p>
    <w:p w14:paraId="104A4E71" w14:textId="1EB36BE2" w:rsidR="00CA3ED9" w:rsidRPr="006B2ADF" w:rsidRDefault="00E15C42" w:rsidP="00E15C42">
      <w:pPr>
        <w:spacing w:after="0" w:line="360"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 xml:space="preserve">- </w:t>
      </w:r>
      <w:r w:rsidR="00CA3ED9" w:rsidRPr="008C7454">
        <w:rPr>
          <w:rFonts w:ascii="Times New Roman" w:hAnsi="Times New Roman" w:cs="Times New Roman"/>
          <w:color w:val="000000" w:themeColor="text1"/>
          <w:spacing w:val="-4"/>
          <w:sz w:val="28"/>
          <w:szCs w:val="28"/>
          <w:lang w:val="vi-VN"/>
        </w:rPr>
        <w:t xml:space="preserve">Kết quả </w:t>
      </w:r>
      <w:r w:rsidR="00CA3ED9" w:rsidRPr="008C7454">
        <w:rPr>
          <w:rFonts w:ascii="Times New Roman" w:hAnsi="Times New Roman" w:cs="Times New Roman"/>
          <w:color w:val="000000" w:themeColor="text1"/>
          <w:spacing w:val="-4"/>
          <w:sz w:val="28"/>
          <w:szCs w:val="28"/>
          <w:lang w:val="pt-BR"/>
        </w:rPr>
        <w:t xml:space="preserve">Mô </w:t>
      </w:r>
      <w:r>
        <w:rPr>
          <w:rFonts w:ascii="Times New Roman" w:hAnsi="Times New Roman" w:cs="Times New Roman"/>
          <w:color w:val="000000" w:themeColor="text1"/>
          <w:spacing w:val="-4"/>
          <w:sz w:val="28"/>
          <w:szCs w:val="28"/>
          <w:lang w:val="vi-VN"/>
        </w:rPr>
        <w:t xml:space="preserve">bệnh </w:t>
      </w:r>
      <w:r w:rsidR="00CA3ED9" w:rsidRPr="008C7454">
        <w:rPr>
          <w:rFonts w:ascii="Times New Roman" w:hAnsi="Times New Roman" w:cs="Times New Roman"/>
          <w:color w:val="000000" w:themeColor="text1"/>
          <w:spacing w:val="-4"/>
          <w:sz w:val="28"/>
          <w:szCs w:val="28"/>
          <w:lang w:val="pt-BR"/>
        </w:rPr>
        <w:t>họ</w:t>
      </w:r>
      <w:r w:rsidR="006B2ADF">
        <w:rPr>
          <w:rFonts w:ascii="Times New Roman" w:hAnsi="Times New Roman" w:cs="Times New Roman"/>
          <w:color w:val="000000" w:themeColor="text1"/>
          <w:spacing w:val="-4"/>
          <w:sz w:val="28"/>
          <w:szCs w:val="28"/>
          <w:lang w:val="pt-BR"/>
        </w:rPr>
        <w:t>c gan</w:t>
      </w:r>
      <w:r w:rsidR="006B2ADF">
        <w:rPr>
          <w:rFonts w:ascii="Times New Roman" w:hAnsi="Times New Roman" w:cs="Times New Roman"/>
          <w:color w:val="000000" w:themeColor="text1"/>
          <w:spacing w:val="-4"/>
          <w:sz w:val="28"/>
          <w:szCs w:val="28"/>
          <w:lang w:val="vi-VN"/>
        </w:rPr>
        <w:t xml:space="preserve">: </w:t>
      </w:r>
    </w:p>
    <w:p w14:paraId="563B1979" w14:textId="1A8E25E8" w:rsidR="006B2ADF" w:rsidRDefault="00CA3ED9" w:rsidP="00E15C42">
      <w:pPr>
        <w:tabs>
          <w:tab w:val="left" w:pos="450"/>
          <w:tab w:val="left" w:pos="990"/>
        </w:tabs>
        <w:spacing w:after="0" w:line="360" w:lineRule="auto"/>
        <w:jc w:val="both"/>
        <w:rPr>
          <w:rFonts w:ascii="Times New Roman" w:hAnsi="Times New Roman" w:cs="Times New Roman"/>
          <w:color w:val="000000" w:themeColor="text1"/>
          <w:sz w:val="28"/>
          <w:szCs w:val="28"/>
          <w:lang w:val="vi-VN"/>
        </w:rPr>
      </w:pPr>
      <w:r w:rsidRPr="008C7454">
        <w:rPr>
          <w:rFonts w:ascii="Times New Roman" w:hAnsi="Times New Roman" w:cs="Times New Roman"/>
          <w:color w:val="000000" w:themeColor="text1"/>
          <w:sz w:val="28"/>
          <w:szCs w:val="28"/>
          <w:lang w:val="pt-BR"/>
        </w:rPr>
        <w:t xml:space="preserve">+ </w:t>
      </w:r>
      <w:r w:rsidR="00813C35">
        <w:rPr>
          <w:rFonts w:ascii="Times New Roman" w:hAnsi="Times New Roman" w:cs="Times New Roman"/>
          <w:color w:val="000000" w:themeColor="text1"/>
          <w:spacing w:val="-4"/>
          <w:sz w:val="28"/>
          <w:szCs w:val="28"/>
          <w:lang w:val="vi-VN"/>
        </w:rPr>
        <w:t xml:space="preserve">Đánh giá HAI </w:t>
      </w:r>
      <w:r w:rsidR="00E15C42">
        <w:rPr>
          <w:rFonts w:ascii="Times New Roman" w:hAnsi="Times New Roman" w:cs="Times New Roman"/>
          <w:color w:val="000000" w:themeColor="text1"/>
          <w:spacing w:val="-4"/>
          <w:sz w:val="28"/>
          <w:szCs w:val="28"/>
          <w:lang w:val="vi-VN"/>
        </w:rPr>
        <w:t>theo tha</w:t>
      </w:r>
      <w:r w:rsidR="006B2ADF">
        <w:rPr>
          <w:rFonts w:ascii="Times New Roman" w:hAnsi="Times New Roman" w:cs="Times New Roman"/>
          <w:color w:val="000000" w:themeColor="text1"/>
          <w:spacing w:val="-4"/>
          <w:sz w:val="28"/>
          <w:szCs w:val="28"/>
          <w:lang w:val="vi-VN"/>
        </w:rPr>
        <w:t>ng điểm Knodell:</w:t>
      </w:r>
      <w:r w:rsidRPr="008C7454">
        <w:rPr>
          <w:rFonts w:ascii="Times New Roman" w:hAnsi="Times New Roman" w:cs="Times New Roman"/>
          <w:color w:val="000000" w:themeColor="text1"/>
          <w:sz w:val="28"/>
          <w:szCs w:val="28"/>
          <w:lang w:val="pt-BR"/>
        </w:rPr>
        <w:t xml:space="preserve"> </w:t>
      </w:r>
      <w:r w:rsidRPr="008C7454">
        <w:rPr>
          <w:rFonts w:ascii="Times New Roman" w:hAnsi="Times New Roman" w:cs="Times New Roman"/>
          <w:color w:val="000000" w:themeColor="text1"/>
          <w:sz w:val="28"/>
          <w:szCs w:val="28"/>
          <w:lang w:val="vi-VN"/>
        </w:rPr>
        <w:t>từ 3- 18 điể</w:t>
      </w:r>
      <w:r w:rsidR="006B2ADF">
        <w:rPr>
          <w:rFonts w:ascii="Times New Roman" w:hAnsi="Times New Roman" w:cs="Times New Roman"/>
          <w:color w:val="000000" w:themeColor="text1"/>
          <w:sz w:val="28"/>
          <w:szCs w:val="28"/>
          <w:lang w:val="vi-VN"/>
        </w:rPr>
        <w:t>m</w:t>
      </w:r>
    </w:p>
    <w:p w14:paraId="0DAFEC8B" w14:textId="5B79CE89" w:rsidR="00CA3ED9" w:rsidRPr="008C7454" w:rsidRDefault="006B2ADF" w:rsidP="006B2ADF">
      <w:pPr>
        <w:tabs>
          <w:tab w:val="left" w:pos="450"/>
          <w:tab w:val="left" w:pos="990"/>
        </w:tabs>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C</w:t>
      </w:r>
      <w:r w:rsidR="00CA3ED9" w:rsidRPr="008C7454">
        <w:rPr>
          <w:rFonts w:ascii="Times New Roman" w:hAnsi="Times New Roman" w:cs="Times New Roman"/>
          <w:color w:val="000000" w:themeColor="text1"/>
          <w:sz w:val="28"/>
          <w:szCs w:val="28"/>
          <w:lang w:val="vi-VN"/>
        </w:rPr>
        <w:t>ụ thể 3-8 điểm: viêm gan nhẹ, 9-12 điểm: vừa, 13-18 điểm: nặng</w:t>
      </w:r>
      <w:r w:rsidR="003676ED" w:rsidRPr="008C7454">
        <w:rPr>
          <w:rFonts w:ascii="Times New Roman" w:hAnsi="Times New Roman" w:cs="Times New Roman"/>
          <w:color w:val="000000" w:themeColor="text1"/>
          <w:sz w:val="28"/>
          <w:szCs w:val="28"/>
        </w:rPr>
        <w:t>.</w:t>
      </w:r>
    </w:p>
    <w:p w14:paraId="498AC862" w14:textId="77777777" w:rsidR="006B2ADF" w:rsidRDefault="00CA3ED9" w:rsidP="00E15C42">
      <w:pPr>
        <w:tabs>
          <w:tab w:val="left" w:pos="450"/>
          <w:tab w:val="left" w:pos="990"/>
        </w:tabs>
        <w:spacing w:after="0" w:line="360" w:lineRule="auto"/>
        <w:jc w:val="both"/>
        <w:rPr>
          <w:rFonts w:ascii="Times New Roman" w:hAnsi="Times New Roman" w:cs="Times New Roman"/>
          <w:color w:val="000000" w:themeColor="text1"/>
          <w:sz w:val="28"/>
          <w:szCs w:val="28"/>
          <w:lang w:val="pt-BR"/>
        </w:rPr>
      </w:pPr>
      <w:r w:rsidRPr="008C7454">
        <w:rPr>
          <w:rFonts w:ascii="Times New Roman" w:hAnsi="Times New Roman" w:cs="Times New Roman"/>
          <w:color w:val="000000" w:themeColor="text1"/>
          <w:sz w:val="28"/>
          <w:szCs w:val="28"/>
          <w:lang w:val="pt-BR"/>
        </w:rPr>
        <w:t xml:space="preserve"> + </w:t>
      </w:r>
      <w:r w:rsidR="006B2ADF">
        <w:rPr>
          <w:rFonts w:ascii="Times New Roman" w:hAnsi="Times New Roman" w:cs="Times New Roman"/>
          <w:color w:val="000000" w:themeColor="text1"/>
          <w:sz w:val="28"/>
          <w:szCs w:val="28"/>
          <w:lang w:val="vi-VN"/>
        </w:rPr>
        <w:t>Đánh giá mức độ xơ hóa theo thang điểm Metavir:</w:t>
      </w:r>
      <w:r w:rsidRPr="008C7454">
        <w:rPr>
          <w:rFonts w:ascii="Times New Roman" w:hAnsi="Times New Roman" w:cs="Times New Roman"/>
          <w:color w:val="000000" w:themeColor="text1"/>
          <w:sz w:val="28"/>
          <w:szCs w:val="28"/>
          <w:lang w:val="pt-BR"/>
        </w:rPr>
        <w:t xml:space="preserve"> </w:t>
      </w:r>
      <w:r w:rsidR="00317102" w:rsidRPr="008C7454">
        <w:rPr>
          <w:rFonts w:ascii="Times New Roman" w:hAnsi="Times New Roman" w:cs="Times New Roman"/>
          <w:color w:val="000000" w:themeColor="text1"/>
          <w:sz w:val="28"/>
          <w:szCs w:val="28"/>
          <w:lang w:val="pt-BR"/>
        </w:rPr>
        <w:t xml:space="preserve">F0, </w:t>
      </w:r>
      <w:r w:rsidRPr="008C7454">
        <w:rPr>
          <w:rFonts w:ascii="Times New Roman" w:hAnsi="Times New Roman" w:cs="Times New Roman"/>
          <w:color w:val="000000" w:themeColor="text1"/>
          <w:sz w:val="28"/>
          <w:szCs w:val="28"/>
          <w:lang w:val="pt-BR"/>
        </w:rPr>
        <w:t>F</w:t>
      </w:r>
      <w:r w:rsidR="00317102" w:rsidRPr="008C7454">
        <w:rPr>
          <w:rFonts w:ascii="Times New Roman" w:hAnsi="Times New Roman" w:cs="Times New Roman"/>
          <w:color w:val="000000" w:themeColor="text1"/>
          <w:sz w:val="28"/>
          <w:szCs w:val="28"/>
          <w:lang w:val="pt-BR"/>
        </w:rPr>
        <w:t>1</w:t>
      </w:r>
      <w:r w:rsidRPr="008C7454">
        <w:rPr>
          <w:rFonts w:ascii="Times New Roman" w:hAnsi="Times New Roman" w:cs="Times New Roman"/>
          <w:color w:val="000000" w:themeColor="text1"/>
          <w:sz w:val="28"/>
          <w:szCs w:val="28"/>
          <w:lang w:val="pt-BR"/>
        </w:rPr>
        <w:t>, F</w:t>
      </w:r>
      <w:r w:rsidR="00317102" w:rsidRPr="008C7454">
        <w:rPr>
          <w:rFonts w:ascii="Times New Roman" w:hAnsi="Times New Roman" w:cs="Times New Roman"/>
          <w:color w:val="000000" w:themeColor="text1"/>
          <w:sz w:val="28"/>
          <w:szCs w:val="28"/>
          <w:lang w:val="pt-BR"/>
        </w:rPr>
        <w:t>2</w:t>
      </w:r>
      <w:r w:rsidRPr="008C7454">
        <w:rPr>
          <w:rFonts w:ascii="Times New Roman" w:hAnsi="Times New Roman" w:cs="Times New Roman"/>
          <w:color w:val="000000" w:themeColor="text1"/>
          <w:sz w:val="28"/>
          <w:szCs w:val="28"/>
          <w:lang w:val="pt-BR"/>
        </w:rPr>
        <w:t xml:space="preserve">, F3 và F4. </w:t>
      </w:r>
    </w:p>
    <w:p w14:paraId="31123968" w14:textId="763D55D1" w:rsidR="00CA3ED9" w:rsidRPr="008C7454" w:rsidRDefault="006B2ADF" w:rsidP="006B2ADF">
      <w:pPr>
        <w:tabs>
          <w:tab w:val="left" w:pos="450"/>
          <w:tab w:val="left" w:pos="990"/>
        </w:tabs>
        <w:spacing w:after="0" w:line="360" w:lineRule="auto"/>
        <w:jc w:val="both"/>
        <w:rPr>
          <w:rFonts w:ascii="Times New Roman" w:hAnsi="Times New Roman" w:cs="Times New Roman"/>
          <w:color w:val="000000" w:themeColor="text1"/>
          <w:sz w:val="28"/>
          <w:szCs w:val="28"/>
          <w:lang w:val="pt-BR"/>
        </w:rPr>
      </w:pPr>
      <w:r>
        <w:rPr>
          <w:rFonts w:ascii="Times New Roman" w:hAnsi="Times New Roman" w:cs="Times New Roman"/>
          <w:color w:val="000000" w:themeColor="text1"/>
          <w:sz w:val="28"/>
          <w:szCs w:val="28"/>
          <w:lang w:val="vi-VN"/>
        </w:rPr>
        <w:t>Cụ thể: X</w:t>
      </w:r>
      <w:r w:rsidR="00CA3ED9" w:rsidRPr="008C7454">
        <w:rPr>
          <w:rFonts w:ascii="Times New Roman" w:hAnsi="Times New Roman" w:cs="Times New Roman"/>
          <w:color w:val="000000" w:themeColor="text1"/>
          <w:sz w:val="28"/>
          <w:szCs w:val="28"/>
          <w:lang w:val="pt-BR"/>
        </w:rPr>
        <w:t>ơ hóa nhẹ (F0, F1), xơ hóa vừa:</w:t>
      </w:r>
      <w:r w:rsidR="00317102" w:rsidRPr="008C7454">
        <w:rPr>
          <w:rFonts w:ascii="Times New Roman" w:hAnsi="Times New Roman" w:cs="Times New Roman"/>
          <w:color w:val="000000" w:themeColor="text1"/>
          <w:sz w:val="28"/>
          <w:szCs w:val="28"/>
          <w:lang w:val="pt-BR"/>
        </w:rPr>
        <w:t xml:space="preserve"> F2,</w:t>
      </w:r>
      <w:r w:rsidR="00CA3ED9" w:rsidRPr="008C7454">
        <w:rPr>
          <w:rFonts w:ascii="Times New Roman" w:hAnsi="Times New Roman" w:cs="Times New Roman"/>
          <w:color w:val="000000" w:themeColor="text1"/>
          <w:sz w:val="28"/>
          <w:szCs w:val="28"/>
          <w:lang w:val="pt-BR"/>
        </w:rPr>
        <w:t xml:space="preserve"> F3 và xơ gan rõ:</w:t>
      </w:r>
      <w:r w:rsidR="00DD0474" w:rsidRPr="008C7454">
        <w:rPr>
          <w:rFonts w:ascii="Times New Roman" w:hAnsi="Times New Roman" w:cs="Times New Roman"/>
          <w:color w:val="000000" w:themeColor="text1"/>
          <w:sz w:val="28"/>
          <w:szCs w:val="28"/>
          <w:lang w:val="pt-BR"/>
        </w:rPr>
        <w:t xml:space="preserve"> </w:t>
      </w:r>
      <w:r w:rsidR="00CA3ED9" w:rsidRPr="008C7454">
        <w:rPr>
          <w:rFonts w:ascii="Times New Roman" w:hAnsi="Times New Roman" w:cs="Times New Roman"/>
          <w:color w:val="000000" w:themeColor="text1"/>
          <w:sz w:val="28"/>
          <w:szCs w:val="28"/>
          <w:lang w:val="pt-BR"/>
        </w:rPr>
        <w:t>(F4)</w:t>
      </w:r>
      <w:r w:rsidR="00CA3ED9" w:rsidRPr="008C7454">
        <w:rPr>
          <w:rFonts w:ascii="Times New Roman" w:hAnsi="Times New Roman" w:cs="Times New Roman"/>
          <w:color w:val="000000" w:themeColor="text1"/>
          <w:sz w:val="28"/>
          <w:szCs w:val="28"/>
          <w:lang w:val="vi-VN"/>
        </w:rPr>
        <w:t xml:space="preserve"> </w:t>
      </w:r>
      <w:r w:rsidR="00CA3ED9" w:rsidRPr="008C7454">
        <w:rPr>
          <w:rFonts w:ascii="Times New Roman" w:hAnsi="Times New Roman" w:cs="Times New Roman"/>
          <w:color w:val="000000" w:themeColor="text1"/>
          <w:sz w:val="28"/>
          <w:szCs w:val="28"/>
          <w:lang w:val="pt-BR"/>
        </w:rPr>
        <w:fldChar w:fldCharType="begin"/>
      </w:r>
      <w:r w:rsidR="00C67E49">
        <w:rPr>
          <w:rFonts w:ascii="Times New Roman" w:hAnsi="Times New Roman" w:cs="Times New Roman"/>
          <w:color w:val="000000" w:themeColor="text1"/>
          <w:sz w:val="28"/>
          <w:szCs w:val="28"/>
          <w:lang w:val="pt-BR"/>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00CA3ED9" w:rsidRPr="008C7454">
        <w:rPr>
          <w:rFonts w:ascii="Times New Roman" w:hAnsi="Times New Roman" w:cs="Times New Roman"/>
          <w:color w:val="000000" w:themeColor="text1"/>
          <w:sz w:val="28"/>
          <w:szCs w:val="28"/>
          <w:lang w:val="pt-BR"/>
        </w:rPr>
        <w:fldChar w:fldCharType="separate"/>
      </w:r>
      <w:r w:rsidR="00C67E49">
        <w:rPr>
          <w:rFonts w:ascii="Times New Roman" w:hAnsi="Times New Roman" w:cs="Times New Roman"/>
          <w:noProof/>
          <w:color w:val="000000" w:themeColor="text1"/>
          <w:sz w:val="28"/>
          <w:szCs w:val="28"/>
          <w:lang w:val="pt-BR"/>
        </w:rPr>
        <w:t>[63]</w:t>
      </w:r>
      <w:r w:rsidR="00CA3ED9" w:rsidRPr="008C7454">
        <w:rPr>
          <w:rFonts w:ascii="Times New Roman" w:hAnsi="Times New Roman" w:cs="Times New Roman"/>
          <w:color w:val="000000" w:themeColor="text1"/>
          <w:sz w:val="28"/>
          <w:szCs w:val="28"/>
          <w:lang w:val="pt-BR"/>
        </w:rPr>
        <w:fldChar w:fldCharType="end"/>
      </w:r>
      <w:r w:rsidR="00CA3ED9" w:rsidRPr="008C7454">
        <w:rPr>
          <w:rFonts w:ascii="Times New Roman" w:hAnsi="Times New Roman" w:cs="Times New Roman"/>
          <w:color w:val="000000" w:themeColor="text1"/>
          <w:sz w:val="28"/>
          <w:szCs w:val="28"/>
          <w:lang w:val="pt-BR"/>
        </w:rPr>
        <w:t>.</w:t>
      </w:r>
    </w:p>
    <w:p w14:paraId="23312B5E" w14:textId="68B9A285" w:rsidR="00CA3ED9" w:rsidRPr="008C7454" w:rsidRDefault="00CA3ED9" w:rsidP="00CA3ED9">
      <w:pPr>
        <w:spacing w:after="0" w:line="360" w:lineRule="auto"/>
        <w:outlineLvl w:val="2"/>
        <w:rPr>
          <w:rFonts w:ascii="Times New Roman" w:hAnsi="Times New Roman" w:cs="Times New Roman"/>
          <w:i/>
          <w:color w:val="000000" w:themeColor="text1"/>
          <w:sz w:val="28"/>
          <w:szCs w:val="28"/>
          <w:lang w:val="de-DE"/>
        </w:rPr>
      </w:pPr>
      <w:bookmarkStart w:id="204" w:name="_Toc154945660"/>
      <w:r w:rsidRPr="008C7454">
        <w:rPr>
          <w:rFonts w:ascii="Times New Roman" w:eastAsia="MS Mincho" w:hAnsi="Times New Roman" w:cs="Times New Roman"/>
          <w:b/>
          <w:i/>
          <w:color w:val="000000" w:themeColor="text1"/>
          <w:sz w:val="28"/>
          <w:szCs w:val="28"/>
          <w:lang w:val="pt-BR" w:eastAsia="ja-JP"/>
        </w:rPr>
        <w:t>2.4.</w:t>
      </w:r>
      <w:r w:rsidR="00D82DFC" w:rsidRPr="008C7454">
        <w:rPr>
          <w:rFonts w:ascii="Times New Roman" w:eastAsia="MS Mincho" w:hAnsi="Times New Roman" w:cs="Times New Roman"/>
          <w:b/>
          <w:i/>
          <w:color w:val="000000" w:themeColor="text1"/>
          <w:sz w:val="28"/>
          <w:szCs w:val="28"/>
          <w:lang w:val="pt-BR" w:eastAsia="ja-JP"/>
        </w:rPr>
        <w:t>3</w:t>
      </w:r>
      <w:r w:rsidRPr="008C7454">
        <w:rPr>
          <w:rFonts w:ascii="Times New Roman" w:eastAsia="MS Mincho" w:hAnsi="Times New Roman" w:cs="Times New Roman"/>
          <w:b/>
          <w:i/>
          <w:color w:val="000000" w:themeColor="text1"/>
          <w:sz w:val="28"/>
          <w:szCs w:val="28"/>
          <w:lang w:val="pt-BR" w:eastAsia="ja-JP"/>
        </w:rPr>
        <w:t>. Phương pháp thực hiện các chỉ tiêu xét nghiệm sinh học phân tử</w:t>
      </w:r>
      <w:bookmarkEnd w:id="204"/>
    </w:p>
    <w:p w14:paraId="30596DCC" w14:textId="77777777" w:rsidR="00CA3ED9" w:rsidRPr="008C7454" w:rsidRDefault="00CA3ED9" w:rsidP="00CA3ED9">
      <w:pPr>
        <w:tabs>
          <w:tab w:val="left" w:pos="450"/>
          <w:tab w:val="left" w:pos="990"/>
        </w:tabs>
        <w:spacing w:after="0" w:line="360" w:lineRule="auto"/>
        <w:jc w:val="both"/>
        <w:rPr>
          <w:rFonts w:ascii="Times New Roman" w:hAnsi="Times New Roman" w:cs="Times New Roman"/>
          <w:i/>
          <w:color w:val="000000" w:themeColor="text1"/>
          <w:sz w:val="28"/>
          <w:szCs w:val="28"/>
          <w:lang w:val="pt-BR"/>
        </w:rPr>
      </w:pPr>
      <w:r w:rsidRPr="008C7454">
        <w:rPr>
          <w:rFonts w:ascii="Times New Roman" w:hAnsi="Times New Roman" w:cs="Times New Roman"/>
          <w:i/>
          <w:color w:val="000000" w:themeColor="text1"/>
          <w:sz w:val="28"/>
          <w:szCs w:val="28"/>
          <w:lang w:val="pt-BR"/>
        </w:rPr>
        <w:t xml:space="preserve"> * Định lượng cccDNA trong tế bào gan</w:t>
      </w:r>
    </w:p>
    <w:p w14:paraId="71D5EADF" w14:textId="6FFD599E" w:rsidR="00CA3ED9" w:rsidRPr="008C7454" w:rsidRDefault="00CA3ED9" w:rsidP="00CA3ED9">
      <w:pPr>
        <w:spacing w:after="0" w:line="360" w:lineRule="auto"/>
        <w:jc w:val="both"/>
        <w:rPr>
          <w:rFonts w:ascii="Times New Roman" w:hAnsi="Times New Roman" w:cs="Times New Roman"/>
          <w:color w:val="000000" w:themeColor="text1"/>
          <w:sz w:val="28"/>
          <w:szCs w:val="28"/>
          <w:lang w:val="vi-VN"/>
        </w:rPr>
      </w:pPr>
      <w:r w:rsidRPr="008C7454">
        <w:rPr>
          <w:rFonts w:ascii="Times New Roman" w:hAnsi="Times New Roman" w:cs="Times New Roman"/>
          <w:color w:val="000000" w:themeColor="text1"/>
          <w:sz w:val="28"/>
          <w:szCs w:val="28"/>
          <w:lang w:val="pt-BR"/>
        </w:rPr>
        <w:tab/>
      </w:r>
      <w:r w:rsidRPr="008C7454">
        <w:rPr>
          <w:rFonts w:ascii="Times New Roman" w:eastAsia="Times New Roman" w:hAnsi="Times New Roman" w:cs="Times New Roman"/>
          <w:color w:val="000000" w:themeColor="text1"/>
          <w:sz w:val="28"/>
          <w:szCs w:val="28"/>
          <w:lang w:val="pt-BR"/>
        </w:rPr>
        <w:t xml:space="preserve">Quy trình định lượng cccDNA trong gan của chúng tôi được thực hiện theo phương pháp đã được </w:t>
      </w:r>
      <w:r w:rsidRPr="008C7454">
        <w:rPr>
          <w:rFonts w:ascii="Times New Roman" w:hAnsi="Times New Roman" w:cs="Times New Roman"/>
          <w:color w:val="000000" w:themeColor="text1"/>
          <w:sz w:val="28"/>
          <w:szCs w:val="28"/>
          <w:lang w:val="vi-VN"/>
        </w:rPr>
        <w:t>công bố năm 2011 của tác giả Zhong</w:t>
      </w:r>
      <w:r w:rsidRPr="008C7454">
        <w:rPr>
          <w:rFonts w:ascii="Times New Roman" w:eastAsia="Times New Roman" w:hAnsi="Times New Roman" w:cs="Times New Roman"/>
          <w:color w:val="000000" w:themeColor="text1"/>
          <w:sz w:val="28"/>
          <w:szCs w:val="28"/>
          <w:lang w:val="vi-VN"/>
        </w:rPr>
        <w:t xml:space="preserve"> </w:t>
      </w:r>
      <w:r w:rsidRPr="008C7454">
        <w:rPr>
          <w:rFonts w:ascii="Times New Roman" w:hAnsi="Times New Roman" w:cs="Times New Roman"/>
          <w:color w:val="000000" w:themeColor="text1"/>
          <w:sz w:val="28"/>
          <w:szCs w:val="28"/>
          <w:lang w:val="vi-VN"/>
        </w:rPr>
        <w:fldChar w:fldCharType="begin"/>
      </w:r>
      <w:r w:rsidR="00752835">
        <w:rPr>
          <w:rFonts w:ascii="Times New Roman" w:hAnsi="Times New Roman" w:cs="Times New Roman"/>
          <w:color w:val="000000" w:themeColor="text1"/>
          <w:sz w:val="28"/>
          <w:szCs w:val="28"/>
          <w:lang w:val="vi-VN"/>
        </w:rPr>
        <w:instrText xml:space="preserve"> ADDIN EN.CITE &lt;EndNote&gt;&lt;Cite&gt;&lt;Author&gt;Zhong&lt;/Author&gt;&lt;Year&gt;2011&lt;/Year&gt;&lt;RecNum&gt;598&lt;/RecNum&gt;&lt;DisplayText&gt;[58]&lt;/DisplayText&gt;&lt;record&gt;&lt;rec-number&gt;598&lt;/rec-number&gt;&lt;foreign-keys&gt;&lt;key app="EN" db-id="s92erddwqrdpawetarpxda2orz2t2xdtv0xr" timestamp="1678704129"&gt;598&lt;/key&gt;&lt;/foreign-keys&gt;&lt;ref-type name="Journal Article"&gt;17&lt;/ref-type&gt;&lt;contributors&gt;&lt;authors&gt;&lt;author&gt;Zhong, Y.&lt;/author&gt;&lt;author&gt;Han, J.&lt;/author&gt;&lt;author&gt;Zou, Z.&lt;/author&gt;&lt;author&gt;et al&lt;/author&gt;&lt;/authors&gt;&lt;/contributors&gt;&lt;auth-address&gt;Institution of Infectious Diseases, Beijing 302 Hospital, Beijing, China.&lt;/auth-address&gt;&lt;titles&gt;&lt;title&gt;Quantitation of HBV covalently closed circular DNA in micro formalin fixed paraffin-embedded liver tissue using rolling circle amplification in combination with real-time PCR&lt;/title&gt;&lt;secondary-title&gt;Clin Chim Acta&lt;/secondary-title&gt;&lt;alt-title&gt;Clinica chimica acta; international journal of clinical chemistry&lt;/alt-title&gt;&lt;/titles&gt;&lt;periodical&gt;&lt;full-title&gt;Clin Chim Acta&lt;/full-title&gt;&lt;abbr-1&gt;Clinica chimica acta; international journal of clinical chemistry&lt;/abbr-1&gt;&lt;/periodical&gt;&lt;alt-periodical&gt;&lt;full-title&gt;Clin Chim Acta&lt;/full-title&gt;&lt;abbr-1&gt;Clinica chimica acta; international journal of clinical chemistry&lt;/abbr-1&gt;&lt;/alt-periodical&gt;&lt;pages&gt;1905-11&lt;/pages&gt;&lt;volume&gt;412&lt;/volume&gt;&lt;number&gt;21-22&lt;/number&gt;&lt;edition&gt;2011/07/12&lt;/edition&gt;&lt;keywords&gt;&lt;keyword&gt;DNA, Circular/*genetics&lt;/keyword&gt;&lt;keyword&gt;DNA, Viral/*genetics&lt;/keyword&gt;&lt;keyword&gt;Female&lt;/keyword&gt;&lt;keyword&gt;Hepatitis B virus/*genetics&lt;/keyword&gt;&lt;keyword&gt;Humans&lt;/keyword&gt;&lt;keyword&gt;Liver/*pathology/virology&lt;/keyword&gt;&lt;keyword&gt;Male&lt;/keyword&gt;&lt;keyword&gt;Paraffin Embedding/*methods&lt;/keyword&gt;&lt;keyword&gt;Real-Time Polymerase Chain Reaction/*methods&lt;/keyword&gt;&lt;keyword&gt;Sensitivity and Specificity&lt;/keyword&gt;&lt;/keywords&gt;&lt;dates&gt;&lt;year&gt;2011&lt;/year&gt;&lt;pub-dates&gt;&lt;date&gt;Oct 9&lt;/date&gt;&lt;/pub-dates&gt;&lt;/dates&gt;&lt;isbn&gt;0009-8981&lt;/isbn&gt;&lt;accession-num&gt;21741960&lt;/accession-num&gt;&lt;urls&gt;&lt;/urls&gt;&lt;electronic-resource-num&gt;10.1016/j.cca.2011.06.031&lt;/electronic-resource-num&gt;&lt;remote-database-provider&gt;NLM&lt;/remote-database-provider&gt;&lt;language&gt;eng&lt;/language&gt;&lt;/record&gt;&lt;/Cite&gt;&lt;/EndNote&gt;</w:instrText>
      </w:r>
      <w:r w:rsidRPr="008C7454">
        <w:rPr>
          <w:rFonts w:ascii="Times New Roman" w:hAnsi="Times New Roman" w:cs="Times New Roman"/>
          <w:color w:val="000000" w:themeColor="text1"/>
          <w:sz w:val="28"/>
          <w:szCs w:val="28"/>
          <w:lang w:val="vi-VN"/>
        </w:rPr>
        <w:fldChar w:fldCharType="separate"/>
      </w:r>
      <w:r w:rsidR="00752835">
        <w:rPr>
          <w:rFonts w:ascii="Times New Roman" w:hAnsi="Times New Roman" w:cs="Times New Roman"/>
          <w:noProof/>
          <w:color w:val="000000" w:themeColor="text1"/>
          <w:sz w:val="28"/>
          <w:szCs w:val="28"/>
          <w:lang w:val="vi-VN"/>
        </w:rPr>
        <w:t>[58]</w:t>
      </w:r>
      <w:r w:rsidRPr="008C7454">
        <w:rPr>
          <w:rFonts w:ascii="Times New Roman" w:hAnsi="Times New Roman" w:cs="Times New Roman"/>
          <w:color w:val="000000" w:themeColor="text1"/>
          <w:sz w:val="28"/>
          <w:szCs w:val="28"/>
          <w:lang w:val="vi-VN"/>
        </w:rPr>
        <w:fldChar w:fldCharType="end"/>
      </w:r>
      <w:r w:rsidRPr="008C7454">
        <w:rPr>
          <w:rFonts w:ascii="Times New Roman" w:hAnsi="Times New Roman" w:cs="Times New Roman"/>
          <w:color w:val="000000" w:themeColor="text1"/>
          <w:sz w:val="28"/>
          <w:szCs w:val="28"/>
          <w:lang w:val="pt-BR"/>
        </w:rPr>
        <w:t>.</w:t>
      </w:r>
      <w:r w:rsidRPr="008C7454">
        <w:rPr>
          <w:rFonts w:ascii="Times New Roman" w:hAnsi="Times New Roman" w:cs="Times New Roman"/>
          <w:color w:val="000000" w:themeColor="text1"/>
          <w:sz w:val="28"/>
          <w:szCs w:val="28"/>
          <w:lang w:val="vi-VN"/>
        </w:rPr>
        <w:t xml:space="preserve"> Quy trình được tóm tắt theo các bước chính như sau: </w:t>
      </w:r>
    </w:p>
    <w:p w14:paraId="4C527FA4" w14:textId="4171C80A" w:rsidR="00470F05" w:rsidRPr="00E15C42" w:rsidRDefault="00470F05" w:rsidP="00470F05">
      <w:pPr>
        <w:tabs>
          <w:tab w:val="left" w:pos="450"/>
          <w:tab w:val="left" w:pos="990"/>
        </w:tabs>
        <w:spacing w:after="0" w:line="348" w:lineRule="auto"/>
        <w:ind w:firstLine="720"/>
        <w:jc w:val="both"/>
        <w:rPr>
          <w:rFonts w:ascii="Times New Roman" w:hAnsi="Times New Roman" w:cs="Times New Roman"/>
          <w:color w:val="000000" w:themeColor="text1"/>
          <w:sz w:val="28"/>
          <w:szCs w:val="28"/>
          <w:lang w:val="vi-VN"/>
        </w:rPr>
      </w:pPr>
      <w:r w:rsidRPr="008C7454">
        <w:rPr>
          <w:rFonts w:ascii="Times New Roman" w:hAnsi="Times New Roman" w:cs="Times New Roman"/>
          <w:color w:val="000000" w:themeColor="text1"/>
          <w:sz w:val="28"/>
          <w:szCs w:val="28"/>
          <w:lang w:val="vi-VN"/>
        </w:rPr>
        <w:t xml:space="preserve">Mẫu mô gan </w:t>
      </w:r>
      <w:r w:rsidRPr="008C7454">
        <w:rPr>
          <w:rFonts w:ascii="Times New Roman" w:hAnsi="Times New Roman" w:cs="Times New Roman"/>
          <w:color w:val="000000" w:themeColor="text1"/>
          <w:sz w:val="28"/>
          <w:szCs w:val="28"/>
        </w:rPr>
        <w:t xml:space="preserve">còn lại sau khi gửi giải phẫu bệnh </w:t>
      </w:r>
      <w:r w:rsidRPr="008C7454">
        <w:rPr>
          <w:rFonts w:ascii="Times New Roman" w:hAnsi="Times New Roman" w:cs="Times New Roman"/>
          <w:color w:val="000000" w:themeColor="text1"/>
          <w:sz w:val="28"/>
          <w:szCs w:val="28"/>
          <w:lang w:val="vi-VN"/>
        </w:rPr>
        <w:t xml:space="preserve">được bảo quản và vận chuyển đến Phòng thí nghiệm Sinh học phân tử </w:t>
      </w:r>
      <w:r w:rsidRPr="008C7454">
        <w:rPr>
          <w:rFonts w:ascii="Times New Roman" w:hAnsi="Times New Roman" w:cs="Times New Roman"/>
          <w:color w:val="000000" w:themeColor="text1"/>
          <w:sz w:val="28"/>
          <w:szCs w:val="28"/>
        </w:rPr>
        <w:t xml:space="preserve"> thuộc phòng Công nghệ Gen và Di truyền, Viện Nghiên cứu Y dược học Quân sự, Học viện</w:t>
      </w:r>
      <w:r w:rsidRPr="008C7454">
        <w:rPr>
          <w:rFonts w:ascii="Times New Roman" w:hAnsi="Times New Roman" w:cs="Times New Roman"/>
          <w:color w:val="000000" w:themeColor="text1"/>
          <w:sz w:val="28"/>
          <w:szCs w:val="28"/>
          <w:lang w:val="vi-VN"/>
        </w:rPr>
        <w:t xml:space="preserve"> Quân y</w:t>
      </w:r>
      <w:r w:rsidRPr="008C7454">
        <w:rPr>
          <w:rFonts w:ascii="Times New Roman" w:hAnsi="Times New Roman" w:cs="Times New Roman"/>
          <w:color w:val="000000" w:themeColor="text1"/>
          <w:sz w:val="28"/>
          <w:szCs w:val="28"/>
        </w:rPr>
        <w:t xml:space="preserve"> </w:t>
      </w:r>
      <w:r w:rsidRPr="008C7454">
        <w:rPr>
          <w:rFonts w:ascii="Times New Roman" w:hAnsi="Times New Roman" w:cs="Times New Roman"/>
          <w:color w:val="000000" w:themeColor="text1"/>
          <w:sz w:val="28"/>
          <w:szCs w:val="28"/>
          <w:lang w:val="vi-VN"/>
        </w:rPr>
        <w:t xml:space="preserve">để định lượng </w:t>
      </w:r>
      <w:r w:rsidRPr="008C7454">
        <w:rPr>
          <w:rFonts w:ascii="Times New Roman" w:hAnsi="Times New Roman" w:cs="Times New Roman"/>
          <w:color w:val="000000" w:themeColor="text1"/>
          <w:sz w:val="28"/>
          <w:szCs w:val="28"/>
        </w:rPr>
        <w:t xml:space="preserve">HBV </w:t>
      </w:r>
      <w:r w:rsidRPr="008C7454">
        <w:rPr>
          <w:rFonts w:ascii="Times New Roman" w:hAnsi="Times New Roman" w:cs="Times New Roman"/>
          <w:color w:val="000000" w:themeColor="text1"/>
          <w:sz w:val="28"/>
          <w:szCs w:val="28"/>
          <w:lang w:val="vi-VN"/>
        </w:rPr>
        <w:t>cccDNA</w:t>
      </w:r>
      <w:r w:rsidRPr="008C7454">
        <w:rPr>
          <w:rFonts w:ascii="Times New Roman" w:hAnsi="Times New Roman" w:cs="Times New Roman"/>
          <w:color w:val="000000" w:themeColor="text1"/>
          <w:sz w:val="28"/>
          <w:szCs w:val="28"/>
        </w:rPr>
        <w:t xml:space="preserve"> với đầy đủ các thiết bị thường dùng cho các quy trình phân tích sinh học phân tử, bao gồm các hệ thống tách chiết DNA, PCR thường và realtime PCR.</w:t>
      </w:r>
      <w:r w:rsidR="00E15C42">
        <w:rPr>
          <w:rFonts w:ascii="Times New Roman" w:hAnsi="Times New Roman" w:cs="Times New Roman"/>
          <w:color w:val="000000" w:themeColor="text1"/>
          <w:sz w:val="28"/>
          <w:szCs w:val="28"/>
          <w:lang w:val="vi-VN"/>
        </w:rPr>
        <w:t xml:space="preserve"> Quy trình được thực hiện theo các bước sau:</w:t>
      </w:r>
    </w:p>
    <w:p w14:paraId="13F79F7B" w14:textId="33E5835E" w:rsidR="00470F05" w:rsidRPr="008C7454" w:rsidRDefault="00E15C42" w:rsidP="00E15C42">
      <w:pPr>
        <w:spacing w:after="0" w:line="348" w:lineRule="auto"/>
        <w:ind w:firstLine="720"/>
        <w:jc w:val="both"/>
        <w:rPr>
          <w:rFonts w:ascii="Times New Roman" w:hAnsi="Times New Roman" w:cs="Times New Roman"/>
          <w:color w:val="000000" w:themeColor="text1"/>
          <w:sz w:val="28"/>
          <w:szCs w:val="28"/>
          <w:lang w:val="pt-BR"/>
        </w:rPr>
      </w:pPr>
      <w:r>
        <w:rPr>
          <w:rFonts w:ascii="Times New Roman" w:hAnsi="Times New Roman" w:cs="Times New Roman"/>
          <w:color w:val="000000" w:themeColor="text1"/>
          <w:sz w:val="28"/>
          <w:szCs w:val="28"/>
          <w:lang w:val="vi-VN"/>
        </w:rPr>
        <w:t xml:space="preserve">+ </w:t>
      </w:r>
      <w:r w:rsidR="00470F05" w:rsidRPr="008C7454">
        <w:rPr>
          <w:rFonts w:ascii="Times New Roman" w:hAnsi="Times New Roman" w:cs="Times New Roman"/>
          <w:color w:val="000000" w:themeColor="text1"/>
          <w:sz w:val="28"/>
          <w:szCs w:val="28"/>
          <w:lang w:val="pt-BR"/>
        </w:rPr>
        <w:t>Các mẫ</w:t>
      </w:r>
      <w:r>
        <w:rPr>
          <w:rFonts w:ascii="Times New Roman" w:hAnsi="Times New Roman" w:cs="Times New Roman"/>
          <w:color w:val="000000" w:themeColor="text1"/>
          <w:sz w:val="28"/>
          <w:szCs w:val="28"/>
          <w:lang w:val="pt-BR"/>
        </w:rPr>
        <w:t xml:space="preserve">u </w:t>
      </w:r>
      <w:r w:rsidR="00470F05" w:rsidRPr="008C7454">
        <w:rPr>
          <w:rFonts w:ascii="Times New Roman" w:hAnsi="Times New Roman" w:cs="Times New Roman"/>
          <w:color w:val="000000" w:themeColor="text1"/>
          <w:sz w:val="28"/>
          <w:szCs w:val="28"/>
          <w:lang w:val="pt-BR"/>
        </w:rPr>
        <w:t>mô</w:t>
      </w:r>
      <w:r>
        <w:rPr>
          <w:rFonts w:ascii="Times New Roman" w:hAnsi="Times New Roman" w:cs="Times New Roman"/>
          <w:color w:val="000000" w:themeColor="text1"/>
          <w:sz w:val="28"/>
          <w:szCs w:val="28"/>
          <w:lang w:val="vi-VN"/>
        </w:rPr>
        <w:t xml:space="preserve"> gan</w:t>
      </w:r>
      <w:r w:rsidR="00470F05" w:rsidRPr="008C7454">
        <w:rPr>
          <w:rFonts w:ascii="Times New Roman" w:hAnsi="Times New Roman" w:cs="Times New Roman"/>
          <w:color w:val="000000" w:themeColor="text1"/>
          <w:sz w:val="28"/>
          <w:szCs w:val="28"/>
          <w:lang w:val="pt-BR"/>
        </w:rPr>
        <w:t xml:space="preserve"> sau khi được thu thập và bảo quản sẽ được tách chiết DNA tổng số bằng bộ kit E.Z.N.A</w:t>
      </w:r>
      <w:r w:rsidR="00470F05" w:rsidRPr="008C7454">
        <w:rPr>
          <w:rFonts w:ascii="Times New Roman" w:hAnsi="Times New Roman" w:cs="Times New Roman"/>
          <w:color w:val="000000" w:themeColor="text1"/>
          <w:sz w:val="28"/>
          <w:szCs w:val="28"/>
          <w:vertAlign w:val="superscript"/>
          <w:lang w:val="pt-BR"/>
        </w:rPr>
        <w:t>®</w:t>
      </w:r>
      <w:r w:rsidR="00470F05" w:rsidRPr="008C7454">
        <w:rPr>
          <w:rFonts w:ascii="Times New Roman" w:hAnsi="Times New Roman" w:cs="Times New Roman"/>
          <w:color w:val="000000" w:themeColor="text1"/>
          <w:sz w:val="28"/>
          <w:szCs w:val="28"/>
          <w:lang w:val="pt-BR"/>
        </w:rPr>
        <w:t xml:space="preserve"> FFPE DNA Kit của Omega BIO - TEK, USA. Nhóm nghiên cứu tiến hành tách chiết dựa trên quy trình của nhà sản xuất, với đầu vào là đoạn mô gan tươi có kích thước khoảng 0,5 cm. </w:t>
      </w:r>
    </w:p>
    <w:p w14:paraId="1DADF08D" w14:textId="77777777" w:rsidR="00470F05" w:rsidRPr="008C7454" w:rsidRDefault="00470F05" w:rsidP="00470F05">
      <w:pPr>
        <w:spacing w:after="0" w:line="348" w:lineRule="auto"/>
        <w:jc w:val="both"/>
        <w:rPr>
          <w:rFonts w:ascii="Times New Roman" w:hAnsi="Times New Roman" w:cs="Times New Roman"/>
          <w:color w:val="000000" w:themeColor="text1"/>
          <w:sz w:val="28"/>
          <w:szCs w:val="28"/>
        </w:rPr>
      </w:pPr>
      <w:r w:rsidRPr="008C7454">
        <w:rPr>
          <w:rFonts w:ascii="Times New Roman" w:hAnsi="Times New Roman" w:cs="Times New Roman"/>
          <w:color w:val="000000" w:themeColor="text1"/>
          <w:sz w:val="28"/>
          <w:szCs w:val="28"/>
        </w:rPr>
        <w:t>Chuẩn bị:</w:t>
      </w:r>
    </w:p>
    <w:p w14:paraId="34F213E9" w14:textId="112F176A" w:rsidR="00470F05" w:rsidRPr="008C7454" w:rsidRDefault="00E15C42" w:rsidP="00470F05">
      <w:pPr>
        <w:numPr>
          <w:ilvl w:val="0"/>
          <w:numId w:val="2"/>
        </w:numPr>
        <w:tabs>
          <w:tab w:val="left" w:pos="993"/>
        </w:tabs>
        <w:spacing w:after="0" w:line="348" w:lineRule="auto"/>
        <w:ind w:left="0" w:firstLine="709"/>
        <w:jc w:val="both"/>
        <w:rPr>
          <w:rFonts w:ascii="Times New Roman" w:eastAsia="Calibri" w:hAnsi="Times New Roman" w:cs="Times New Roman"/>
          <w:color w:val="000000" w:themeColor="text1"/>
          <w:sz w:val="28"/>
          <w:szCs w:val="28"/>
          <w:lang w:val="vi-VN"/>
        </w:rPr>
      </w:pPr>
      <w:r>
        <w:rPr>
          <w:rFonts w:ascii="Times New Roman" w:eastAsia="Calibri" w:hAnsi="Times New Roman" w:cs="Times New Roman"/>
          <w:color w:val="000000" w:themeColor="text1"/>
          <w:sz w:val="28"/>
          <w:szCs w:val="28"/>
          <w:lang w:val="vi-VN"/>
        </w:rPr>
        <w:lastRenderedPageBreak/>
        <w:t>S</w:t>
      </w:r>
      <w:r w:rsidR="00470F05" w:rsidRPr="008C7454">
        <w:rPr>
          <w:rFonts w:ascii="Times New Roman" w:eastAsia="Calibri" w:hAnsi="Times New Roman" w:cs="Times New Roman"/>
          <w:color w:val="000000" w:themeColor="text1"/>
          <w:sz w:val="28"/>
          <w:szCs w:val="28"/>
          <w:lang w:val="vi-VN"/>
        </w:rPr>
        <w:t>ử dụng kit lần đầu: bổ sung Ethanol 96-100% vào các dung dịch rửa theo hướng dẫn ghi trên mỗi lọ.</w:t>
      </w:r>
    </w:p>
    <w:p w14:paraId="45F29E72" w14:textId="77777777" w:rsidR="00470F05" w:rsidRPr="008C7454" w:rsidRDefault="00470F05" w:rsidP="00470F05">
      <w:pPr>
        <w:numPr>
          <w:ilvl w:val="0"/>
          <w:numId w:val="2"/>
        </w:numPr>
        <w:tabs>
          <w:tab w:val="left" w:pos="993"/>
        </w:tabs>
        <w:spacing w:after="0" w:line="348" w:lineRule="auto"/>
        <w:ind w:left="0" w:firstLine="709"/>
        <w:jc w:val="both"/>
        <w:rPr>
          <w:rFonts w:ascii="Times New Roman" w:eastAsia="Calibri" w:hAnsi="Times New Roman" w:cs="Times New Roman"/>
          <w:color w:val="000000" w:themeColor="text1"/>
          <w:sz w:val="28"/>
          <w:szCs w:val="28"/>
          <w:lang w:val="vi-VN"/>
        </w:rPr>
      </w:pPr>
      <w:r w:rsidRPr="008C7454">
        <w:rPr>
          <w:rFonts w:ascii="Times New Roman" w:eastAsia="Calibri" w:hAnsi="Times New Roman" w:cs="Times New Roman"/>
          <w:color w:val="000000" w:themeColor="text1"/>
          <w:sz w:val="28"/>
          <w:szCs w:val="28"/>
          <w:lang w:val="vi-VN"/>
        </w:rPr>
        <w:t>Chuẩn bị khối ổn nhiệt ở 55</w:t>
      </w:r>
      <w:r w:rsidRPr="008C7454">
        <w:rPr>
          <w:rFonts w:ascii="Times New Roman" w:eastAsia="Calibri" w:hAnsi="Times New Roman" w:cs="Times New Roman"/>
          <w:color w:val="000000" w:themeColor="text1"/>
          <w:sz w:val="28"/>
          <w:szCs w:val="28"/>
          <w:vertAlign w:val="superscript"/>
          <w:lang w:val="vi-VN"/>
        </w:rPr>
        <w:t>o</w:t>
      </w:r>
      <w:r w:rsidRPr="008C7454">
        <w:rPr>
          <w:rFonts w:ascii="Times New Roman" w:eastAsia="Calibri" w:hAnsi="Times New Roman" w:cs="Times New Roman"/>
          <w:color w:val="000000" w:themeColor="text1"/>
          <w:sz w:val="28"/>
          <w:szCs w:val="28"/>
          <w:lang w:val="vi-VN"/>
        </w:rPr>
        <w:t>C và 70</w:t>
      </w:r>
      <w:r w:rsidRPr="008C7454">
        <w:rPr>
          <w:rFonts w:ascii="Times New Roman" w:eastAsia="Calibri" w:hAnsi="Times New Roman" w:cs="Times New Roman"/>
          <w:color w:val="000000" w:themeColor="text1"/>
          <w:sz w:val="28"/>
          <w:szCs w:val="28"/>
          <w:vertAlign w:val="superscript"/>
          <w:lang w:val="vi-VN"/>
        </w:rPr>
        <w:t>o</w:t>
      </w:r>
      <w:r w:rsidRPr="008C7454">
        <w:rPr>
          <w:rFonts w:ascii="Times New Roman" w:eastAsia="Calibri" w:hAnsi="Times New Roman" w:cs="Times New Roman"/>
          <w:color w:val="000000" w:themeColor="text1"/>
          <w:sz w:val="28"/>
          <w:szCs w:val="28"/>
          <w:lang w:val="vi-VN"/>
        </w:rPr>
        <w:t>C.</w:t>
      </w:r>
    </w:p>
    <w:p w14:paraId="07B55C3A" w14:textId="06ED7E00" w:rsidR="00470F05" w:rsidRPr="00E15C42" w:rsidRDefault="00E15C42" w:rsidP="00E15C42">
      <w:pPr>
        <w:spacing w:after="0" w:line="348"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470F05" w:rsidRPr="00E15C42">
        <w:rPr>
          <w:rFonts w:ascii="Times New Roman" w:hAnsi="Times New Roman" w:cs="Times New Roman"/>
          <w:color w:val="000000" w:themeColor="text1"/>
          <w:sz w:val="28"/>
          <w:szCs w:val="28"/>
          <w:lang w:val="vi-VN"/>
        </w:rPr>
        <w:t>Quy trình tách chiết:</w:t>
      </w:r>
    </w:p>
    <w:p w14:paraId="539FC442" w14:textId="77777777" w:rsidR="00470F05" w:rsidRPr="008C7454"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8C7454">
        <w:rPr>
          <w:rFonts w:ascii="Times New Roman" w:hAnsi="Times New Roman" w:cs="Times New Roman"/>
          <w:color w:val="000000" w:themeColor="text1"/>
          <w:sz w:val="28"/>
          <w:szCs w:val="28"/>
          <w:lang w:val="vi-VN"/>
        </w:rPr>
        <w:t>Bước 1: Thêm 200 µL Buffer FTL2 vào ống tube eppendorf 1.5 mL.</w:t>
      </w:r>
    </w:p>
    <w:p w14:paraId="3338F1BE"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8C7454">
        <w:rPr>
          <w:rFonts w:ascii="Times New Roman" w:hAnsi="Times New Roman" w:cs="Times New Roman"/>
          <w:color w:val="000000" w:themeColor="text1"/>
          <w:sz w:val="28"/>
          <w:szCs w:val="28"/>
          <w:lang w:val="vi-VN"/>
        </w:rPr>
        <w:t>Bước 2: Thêm 20 µL proteinase K và vortex để trộn đều.</w:t>
      </w:r>
    </w:p>
    <w:p w14:paraId="2A9ED0BB"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3: Ủ 55°C trong 3 giờ (bước ủ có thể thực hiện qua đêm).</w:t>
      </w:r>
    </w:p>
    <w:p w14:paraId="29BA4D15"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4: Spin down</w:t>
      </w:r>
    </w:p>
    <w:p w14:paraId="6B2BEC7A"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5: Thêm 220 µL BL Buffer và vortex để trộn đều</w:t>
      </w:r>
    </w:p>
    <w:p w14:paraId="0F1BF9F6"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6: Thêm 220 µL Ethanol 96-100% và vortex trộn đều</w:t>
      </w:r>
    </w:p>
    <w:p w14:paraId="3F510CBD"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7: Lấy ống thu và cột lọc MicroElute LE DNA</w:t>
      </w:r>
    </w:p>
    <w:p w14:paraId="2362753F"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8: Chuyển toàn bộ mẫu lên cột (chú ý chỉ thu kết tủa của acid nucleic, những kết tủa dạng trắng đặc thường là của paraffin, sẽ dẫn đến tắc cột lọc). Ủ ở nhiệt độ phòng khoảng 2 phút.</w:t>
      </w:r>
    </w:p>
    <w:p w14:paraId="1338A969"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 xml:space="preserve">Bước 9: Ly tâm 14000rpm, 1 phút. </w:t>
      </w:r>
    </w:p>
    <w:p w14:paraId="7FC7EB78"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 xml:space="preserve">Bước 10: Loại bỏ dịch và ống thu, chuyển cột lọc lên ống thu mới </w:t>
      </w:r>
    </w:p>
    <w:p w14:paraId="33A161FE" w14:textId="77777777" w:rsidR="00470F05" w:rsidRPr="00AF5FE9" w:rsidRDefault="00470F05" w:rsidP="00470F05">
      <w:pPr>
        <w:spacing w:after="0" w:line="348" w:lineRule="auto"/>
        <w:ind w:firstLine="709"/>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11: Thêm 500 µL HBC Buffer lên cột lọc</w:t>
      </w:r>
    </w:p>
    <w:p w14:paraId="51390971"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12: Ly tâm 14,000 rpm 1 phút</w:t>
      </w:r>
    </w:p>
    <w:p w14:paraId="142C086C"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lang w:val="vi-VN"/>
        </w:rPr>
      </w:pPr>
      <w:r w:rsidRPr="00AF5FE9">
        <w:rPr>
          <w:rFonts w:ascii="Times New Roman" w:hAnsi="Times New Roman" w:cs="Times New Roman"/>
          <w:color w:val="000000" w:themeColor="text1"/>
          <w:sz w:val="28"/>
          <w:szCs w:val="28"/>
          <w:lang w:val="vi-VN"/>
        </w:rPr>
        <w:t>Bước 13: Loại bỏ dịch và ổng thu, chuyển cột lọc lên ống thu mới</w:t>
      </w:r>
    </w:p>
    <w:p w14:paraId="784BDEF0"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14: Thêm 700 µL DNA Wash Buffer lên cột lọc</w:t>
      </w:r>
    </w:p>
    <w:p w14:paraId="11B496E0"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15: Ly tâm 14,000 rpm 1 phút, loại bỏ dịch nổi, giữ ống thu</w:t>
      </w:r>
    </w:p>
    <w:p w14:paraId="580CC240"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16: Ly tâm khô cột lọc 2’30s, 14000rpm</w:t>
      </w:r>
    </w:p>
    <w:p w14:paraId="7C84F7E6"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 xml:space="preserve">Bước 17: Chuyển cột vào eppendorf 1,5 </w:t>
      </w:r>
      <w:r>
        <w:rPr>
          <w:rFonts w:ascii="Times New Roman" w:hAnsi="Times New Roman" w:cs="Times New Roman"/>
          <w:color w:val="000000" w:themeColor="text1"/>
          <w:sz w:val="28"/>
          <w:szCs w:val="28"/>
        </w:rPr>
        <w:t>mL</w:t>
      </w:r>
      <w:r w:rsidRPr="00AF5FE9">
        <w:rPr>
          <w:rFonts w:ascii="Times New Roman" w:hAnsi="Times New Roman" w:cs="Times New Roman"/>
          <w:color w:val="000000" w:themeColor="text1"/>
          <w:sz w:val="28"/>
          <w:szCs w:val="28"/>
        </w:rPr>
        <w:t xml:space="preserve"> sạch. </w:t>
      </w:r>
    </w:p>
    <w:p w14:paraId="14272CEA"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18: Thêm 50µl Elution Buffer (đã được ủ ở nhiệt độ 70°C) vào trung tâm cột lọc.</w:t>
      </w:r>
    </w:p>
    <w:p w14:paraId="3DF2D850"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19: Ủ ở nhiệt độ phòng khoảng 3 phút (70°C)</w:t>
      </w:r>
    </w:p>
    <w:p w14:paraId="28613D98"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20: Ly tâm 14,000 rpm 1 phút để thu DNA</w:t>
      </w:r>
    </w:p>
    <w:p w14:paraId="3584C377" w14:textId="77777777" w:rsidR="00470F05" w:rsidRPr="00AF5FE9" w:rsidRDefault="00470F05" w:rsidP="00470F05">
      <w:pPr>
        <w:spacing w:after="0" w:line="348" w:lineRule="auto"/>
        <w:ind w:firstLine="720"/>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Bước 21: Bảo quản DNA ở tủ -80°C</w:t>
      </w:r>
    </w:p>
    <w:p w14:paraId="0840DF47" w14:textId="1D790D49" w:rsidR="00470F05" w:rsidRPr="00391A12" w:rsidRDefault="00470F05" w:rsidP="00470F05">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lastRenderedPageBreak/>
        <w:t>Xử lý loại bỏ</w:t>
      </w:r>
      <w:r>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HBV</w:t>
      </w:r>
      <w:r>
        <w:rPr>
          <w:rFonts w:ascii="Times New Roman" w:hAnsi="Times New Roman" w:cs="Times New Roman"/>
          <w:color w:val="000000" w:themeColor="text1"/>
          <w:sz w:val="28"/>
          <w:szCs w:val="28"/>
        </w:rPr>
        <w:t xml:space="preserve"> DNA </w:t>
      </w:r>
      <w:r w:rsidRPr="00391A12">
        <w:rPr>
          <w:rFonts w:ascii="Times New Roman" w:hAnsi="Times New Roman" w:cs="Times New Roman"/>
          <w:color w:val="000000" w:themeColor="text1"/>
          <w:sz w:val="28"/>
          <w:szCs w:val="28"/>
          <w:lang w:val="vi-VN"/>
        </w:rPr>
        <w:t xml:space="preserve"> không phải dạng vòng:</w:t>
      </w: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color w:val="000000" w:themeColor="text1"/>
          <w:sz w:val="28"/>
          <w:szCs w:val="28"/>
          <w:lang w:val="vi-VN"/>
        </w:rPr>
        <w:t>DNA sau khi được tách chiết và tinh sạch từ mẫu mô theo hướng dẫn của nhà sản xuất, được tiến hành xử lý với enzyme PSAD (Epicentre, Madison, WI, USA) để loại bỏ các HBV rcDNA, DNA sợi đôi, và DNA sợi đơn. Hỗn hợp phản ứng bao gồm 6.8μl DNA đã trích xuất, 4U PSAD, 1.0 mmol/l ATP và 2μl dung dịch đệm phản ứng 10× với nước để đạt thể tích cuối cùng là 20μl. Quá trình phản ứng xử lý loại bỏ các dạng DNA không phù hợp được thực hiện ở 30°C trong vòng 16 giờ.</w:t>
      </w:r>
    </w:p>
    <w:p w14:paraId="3BC2540D" w14:textId="69496AF8" w:rsidR="00470F05" w:rsidRDefault="00470F05" w:rsidP="00470F05">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Thực hiện khuếch đại lần đầu bằng phản ứ</w:t>
      </w:r>
      <w:r>
        <w:rPr>
          <w:rFonts w:ascii="Times New Roman" w:hAnsi="Times New Roman" w:cs="Times New Roman"/>
          <w:color w:val="000000" w:themeColor="text1"/>
          <w:sz w:val="28"/>
          <w:szCs w:val="28"/>
          <w:lang w:val="vi-VN"/>
        </w:rPr>
        <w:t xml:space="preserve">ng Rolling </w:t>
      </w:r>
      <w:r w:rsidRPr="00391A12">
        <w:rPr>
          <w:rFonts w:ascii="Times New Roman" w:hAnsi="Times New Roman" w:cs="Times New Roman"/>
          <w:color w:val="000000" w:themeColor="text1"/>
          <w:sz w:val="28"/>
          <w:szCs w:val="28"/>
          <w:lang w:val="vi-VN"/>
        </w:rPr>
        <w:t xml:space="preserve">Circle Amplification (RCA): Để khuếch đại lần đầu các </w:t>
      </w:r>
      <w:r w:rsidR="00C2073B">
        <w:rPr>
          <w:rFonts w:ascii="Times New Roman" w:hAnsi="Times New Roman" w:cs="Times New Roman"/>
          <w:color w:val="000000" w:themeColor="text1"/>
          <w:sz w:val="28"/>
          <w:szCs w:val="28"/>
        </w:rPr>
        <w:t xml:space="preserve">HBV </w:t>
      </w:r>
      <w:r w:rsidR="00C2073B">
        <w:rPr>
          <w:rFonts w:ascii="Times New Roman" w:hAnsi="Times New Roman" w:cs="Times New Roman"/>
          <w:color w:val="000000" w:themeColor="text1"/>
          <w:sz w:val="28"/>
          <w:szCs w:val="28"/>
          <w:lang w:val="vi-VN"/>
        </w:rPr>
        <w:t xml:space="preserve">cccDNA </w:t>
      </w:r>
      <w:r w:rsidRPr="00391A12">
        <w:rPr>
          <w:rFonts w:ascii="Times New Roman" w:hAnsi="Times New Roman" w:cs="Times New Roman"/>
          <w:color w:val="000000" w:themeColor="text1"/>
          <w:sz w:val="28"/>
          <w:szCs w:val="28"/>
          <w:lang w:val="vi-VN"/>
        </w:rPr>
        <w:t xml:space="preserve">dạng vòng một cách đặc hiệu, bốn cặp mồi đã được thiết kế cho phản ứng RCA. </w:t>
      </w:r>
    </w:p>
    <w:p w14:paraId="291F4579" w14:textId="02499F40" w:rsidR="00470F05" w:rsidRPr="00BB5B10" w:rsidRDefault="00BB5B10" w:rsidP="00BB5B10">
      <w:pPr>
        <w:pStyle w:val="Caption"/>
        <w:jc w:val="center"/>
        <w:rPr>
          <w:rFonts w:ascii="Times New Roman" w:hAnsi="Times New Roman" w:cs="Times New Roman"/>
          <w:b w:val="0"/>
          <w:bCs w:val="0"/>
          <w:color w:val="000000" w:themeColor="text1"/>
          <w:sz w:val="28"/>
          <w:szCs w:val="28"/>
        </w:rPr>
      </w:pPr>
      <w:bookmarkStart w:id="205" w:name="_Toc158912891"/>
      <w:r w:rsidRPr="00BB5B10">
        <w:rPr>
          <w:rFonts w:ascii="Times New Roman" w:hAnsi="Times New Roman" w:cs="Times New Roman"/>
          <w:sz w:val="28"/>
          <w:szCs w:val="28"/>
        </w:rPr>
        <w:t>Bảng 2.</w:t>
      </w:r>
      <w:r w:rsidRPr="00BB5B10">
        <w:rPr>
          <w:rFonts w:ascii="Times New Roman" w:hAnsi="Times New Roman" w:cs="Times New Roman"/>
          <w:sz w:val="28"/>
          <w:szCs w:val="28"/>
        </w:rPr>
        <w:fldChar w:fldCharType="begin"/>
      </w:r>
      <w:r w:rsidRPr="00BB5B10">
        <w:rPr>
          <w:rFonts w:ascii="Times New Roman" w:hAnsi="Times New Roman" w:cs="Times New Roman"/>
          <w:sz w:val="28"/>
          <w:szCs w:val="28"/>
        </w:rPr>
        <w:instrText xml:space="preserve"> SEQ Bảng_2. \* ARABIC </w:instrText>
      </w:r>
      <w:r w:rsidRPr="00BB5B10">
        <w:rPr>
          <w:rFonts w:ascii="Times New Roman" w:hAnsi="Times New Roman" w:cs="Times New Roman"/>
          <w:sz w:val="28"/>
          <w:szCs w:val="28"/>
        </w:rPr>
        <w:fldChar w:fldCharType="separate"/>
      </w:r>
      <w:r w:rsidR="00251D18">
        <w:rPr>
          <w:rFonts w:ascii="Times New Roman" w:hAnsi="Times New Roman" w:cs="Times New Roman"/>
          <w:noProof/>
          <w:sz w:val="28"/>
          <w:szCs w:val="28"/>
        </w:rPr>
        <w:t>2</w:t>
      </w:r>
      <w:r w:rsidRPr="00BB5B10">
        <w:rPr>
          <w:rFonts w:ascii="Times New Roman" w:hAnsi="Times New Roman" w:cs="Times New Roman"/>
          <w:sz w:val="28"/>
          <w:szCs w:val="28"/>
        </w:rPr>
        <w:fldChar w:fldCharType="end"/>
      </w:r>
      <w:r w:rsidR="00C37784" w:rsidRPr="00BB5B10">
        <w:rPr>
          <w:rFonts w:ascii="Times New Roman" w:hAnsi="Times New Roman" w:cs="Times New Roman"/>
          <w:color w:val="000000" w:themeColor="text1"/>
          <w:sz w:val="28"/>
          <w:szCs w:val="28"/>
          <w:lang w:val="vi-VN"/>
        </w:rPr>
        <w:t>.</w:t>
      </w:r>
      <w:r w:rsidR="00C37784" w:rsidRPr="00C37784">
        <w:rPr>
          <w:rFonts w:ascii="Times New Roman" w:hAnsi="Times New Roman" w:cs="Times New Roman"/>
          <w:color w:val="000000" w:themeColor="text1"/>
          <w:sz w:val="28"/>
          <w:szCs w:val="28"/>
          <w:lang w:val="vi-VN"/>
        </w:rPr>
        <w:t xml:space="preserve"> </w:t>
      </w:r>
      <w:r w:rsidR="00470F05" w:rsidRPr="00BB5B10">
        <w:rPr>
          <w:rFonts w:ascii="Times New Roman" w:hAnsi="Times New Roman" w:cs="Times New Roman"/>
          <w:b w:val="0"/>
          <w:bCs w:val="0"/>
          <w:color w:val="000000" w:themeColor="text1"/>
          <w:sz w:val="28"/>
          <w:szCs w:val="28"/>
        </w:rPr>
        <w:t>Trình tự các mồi của phản ứng RCA như dướ</w:t>
      </w:r>
      <w:r w:rsidR="00C37784" w:rsidRPr="00BB5B10">
        <w:rPr>
          <w:rFonts w:ascii="Times New Roman" w:hAnsi="Times New Roman" w:cs="Times New Roman"/>
          <w:b w:val="0"/>
          <w:bCs w:val="0"/>
          <w:color w:val="000000" w:themeColor="text1"/>
          <w:sz w:val="28"/>
          <w:szCs w:val="28"/>
        </w:rPr>
        <w:t>i đây</w:t>
      </w:r>
      <w:bookmarkEnd w:id="205"/>
    </w:p>
    <w:tbl>
      <w:tblPr>
        <w:tblStyle w:val="TableGrid"/>
        <w:tblW w:w="0" w:type="auto"/>
        <w:tblLook w:val="04A0" w:firstRow="1" w:lastRow="0" w:firstColumn="1" w:lastColumn="0" w:noHBand="0" w:noVBand="1"/>
      </w:tblPr>
      <w:tblGrid>
        <w:gridCol w:w="746"/>
        <w:gridCol w:w="2368"/>
        <w:gridCol w:w="5664"/>
      </w:tblGrid>
      <w:tr w:rsidR="00C37784" w14:paraId="54A68C39" w14:textId="77777777" w:rsidTr="00C37784">
        <w:tc>
          <w:tcPr>
            <w:tcW w:w="746" w:type="dxa"/>
          </w:tcPr>
          <w:p w14:paraId="7F5E4459" w14:textId="4349A31E" w:rsidR="00C37784" w:rsidRPr="00C37784" w:rsidRDefault="00C37784" w:rsidP="00C37784">
            <w:pPr>
              <w:spacing w:after="0" w:line="360" w:lineRule="auto"/>
              <w:jc w:val="center"/>
              <w:rPr>
                <w:rFonts w:ascii="Times New Roman" w:hAnsi="Times New Roman"/>
                <w:b/>
                <w:color w:val="000000" w:themeColor="text1"/>
                <w:sz w:val="28"/>
                <w:szCs w:val="28"/>
                <w:lang w:val="vi-VN"/>
              </w:rPr>
            </w:pPr>
            <w:r w:rsidRPr="00C37784">
              <w:rPr>
                <w:rFonts w:ascii="Times New Roman" w:hAnsi="Times New Roman"/>
                <w:b/>
                <w:color w:val="000000" w:themeColor="text1"/>
                <w:sz w:val="28"/>
                <w:szCs w:val="28"/>
                <w:lang w:val="vi-VN"/>
              </w:rPr>
              <w:t>STT</w:t>
            </w:r>
          </w:p>
        </w:tc>
        <w:tc>
          <w:tcPr>
            <w:tcW w:w="8032" w:type="dxa"/>
            <w:gridSpan w:val="2"/>
          </w:tcPr>
          <w:p w14:paraId="4543C9EE" w14:textId="5A218761" w:rsidR="00C37784" w:rsidRPr="00C37784" w:rsidRDefault="00C37784" w:rsidP="00C37784">
            <w:pPr>
              <w:spacing w:after="0" w:line="360" w:lineRule="auto"/>
              <w:jc w:val="center"/>
              <w:rPr>
                <w:rFonts w:ascii="Times New Roman" w:hAnsi="Times New Roman"/>
                <w:b/>
                <w:color w:val="000000" w:themeColor="text1"/>
                <w:sz w:val="28"/>
                <w:szCs w:val="28"/>
                <w:lang w:val="vi-VN"/>
              </w:rPr>
            </w:pPr>
            <w:r w:rsidRPr="00C37784">
              <w:rPr>
                <w:rFonts w:ascii="Times New Roman" w:hAnsi="Times New Roman"/>
                <w:b/>
                <w:color w:val="000000" w:themeColor="text1"/>
                <w:sz w:val="28"/>
                <w:szCs w:val="28"/>
                <w:lang w:val="vi-VN"/>
              </w:rPr>
              <w:t>Trình tự các mồi của phản ứng</w:t>
            </w:r>
          </w:p>
        </w:tc>
      </w:tr>
      <w:tr w:rsidR="00C37784" w14:paraId="5332B8FC" w14:textId="77777777" w:rsidTr="00C37784">
        <w:tc>
          <w:tcPr>
            <w:tcW w:w="746" w:type="dxa"/>
          </w:tcPr>
          <w:p w14:paraId="35C57EDB" w14:textId="2D6C6E36" w:rsidR="00C37784"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1</w:t>
            </w:r>
          </w:p>
        </w:tc>
        <w:tc>
          <w:tcPr>
            <w:tcW w:w="2368" w:type="dxa"/>
          </w:tcPr>
          <w:p w14:paraId="74A06F5F" w14:textId="00A8CEE4" w:rsidR="00C37784" w:rsidRPr="00EA572E" w:rsidRDefault="00C37784" w:rsidP="00C37784">
            <w:pPr>
              <w:spacing w:after="0" w:line="360" w:lineRule="auto"/>
              <w:jc w:val="both"/>
              <w:rPr>
                <w:rFonts w:ascii="Times New Roman" w:hAnsi="Times New Roman"/>
                <w:color w:val="000000" w:themeColor="text1"/>
                <w:sz w:val="28"/>
                <w:szCs w:val="28"/>
                <w:lang w:val="vi-VN"/>
              </w:rPr>
            </w:pPr>
            <w:r w:rsidRPr="00EA572E">
              <w:rPr>
                <w:rFonts w:ascii="Times New Roman" w:hAnsi="Times New Roman"/>
                <w:color w:val="000000" w:themeColor="text1"/>
                <w:sz w:val="28"/>
                <w:szCs w:val="28"/>
                <w:lang w:val="vi-VN"/>
              </w:rPr>
              <w:t>RCA1</w:t>
            </w:r>
          </w:p>
        </w:tc>
        <w:tc>
          <w:tcPr>
            <w:tcW w:w="5664" w:type="dxa"/>
          </w:tcPr>
          <w:p w14:paraId="49DD8B38" w14:textId="2A880DEE" w:rsidR="00C37784" w:rsidRPr="00EA572E" w:rsidRDefault="00C37784" w:rsidP="00C37784">
            <w:pPr>
              <w:spacing w:after="0" w:line="360" w:lineRule="auto"/>
              <w:jc w:val="center"/>
              <w:rPr>
                <w:rFonts w:ascii="Times New Roman" w:hAnsi="Times New Roman"/>
                <w:color w:val="000000" w:themeColor="text1"/>
                <w:sz w:val="28"/>
                <w:szCs w:val="28"/>
                <w:lang w:val="vi-VN"/>
              </w:rPr>
            </w:pPr>
            <w:r w:rsidRPr="00EA572E">
              <w:rPr>
                <w:rFonts w:ascii="Times New Roman" w:hAnsi="Times New Roman"/>
                <w:color w:val="000000" w:themeColor="text1"/>
                <w:sz w:val="28"/>
                <w:szCs w:val="28"/>
                <w:lang w:val="vi-VN"/>
              </w:rPr>
              <w:t>AATCCTCACAATACC</w:t>
            </w:r>
          </w:p>
        </w:tc>
      </w:tr>
      <w:tr w:rsidR="00C37784" w14:paraId="5FC94A03" w14:textId="77777777" w:rsidTr="00C37784">
        <w:tc>
          <w:tcPr>
            <w:tcW w:w="746" w:type="dxa"/>
          </w:tcPr>
          <w:p w14:paraId="31ADFB84" w14:textId="33CCCC2F"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2</w:t>
            </w:r>
          </w:p>
        </w:tc>
        <w:tc>
          <w:tcPr>
            <w:tcW w:w="2368" w:type="dxa"/>
          </w:tcPr>
          <w:p w14:paraId="145E3B9B" w14:textId="67159ECC"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RCA2</w:t>
            </w:r>
          </w:p>
        </w:tc>
        <w:tc>
          <w:tcPr>
            <w:tcW w:w="5664" w:type="dxa"/>
          </w:tcPr>
          <w:p w14:paraId="7E215510" w14:textId="408B259F"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ACCTATTCTCCTCCC</w:t>
            </w:r>
          </w:p>
        </w:tc>
      </w:tr>
      <w:tr w:rsidR="00C37784" w14:paraId="1F15B0AF" w14:textId="77777777" w:rsidTr="00C37784">
        <w:tc>
          <w:tcPr>
            <w:tcW w:w="746" w:type="dxa"/>
          </w:tcPr>
          <w:p w14:paraId="07CEE22C" w14:textId="52C1F440"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3</w:t>
            </w:r>
          </w:p>
        </w:tc>
        <w:tc>
          <w:tcPr>
            <w:tcW w:w="2368" w:type="dxa"/>
          </w:tcPr>
          <w:p w14:paraId="48293107" w14:textId="4379EB20"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RCA3</w:t>
            </w:r>
          </w:p>
        </w:tc>
        <w:tc>
          <w:tcPr>
            <w:tcW w:w="5664" w:type="dxa"/>
          </w:tcPr>
          <w:p w14:paraId="6F4AAE82" w14:textId="352F2D83"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CCTATGGGAGTGGGC</w:t>
            </w:r>
          </w:p>
        </w:tc>
      </w:tr>
      <w:tr w:rsidR="00C37784" w14:paraId="172CEA9D" w14:textId="77777777" w:rsidTr="00C37784">
        <w:tc>
          <w:tcPr>
            <w:tcW w:w="746" w:type="dxa"/>
          </w:tcPr>
          <w:p w14:paraId="48810913" w14:textId="75C41888"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4</w:t>
            </w:r>
          </w:p>
        </w:tc>
        <w:tc>
          <w:tcPr>
            <w:tcW w:w="2368" w:type="dxa"/>
          </w:tcPr>
          <w:p w14:paraId="1E27DC01" w14:textId="373E08F6"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RCA4</w:t>
            </w:r>
          </w:p>
        </w:tc>
        <w:tc>
          <w:tcPr>
            <w:tcW w:w="5664" w:type="dxa"/>
          </w:tcPr>
          <w:p w14:paraId="7A2FCF34" w14:textId="6DF1D1E1"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CCTTTGTCCAAGGGC</w:t>
            </w:r>
          </w:p>
        </w:tc>
      </w:tr>
      <w:tr w:rsidR="00C37784" w14:paraId="131DE73E" w14:textId="77777777" w:rsidTr="00C37784">
        <w:tc>
          <w:tcPr>
            <w:tcW w:w="746" w:type="dxa"/>
          </w:tcPr>
          <w:p w14:paraId="2F576201" w14:textId="7EEE1F13"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5</w:t>
            </w:r>
          </w:p>
        </w:tc>
        <w:tc>
          <w:tcPr>
            <w:tcW w:w="2368" w:type="dxa"/>
          </w:tcPr>
          <w:p w14:paraId="31315217" w14:textId="61EA9324"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RCA5</w:t>
            </w:r>
          </w:p>
        </w:tc>
        <w:tc>
          <w:tcPr>
            <w:tcW w:w="5664" w:type="dxa"/>
          </w:tcPr>
          <w:p w14:paraId="4C271A04" w14:textId="710D9607"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ATGCAACTTTTTCAC</w:t>
            </w:r>
          </w:p>
        </w:tc>
      </w:tr>
      <w:tr w:rsidR="00C37784" w14:paraId="67767369" w14:textId="77777777" w:rsidTr="00C37784">
        <w:tc>
          <w:tcPr>
            <w:tcW w:w="746" w:type="dxa"/>
          </w:tcPr>
          <w:p w14:paraId="25F7FA47" w14:textId="102B1DE8"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6</w:t>
            </w:r>
          </w:p>
        </w:tc>
        <w:tc>
          <w:tcPr>
            <w:tcW w:w="2368" w:type="dxa"/>
          </w:tcPr>
          <w:p w14:paraId="7D3CFC8D" w14:textId="7F1BBABE"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RCA6</w:t>
            </w:r>
          </w:p>
        </w:tc>
        <w:tc>
          <w:tcPr>
            <w:tcW w:w="5664" w:type="dxa"/>
          </w:tcPr>
          <w:p w14:paraId="27B1B4EB" w14:textId="31417CF6"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CTAGCAGAGCTTGGT</w:t>
            </w:r>
          </w:p>
        </w:tc>
      </w:tr>
      <w:tr w:rsidR="00C37784" w14:paraId="3B6A30CA" w14:textId="77777777" w:rsidTr="00C37784">
        <w:tc>
          <w:tcPr>
            <w:tcW w:w="746" w:type="dxa"/>
          </w:tcPr>
          <w:p w14:paraId="5475FA14" w14:textId="61270673"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7</w:t>
            </w:r>
          </w:p>
        </w:tc>
        <w:tc>
          <w:tcPr>
            <w:tcW w:w="2368" w:type="dxa"/>
          </w:tcPr>
          <w:p w14:paraId="46366D65" w14:textId="354934A9"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RCA7</w:t>
            </w:r>
          </w:p>
        </w:tc>
        <w:tc>
          <w:tcPr>
            <w:tcW w:w="5664" w:type="dxa"/>
          </w:tcPr>
          <w:p w14:paraId="310F84E6" w14:textId="3863AAEE"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TAGAAGAAGAACTCC</w:t>
            </w:r>
          </w:p>
        </w:tc>
      </w:tr>
      <w:tr w:rsidR="00C37784" w14:paraId="68BC56F6" w14:textId="77777777" w:rsidTr="00C37784">
        <w:tc>
          <w:tcPr>
            <w:tcW w:w="746" w:type="dxa"/>
          </w:tcPr>
          <w:p w14:paraId="3E0790C5" w14:textId="312F5A52" w:rsidR="00C37784" w:rsidRPr="00EA572E"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8</w:t>
            </w:r>
          </w:p>
        </w:tc>
        <w:tc>
          <w:tcPr>
            <w:tcW w:w="2368" w:type="dxa"/>
          </w:tcPr>
          <w:p w14:paraId="73DE88ED" w14:textId="65D81617" w:rsidR="00C37784" w:rsidRDefault="00C37784" w:rsidP="00C37784">
            <w:pPr>
              <w:spacing w:after="0" w:line="360" w:lineRule="auto"/>
              <w:jc w:val="both"/>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RCA8</w:t>
            </w:r>
          </w:p>
        </w:tc>
        <w:tc>
          <w:tcPr>
            <w:tcW w:w="5664" w:type="dxa"/>
          </w:tcPr>
          <w:p w14:paraId="3B37DA3E" w14:textId="62A143D3" w:rsidR="00C37784" w:rsidRDefault="00C37784" w:rsidP="00C37784">
            <w:pPr>
              <w:spacing w:after="0" w:line="360" w:lineRule="auto"/>
              <w:jc w:val="center"/>
              <w:rPr>
                <w:rFonts w:ascii="Times New Roman" w:hAnsi="Times New Roman"/>
                <w:color w:val="000000" w:themeColor="text1"/>
                <w:sz w:val="28"/>
                <w:szCs w:val="28"/>
              </w:rPr>
            </w:pPr>
            <w:r w:rsidRPr="00EA572E">
              <w:rPr>
                <w:rFonts w:ascii="Times New Roman" w:hAnsi="Times New Roman"/>
                <w:color w:val="000000" w:themeColor="text1"/>
                <w:sz w:val="28"/>
                <w:szCs w:val="28"/>
                <w:lang w:val="vi-VN"/>
              </w:rPr>
              <w:t>GGGCCCACATATTGT</w:t>
            </w:r>
          </w:p>
        </w:tc>
      </w:tr>
    </w:tbl>
    <w:p w14:paraId="60077919" w14:textId="77777777" w:rsidR="00E15C42" w:rsidRPr="00560962" w:rsidRDefault="00E15C42" w:rsidP="00470F05">
      <w:pPr>
        <w:spacing w:after="0" w:line="360" w:lineRule="auto"/>
        <w:ind w:firstLine="720"/>
        <w:jc w:val="both"/>
        <w:rPr>
          <w:rFonts w:ascii="Times New Roman" w:hAnsi="Times New Roman" w:cs="Times New Roman"/>
          <w:color w:val="000000" w:themeColor="text1"/>
          <w:sz w:val="28"/>
          <w:szCs w:val="28"/>
        </w:rPr>
      </w:pPr>
    </w:p>
    <w:p w14:paraId="115BF4A1" w14:textId="77777777" w:rsidR="00470F05" w:rsidRPr="00391A12" w:rsidRDefault="00470F05" w:rsidP="00470F05">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Quá trình khuếch đại gồm hai bước như sau. (1) 10μl DNA đã được xử lý bằng PSAD được kết hợp với mồi ở nồng độ 0.5μmol/l mỗi loại và 1μl dung dịch đệm phản ứng. Hỗn hợp DNA đã được biến tính ở 95°C trong 3 phút và sau đó làm lạnh đến nhiệt độ phòng theo từng bước, 50°C trong 15 giây, 30°C trong 15 giây và 20°C trong 10 phút trước khi đặt trên lớp đá. (2) Bổ sung tiếp vào dung dịch ở bước (1) 8.5μl dung dịch phản ứng chứa mồi ở nồng độ</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lastRenderedPageBreak/>
        <w:t>0,</w:t>
      </w:r>
      <w:r w:rsidRPr="00391A12">
        <w:rPr>
          <w:rFonts w:ascii="Times New Roman" w:hAnsi="Times New Roman" w:cs="Times New Roman"/>
          <w:color w:val="000000" w:themeColor="text1"/>
          <w:sz w:val="28"/>
          <w:szCs w:val="28"/>
          <w:lang w:val="vi-VN"/>
        </w:rPr>
        <w:t>5μmol/l mỗi loại, albumin huyế</w:t>
      </w:r>
      <w:r>
        <w:rPr>
          <w:rFonts w:ascii="Times New Roman" w:hAnsi="Times New Roman" w:cs="Times New Roman"/>
          <w:color w:val="000000" w:themeColor="text1"/>
          <w:sz w:val="28"/>
          <w:szCs w:val="28"/>
          <w:lang w:val="vi-VN"/>
        </w:rPr>
        <w:t>t thanh bò 0,</w:t>
      </w:r>
      <w:r w:rsidRPr="00391A12">
        <w:rPr>
          <w:rFonts w:ascii="Times New Roman" w:hAnsi="Times New Roman" w:cs="Times New Roman"/>
          <w:color w:val="000000" w:themeColor="text1"/>
          <w:sz w:val="28"/>
          <w:szCs w:val="28"/>
          <w:lang w:val="vi-VN"/>
        </w:rPr>
        <w:t>4 mg/ml, dNTP 2 mmol/l, 10 U của DNA polymerase Phi29 (New England Biolabs, Worcester, MA), và 1μl dung dịch đệm phản ứng. Quá trình khuếch đại được tiến hành ở 30°C trong vòng 16 giờ và kết thúc ở 65°C trong 10 phút.</w:t>
      </w:r>
    </w:p>
    <w:p w14:paraId="0FC490FE" w14:textId="77777777" w:rsidR="00470F05" w:rsidRDefault="00470F05" w:rsidP="00470F05">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Định lượng cccDNA HBV trong tế bào gan bằng phương pháp realtime PCR định lượng: Sử dụng sản phẩm sau quá trình RCA làm khuôn, cccDNA của HBV được tiếp tục khuếch đại lần thứ hai và định lượng bằng realtime PCR với cặp mồi được thiết kế đặc hiệu cho cccDNA (vị trí nucleotide của sản phẩm PCR: 1523-1870) và một mẫu dò Taqman bổ sung với vùng trình tự nằm giữa hai vùng lặp lại trực tiếp, DR1 (ở vị trí nucleotide 1826) và DR2 (ở vị trí nucleotide 1592), thuộc gen virus HBV (</w:t>
      </w:r>
      <w:r w:rsidRPr="00391A12">
        <w:rPr>
          <w:rFonts w:ascii="Times New Roman" w:hAnsi="Times New Roman" w:cs="Times New Roman"/>
          <w:b/>
          <w:bCs/>
          <w:color w:val="000000" w:themeColor="text1"/>
          <w:sz w:val="28"/>
          <w:szCs w:val="28"/>
          <w:lang w:val="vi-VN"/>
        </w:rPr>
        <w:t>Hình 2.2</w:t>
      </w:r>
      <w:r w:rsidRPr="00391A12">
        <w:rPr>
          <w:rFonts w:ascii="Times New Roman" w:hAnsi="Times New Roman" w:cs="Times New Roman"/>
          <w:color w:val="000000" w:themeColor="text1"/>
          <w:sz w:val="28"/>
          <w:szCs w:val="28"/>
          <w:lang w:val="vi-VN"/>
        </w:rPr>
        <w:t xml:space="preserve">). DNA của </w:t>
      </w:r>
      <w:r>
        <w:rPr>
          <w:rFonts w:ascii="Times New Roman" w:hAnsi="Times New Roman" w:cs="Times New Roman"/>
          <w:color w:val="000000" w:themeColor="text1"/>
          <w:sz w:val="28"/>
          <w:szCs w:val="28"/>
          <w:lang w:val="vi-VN"/>
        </w:rPr>
        <w:t>Plasmid</w:t>
      </w:r>
      <w:r w:rsidRPr="00391A12">
        <w:rPr>
          <w:rFonts w:ascii="Times New Roman" w:hAnsi="Times New Roman" w:cs="Times New Roman"/>
          <w:color w:val="000000" w:themeColor="text1"/>
          <w:sz w:val="28"/>
          <w:szCs w:val="28"/>
          <w:lang w:val="vi-VN"/>
        </w:rPr>
        <w:t xml:space="preserve"> chứa toàn bộ hệ gen HBV đã được pha loãng để sử dụng như chuẩn định lượng.</w:t>
      </w:r>
    </w:p>
    <w:p w14:paraId="02FB2536" w14:textId="79DE28EA" w:rsidR="00470F05" w:rsidRPr="001A5E86" w:rsidRDefault="001A5E86" w:rsidP="001A5E86">
      <w:pPr>
        <w:pStyle w:val="Caption"/>
        <w:jc w:val="center"/>
        <w:rPr>
          <w:rFonts w:ascii="Times New Roman" w:hAnsi="Times New Roman" w:cs="Times New Roman"/>
          <w:b w:val="0"/>
          <w:bCs w:val="0"/>
          <w:color w:val="000000" w:themeColor="text1"/>
          <w:sz w:val="28"/>
          <w:szCs w:val="28"/>
        </w:rPr>
      </w:pPr>
      <w:bookmarkStart w:id="206" w:name="_Toc158912892"/>
      <w:r w:rsidRPr="001A5E86">
        <w:rPr>
          <w:rFonts w:ascii="Times New Roman" w:hAnsi="Times New Roman" w:cs="Times New Roman"/>
          <w:sz w:val="28"/>
          <w:szCs w:val="28"/>
        </w:rPr>
        <w:t>Bảng 2.</w:t>
      </w:r>
      <w:r w:rsidRPr="001A5E86">
        <w:rPr>
          <w:rFonts w:ascii="Times New Roman" w:hAnsi="Times New Roman" w:cs="Times New Roman"/>
          <w:sz w:val="28"/>
          <w:szCs w:val="28"/>
        </w:rPr>
        <w:fldChar w:fldCharType="begin"/>
      </w:r>
      <w:r w:rsidRPr="001A5E86">
        <w:rPr>
          <w:rFonts w:ascii="Times New Roman" w:hAnsi="Times New Roman" w:cs="Times New Roman"/>
          <w:sz w:val="28"/>
          <w:szCs w:val="28"/>
        </w:rPr>
        <w:instrText xml:space="preserve"> SEQ Bảng_2. \* ARABIC </w:instrText>
      </w:r>
      <w:r w:rsidRPr="001A5E86">
        <w:rPr>
          <w:rFonts w:ascii="Times New Roman" w:hAnsi="Times New Roman" w:cs="Times New Roman"/>
          <w:sz w:val="28"/>
          <w:szCs w:val="28"/>
        </w:rPr>
        <w:fldChar w:fldCharType="separate"/>
      </w:r>
      <w:r w:rsidR="00251D18">
        <w:rPr>
          <w:rFonts w:ascii="Times New Roman" w:hAnsi="Times New Roman" w:cs="Times New Roman"/>
          <w:noProof/>
          <w:sz w:val="28"/>
          <w:szCs w:val="28"/>
        </w:rPr>
        <w:t>3</w:t>
      </w:r>
      <w:r w:rsidRPr="001A5E86">
        <w:rPr>
          <w:rFonts w:ascii="Times New Roman" w:hAnsi="Times New Roman" w:cs="Times New Roman"/>
          <w:sz w:val="28"/>
          <w:szCs w:val="28"/>
        </w:rPr>
        <w:fldChar w:fldCharType="end"/>
      </w:r>
      <w:r w:rsidR="00C37784" w:rsidRPr="00C37784">
        <w:rPr>
          <w:rFonts w:ascii="Times New Roman" w:hAnsi="Times New Roman" w:cs="Times New Roman"/>
          <w:color w:val="000000" w:themeColor="text1"/>
          <w:sz w:val="28"/>
          <w:szCs w:val="28"/>
          <w:lang w:val="vi-VN"/>
        </w:rPr>
        <w:t xml:space="preserve">. </w:t>
      </w:r>
      <w:r w:rsidR="00470F05" w:rsidRPr="001A5E86">
        <w:rPr>
          <w:rFonts w:ascii="Times New Roman" w:hAnsi="Times New Roman" w:cs="Times New Roman"/>
          <w:b w:val="0"/>
          <w:bCs w:val="0"/>
          <w:color w:val="000000" w:themeColor="text1"/>
          <w:sz w:val="28"/>
          <w:szCs w:val="28"/>
        </w:rPr>
        <w:t xml:space="preserve">Trình tự primer và probe của phản ứng </w:t>
      </w:r>
      <w:r w:rsidR="00470F05" w:rsidRPr="001A5E86">
        <w:rPr>
          <w:rFonts w:ascii="Times New Roman" w:hAnsi="Times New Roman" w:cs="Times New Roman"/>
          <w:b w:val="0"/>
          <w:bCs w:val="0"/>
          <w:color w:val="000000" w:themeColor="text1"/>
          <w:sz w:val="28"/>
          <w:szCs w:val="28"/>
          <w:lang w:val="vi-VN"/>
        </w:rPr>
        <w:t xml:space="preserve">real-time PCR </w:t>
      </w:r>
      <w:r w:rsidR="00470F05" w:rsidRPr="001A5E86">
        <w:rPr>
          <w:rFonts w:ascii="Times New Roman" w:hAnsi="Times New Roman" w:cs="Times New Roman"/>
          <w:b w:val="0"/>
          <w:bCs w:val="0"/>
          <w:color w:val="000000" w:themeColor="text1"/>
          <w:sz w:val="28"/>
          <w:szCs w:val="28"/>
        </w:rPr>
        <w:t xml:space="preserve">định lượng </w:t>
      </w:r>
      <w:r w:rsidR="00470F05" w:rsidRPr="001A5E86">
        <w:rPr>
          <w:rFonts w:ascii="Times New Roman" w:hAnsi="Times New Roman" w:cs="Times New Roman"/>
          <w:b w:val="0"/>
          <w:bCs w:val="0"/>
          <w:color w:val="000000" w:themeColor="text1"/>
          <w:sz w:val="28"/>
          <w:szCs w:val="28"/>
          <w:lang w:val="vi-VN"/>
        </w:rPr>
        <w:t>HBV cccDNA</w:t>
      </w:r>
      <w:bookmarkEnd w:id="206"/>
    </w:p>
    <w:tbl>
      <w:tblPr>
        <w:tblStyle w:val="TableGrid"/>
        <w:tblW w:w="0" w:type="auto"/>
        <w:tblLook w:val="04A0" w:firstRow="1" w:lastRow="0" w:firstColumn="1" w:lastColumn="0" w:noHBand="0" w:noVBand="1"/>
      </w:tblPr>
      <w:tblGrid>
        <w:gridCol w:w="714"/>
        <w:gridCol w:w="2683"/>
        <w:gridCol w:w="5381"/>
      </w:tblGrid>
      <w:tr w:rsidR="00C37784" w14:paraId="2137C279" w14:textId="77777777" w:rsidTr="00D27818">
        <w:tc>
          <w:tcPr>
            <w:tcW w:w="714" w:type="dxa"/>
          </w:tcPr>
          <w:p w14:paraId="46BFCFB4" w14:textId="19EF7A06" w:rsidR="00C37784" w:rsidRPr="00C37784"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STT</w:t>
            </w:r>
          </w:p>
        </w:tc>
        <w:tc>
          <w:tcPr>
            <w:tcW w:w="2683" w:type="dxa"/>
          </w:tcPr>
          <w:p w14:paraId="4790167D" w14:textId="6330B04E" w:rsidR="00C37784" w:rsidRPr="00C37784"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Primer</w:t>
            </w:r>
          </w:p>
        </w:tc>
        <w:tc>
          <w:tcPr>
            <w:tcW w:w="5381" w:type="dxa"/>
          </w:tcPr>
          <w:p w14:paraId="7DBB9B0A" w14:textId="5DE89CB7" w:rsidR="00C37784" w:rsidRPr="00C37784" w:rsidRDefault="00C37784" w:rsidP="00C37784">
            <w:pPr>
              <w:spacing w:after="0" w:line="360" w:lineRule="auto"/>
              <w:jc w:val="center"/>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probe</w:t>
            </w:r>
          </w:p>
        </w:tc>
      </w:tr>
      <w:tr w:rsidR="00C37784" w14:paraId="49CFD5AC" w14:textId="77777777" w:rsidTr="00D27818">
        <w:tc>
          <w:tcPr>
            <w:tcW w:w="714" w:type="dxa"/>
          </w:tcPr>
          <w:p w14:paraId="732C6EE6" w14:textId="1328E91C" w:rsidR="00C37784" w:rsidRPr="00C37784" w:rsidRDefault="00C37784" w:rsidP="00C37784">
            <w:pPr>
              <w:spacing w:after="0" w:line="360" w:lineRule="auto"/>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1</w:t>
            </w:r>
          </w:p>
        </w:tc>
        <w:tc>
          <w:tcPr>
            <w:tcW w:w="2683" w:type="dxa"/>
          </w:tcPr>
          <w:p w14:paraId="0AA770AF" w14:textId="71B0F0BB" w:rsidR="00C37784" w:rsidRDefault="00C37784" w:rsidP="00C37784">
            <w:pPr>
              <w:spacing w:after="0" w:line="360" w:lineRule="auto"/>
              <w:jc w:val="both"/>
              <w:rPr>
                <w:rFonts w:ascii="Times New Roman" w:hAnsi="Times New Roman"/>
                <w:color w:val="000000" w:themeColor="text1"/>
                <w:sz w:val="28"/>
                <w:szCs w:val="28"/>
              </w:rPr>
            </w:pPr>
            <w:r w:rsidRPr="00560962">
              <w:rPr>
                <w:rFonts w:ascii="Times New Roman" w:hAnsi="Times New Roman"/>
                <w:color w:val="000000" w:themeColor="text1"/>
                <w:sz w:val="28"/>
                <w:szCs w:val="28"/>
                <w:lang w:val="vi-VN"/>
              </w:rPr>
              <w:t>Ccc-up</w:t>
            </w:r>
          </w:p>
        </w:tc>
        <w:tc>
          <w:tcPr>
            <w:tcW w:w="5381" w:type="dxa"/>
          </w:tcPr>
          <w:p w14:paraId="549A9841" w14:textId="170CA2ED" w:rsidR="00C37784" w:rsidRDefault="00C37784" w:rsidP="00C37784">
            <w:pPr>
              <w:spacing w:after="0" w:line="360" w:lineRule="auto"/>
              <w:jc w:val="both"/>
              <w:rPr>
                <w:rFonts w:ascii="Times New Roman" w:hAnsi="Times New Roman"/>
                <w:color w:val="000000" w:themeColor="text1"/>
                <w:sz w:val="28"/>
                <w:szCs w:val="28"/>
              </w:rPr>
            </w:pPr>
            <w:r w:rsidRPr="00A80011">
              <w:rPr>
                <w:rFonts w:ascii="Times New Roman" w:hAnsi="Times New Roman"/>
                <w:color w:val="000000" w:themeColor="text1"/>
                <w:sz w:val="28"/>
                <w:szCs w:val="28"/>
                <w:lang w:val="vi-VN"/>
              </w:rPr>
              <w:t>GGGGCGCACCTCTCTTTA</w:t>
            </w:r>
          </w:p>
        </w:tc>
      </w:tr>
      <w:tr w:rsidR="00C37784" w14:paraId="58ECDD4C" w14:textId="77777777" w:rsidTr="00D27818">
        <w:tc>
          <w:tcPr>
            <w:tcW w:w="714" w:type="dxa"/>
          </w:tcPr>
          <w:p w14:paraId="0EA57E05" w14:textId="2383A21A" w:rsidR="00C37784" w:rsidRPr="00C37784" w:rsidRDefault="00C37784" w:rsidP="00C37784">
            <w:pPr>
              <w:spacing w:after="0" w:line="360" w:lineRule="auto"/>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2</w:t>
            </w:r>
          </w:p>
        </w:tc>
        <w:tc>
          <w:tcPr>
            <w:tcW w:w="2683" w:type="dxa"/>
          </w:tcPr>
          <w:p w14:paraId="7DE04CD8" w14:textId="2E9CEB74" w:rsidR="00C37784" w:rsidRPr="00560962" w:rsidRDefault="00C37784" w:rsidP="00C37784">
            <w:pPr>
              <w:spacing w:after="0" w:line="360" w:lineRule="auto"/>
              <w:jc w:val="both"/>
              <w:rPr>
                <w:rFonts w:ascii="Times New Roman" w:hAnsi="Times New Roman"/>
                <w:color w:val="000000" w:themeColor="text1"/>
                <w:sz w:val="28"/>
                <w:szCs w:val="28"/>
                <w:lang w:val="vi-VN"/>
              </w:rPr>
            </w:pPr>
            <w:r w:rsidRPr="00560962">
              <w:rPr>
                <w:rFonts w:ascii="Times New Roman" w:hAnsi="Times New Roman"/>
                <w:color w:val="000000" w:themeColor="text1"/>
                <w:sz w:val="28"/>
                <w:szCs w:val="28"/>
                <w:lang w:val="vi-VN"/>
              </w:rPr>
              <w:t>Ccc-down</w:t>
            </w:r>
          </w:p>
        </w:tc>
        <w:tc>
          <w:tcPr>
            <w:tcW w:w="5381" w:type="dxa"/>
          </w:tcPr>
          <w:p w14:paraId="20F1022B" w14:textId="5AD3147F" w:rsidR="00C37784" w:rsidRDefault="00C37784" w:rsidP="00C37784">
            <w:pPr>
              <w:spacing w:after="0" w:line="360" w:lineRule="auto"/>
              <w:jc w:val="both"/>
              <w:rPr>
                <w:rFonts w:ascii="Times New Roman" w:hAnsi="Times New Roman"/>
                <w:color w:val="000000" w:themeColor="text1"/>
                <w:sz w:val="28"/>
                <w:szCs w:val="28"/>
              </w:rPr>
            </w:pPr>
            <w:r w:rsidRPr="00A80011">
              <w:rPr>
                <w:rFonts w:ascii="Times New Roman" w:hAnsi="Times New Roman"/>
                <w:color w:val="000000" w:themeColor="text1"/>
                <w:sz w:val="28"/>
                <w:szCs w:val="28"/>
                <w:lang w:val="vi-VN"/>
              </w:rPr>
              <w:t>AGGCACAGCTTGGAGGC</w:t>
            </w:r>
          </w:p>
        </w:tc>
      </w:tr>
      <w:tr w:rsidR="00C37784" w14:paraId="36697258" w14:textId="77777777" w:rsidTr="00D27818">
        <w:tc>
          <w:tcPr>
            <w:tcW w:w="714" w:type="dxa"/>
          </w:tcPr>
          <w:p w14:paraId="08BC1440" w14:textId="0BEE8B80" w:rsidR="00C37784" w:rsidRPr="00C37784" w:rsidRDefault="00C37784" w:rsidP="00C37784">
            <w:pPr>
              <w:spacing w:after="0" w:line="360" w:lineRule="auto"/>
              <w:jc w:val="both"/>
              <w:rPr>
                <w:rFonts w:ascii="Times New Roman" w:hAnsi="Times New Roman"/>
                <w:color w:val="000000" w:themeColor="text1"/>
                <w:sz w:val="28"/>
                <w:szCs w:val="28"/>
                <w:lang w:val="vi-VN"/>
              </w:rPr>
            </w:pPr>
            <w:r>
              <w:rPr>
                <w:rFonts w:ascii="Times New Roman" w:hAnsi="Times New Roman"/>
                <w:color w:val="000000" w:themeColor="text1"/>
                <w:sz w:val="28"/>
                <w:szCs w:val="28"/>
                <w:lang w:val="vi-VN"/>
              </w:rPr>
              <w:t>3</w:t>
            </w:r>
          </w:p>
        </w:tc>
        <w:tc>
          <w:tcPr>
            <w:tcW w:w="2683" w:type="dxa"/>
          </w:tcPr>
          <w:p w14:paraId="3261A0EF" w14:textId="34BB5A92" w:rsidR="00C37784" w:rsidRPr="00560962" w:rsidRDefault="00C37784" w:rsidP="00C37784">
            <w:pPr>
              <w:spacing w:after="0" w:line="360" w:lineRule="auto"/>
              <w:jc w:val="both"/>
              <w:rPr>
                <w:rFonts w:ascii="Times New Roman" w:hAnsi="Times New Roman"/>
                <w:color w:val="000000" w:themeColor="text1"/>
                <w:sz w:val="28"/>
                <w:szCs w:val="28"/>
                <w:lang w:val="vi-VN"/>
              </w:rPr>
            </w:pPr>
            <w:r w:rsidRPr="00560962">
              <w:rPr>
                <w:rFonts w:ascii="Times New Roman" w:hAnsi="Times New Roman"/>
                <w:color w:val="000000" w:themeColor="text1"/>
                <w:sz w:val="28"/>
                <w:szCs w:val="28"/>
                <w:lang w:val="vi-VN"/>
              </w:rPr>
              <w:t>Cccc-probe FAM</w:t>
            </w:r>
          </w:p>
        </w:tc>
        <w:tc>
          <w:tcPr>
            <w:tcW w:w="5381" w:type="dxa"/>
          </w:tcPr>
          <w:p w14:paraId="6667C7D0" w14:textId="41EE0207" w:rsidR="00C37784" w:rsidRDefault="00C37784" w:rsidP="00C37784">
            <w:pPr>
              <w:spacing w:after="0" w:line="360" w:lineRule="auto"/>
              <w:jc w:val="both"/>
              <w:rPr>
                <w:rFonts w:ascii="Times New Roman" w:hAnsi="Times New Roman"/>
                <w:color w:val="000000" w:themeColor="text1"/>
                <w:sz w:val="28"/>
                <w:szCs w:val="28"/>
              </w:rPr>
            </w:pPr>
            <w:r w:rsidRPr="00A80011">
              <w:rPr>
                <w:rFonts w:ascii="Times New Roman" w:hAnsi="Times New Roman"/>
                <w:color w:val="000000" w:themeColor="text1"/>
                <w:sz w:val="28"/>
                <w:szCs w:val="28"/>
                <w:lang w:val="vi-VN"/>
              </w:rPr>
              <w:t>TCACCTCTGCCTAATCATCTC-TAMRA</w:t>
            </w:r>
          </w:p>
        </w:tc>
      </w:tr>
    </w:tbl>
    <w:p w14:paraId="5C26C98E" w14:textId="77777777" w:rsidR="00C37784" w:rsidRDefault="00C37784" w:rsidP="00470F05">
      <w:pPr>
        <w:spacing w:after="0" w:line="360" w:lineRule="auto"/>
        <w:ind w:firstLine="720"/>
        <w:jc w:val="both"/>
        <w:rPr>
          <w:rFonts w:ascii="Times New Roman" w:hAnsi="Times New Roman" w:cs="Times New Roman"/>
          <w:color w:val="000000" w:themeColor="text1"/>
          <w:sz w:val="28"/>
          <w:szCs w:val="28"/>
        </w:rPr>
      </w:pPr>
    </w:p>
    <w:p w14:paraId="210A6CF7" w14:textId="409989FB" w:rsidR="00CA3ED9" w:rsidRPr="00391A12" w:rsidRDefault="00CA3ED9" w:rsidP="00F37D75">
      <w:pPr>
        <w:spacing w:after="0" w:line="336" w:lineRule="auto"/>
        <w:jc w:val="center"/>
        <w:rPr>
          <w:rFonts w:ascii="Times New Roman" w:hAnsi="Times New Roman" w:cs="Times New Roman"/>
          <w:color w:val="000000" w:themeColor="text1"/>
          <w:sz w:val="28"/>
          <w:szCs w:val="28"/>
          <w:lang w:val="pt-BR"/>
        </w:rPr>
      </w:pPr>
      <w:r w:rsidRPr="00152FD4">
        <w:rPr>
          <w:rFonts w:ascii="Times New Roman" w:hAnsi="Times New Roman" w:cs="Times New Roman"/>
          <w:noProof/>
          <w:color w:val="000000" w:themeColor="text1"/>
        </w:rPr>
        <w:drawing>
          <wp:inline distT="0" distB="0" distL="0" distR="0" wp14:anchorId="57845265" wp14:editId="2FBB809F">
            <wp:extent cx="4756826" cy="2215535"/>
            <wp:effectExtent l="0" t="0" r="5715" b="0"/>
            <wp:docPr id="14" name="Picture 14" descr="An external file that holds a picture, illustration, etc.&#10;Object name is viruses-09-00139-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n external file that holds a picture, illustration, etc.&#10;Object name is viruses-09-00139-g0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784521" cy="2228434"/>
                    </a:xfrm>
                    <a:prstGeom prst="rect">
                      <a:avLst/>
                    </a:prstGeom>
                    <a:noFill/>
                    <a:ln>
                      <a:noFill/>
                    </a:ln>
                  </pic:spPr>
                </pic:pic>
              </a:graphicData>
            </a:graphic>
          </wp:inline>
        </w:drawing>
      </w:r>
    </w:p>
    <w:p w14:paraId="280306EA" w14:textId="1D7A56C1" w:rsidR="00CA3ED9" w:rsidRPr="00391A12" w:rsidRDefault="00CA3ED9" w:rsidP="00F37D75">
      <w:pPr>
        <w:pStyle w:val="Caption"/>
        <w:spacing w:after="0" w:line="336" w:lineRule="auto"/>
        <w:jc w:val="center"/>
        <w:rPr>
          <w:rFonts w:ascii="Times New Roman" w:hAnsi="Times New Roman" w:cs="Times New Roman"/>
          <w:b w:val="0"/>
          <w:color w:val="000000" w:themeColor="text1"/>
          <w:sz w:val="28"/>
          <w:szCs w:val="28"/>
          <w:lang w:val="pt-BR"/>
        </w:rPr>
      </w:pPr>
      <w:bookmarkStart w:id="207" w:name="_Toc158912940"/>
      <w:r w:rsidRPr="00391A12">
        <w:rPr>
          <w:rFonts w:ascii="Times New Roman" w:hAnsi="Times New Roman" w:cs="Times New Roman"/>
          <w:color w:val="000000" w:themeColor="text1"/>
          <w:sz w:val="28"/>
          <w:szCs w:val="28"/>
          <w:lang w:val="pt-BR"/>
        </w:rPr>
        <w:t>Hình 2.</w:t>
      </w: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lang w:val="pt-BR"/>
        </w:rPr>
        <w:instrText xml:space="preserve"> SEQ Hình_2. \* ARABIC </w:instrText>
      </w:r>
      <w:r w:rsidRPr="00391A12">
        <w:rPr>
          <w:rFonts w:ascii="Times New Roman" w:hAnsi="Times New Roman" w:cs="Times New Roman"/>
          <w:color w:val="000000" w:themeColor="text1"/>
          <w:sz w:val="28"/>
          <w:szCs w:val="28"/>
        </w:rPr>
        <w:fldChar w:fldCharType="separate"/>
      </w:r>
      <w:r w:rsidR="00251D18">
        <w:rPr>
          <w:rFonts w:ascii="Times New Roman" w:hAnsi="Times New Roman" w:cs="Times New Roman"/>
          <w:noProof/>
          <w:color w:val="000000" w:themeColor="text1"/>
          <w:sz w:val="28"/>
          <w:szCs w:val="28"/>
          <w:lang w:val="pt-BR"/>
        </w:rPr>
        <w:t>2</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b w:val="0"/>
          <w:color w:val="000000" w:themeColor="text1"/>
          <w:sz w:val="28"/>
          <w:szCs w:val="28"/>
          <w:lang w:val="pt-BR"/>
        </w:rPr>
        <w:t>Cấu trúc của cccDNA và rcDNA bộ gen của HBV</w:t>
      </w:r>
      <w:bookmarkEnd w:id="207"/>
    </w:p>
    <w:p w14:paraId="172D07EA" w14:textId="6033360C" w:rsidR="00CA3ED9" w:rsidRPr="000A334A" w:rsidRDefault="00CA3ED9" w:rsidP="00F37D75">
      <w:pPr>
        <w:pStyle w:val="Caption"/>
        <w:spacing w:after="0" w:line="336" w:lineRule="auto"/>
        <w:jc w:val="center"/>
        <w:rPr>
          <w:rFonts w:ascii="Times New Roman" w:hAnsi="Times New Roman" w:cs="Times New Roman"/>
          <w:color w:val="000000" w:themeColor="text1"/>
          <w:sz w:val="24"/>
          <w:szCs w:val="24"/>
          <w:lang w:val="vi-VN"/>
        </w:rPr>
      </w:pPr>
      <w:r w:rsidRPr="000A334A">
        <w:rPr>
          <w:rFonts w:ascii="Times New Roman" w:hAnsi="Times New Roman" w:cs="Times New Roman"/>
          <w:b w:val="0"/>
          <w:i/>
          <w:color w:val="000000" w:themeColor="text1"/>
          <w:sz w:val="24"/>
          <w:szCs w:val="24"/>
        </w:rPr>
        <w:t xml:space="preserve">*Nguồn: Theo Hayashi </w:t>
      </w:r>
      <w:r w:rsidR="00A54139" w:rsidRPr="000A334A">
        <w:rPr>
          <w:rFonts w:ascii="Times New Roman" w:hAnsi="Times New Roman" w:cs="Times New Roman"/>
          <w:b w:val="0"/>
          <w:i/>
          <w:color w:val="000000" w:themeColor="text1"/>
          <w:sz w:val="24"/>
          <w:szCs w:val="24"/>
        </w:rPr>
        <w:t xml:space="preserve">S. </w:t>
      </w:r>
      <w:r w:rsidRPr="000A334A">
        <w:rPr>
          <w:rFonts w:ascii="Times New Roman" w:hAnsi="Times New Roman" w:cs="Times New Roman"/>
          <w:b w:val="0"/>
          <w:i/>
          <w:color w:val="000000" w:themeColor="text1"/>
          <w:sz w:val="24"/>
          <w:szCs w:val="24"/>
        </w:rPr>
        <w:t>và cs (2022)</w:t>
      </w:r>
      <w:r w:rsidRPr="000A334A">
        <w:rPr>
          <w:rFonts w:ascii="Times New Roman" w:hAnsi="Times New Roman" w:cs="Times New Roman"/>
          <w:b w:val="0"/>
          <w:i/>
          <w:color w:val="000000" w:themeColor="text1"/>
          <w:sz w:val="24"/>
          <w:szCs w:val="24"/>
          <w:lang w:val="vi-VN"/>
        </w:rPr>
        <w:t xml:space="preserve"> </w:t>
      </w:r>
      <w:r w:rsidRPr="000A334A">
        <w:rPr>
          <w:rFonts w:ascii="Times New Roman" w:hAnsi="Times New Roman" w:cs="Times New Roman"/>
          <w:b w:val="0"/>
          <w:i/>
          <w:color w:val="000000" w:themeColor="text1"/>
          <w:sz w:val="24"/>
          <w:szCs w:val="24"/>
          <w:lang w:val="vi-VN"/>
        </w:rPr>
        <w:fldChar w:fldCharType="begin"/>
      </w:r>
      <w:r w:rsidR="00752835" w:rsidRPr="000A334A">
        <w:rPr>
          <w:rFonts w:ascii="Times New Roman" w:hAnsi="Times New Roman" w:cs="Times New Roman"/>
          <w:b w:val="0"/>
          <w:i/>
          <w:color w:val="000000" w:themeColor="text1"/>
          <w:sz w:val="24"/>
          <w:szCs w:val="24"/>
          <w:lang w:val="vi-VN"/>
        </w:rPr>
        <w:instrText xml:space="preserve"> ADDIN EN.CITE &lt;EndNote&gt;&lt;Cite&gt;&lt;Author&gt;Hayashi&lt;/Author&gt;&lt;Year&gt;2022&lt;/Year&gt;&lt;RecNum&gt;619&lt;/RecNum&gt;&lt;DisplayText&gt;[54]&lt;/DisplayText&gt;&lt;record&gt;&lt;rec-number&gt;619&lt;/rec-number&gt;&lt;foreign-keys&gt;&lt;key app="EN" db-id="s92erddwqrdpawetarpxda2orz2t2xdtv0xr" timestamp="1689079271"&gt;619&lt;/key&gt;&lt;/foreign-keys&gt;&lt;ref-type name="Journal Article"&gt;17&lt;/ref-type&gt;&lt;contributors&gt;&lt;authors&gt;&lt;author&gt;Hayashi, Sanae, Isogawa, Masanori et al,&lt;/author&gt;&lt;/authors&gt;&lt;/contributors&gt;&lt;titles&gt;&lt;title&gt;Droplet digital PCR assay provides intrahepatic HBV cccDNA quantification tool for clinical application&lt;/title&gt;&lt;secondary-title&gt;Scientific Reports&lt;/secondary-title&gt;&lt;/titles&gt;&lt;periodical&gt;&lt;full-title&gt;Scientific Reports&lt;/full-title&gt;&lt;/periodical&gt;&lt;pages&gt;2133&lt;/pages&gt;&lt;volume&gt;12&lt;/volume&gt;&lt;number&gt;1&lt;/number&gt;&lt;dates&gt;&lt;year&gt;2022&lt;/year&gt;&lt;pub-dates&gt;&lt;date&gt;2022/02/08&lt;/date&gt;&lt;/pub-dates&gt;&lt;/dates&gt;&lt;isbn&gt;2045-2322&lt;/isbn&gt;&lt;urls&gt;&lt;related-urls&gt;&lt;url&gt;https://doi.org/10.1038/s41598-022-05882-9&lt;/url&gt;&lt;/related-urls&gt;&lt;/urls&gt;&lt;electronic-resource-num&gt;10.1038/s41598-022-05882-9&lt;/electronic-resource-num&gt;&lt;/record&gt;&lt;/Cite&gt;&lt;/EndNote&gt;</w:instrText>
      </w:r>
      <w:r w:rsidRPr="000A334A">
        <w:rPr>
          <w:rFonts w:ascii="Times New Roman" w:hAnsi="Times New Roman" w:cs="Times New Roman"/>
          <w:b w:val="0"/>
          <w:i/>
          <w:color w:val="000000" w:themeColor="text1"/>
          <w:sz w:val="24"/>
          <w:szCs w:val="24"/>
          <w:lang w:val="vi-VN"/>
        </w:rPr>
        <w:fldChar w:fldCharType="separate"/>
      </w:r>
      <w:r w:rsidR="00752835" w:rsidRPr="000A334A">
        <w:rPr>
          <w:rFonts w:ascii="Times New Roman" w:hAnsi="Times New Roman" w:cs="Times New Roman"/>
          <w:b w:val="0"/>
          <w:i/>
          <w:noProof/>
          <w:color w:val="000000" w:themeColor="text1"/>
          <w:sz w:val="24"/>
          <w:szCs w:val="24"/>
          <w:lang w:val="vi-VN"/>
        </w:rPr>
        <w:t>[54]</w:t>
      </w:r>
      <w:r w:rsidRPr="000A334A">
        <w:rPr>
          <w:rFonts w:ascii="Times New Roman" w:hAnsi="Times New Roman" w:cs="Times New Roman"/>
          <w:b w:val="0"/>
          <w:i/>
          <w:color w:val="000000" w:themeColor="text1"/>
          <w:sz w:val="24"/>
          <w:szCs w:val="24"/>
          <w:lang w:val="vi-VN"/>
        </w:rPr>
        <w:fldChar w:fldCharType="end"/>
      </w:r>
      <w:r w:rsidRPr="000A334A">
        <w:rPr>
          <w:rFonts w:ascii="Times New Roman" w:hAnsi="Times New Roman" w:cs="Times New Roman"/>
          <w:b w:val="0"/>
          <w:i/>
          <w:color w:val="000000" w:themeColor="text1"/>
          <w:sz w:val="24"/>
          <w:szCs w:val="24"/>
          <w:lang w:val="vi-VN"/>
        </w:rPr>
        <w:t>.</w:t>
      </w:r>
    </w:p>
    <w:p w14:paraId="5B01940C" w14:textId="77777777" w:rsidR="00470F05" w:rsidRDefault="00CA3ED9" w:rsidP="00310857">
      <w:pPr>
        <w:spacing w:after="0" w:line="336"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lastRenderedPageBreak/>
        <w:t>Để định lượng số tế bào, một bộ mồi được thiết kế cho đoạn DNA mã hóa gen Glyceraldehyde-3-phosphate dehydrogenase (GAPDH) đã được sử dụng trong quy trình realtime PCR định lượng.</w:t>
      </w:r>
    </w:p>
    <w:p w14:paraId="31F707D0" w14:textId="77777777" w:rsidR="00470F05" w:rsidRDefault="00470F05" w:rsidP="00470F05">
      <w:pPr>
        <w:spacing w:after="0" w:line="336"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Để định lượng số tế bào, một bộ mồi được thiết kế cho đoạn DNA mã hóa gen Glyceraldehyde-3-phosphate dehydrogenase (GAPDH) đã được sử dụng trong quy trình realtime PCR định lượng. </w:t>
      </w:r>
    </w:p>
    <w:p w14:paraId="6CF393B2" w14:textId="77777777" w:rsidR="00470F05" w:rsidRDefault="00470F05" w:rsidP="00470F05">
      <w:pPr>
        <w:spacing w:after="0" w:line="336"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Trình tự primer và probe của phản ứng realtime PCR định lượng gen GAPHD như dưới đây:</w:t>
      </w:r>
    </w:p>
    <w:p w14:paraId="57760B66" w14:textId="77777777" w:rsidR="00470F05" w:rsidRPr="00560962" w:rsidRDefault="00470F05" w:rsidP="00470F05">
      <w:pPr>
        <w:pStyle w:val="ListParagraph"/>
        <w:numPr>
          <w:ilvl w:val="0"/>
          <w:numId w:val="16"/>
        </w:numPr>
        <w:spacing w:after="0" w:line="336" w:lineRule="auto"/>
        <w:jc w:val="both"/>
        <w:rPr>
          <w:rFonts w:ascii="Times New Roman" w:hAnsi="Times New Roman" w:cs="Times New Roman"/>
          <w:color w:val="000000" w:themeColor="text1"/>
          <w:sz w:val="28"/>
          <w:szCs w:val="28"/>
        </w:rPr>
      </w:pPr>
      <w:r w:rsidRPr="00560962">
        <w:rPr>
          <w:rFonts w:ascii="Times New Roman" w:hAnsi="Times New Roman" w:cs="Times New Roman"/>
          <w:color w:val="000000" w:themeColor="text1"/>
          <w:sz w:val="28"/>
          <w:szCs w:val="28"/>
        </w:rPr>
        <w:t>GAPDH/F</w:t>
      </w:r>
      <w:r w:rsidRPr="00560962">
        <w:rPr>
          <w:rFonts w:ascii="Times New Roman" w:hAnsi="Times New Roman" w:cs="Times New Roman"/>
          <w:color w:val="000000" w:themeColor="text1"/>
          <w:sz w:val="28"/>
          <w:szCs w:val="28"/>
        </w:rPr>
        <w:tab/>
        <w:t>GGAAGCTTGTCATCAATG</w:t>
      </w:r>
    </w:p>
    <w:p w14:paraId="66A02C15" w14:textId="77777777" w:rsidR="00470F05" w:rsidRPr="00560962" w:rsidRDefault="00470F05" w:rsidP="00470F05">
      <w:pPr>
        <w:pStyle w:val="ListParagraph"/>
        <w:numPr>
          <w:ilvl w:val="0"/>
          <w:numId w:val="16"/>
        </w:numPr>
        <w:spacing w:after="0" w:line="336" w:lineRule="auto"/>
        <w:jc w:val="both"/>
        <w:rPr>
          <w:rFonts w:ascii="Times New Roman" w:hAnsi="Times New Roman" w:cs="Times New Roman"/>
          <w:color w:val="000000" w:themeColor="text1"/>
          <w:sz w:val="28"/>
          <w:szCs w:val="28"/>
        </w:rPr>
      </w:pPr>
      <w:r w:rsidRPr="00560962">
        <w:rPr>
          <w:rFonts w:ascii="Times New Roman" w:hAnsi="Times New Roman" w:cs="Times New Roman"/>
          <w:color w:val="000000" w:themeColor="text1"/>
          <w:sz w:val="28"/>
          <w:szCs w:val="28"/>
        </w:rPr>
        <w:t>GAPDH/R</w:t>
      </w:r>
      <w:r w:rsidRPr="00560962">
        <w:rPr>
          <w:rFonts w:ascii="Times New Roman" w:hAnsi="Times New Roman" w:cs="Times New Roman"/>
          <w:color w:val="000000" w:themeColor="text1"/>
          <w:sz w:val="28"/>
          <w:szCs w:val="28"/>
        </w:rPr>
        <w:tab/>
        <w:t>CCCCACTTGATTTTGGAG</w:t>
      </w:r>
    </w:p>
    <w:p w14:paraId="29C80E47" w14:textId="3BFB60D9" w:rsidR="00470F05" w:rsidRPr="00560962" w:rsidRDefault="00470F05" w:rsidP="00470F05">
      <w:pPr>
        <w:pStyle w:val="ListParagraph"/>
        <w:numPr>
          <w:ilvl w:val="0"/>
          <w:numId w:val="16"/>
        </w:numPr>
        <w:spacing w:after="0" w:line="336" w:lineRule="auto"/>
        <w:jc w:val="both"/>
        <w:rPr>
          <w:rFonts w:ascii="Times New Roman" w:hAnsi="Times New Roman" w:cs="Times New Roman"/>
          <w:color w:val="000000" w:themeColor="text1"/>
          <w:sz w:val="28"/>
          <w:szCs w:val="28"/>
        </w:rPr>
      </w:pPr>
      <w:r w:rsidRPr="00560962">
        <w:rPr>
          <w:rFonts w:ascii="Times New Roman" w:hAnsi="Times New Roman" w:cs="Times New Roman"/>
          <w:color w:val="000000" w:themeColor="text1"/>
          <w:sz w:val="28"/>
          <w:szCs w:val="28"/>
        </w:rPr>
        <w:t>GAPDH/P</w:t>
      </w:r>
      <w:r w:rsidRPr="00560962">
        <w:rPr>
          <w:rFonts w:ascii="Times New Roman" w:hAnsi="Times New Roman" w:cs="Times New Roman"/>
          <w:color w:val="000000" w:themeColor="text1"/>
          <w:sz w:val="28"/>
          <w:szCs w:val="28"/>
        </w:rPr>
        <w:tab/>
        <w:t>FAM-ATCACCATCTTCCAGGAGCGAG-</w:t>
      </w:r>
      <w:r w:rsidR="001A5E86" w:rsidRPr="001A5E86">
        <w:rPr>
          <w:rFonts w:ascii="Times New Roman" w:hAnsi="Times New Roman" w:cs="Times New Roman"/>
          <w:color w:val="FFFFFF" w:themeColor="background1"/>
          <w:sz w:val="28"/>
          <w:szCs w:val="28"/>
        </w:rPr>
        <w:t xml:space="preserve"> abcsssssssssss</w:t>
      </w:r>
      <w:r w:rsidRPr="00560962">
        <w:rPr>
          <w:rFonts w:ascii="Times New Roman" w:hAnsi="Times New Roman" w:cs="Times New Roman"/>
          <w:color w:val="000000" w:themeColor="text1"/>
          <w:sz w:val="28"/>
          <w:szCs w:val="28"/>
        </w:rPr>
        <w:t>TAMRA</w:t>
      </w:r>
    </w:p>
    <w:p w14:paraId="35956BBC" w14:textId="66996AA5" w:rsidR="00CA3ED9" w:rsidRPr="001A5E86" w:rsidRDefault="00CA3ED9" w:rsidP="00310857">
      <w:pPr>
        <w:spacing w:after="0" w:line="336" w:lineRule="auto"/>
        <w:ind w:firstLine="567"/>
        <w:jc w:val="both"/>
        <w:rPr>
          <w:rFonts w:ascii="Times New Roman" w:hAnsi="Times New Roman" w:cs="Times New Roman"/>
          <w:color w:val="000000" w:themeColor="text1"/>
          <w:spacing w:val="-4"/>
          <w:sz w:val="28"/>
          <w:szCs w:val="28"/>
          <w:lang w:val="vi-VN"/>
        </w:rPr>
      </w:pPr>
      <w:r w:rsidRPr="001A5E86">
        <w:rPr>
          <w:rFonts w:ascii="Times New Roman" w:hAnsi="Times New Roman" w:cs="Times New Roman"/>
          <w:color w:val="000000" w:themeColor="text1"/>
          <w:spacing w:val="-4"/>
          <w:sz w:val="28"/>
          <w:szCs w:val="28"/>
          <w:lang w:val="vi-VN"/>
        </w:rPr>
        <w:t xml:space="preserve"> Chu trình nhiệt của các phản ứng realtime PCR bao gồm 94 °C trong 3 phút, sau đó tiếp tục với 40 chu kỳ gồm 94 °C trong 30 giây và 58 °C trong 45 giây.</w:t>
      </w:r>
    </w:p>
    <w:p w14:paraId="65A28CBB" w14:textId="77777777" w:rsidR="001C7EBD" w:rsidRPr="00225110" w:rsidRDefault="001C7EBD" w:rsidP="001C7EBD">
      <w:pPr>
        <w:spacing w:after="0" w:line="360" w:lineRule="auto"/>
        <w:jc w:val="both"/>
        <w:rPr>
          <w:rFonts w:ascii="Times New Roman" w:hAnsi="Times New Roman" w:cs="Times New Roman"/>
          <w:b/>
          <w:bCs/>
          <w:i/>
          <w:iCs/>
          <w:sz w:val="28"/>
          <w:szCs w:val="28"/>
        </w:rPr>
      </w:pPr>
      <w:r w:rsidRPr="00225110">
        <w:rPr>
          <w:rFonts w:ascii="Times New Roman" w:hAnsi="Times New Roman" w:cs="Times New Roman"/>
          <w:b/>
          <w:bCs/>
          <w:i/>
          <w:iCs/>
          <w:sz w:val="28"/>
          <w:szCs w:val="28"/>
        </w:rPr>
        <w:t xml:space="preserve">Cách tính toán nồng độ </w:t>
      </w:r>
    </w:p>
    <w:p w14:paraId="27FDDCD1" w14:textId="77777777" w:rsidR="001C7EBD" w:rsidRPr="00225110" w:rsidRDefault="001C7EBD" w:rsidP="001C7EBD">
      <w:pPr>
        <w:spacing w:after="0" w:line="360" w:lineRule="auto"/>
        <w:jc w:val="both"/>
        <w:rPr>
          <w:rFonts w:ascii="Times New Roman" w:hAnsi="Times New Roman" w:cs="Times New Roman"/>
          <w:sz w:val="28"/>
          <w:szCs w:val="28"/>
        </w:rPr>
      </w:pPr>
      <w:r w:rsidRPr="00225110">
        <w:rPr>
          <w:rFonts w:ascii="Times New Roman" w:hAnsi="Times New Roman" w:cs="Times New Roman"/>
          <w:sz w:val="28"/>
          <w:szCs w:val="28"/>
        </w:rPr>
        <w:t>Nồng độ của HBV cccDNA trong mẫu nhu mô gan (đơn vị bản sao/µl) được tính theo công thức sau:</w:t>
      </w:r>
    </w:p>
    <w:p w14:paraId="510D1391" w14:textId="77777777" w:rsidR="001C7EBD" w:rsidRPr="00225110" w:rsidRDefault="001C7EBD" w:rsidP="001C7EBD">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Conc</w:t>
      </w:r>
      <w:r w:rsidRPr="00225110">
        <w:rPr>
          <w:rFonts w:ascii="Times New Roman" w:hAnsi="Times New Roman" w:cs="Times New Roman"/>
          <w:sz w:val="28"/>
          <w:szCs w:val="28"/>
          <w:vertAlign w:val="subscript"/>
        </w:rPr>
        <w:t>HBV cccDNA</w:t>
      </w:r>
      <w:r w:rsidRPr="00225110">
        <w:rPr>
          <w:rFonts w:ascii="Times New Roman" w:hAnsi="Times New Roman" w:cs="Times New Roman"/>
          <w:sz w:val="28"/>
          <w:szCs w:val="28"/>
        </w:rPr>
        <w:t xml:space="preserve"> = 10</w:t>
      </w:r>
      <w:r w:rsidRPr="00225110">
        <w:rPr>
          <w:rFonts w:ascii="Times New Roman" w:hAnsi="Times New Roman" w:cs="Times New Roman"/>
          <w:sz w:val="28"/>
          <w:szCs w:val="28"/>
          <w:vertAlign w:val="superscript"/>
        </w:rPr>
        <w:t>(-0,3 x Ct + 12,692)</w:t>
      </w:r>
    </w:p>
    <w:p w14:paraId="7DB4931D" w14:textId="77777777" w:rsidR="001C7EBD" w:rsidRPr="00225110" w:rsidRDefault="001C7EBD" w:rsidP="001C7EBD">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trong đó: Conc là nồng độ HBV cccDNA (bản sao/µl) và Ct là giá trị chu kì ngưỡng của mẫu đó.</w:t>
      </w:r>
    </w:p>
    <w:p w14:paraId="137CBFE4" w14:textId="77777777" w:rsidR="001C7EBD" w:rsidRPr="00225110" w:rsidRDefault="001C7EBD" w:rsidP="001C7EBD">
      <w:pPr>
        <w:spacing w:after="0" w:line="360" w:lineRule="auto"/>
        <w:jc w:val="both"/>
        <w:rPr>
          <w:rFonts w:ascii="Times New Roman" w:hAnsi="Times New Roman" w:cs="Times New Roman"/>
          <w:sz w:val="28"/>
          <w:szCs w:val="28"/>
        </w:rPr>
      </w:pPr>
      <w:r w:rsidRPr="00225110">
        <w:rPr>
          <w:rFonts w:ascii="Times New Roman" w:hAnsi="Times New Roman" w:cs="Times New Roman"/>
          <w:sz w:val="28"/>
          <w:szCs w:val="28"/>
        </w:rPr>
        <w:t>Nồng độ của GADPH trong mẫu nhu mô gan (đơn vị bản sao/µl) được tính theo công thức sau:</w:t>
      </w:r>
    </w:p>
    <w:p w14:paraId="33DA4726" w14:textId="77777777" w:rsidR="001C7EBD" w:rsidRPr="00225110" w:rsidRDefault="001C7EBD" w:rsidP="001C7EBD">
      <w:pPr>
        <w:spacing w:after="0" w:line="360" w:lineRule="auto"/>
        <w:jc w:val="center"/>
        <w:rPr>
          <w:rFonts w:ascii="Times New Roman" w:hAnsi="Times New Roman" w:cs="Times New Roman"/>
          <w:sz w:val="28"/>
          <w:szCs w:val="28"/>
          <w:vertAlign w:val="superscript"/>
        </w:rPr>
      </w:pPr>
      <w:r w:rsidRPr="00225110">
        <w:rPr>
          <w:rFonts w:ascii="Times New Roman" w:hAnsi="Times New Roman" w:cs="Times New Roman"/>
          <w:sz w:val="28"/>
          <w:szCs w:val="28"/>
        </w:rPr>
        <w:t>Conc</w:t>
      </w:r>
      <w:r w:rsidRPr="00225110">
        <w:rPr>
          <w:rFonts w:ascii="Times New Roman" w:hAnsi="Times New Roman" w:cs="Times New Roman"/>
          <w:sz w:val="28"/>
          <w:szCs w:val="28"/>
          <w:vertAlign w:val="subscript"/>
        </w:rPr>
        <w:t>GADPH</w:t>
      </w:r>
      <w:r w:rsidRPr="00225110">
        <w:rPr>
          <w:rFonts w:ascii="Times New Roman" w:hAnsi="Times New Roman" w:cs="Times New Roman"/>
          <w:sz w:val="28"/>
          <w:szCs w:val="28"/>
        </w:rPr>
        <w:t xml:space="preserve"> = 10</w:t>
      </w:r>
      <w:r w:rsidRPr="00225110">
        <w:rPr>
          <w:rFonts w:ascii="Times New Roman" w:hAnsi="Times New Roman" w:cs="Times New Roman"/>
          <w:sz w:val="28"/>
          <w:szCs w:val="28"/>
          <w:vertAlign w:val="superscript"/>
        </w:rPr>
        <w:t>(-0,3 x Ct + 12,583)</w:t>
      </w:r>
    </w:p>
    <w:p w14:paraId="57E854EB" w14:textId="77777777" w:rsidR="001C7EBD" w:rsidRPr="00225110" w:rsidRDefault="001C7EBD" w:rsidP="001C7EBD">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trong đó: Conc là nồng độ GADPH (bản sao/µl) và Ct là giá trị chu kì ngưỡng của mẫu đó.</w:t>
      </w:r>
    </w:p>
    <w:p w14:paraId="070EAC97" w14:textId="77777777" w:rsidR="001C7EBD" w:rsidRDefault="001C7EBD" w:rsidP="00CC30AC">
      <w:pPr>
        <w:spacing w:after="0" w:line="360" w:lineRule="auto"/>
        <w:jc w:val="both"/>
        <w:rPr>
          <w:rFonts w:ascii="Times New Roman" w:hAnsi="Times New Roman" w:cs="Times New Roman"/>
          <w:sz w:val="28"/>
          <w:szCs w:val="28"/>
        </w:rPr>
      </w:pPr>
      <w:r w:rsidRPr="00225110">
        <w:rPr>
          <w:rFonts w:ascii="Times New Roman" w:hAnsi="Times New Roman" w:cs="Times New Roman"/>
          <w:sz w:val="28"/>
          <w:szCs w:val="28"/>
        </w:rPr>
        <w:t>(Cả hai công thức trên đều được thiết lập dựa trên đường chuẩn nhờ phần mềm Rotor Gene Q, nồng độ được tính toán dựa trên giá trị Ct của mẫu)</w:t>
      </w:r>
    </w:p>
    <w:p w14:paraId="47423073" w14:textId="77777777" w:rsidR="000A334A" w:rsidRPr="00225110" w:rsidRDefault="000A334A" w:rsidP="00CC30AC">
      <w:pPr>
        <w:spacing w:after="0" w:line="360" w:lineRule="auto"/>
        <w:jc w:val="both"/>
        <w:rPr>
          <w:rFonts w:ascii="Times New Roman" w:hAnsi="Times New Roman" w:cs="Times New Roman"/>
          <w:sz w:val="28"/>
          <w:szCs w:val="28"/>
        </w:rPr>
      </w:pPr>
    </w:p>
    <w:p w14:paraId="58FFE1F0" w14:textId="77777777" w:rsidR="001C7EBD" w:rsidRPr="00225110" w:rsidRDefault="001C7EBD" w:rsidP="001C7EBD">
      <w:pPr>
        <w:spacing w:after="0" w:line="360" w:lineRule="auto"/>
        <w:jc w:val="both"/>
        <w:rPr>
          <w:rFonts w:ascii="Times New Roman" w:hAnsi="Times New Roman" w:cs="Times New Roman"/>
          <w:sz w:val="28"/>
          <w:szCs w:val="28"/>
        </w:rPr>
      </w:pPr>
      <w:r w:rsidRPr="00225110">
        <w:rPr>
          <w:rFonts w:ascii="Times New Roman" w:hAnsi="Times New Roman" w:cs="Times New Roman"/>
          <w:sz w:val="28"/>
          <w:szCs w:val="28"/>
        </w:rPr>
        <w:lastRenderedPageBreak/>
        <w:t>Từ hai giá trị trên, nồng độ của HBV cccDNA trong mẫu nhu mô gan (đơn vị bản sao/tế bào) được tính theo công thức sau:</w:t>
      </w:r>
    </w:p>
    <w:p w14:paraId="6B8BA028" w14:textId="77777777" w:rsidR="001C7EBD" w:rsidRPr="00225110" w:rsidRDefault="001C7EBD" w:rsidP="001C7EBD">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Conc</w:t>
      </w:r>
      <w:r w:rsidRPr="00225110">
        <w:rPr>
          <w:rFonts w:ascii="Times New Roman" w:hAnsi="Times New Roman" w:cs="Times New Roman"/>
          <w:sz w:val="28"/>
          <w:szCs w:val="28"/>
          <w:vertAlign w:val="subscript"/>
        </w:rPr>
        <w:t xml:space="preserve">HBV cccDNA </w:t>
      </w:r>
      <w:r w:rsidRPr="00225110">
        <w:rPr>
          <w:rFonts w:ascii="Times New Roman" w:hAnsi="Times New Roman" w:cs="Times New Roman"/>
          <w:sz w:val="28"/>
          <w:szCs w:val="28"/>
        </w:rPr>
        <w:t>=</w:t>
      </w:r>
      <m:oMath>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Nồng độ HBV cccDNA (bản sao/</m:t>
            </m:r>
            <m:r>
              <m:rPr>
                <m:sty m:val="p"/>
              </m:rPr>
              <w:rPr>
                <w:rFonts w:ascii="Cambria Math" w:hAnsi="Cambria Math" w:cs="Times New Roman"/>
                <w:sz w:val="28"/>
                <w:szCs w:val="28"/>
              </w:rPr>
              <m:t>µl)</m:t>
            </m:r>
          </m:num>
          <m:den>
            <m:r>
              <w:rPr>
                <w:rFonts w:ascii="Cambria Math" w:hAnsi="Cambria Math" w:cs="Times New Roman"/>
                <w:sz w:val="28"/>
                <w:szCs w:val="28"/>
              </w:rPr>
              <m:t>2 x Nồng độ GADPH (bản sao/</m:t>
            </m:r>
            <m:r>
              <m:rPr>
                <m:sty m:val="p"/>
              </m:rPr>
              <w:rPr>
                <w:rFonts w:ascii="Cambria Math" w:hAnsi="Cambria Math" w:cs="Times New Roman"/>
                <w:sz w:val="28"/>
                <w:szCs w:val="28"/>
              </w:rPr>
              <m:t>µl)</m:t>
            </m:r>
          </m:den>
        </m:f>
      </m:oMath>
    </w:p>
    <w:p w14:paraId="668C14EA" w14:textId="77777777" w:rsidR="001C7EBD" w:rsidRPr="00225110" w:rsidRDefault="001C7EBD" w:rsidP="001C7EBD">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 xml:space="preserve">trong đó: Conc là nồng độ HBV cccDNA (bản sao/tế bào) </w:t>
      </w:r>
    </w:p>
    <w:p w14:paraId="4052C8F7" w14:textId="01D92468" w:rsidR="00CA3ED9" w:rsidRPr="00391A12" w:rsidRDefault="00CA3ED9" w:rsidP="00310857">
      <w:pPr>
        <w:spacing w:after="0" w:line="336"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Nồng độ của HBV cccDNA được chuẩn hóa theo số lượng tế bào, và được quy đổi sang đơn vị log</w:t>
      </w:r>
      <w:r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/tế bào (tb).</w:t>
      </w:r>
    </w:p>
    <w:p w14:paraId="42F47203" w14:textId="51E36B56" w:rsidR="00CA3ED9" w:rsidRDefault="00CA3ED9" w:rsidP="00310857">
      <w:pPr>
        <w:tabs>
          <w:tab w:val="left" w:pos="450"/>
          <w:tab w:val="left" w:pos="990"/>
        </w:tabs>
        <w:spacing w:after="0" w:line="336" w:lineRule="auto"/>
        <w:ind w:firstLine="567"/>
        <w:jc w:val="both"/>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vi-VN"/>
        </w:rPr>
        <w:t xml:space="preserve">Kỹ thuật được thực hiện tại phòng thí nghiệm Sinh học phân tử </w:t>
      </w:r>
      <w:r w:rsidRPr="00391A12">
        <w:rPr>
          <w:rFonts w:ascii="Times New Roman" w:hAnsi="Times New Roman" w:cs="Times New Roman"/>
          <w:color w:val="000000" w:themeColor="text1"/>
          <w:sz w:val="28"/>
          <w:szCs w:val="28"/>
          <w:lang w:val="pt-BR"/>
        </w:rPr>
        <w:t>thuộc phòng Công nghệ Gen và Di truyền, Viện Nghiên cứu Y dược học Quân sự, Học viện</w:t>
      </w:r>
      <w:r w:rsidRPr="00391A12">
        <w:rPr>
          <w:rFonts w:ascii="Times New Roman" w:hAnsi="Times New Roman" w:cs="Times New Roman"/>
          <w:color w:val="000000" w:themeColor="text1"/>
          <w:sz w:val="28"/>
          <w:szCs w:val="28"/>
          <w:lang w:val="vi-VN"/>
        </w:rPr>
        <w:t xml:space="preserve"> Quân y</w:t>
      </w:r>
      <w:r w:rsidRPr="00391A12">
        <w:rPr>
          <w:rFonts w:ascii="Times New Roman" w:hAnsi="Times New Roman" w:cs="Times New Roman"/>
          <w:color w:val="000000" w:themeColor="text1"/>
          <w:sz w:val="28"/>
          <w:szCs w:val="28"/>
          <w:lang w:val="pt-BR"/>
        </w:rPr>
        <w:t>.</w:t>
      </w:r>
    </w:p>
    <w:p w14:paraId="36C6C577" w14:textId="77777777" w:rsidR="00CA3ED9" w:rsidRPr="00391A12" w:rsidRDefault="00CA3ED9" w:rsidP="00F37D75">
      <w:pPr>
        <w:spacing w:after="0" w:line="336" w:lineRule="auto"/>
        <w:rPr>
          <w:rFonts w:ascii="Times New Roman" w:hAnsi="Times New Roman" w:cs="Times New Roman"/>
          <w:color w:val="000000" w:themeColor="text1"/>
          <w:sz w:val="28"/>
          <w:szCs w:val="28"/>
          <w:lang w:val="vi-VN"/>
        </w:rPr>
      </w:pPr>
      <w:r w:rsidRPr="00391A12">
        <w:rPr>
          <w:rFonts w:ascii="Times New Roman" w:hAnsi="Times New Roman" w:cs="Times New Roman"/>
          <w:i/>
          <w:color w:val="000000" w:themeColor="text1"/>
          <w:sz w:val="28"/>
          <w:szCs w:val="28"/>
          <w:lang w:val="vi-VN"/>
        </w:rPr>
        <w:t xml:space="preserve">* </w:t>
      </w:r>
      <w:r w:rsidRPr="00391A12">
        <w:rPr>
          <w:rFonts w:ascii="Times New Roman" w:hAnsi="Times New Roman" w:cs="Times New Roman"/>
          <w:i/>
          <w:color w:val="000000" w:themeColor="text1"/>
          <w:sz w:val="28"/>
          <w:szCs w:val="28"/>
          <w:lang w:val="pt-BR"/>
        </w:rPr>
        <w:t>Định lượng tải lượng HBV DNA huyết tương</w:t>
      </w:r>
    </w:p>
    <w:p w14:paraId="7E440F89" w14:textId="00F0F3B2" w:rsidR="00065640" w:rsidRPr="00AF5FE9" w:rsidRDefault="00065640" w:rsidP="001A5E86">
      <w:pPr>
        <w:tabs>
          <w:tab w:val="left" w:pos="720"/>
        </w:tabs>
        <w:spacing w:after="0" w:line="360" w:lineRule="auto"/>
        <w:ind w:firstLine="567"/>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Xét nghiệm phát hiện và định lượng HBV</w:t>
      </w:r>
      <w:r>
        <w:rPr>
          <w:rFonts w:ascii="Times New Roman" w:hAnsi="Times New Roman" w:cs="Times New Roman"/>
          <w:color w:val="000000" w:themeColor="text1"/>
          <w:sz w:val="28"/>
          <w:szCs w:val="28"/>
        </w:rPr>
        <w:t xml:space="preserve"> </w:t>
      </w:r>
      <w:r w:rsidRPr="00AF5FE9">
        <w:rPr>
          <w:rFonts w:ascii="Times New Roman" w:hAnsi="Times New Roman" w:cs="Times New Roman"/>
          <w:color w:val="000000" w:themeColor="text1"/>
          <w:sz w:val="28"/>
          <w:szCs w:val="28"/>
        </w:rPr>
        <w:t xml:space="preserve">DNA trong huyết tương người sử dụng kít HBV Real-TM Quant Dx theo nguyên lý Realtime PCR để khuếch đại DNA của HBV và sử dụng thuốc nhuộm huỳnh quang ở mẫu dò phát hiện </w:t>
      </w:r>
      <w:r>
        <w:rPr>
          <w:rFonts w:ascii="Times New Roman" w:hAnsi="Times New Roman" w:cs="Times New Roman"/>
          <w:color w:val="000000" w:themeColor="text1"/>
          <w:sz w:val="28"/>
          <w:szCs w:val="28"/>
        </w:rPr>
        <w:t>HBV DNA</w:t>
      </w:r>
      <w:r w:rsidR="00F10D2B">
        <w:rPr>
          <w:rFonts w:ascii="Times New Roman" w:hAnsi="Times New Roman" w:cs="Times New Roman"/>
          <w:color w:val="000000" w:themeColor="text1"/>
          <w:sz w:val="28"/>
          <w:szCs w:val="28"/>
        </w:rPr>
        <w:t xml:space="preserve"> trên</w:t>
      </w:r>
      <w:r w:rsidRPr="00AF5FE9">
        <w:rPr>
          <w:rFonts w:ascii="Times New Roman" w:hAnsi="Times New Roman" w:cs="Times New Roman"/>
          <w:color w:val="000000" w:themeColor="text1"/>
          <w:sz w:val="28"/>
          <w:szCs w:val="28"/>
          <w:lang w:val="pt-BR"/>
        </w:rPr>
        <w:t xml:space="preserve"> hệ thống </w:t>
      </w:r>
      <w:r w:rsidRPr="00AF5FE9">
        <w:rPr>
          <w:rFonts w:ascii="Times New Roman" w:hAnsi="Times New Roman" w:cs="Times New Roman"/>
          <w:bCs/>
          <w:color w:val="000000" w:themeColor="text1"/>
          <w:sz w:val="28"/>
          <w:szCs w:val="28"/>
          <w:lang w:bidi="th-TH"/>
        </w:rPr>
        <w:t>Máy Realtime PCR SACYCLER 96, Sacace, Ý và máy tách chiết DNA/RNA tự động SAMAG - 12, Sacace, Ý</w:t>
      </w:r>
      <w:r w:rsidRPr="00AF5FE9">
        <w:rPr>
          <w:rFonts w:ascii="Times New Roman" w:hAnsi="Times New Roman" w:cs="Times New Roman"/>
          <w:color w:val="000000" w:themeColor="text1"/>
          <w:sz w:val="28"/>
          <w:szCs w:val="28"/>
          <w:lang w:val="pt-BR"/>
        </w:rPr>
        <w:t>.</w:t>
      </w:r>
      <w:r>
        <w:rPr>
          <w:rFonts w:ascii="Times New Roman" w:hAnsi="Times New Roman" w:cs="Times New Roman"/>
          <w:color w:val="000000" w:themeColor="text1"/>
          <w:sz w:val="28"/>
          <w:szCs w:val="28"/>
          <w:lang w:val="pt-BR"/>
        </w:rPr>
        <w:t xml:space="preserve"> Kỹ thuật được thực hiện tại khoa Vi sinh Y học – Bệnh viện Quân y 103.</w:t>
      </w:r>
    </w:p>
    <w:p w14:paraId="141508C3" w14:textId="77777777" w:rsidR="00065640" w:rsidRPr="00AF5FE9" w:rsidRDefault="00065640" w:rsidP="00065640">
      <w:pPr>
        <w:spacing w:after="0" w:line="360" w:lineRule="auto"/>
        <w:ind w:firstLine="567"/>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Internal control (IC) được sử dụng như mẫu chứng để kiểm soát quá trình tách chiết, khuếch đại mẫu và xác định khả năng ức chế. IC được phát hiện trên một kênh màu khác với DNA của HBV. Mẫu IC được đông khô và có chứa các cấu trúc DNA tái tổ hợp của HBV, tham gia vào quá trình xét nghiệm từ tách chiết đến khuếch đại gen. Sự hiện diện IC HBV không chỉ cho phép theo dõi quy trình tách chiết và kiểm tra sự ức chế trong phản ứng PCR mà còn có thể kiểm tra sự giảm DNA trong quá trình tách chiết do đó cho phép tính chính xác lượng DNA.</w:t>
      </w:r>
    </w:p>
    <w:p w14:paraId="05FDDC69" w14:textId="77777777" w:rsidR="00065640" w:rsidRPr="00AF5FE9" w:rsidRDefault="00065640" w:rsidP="00511387">
      <w:pPr>
        <w:tabs>
          <w:tab w:val="left" w:pos="720"/>
        </w:tabs>
        <w:spacing w:after="0" w:line="348" w:lineRule="auto"/>
        <w:ind w:firstLine="567"/>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 xml:space="preserve">Trong mỗi chu kỳ nhiệt, sản phẩm khuếch đại phân tách thành sợi đơn ở nhiệt độ cao cho phép mồi gắn và kéo dài khi nhiệt độ bị hạ xuống. Pha log đạt được thông qua sự lặp lại chu kỳ giữa nhiệt độ cao và nhiệt độ thấp, kết quả trình tự mục tiêu được khuếch đại hàng triệu lần. Sự khuếch đại của cả 2 mục </w:t>
      </w:r>
      <w:r w:rsidRPr="00AF5FE9">
        <w:rPr>
          <w:rFonts w:ascii="Times New Roman" w:hAnsi="Times New Roman" w:cs="Times New Roman"/>
          <w:color w:val="000000" w:themeColor="text1"/>
          <w:sz w:val="28"/>
          <w:szCs w:val="28"/>
        </w:rPr>
        <w:lastRenderedPageBreak/>
        <w:t>tiêu (</w:t>
      </w:r>
      <w:r>
        <w:rPr>
          <w:rFonts w:ascii="Times New Roman" w:hAnsi="Times New Roman" w:cs="Times New Roman"/>
          <w:color w:val="000000" w:themeColor="text1"/>
          <w:sz w:val="28"/>
          <w:szCs w:val="28"/>
        </w:rPr>
        <w:t>HBV DNA</w:t>
      </w:r>
      <w:r w:rsidRPr="00AF5FE9">
        <w:rPr>
          <w:rFonts w:ascii="Times New Roman" w:hAnsi="Times New Roman" w:cs="Times New Roman"/>
          <w:color w:val="000000" w:themeColor="text1"/>
          <w:sz w:val="28"/>
          <w:szCs w:val="28"/>
        </w:rPr>
        <w:t xml:space="preserve"> và IC) diễn ra đồng thời trong một mẫu phản ứng. Việc theo dõi cường độ huỳnh quang trong phản ứng Real-time cho phép phát hiện và định lượng sản phẩm tích lũy mà không cần mở ống phản ứng sau khuếch đại Real-time.</w:t>
      </w:r>
    </w:p>
    <w:p w14:paraId="76FD6B21" w14:textId="77777777" w:rsidR="00065640" w:rsidRPr="00AF5FE9" w:rsidRDefault="00065640" w:rsidP="00511387">
      <w:pPr>
        <w:tabs>
          <w:tab w:val="left" w:pos="720"/>
        </w:tabs>
        <w:autoSpaceDE w:val="0"/>
        <w:autoSpaceDN w:val="0"/>
        <w:adjustRightInd w:val="0"/>
        <w:spacing w:after="0" w:line="348" w:lineRule="auto"/>
        <w:ind w:firstLine="567"/>
        <w:jc w:val="both"/>
        <w:rPr>
          <w:rFonts w:ascii="Times New Roman" w:hAnsi="Times New Roman" w:cs="Times New Roman"/>
          <w:color w:val="000000" w:themeColor="text1"/>
          <w:spacing w:val="-4"/>
          <w:sz w:val="28"/>
          <w:szCs w:val="28"/>
          <w:lang w:val="pt-BR"/>
        </w:rPr>
      </w:pPr>
      <w:r w:rsidRPr="00AF5FE9">
        <w:rPr>
          <w:rFonts w:ascii="Times New Roman" w:hAnsi="Times New Roman" w:cs="Times New Roman"/>
          <w:color w:val="000000" w:themeColor="text1"/>
          <w:sz w:val="28"/>
          <w:szCs w:val="28"/>
          <w:lang w:val="pt-BR"/>
        </w:rPr>
        <w:t>+ Nguyên lý PCR là sự tổng hợp DNA ngoài cơ thể, nhưng không tổng hợp toàn bộ sợi DNA mà chỉ tổng hợp đoạn DNA mà ta quan tâm (DNA đích), đó là đoạn DNA được giới hạn giữa hai mồi. Kết quả là từ một vài đoạn DNA đích có trong bệnh phẩm, sẽ thu được một lượng lớn DNA để có thể dễ phát hiện bằng kỹ thuật thông thường.</w:t>
      </w:r>
    </w:p>
    <w:p w14:paraId="7303B9A9" w14:textId="77777777" w:rsidR="00065640" w:rsidRPr="00AF5FE9" w:rsidRDefault="00065640" w:rsidP="00511387">
      <w:pPr>
        <w:spacing w:after="0" w:line="348" w:lineRule="auto"/>
        <w:ind w:firstLine="567"/>
        <w:jc w:val="both"/>
        <w:rPr>
          <w:rFonts w:ascii="Times New Roman" w:hAnsi="Times New Roman" w:cs="Times New Roman"/>
          <w:color w:val="000000" w:themeColor="text1"/>
          <w:spacing w:val="-2"/>
          <w:sz w:val="28"/>
          <w:szCs w:val="28"/>
          <w:lang w:val="pt-BR"/>
        </w:rPr>
      </w:pPr>
      <w:r w:rsidRPr="00AF5FE9">
        <w:rPr>
          <w:rFonts w:ascii="Times New Roman" w:hAnsi="Times New Roman" w:cs="Times New Roman"/>
          <w:color w:val="000000" w:themeColor="text1"/>
          <w:sz w:val="28"/>
          <w:szCs w:val="28"/>
          <w:lang w:val="pt-BR"/>
        </w:rPr>
        <w:t xml:space="preserve">+ Các giai đoạn của kỹ thuật PCR </w:t>
      </w:r>
      <w:r w:rsidRPr="00AF5FE9">
        <w:rPr>
          <w:rFonts w:ascii="Times New Roman" w:hAnsi="Times New Roman" w:cs="Times New Roman"/>
          <w:color w:val="000000" w:themeColor="text1"/>
          <w:sz w:val="28"/>
          <w:szCs w:val="28"/>
          <w:lang w:val="vi-VN"/>
        </w:rPr>
        <w:t xml:space="preserve">: </w:t>
      </w:r>
      <w:r w:rsidRPr="00AF5FE9">
        <w:rPr>
          <w:rFonts w:ascii="Times New Roman" w:hAnsi="Times New Roman" w:cs="Times New Roman"/>
          <w:color w:val="000000" w:themeColor="text1"/>
          <w:spacing w:val="-2"/>
          <w:sz w:val="28"/>
          <w:szCs w:val="28"/>
          <w:lang w:val="pt-BR"/>
        </w:rPr>
        <w:t xml:space="preserve">Phản ứng được thực hiện từ 25 đến 40 chu kì. Mỗi chu kì gồm 3 giai đoạn </w:t>
      </w:r>
    </w:p>
    <w:p w14:paraId="70F67F27" w14:textId="77777777" w:rsidR="00065640" w:rsidRPr="00AF5FE9" w:rsidRDefault="00065640" w:rsidP="00511387">
      <w:pPr>
        <w:spacing w:after="0" w:line="348"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Giai đoạn 1: biến tính chuỗi kép DNA duỗi thẳng ra và hai sợi DNA đơn được tách rời nhau hoàn toàn.</w:t>
      </w:r>
    </w:p>
    <w:p w14:paraId="3B78F7A0" w14:textId="77777777" w:rsidR="00065640" w:rsidRPr="00AF5FE9" w:rsidRDefault="00065640" w:rsidP="00511387">
      <w:pPr>
        <w:spacing w:after="0" w:line="348" w:lineRule="auto"/>
        <w:ind w:firstLine="567"/>
        <w:jc w:val="both"/>
        <w:rPr>
          <w:rFonts w:ascii="Times New Roman" w:hAnsi="Times New Roman" w:cs="Times New Roman"/>
          <w:color w:val="000000" w:themeColor="text1"/>
          <w:spacing w:val="-6"/>
          <w:sz w:val="28"/>
          <w:szCs w:val="28"/>
          <w:lang w:val="pt-BR"/>
        </w:rPr>
      </w:pPr>
      <w:r w:rsidRPr="00AF5FE9">
        <w:rPr>
          <w:rFonts w:ascii="Times New Roman" w:hAnsi="Times New Roman" w:cs="Times New Roman"/>
          <w:color w:val="000000" w:themeColor="text1"/>
          <w:spacing w:val="-6"/>
          <w:sz w:val="28"/>
          <w:szCs w:val="28"/>
          <w:lang w:val="pt-BR"/>
        </w:rPr>
        <w:t>Giai đoạn 2: giai đoạn ủ phân tử DNA mồi được gắn vào vị trí đặc hiệu trên đoạn DNA đích. Đoạn mồi được gắn vào đoạn phía đầu 3</w:t>
      </w:r>
      <w:r w:rsidRPr="00AF5FE9">
        <w:rPr>
          <w:rFonts w:ascii="Times New Roman" w:hAnsi="Times New Roman" w:cs="Times New Roman"/>
          <w:color w:val="000000" w:themeColor="text1"/>
          <w:spacing w:val="-6"/>
          <w:sz w:val="28"/>
          <w:szCs w:val="28"/>
          <w:vertAlign w:val="superscript"/>
          <w:lang w:val="pt-BR"/>
        </w:rPr>
        <w:t>’</w:t>
      </w:r>
      <w:r w:rsidRPr="00AF5FE9">
        <w:rPr>
          <w:rFonts w:ascii="Times New Roman" w:hAnsi="Times New Roman" w:cs="Times New Roman"/>
          <w:color w:val="000000" w:themeColor="text1"/>
          <w:spacing w:val="-6"/>
          <w:sz w:val="28"/>
          <w:szCs w:val="28"/>
          <w:lang w:val="pt-BR"/>
        </w:rPr>
        <w:t xml:space="preserve"> của đoạn DNA đích cần tổng hợp. Hai phân tử mồi DNA giới hạn đoạn DNA sẽ được nhân lên.</w:t>
      </w:r>
    </w:p>
    <w:p w14:paraId="2AC083BA" w14:textId="77777777" w:rsidR="00065640" w:rsidRPr="00AF5FE9" w:rsidRDefault="00065640" w:rsidP="00511387">
      <w:pPr>
        <w:spacing w:after="0" w:line="348"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Giai đoạn 3: giai đoạn tổng hợp chuỗi đích, hai mồi được kéo dài nhờ DNA polymerase bằng cách gắn các dNTP vào đầu 3</w:t>
      </w:r>
      <w:r w:rsidRPr="00AF5FE9">
        <w:rPr>
          <w:rFonts w:ascii="Times New Roman" w:hAnsi="Times New Roman" w:cs="Times New Roman"/>
          <w:color w:val="000000" w:themeColor="text1"/>
          <w:sz w:val="28"/>
          <w:szCs w:val="28"/>
          <w:vertAlign w:val="superscript"/>
          <w:lang w:val="pt-BR"/>
        </w:rPr>
        <w:t>’</w:t>
      </w:r>
      <w:r w:rsidRPr="00AF5FE9">
        <w:rPr>
          <w:rFonts w:ascii="Times New Roman" w:hAnsi="Times New Roman" w:cs="Times New Roman"/>
          <w:color w:val="000000" w:themeColor="text1"/>
          <w:sz w:val="28"/>
          <w:szCs w:val="28"/>
          <w:lang w:val="pt-BR"/>
        </w:rPr>
        <w:t xml:space="preserve"> của mồi.</w:t>
      </w:r>
    </w:p>
    <w:p w14:paraId="368A3ECD" w14:textId="77777777" w:rsidR="00065640" w:rsidRPr="00AF5FE9" w:rsidRDefault="00065640" w:rsidP="00511387">
      <w:pPr>
        <w:spacing w:after="0" w:line="348"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Sau đó các sản phẩm của chu kì thứ nhất làm mồi cho chu kì thứ hai, nhiệt độ lại được nâng lên để bước vào giai đoạn biến tính. Rồi phản ứng cứ tiếp tục cho tới chu kì cuối cùng. Số lượng phân tử DNA đích được tăng gấp đôi sau mỗi chu kì. Sau n chu kì, từ một phân tử DNA ban đầu, tổng hợp được 2</w:t>
      </w:r>
      <w:r w:rsidRPr="00AF5FE9">
        <w:rPr>
          <w:rFonts w:ascii="Times New Roman" w:hAnsi="Times New Roman" w:cs="Times New Roman"/>
          <w:color w:val="000000" w:themeColor="text1"/>
          <w:sz w:val="28"/>
          <w:szCs w:val="28"/>
          <w:vertAlign w:val="superscript"/>
          <w:lang w:val="pt-BR"/>
        </w:rPr>
        <w:t>n</w:t>
      </w:r>
      <w:r w:rsidRPr="00AF5FE9">
        <w:rPr>
          <w:rFonts w:ascii="Times New Roman" w:hAnsi="Times New Roman" w:cs="Times New Roman"/>
          <w:color w:val="000000" w:themeColor="text1"/>
          <w:sz w:val="28"/>
          <w:szCs w:val="28"/>
          <w:lang w:val="pt-BR"/>
        </w:rPr>
        <w:t xml:space="preserve"> phân tử DNA mới. Số chu kì không nên quá 40, vì nếu nhiều hơn sẽ dẫn đến tổng hợp các đoạn DNA không đặc hiệu.</w:t>
      </w:r>
    </w:p>
    <w:p w14:paraId="70981C35" w14:textId="77777777" w:rsidR="00065640" w:rsidRPr="001A5E86" w:rsidRDefault="00065640" w:rsidP="00511387">
      <w:pPr>
        <w:spacing w:after="0" w:line="348" w:lineRule="auto"/>
        <w:ind w:firstLine="567"/>
        <w:jc w:val="both"/>
        <w:rPr>
          <w:rFonts w:ascii="Times New Roman" w:hAnsi="Times New Roman" w:cs="Times New Roman"/>
          <w:color w:val="000000" w:themeColor="text1"/>
          <w:spacing w:val="-6"/>
          <w:sz w:val="28"/>
          <w:szCs w:val="28"/>
          <w:lang w:val="pt-BR"/>
        </w:rPr>
      </w:pPr>
      <w:r w:rsidRPr="001A5E86">
        <w:rPr>
          <w:rFonts w:ascii="Times New Roman" w:hAnsi="Times New Roman" w:cs="Times New Roman"/>
          <w:color w:val="000000" w:themeColor="text1"/>
          <w:spacing w:val="-6"/>
          <w:sz w:val="28"/>
          <w:szCs w:val="28"/>
          <w:lang w:val="pt-BR"/>
        </w:rPr>
        <w:t>Tất cả các giai đoạn trên được thực hiện nhờ một máy luân nhiệt. Máy này tự động thay đổi nhiệt độ và duy trì nhiệt độ đó trong khoảng thời gian đã định trước.</w:t>
      </w:r>
    </w:p>
    <w:p w14:paraId="3FD62288" w14:textId="5CF49408" w:rsidR="00CA3ED9" w:rsidRPr="003676ED" w:rsidRDefault="00CA3ED9" w:rsidP="00511387">
      <w:pPr>
        <w:tabs>
          <w:tab w:val="left" w:pos="720"/>
        </w:tabs>
        <w:spacing w:after="0" w:line="348" w:lineRule="auto"/>
        <w:ind w:firstLine="567"/>
        <w:jc w:val="both"/>
        <w:rPr>
          <w:rFonts w:ascii="Times New Roman" w:hAnsi="Times New Roman" w:cs="Times New Roman"/>
          <w:color w:val="000000" w:themeColor="text1"/>
          <w:spacing w:val="-4"/>
          <w:sz w:val="28"/>
          <w:szCs w:val="28"/>
          <w:lang w:val="pt-BR"/>
        </w:rPr>
      </w:pPr>
      <w:r w:rsidRPr="003676ED">
        <w:rPr>
          <w:rFonts w:ascii="Times New Roman" w:hAnsi="Times New Roman" w:cs="Times New Roman"/>
          <w:color w:val="000000" w:themeColor="text1"/>
          <w:spacing w:val="-4"/>
          <w:sz w:val="28"/>
          <w:szCs w:val="28"/>
          <w:lang w:val="vi-VN"/>
        </w:rPr>
        <w:t xml:space="preserve">Ngưỡng phát hiện của </w:t>
      </w:r>
      <w:r w:rsidRPr="003676ED">
        <w:rPr>
          <w:rFonts w:ascii="Times New Roman" w:hAnsi="Times New Roman" w:cs="Times New Roman"/>
          <w:color w:val="000000" w:themeColor="text1"/>
          <w:spacing w:val="-4"/>
          <w:sz w:val="28"/>
          <w:szCs w:val="28"/>
          <w:lang w:val="pt-BR"/>
        </w:rPr>
        <w:t>kỹ thuật</w:t>
      </w:r>
      <w:r w:rsidRPr="003676ED">
        <w:rPr>
          <w:rFonts w:ascii="Times New Roman" w:hAnsi="Times New Roman" w:cs="Times New Roman"/>
          <w:color w:val="000000" w:themeColor="text1"/>
          <w:spacing w:val="-4"/>
          <w:sz w:val="28"/>
          <w:szCs w:val="28"/>
          <w:lang w:val="vi-VN"/>
        </w:rPr>
        <w:t xml:space="preserve"> là </w:t>
      </w:r>
      <w:r w:rsidRPr="003676ED">
        <w:rPr>
          <w:rFonts w:ascii="Times New Roman" w:hAnsi="Times New Roman" w:cs="Times New Roman"/>
          <w:color w:val="000000" w:themeColor="text1"/>
          <w:spacing w:val="-4"/>
          <w:sz w:val="28"/>
          <w:szCs w:val="28"/>
          <w:lang w:val="pt-BR"/>
        </w:rPr>
        <w:t xml:space="preserve">≥ 60 </w:t>
      </w:r>
      <w:r w:rsidR="00CB6831" w:rsidRPr="003676ED">
        <w:rPr>
          <w:rFonts w:ascii="Times New Roman" w:hAnsi="Times New Roman" w:cs="Times New Roman"/>
          <w:color w:val="000000" w:themeColor="text1"/>
          <w:spacing w:val="-4"/>
          <w:sz w:val="28"/>
          <w:szCs w:val="28"/>
          <w:lang w:val="pt-BR"/>
        </w:rPr>
        <w:t>copies</w:t>
      </w:r>
      <w:r w:rsidRPr="003676ED">
        <w:rPr>
          <w:rFonts w:ascii="Times New Roman" w:hAnsi="Times New Roman" w:cs="Times New Roman"/>
          <w:color w:val="000000" w:themeColor="text1"/>
          <w:spacing w:val="-4"/>
          <w:sz w:val="28"/>
          <w:szCs w:val="28"/>
          <w:lang w:val="pt-BR"/>
        </w:rPr>
        <w:t>/ml. Nếu kết quả định lượng ≥ 10</w:t>
      </w:r>
      <w:r w:rsidRPr="003676ED">
        <w:rPr>
          <w:rFonts w:ascii="Times New Roman" w:hAnsi="Times New Roman" w:cs="Times New Roman"/>
          <w:color w:val="000000" w:themeColor="text1"/>
          <w:spacing w:val="-4"/>
          <w:sz w:val="28"/>
          <w:szCs w:val="28"/>
          <w:vertAlign w:val="superscript"/>
          <w:lang w:val="pt-BR"/>
        </w:rPr>
        <w:t>8</w:t>
      </w:r>
      <w:r w:rsidRPr="003676ED">
        <w:rPr>
          <w:rFonts w:ascii="Times New Roman" w:hAnsi="Times New Roman" w:cs="Times New Roman"/>
          <w:color w:val="000000" w:themeColor="text1"/>
          <w:spacing w:val="-4"/>
          <w:sz w:val="28"/>
          <w:szCs w:val="28"/>
          <w:lang w:val="pt-BR"/>
        </w:rPr>
        <w:t xml:space="preserve"> </w:t>
      </w:r>
      <w:r w:rsidR="00CB6831" w:rsidRPr="003676ED">
        <w:rPr>
          <w:rFonts w:ascii="Times New Roman" w:hAnsi="Times New Roman" w:cs="Times New Roman"/>
          <w:color w:val="000000" w:themeColor="text1"/>
          <w:spacing w:val="-4"/>
          <w:sz w:val="28"/>
          <w:szCs w:val="28"/>
          <w:lang w:val="pt-BR"/>
        </w:rPr>
        <w:t>copies</w:t>
      </w:r>
      <w:r w:rsidRPr="003676ED">
        <w:rPr>
          <w:rFonts w:ascii="Times New Roman" w:hAnsi="Times New Roman" w:cs="Times New Roman"/>
          <w:color w:val="000000" w:themeColor="text1"/>
          <w:spacing w:val="-4"/>
          <w:sz w:val="28"/>
          <w:szCs w:val="28"/>
          <w:lang w:val="pt-BR"/>
        </w:rPr>
        <w:t>/ml, ghi kết luận ≥ 10</w:t>
      </w:r>
      <w:r w:rsidRPr="003676ED">
        <w:rPr>
          <w:rFonts w:ascii="Times New Roman" w:hAnsi="Times New Roman" w:cs="Times New Roman"/>
          <w:color w:val="000000" w:themeColor="text1"/>
          <w:spacing w:val="-4"/>
          <w:sz w:val="28"/>
          <w:szCs w:val="28"/>
          <w:vertAlign w:val="superscript"/>
          <w:lang w:val="pt-BR"/>
        </w:rPr>
        <w:t>8</w:t>
      </w:r>
      <w:r w:rsidRPr="003676ED">
        <w:rPr>
          <w:rFonts w:ascii="Times New Roman" w:hAnsi="Times New Roman" w:cs="Times New Roman"/>
          <w:color w:val="000000" w:themeColor="text1"/>
          <w:spacing w:val="-4"/>
          <w:sz w:val="28"/>
          <w:szCs w:val="28"/>
          <w:lang w:val="pt-BR"/>
        </w:rPr>
        <w:t xml:space="preserve"> copies/ml. Tải lượng HBV DNA huyết tương được phân chia thành hai nhóm: &lt; 5log</w:t>
      </w:r>
      <w:r w:rsidRPr="003676ED">
        <w:rPr>
          <w:rFonts w:ascii="Times New Roman" w:hAnsi="Times New Roman" w:cs="Times New Roman"/>
          <w:color w:val="000000" w:themeColor="text1"/>
          <w:spacing w:val="-4"/>
          <w:sz w:val="28"/>
          <w:szCs w:val="28"/>
          <w:vertAlign w:val="subscript"/>
          <w:lang w:val="pt-BR"/>
        </w:rPr>
        <w:t xml:space="preserve">10 </w:t>
      </w:r>
      <w:r w:rsidR="00CB6831" w:rsidRPr="003676ED">
        <w:rPr>
          <w:rFonts w:ascii="Times New Roman" w:hAnsi="Times New Roman" w:cs="Times New Roman"/>
          <w:color w:val="000000" w:themeColor="text1"/>
          <w:spacing w:val="-4"/>
          <w:sz w:val="28"/>
          <w:szCs w:val="28"/>
          <w:lang w:val="pt-BR"/>
        </w:rPr>
        <w:t>copies</w:t>
      </w:r>
      <w:r w:rsidRPr="003676ED">
        <w:rPr>
          <w:rFonts w:ascii="Times New Roman" w:hAnsi="Times New Roman" w:cs="Times New Roman"/>
          <w:color w:val="000000" w:themeColor="text1"/>
          <w:spacing w:val="-4"/>
          <w:sz w:val="28"/>
          <w:szCs w:val="28"/>
          <w:lang w:val="pt-BR"/>
        </w:rPr>
        <w:t>/ml và ≥ 5 log</w:t>
      </w:r>
      <w:r w:rsidRPr="003676ED">
        <w:rPr>
          <w:rFonts w:ascii="Times New Roman" w:hAnsi="Times New Roman" w:cs="Times New Roman"/>
          <w:color w:val="000000" w:themeColor="text1"/>
          <w:spacing w:val="-4"/>
          <w:sz w:val="28"/>
          <w:szCs w:val="28"/>
          <w:vertAlign w:val="subscript"/>
          <w:lang w:val="pt-BR"/>
        </w:rPr>
        <w:t xml:space="preserve">10 </w:t>
      </w:r>
      <w:r w:rsidR="00CB6831" w:rsidRPr="003676ED">
        <w:rPr>
          <w:rFonts w:ascii="Times New Roman" w:hAnsi="Times New Roman" w:cs="Times New Roman"/>
          <w:color w:val="000000" w:themeColor="text1"/>
          <w:spacing w:val="-4"/>
          <w:sz w:val="28"/>
          <w:szCs w:val="28"/>
          <w:lang w:val="pt-BR"/>
        </w:rPr>
        <w:t>copies</w:t>
      </w:r>
      <w:r w:rsidRPr="003676ED">
        <w:rPr>
          <w:rFonts w:ascii="Times New Roman" w:hAnsi="Times New Roman" w:cs="Times New Roman"/>
          <w:color w:val="000000" w:themeColor="text1"/>
          <w:spacing w:val="-4"/>
          <w:sz w:val="28"/>
          <w:szCs w:val="28"/>
          <w:lang w:val="pt-BR"/>
        </w:rPr>
        <w:t>/ml</w:t>
      </w:r>
      <w:r w:rsidRPr="003676ED">
        <w:rPr>
          <w:rFonts w:ascii="Times New Roman" w:hAnsi="Times New Roman" w:cs="Times New Roman"/>
          <w:color w:val="000000" w:themeColor="text1"/>
          <w:spacing w:val="-4"/>
          <w:sz w:val="28"/>
          <w:szCs w:val="28"/>
          <w:lang w:val="vi-VN"/>
        </w:rPr>
        <w:t xml:space="preserve"> </w:t>
      </w:r>
      <w:r w:rsidRPr="003676ED">
        <w:rPr>
          <w:rFonts w:ascii="Times New Roman" w:hAnsi="Times New Roman" w:cs="Times New Roman"/>
          <w:color w:val="000000" w:themeColor="text1"/>
          <w:spacing w:val="-4"/>
          <w:sz w:val="28"/>
          <w:szCs w:val="28"/>
          <w:lang w:val="pt-BR"/>
        </w:rPr>
        <w:fldChar w:fldCharType="begin"/>
      </w:r>
      <w:r w:rsidR="00191FFB" w:rsidRPr="003676ED">
        <w:rPr>
          <w:rFonts w:ascii="Times New Roman" w:hAnsi="Times New Roman" w:cs="Times New Roman"/>
          <w:color w:val="000000" w:themeColor="text1"/>
          <w:spacing w:val="-4"/>
          <w:sz w:val="28"/>
          <w:szCs w:val="28"/>
          <w:lang w:val="pt-BR"/>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676ED">
        <w:rPr>
          <w:rFonts w:ascii="Times New Roman" w:hAnsi="Times New Roman" w:cs="Times New Roman"/>
          <w:color w:val="000000" w:themeColor="text1"/>
          <w:spacing w:val="-4"/>
          <w:sz w:val="28"/>
          <w:szCs w:val="28"/>
          <w:lang w:val="pt-BR"/>
        </w:rPr>
        <w:fldChar w:fldCharType="separate"/>
      </w:r>
      <w:r w:rsidR="00191FFB" w:rsidRPr="003676ED">
        <w:rPr>
          <w:rFonts w:ascii="Times New Roman" w:hAnsi="Times New Roman" w:cs="Times New Roman"/>
          <w:noProof/>
          <w:color w:val="000000" w:themeColor="text1"/>
          <w:spacing w:val="-4"/>
          <w:sz w:val="28"/>
          <w:szCs w:val="28"/>
          <w:lang w:val="pt-BR"/>
        </w:rPr>
        <w:t>[14]</w:t>
      </w:r>
      <w:r w:rsidRPr="003676ED">
        <w:rPr>
          <w:rFonts w:ascii="Times New Roman" w:hAnsi="Times New Roman" w:cs="Times New Roman"/>
          <w:color w:val="000000" w:themeColor="text1"/>
          <w:spacing w:val="-4"/>
          <w:sz w:val="28"/>
          <w:szCs w:val="28"/>
          <w:lang w:val="pt-BR"/>
        </w:rPr>
        <w:fldChar w:fldCharType="end"/>
      </w:r>
      <w:r w:rsidRPr="003676ED">
        <w:rPr>
          <w:rFonts w:ascii="Times New Roman" w:hAnsi="Times New Roman" w:cs="Times New Roman"/>
          <w:color w:val="000000" w:themeColor="text1"/>
          <w:spacing w:val="-4"/>
          <w:sz w:val="28"/>
          <w:szCs w:val="28"/>
          <w:lang w:val="pt-BR"/>
        </w:rPr>
        <w:t xml:space="preserve"> . </w:t>
      </w:r>
    </w:p>
    <w:p w14:paraId="14F78597" w14:textId="77777777" w:rsidR="00CA3ED9" w:rsidRPr="00391A12" w:rsidRDefault="00CA3ED9" w:rsidP="00CA3ED9">
      <w:pPr>
        <w:spacing w:after="0" w:line="360" w:lineRule="auto"/>
        <w:jc w:val="both"/>
        <w:rPr>
          <w:rFonts w:ascii="Times New Roman" w:hAnsi="Times New Roman" w:cs="Times New Roman"/>
          <w:bCs/>
          <w:i/>
          <w:color w:val="000000" w:themeColor="text1"/>
          <w:sz w:val="28"/>
          <w:szCs w:val="28"/>
          <w:lang w:val="pt-BR"/>
        </w:rPr>
      </w:pPr>
      <w:r w:rsidRPr="00391A12">
        <w:rPr>
          <w:rFonts w:ascii="Times New Roman" w:hAnsi="Times New Roman" w:cs="Times New Roman"/>
          <w:bCs/>
          <w:i/>
          <w:color w:val="000000" w:themeColor="text1"/>
          <w:sz w:val="28"/>
          <w:szCs w:val="28"/>
          <w:lang w:val="vi-VN"/>
        </w:rPr>
        <w:lastRenderedPageBreak/>
        <w:t xml:space="preserve">* </w:t>
      </w:r>
      <w:r w:rsidRPr="00391A12">
        <w:rPr>
          <w:rFonts w:ascii="Times New Roman" w:hAnsi="Times New Roman" w:cs="Times New Roman"/>
          <w:bCs/>
          <w:i/>
          <w:color w:val="000000" w:themeColor="text1"/>
          <w:sz w:val="28"/>
          <w:szCs w:val="28"/>
          <w:lang w:val="pt-BR"/>
        </w:rPr>
        <w:t>Định lượng nồng độ HBV RNA huyết tương</w:t>
      </w:r>
    </w:p>
    <w:p w14:paraId="76CCB596" w14:textId="260D8BD3" w:rsidR="00CA3ED9" w:rsidRPr="0012246D" w:rsidRDefault="00CA3ED9" w:rsidP="00CA3ED9">
      <w:pPr>
        <w:tabs>
          <w:tab w:val="left" w:pos="450"/>
          <w:tab w:val="left" w:pos="990"/>
        </w:tabs>
        <w:spacing w:after="0" w:line="360" w:lineRule="auto"/>
        <w:ind w:firstLine="709"/>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pt-BR"/>
        </w:rPr>
        <w:t xml:space="preserve">Xét nghiệm định lượng HBV RNA được thực hiện tại </w:t>
      </w:r>
      <w:r w:rsidRPr="00391A12">
        <w:rPr>
          <w:rFonts w:ascii="Times New Roman" w:hAnsi="Times New Roman" w:cs="Times New Roman"/>
          <w:color w:val="000000" w:themeColor="text1"/>
          <w:sz w:val="28"/>
          <w:szCs w:val="28"/>
          <w:lang w:val="vi-VN"/>
        </w:rPr>
        <w:t xml:space="preserve">Phòng thí nghiệm Sinh học phân tử </w:t>
      </w:r>
      <w:r w:rsidRPr="00391A12">
        <w:rPr>
          <w:rFonts w:ascii="Times New Roman" w:hAnsi="Times New Roman" w:cs="Times New Roman"/>
          <w:color w:val="000000" w:themeColor="text1"/>
          <w:sz w:val="28"/>
          <w:szCs w:val="28"/>
          <w:lang w:val="pt-BR"/>
        </w:rPr>
        <w:t>thuộc phòng Công nghệ Gen và Di truyền, Viện Nghiên cứu Y dược học Quân sự, Học viện</w:t>
      </w:r>
      <w:r w:rsidRPr="00391A12">
        <w:rPr>
          <w:rFonts w:ascii="Times New Roman" w:hAnsi="Times New Roman" w:cs="Times New Roman"/>
          <w:color w:val="000000" w:themeColor="text1"/>
          <w:sz w:val="28"/>
          <w:szCs w:val="28"/>
          <w:lang w:val="vi-VN"/>
        </w:rPr>
        <w:t xml:space="preserve"> Quân y</w:t>
      </w:r>
      <w:r w:rsidRPr="00391A12">
        <w:rPr>
          <w:rFonts w:ascii="Times New Roman" w:hAnsi="Times New Roman" w:cs="Times New Roman"/>
          <w:color w:val="000000" w:themeColor="text1"/>
          <w:sz w:val="28"/>
          <w:szCs w:val="28"/>
          <w:lang w:val="pt-BR"/>
        </w:rPr>
        <w:t xml:space="preserve"> theo quy trình đã được chúng tôi phát triển và công bố gần đây trên tạp chí Clinical and Experimental Medicine </w:t>
      </w:r>
      <w:r w:rsidRPr="009E1814">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&lt;EndNote&gt;&lt;Cite&gt;&lt;Author&gt;Nguyen&lt;/Author&gt;&lt;Year&gt;2023&lt;/Year&gt;&lt;RecNum&gt;627&lt;/RecNum&gt;&lt;DisplayText&gt;[89]&lt;/DisplayText&gt;&lt;record&gt;&lt;rec-number&gt;627&lt;/rec-number&gt;&lt;foreign-keys&gt;&lt;key app="EN" db-id="s92erddwqrdpawetarpxda2orz2t2xdtv0xr" timestamp="1691828765"&gt;627&lt;/key&gt;&lt;/foreign-keys&gt;&lt;ref-type name="Journal Article"&gt;17&lt;/ref-type&gt;&lt;contributors&gt;&lt;authors&gt;&lt;author&gt;Nguyen, Ung Dinh&lt;/author&gt;&lt;author&gt;Le Do, Quyen&lt;/author&gt;&lt;author&gt;Vu, Quynh Anh Nguyen&lt;/author&gt;&lt;author&gt;Trieu, Nguyet Thi&lt;/author&gt;&lt;author&gt;Dao, Trang Thuy&lt;/author&gt;&lt;author&gt;Van Le, Nam&lt;/author&gt;&lt;author&gt;Nguyen, Son Thai&lt;/author&gt;&lt;author&gt;Hoang, Tuyen Tien&lt;/author&gt;&lt;author&gt;Nguyen, Chinh Trong&lt;/author&gt;&lt;author&gt;Nguyen, Thang Hong&lt;/author&gt;&lt;author&gt;Van Nguyen, Dien&lt;/author&gt;&lt;author&gt;Ho, Tho Huu&lt;/author&gt;&lt;/authors&gt;&lt;/contributors&gt;&lt;titles&gt;&lt;title&gt;Selective detection of HBV pre-genomic RNA in chronic hepatitis B patients using a novel RT-PCR assay&lt;/title&gt;&lt;secondary-title&gt;Clinical and Experimental Medicine&lt;/secondary-title&gt;&lt;/titles&gt;&lt;periodical&gt;&lt;full-title&gt;Clinical and Experimental Medicine&lt;/full-title&gt;&lt;/periodical&gt;&lt;dates&gt;&lt;year&gt;2023&lt;/year&gt;&lt;pub-dates&gt;&lt;date&gt;2023/08/12&lt;/date&gt;&lt;/pub-dates&gt;&lt;/dates&gt;&lt;isbn&gt;1591-9528&lt;/isbn&gt;&lt;urls&gt;&lt;related-urls&gt;&lt;url&gt;https://doi.org/10.1007/s10238-023-01162-6&lt;/url&gt;&lt;/related-urls&gt;&lt;/urls&gt;&lt;electronic-resource-num&gt;10.1007/s10238-023-01162-6&lt;/electronic-resource-num&gt;&lt;/record&gt;&lt;/Cite&gt;&lt;/EndNote&gt;</w:instrText>
      </w:r>
      <w:r w:rsidRPr="009E1814">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[89]</w:t>
      </w:r>
      <w:r w:rsidRPr="009E1814">
        <w:rPr>
          <w:rFonts w:ascii="Times New Roman" w:hAnsi="Times New Roman" w:cs="Times New Roman"/>
          <w:color w:val="000000" w:themeColor="text1"/>
          <w:sz w:val="28"/>
          <w:szCs w:val="28"/>
          <w:lang w:val="vi-VN"/>
        </w:rPr>
        <w:fldChar w:fldCharType="end"/>
      </w:r>
      <w:r w:rsidRPr="009E1814">
        <w:rPr>
          <w:rFonts w:ascii="Times New Roman" w:hAnsi="Times New Roman" w:cs="Times New Roman"/>
          <w:color w:val="000000" w:themeColor="text1"/>
          <w:sz w:val="28"/>
          <w:szCs w:val="28"/>
          <w:lang w:val="pt-BR"/>
        </w:rPr>
        <w:t>.</w:t>
      </w:r>
      <w:r w:rsidRPr="00391A12">
        <w:rPr>
          <w:rFonts w:ascii="Times New Roman" w:hAnsi="Times New Roman" w:cs="Times New Roman"/>
          <w:color w:val="000000" w:themeColor="text1"/>
          <w:sz w:val="28"/>
          <w:szCs w:val="28"/>
          <w:lang w:val="pt-BR"/>
        </w:rPr>
        <w:t xml:space="preserve"> Chi tiết của quy trình này được mô tả như dướ</w:t>
      </w:r>
      <w:r w:rsidR="0012246D">
        <w:rPr>
          <w:rFonts w:ascii="Times New Roman" w:hAnsi="Times New Roman" w:cs="Times New Roman"/>
          <w:color w:val="000000" w:themeColor="text1"/>
          <w:sz w:val="28"/>
          <w:szCs w:val="28"/>
          <w:lang w:val="pt-BR"/>
        </w:rPr>
        <w:t>i đây</w:t>
      </w:r>
      <w:r w:rsidR="0012246D">
        <w:rPr>
          <w:rFonts w:ascii="Times New Roman" w:hAnsi="Times New Roman" w:cs="Times New Roman"/>
          <w:color w:val="000000" w:themeColor="text1"/>
          <w:sz w:val="28"/>
          <w:szCs w:val="28"/>
          <w:lang w:val="vi-VN"/>
        </w:rPr>
        <w:t>.</w:t>
      </w:r>
    </w:p>
    <w:p w14:paraId="2FACDFF6" w14:textId="77777777" w:rsidR="00CA3ED9" w:rsidRPr="00391A12" w:rsidRDefault="00CA3ED9" w:rsidP="00CA3ED9">
      <w:pPr>
        <w:tabs>
          <w:tab w:val="left" w:pos="450"/>
          <w:tab w:val="left" w:pos="990"/>
        </w:tabs>
        <w:spacing w:after="0" w:line="360" w:lineRule="auto"/>
        <w:jc w:val="center"/>
        <w:rPr>
          <w:rFonts w:ascii="Times New Roman" w:hAnsi="Times New Roman" w:cs="Times New Roman"/>
          <w:b/>
          <w:i/>
          <w:color w:val="000000" w:themeColor="text1"/>
          <w:sz w:val="28"/>
          <w:szCs w:val="28"/>
          <w:lang w:val="pt-BR"/>
        </w:rPr>
      </w:pPr>
      <w:r w:rsidRPr="00152FD4">
        <w:rPr>
          <w:rFonts w:ascii="Times New Roman" w:hAnsi="Times New Roman" w:cs="Times New Roman"/>
          <w:noProof/>
          <w:color w:val="000000" w:themeColor="text1"/>
        </w:rPr>
        <w:drawing>
          <wp:inline distT="0" distB="0" distL="0" distR="0" wp14:anchorId="300884C2" wp14:editId="51D9C4AB">
            <wp:extent cx="4232910" cy="17227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232954" cy="1722804"/>
                    </a:xfrm>
                    <a:prstGeom prst="rect">
                      <a:avLst/>
                    </a:prstGeom>
                  </pic:spPr>
                </pic:pic>
              </a:graphicData>
            </a:graphic>
          </wp:inline>
        </w:drawing>
      </w:r>
    </w:p>
    <w:p w14:paraId="1618BA22" w14:textId="020E1DC9" w:rsidR="00CA3ED9" w:rsidRPr="00391A12" w:rsidRDefault="00CA3ED9" w:rsidP="00CA3ED9">
      <w:pPr>
        <w:pStyle w:val="Caption"/>
        <w:spacing w:after="0" w:line="360" w:lineRule="auto"/>
        <w:jc w:val="center"/>
        <w:rPr>
          <w:rFonts w:ascii="Times New Roman" w:hAnsi="Times New Roman" w:cs="Times New Roman"/>
          <w:b w:val="0"/>
          <w:color w:val="000000" w:themeColor="text1"/>
          <w:sz w:val="28"/>
          <w:szCs w:val="28"/>
          <w:lang w:val="pt-BR"/>
        </w:rPr>
      </w:pPr>
      <w:bookmarkStart w:id="208" w:name="_Toc158912941"/>
      <w:r w:rsidRPr="00391A12">
        <w:rPr>
          <w:rFonts w:ascii="Times New Roman" w:hAnsi="Times New Roman" w:cs="Times New Roman"/>
          <w:color w:val="000000" w:themeColor="text1"/>
          <w:sz w:val="28"/>
          <w:szCs w:val="28"/>
          <w:lang w:val="pt-BR"/>
        </w:rPr>
        <w:t>Hình 2.</w:t>
      </w: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lang w:val="pt-BR"/>
        </w:rPr>
        <w:instrText xml:space="preserve"> SEQ Hình_2. \* ARABIC </w:instrText>
      </w:r>
      <w:r w:rsidRPr="00391A12">
        <w:rPr>
          <w:rFonts w:ascii="Times New Roman" w:hAnsi="Times New Roman" w:cs="Times New Roman"/>
          <w:color w:val="000000" w:themeColor="text1"/>
          <w:sz w:val="28"/>
          <w:szCs w:val="28"/>
        </w:rPr>
        <w:fldChar w:fldCharType="separate"/>
      </w:r>
      <w:r w:rsidR="00251D18">
        <w:rPr>
          <w:rFonts w:ascii="Times New Roman" w:hAnsi="Times New Roman" w:cs="Times New Roman"/>
          <w:noProof/>
          <w:color w:val="000000" w:themeColor="text1"/>
          <w:sz w:val="28"/>
          <w:szCs w:val="28"/>
          <w:lang w:val="pt-BR"/>
        </w:rPr>
        <w:t>3</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b w:val="0"/>
          <w:color w:val="000000" w:themeColor="text1"/>
          <w:sz w:val="28"/>
          <w:szCs w:val="28"/>
          <w:lang w:val="pt-BR"/>
        </w:rPr>
        <w:t>Bộ kit QIAamp Viral RNA mini kit (Qiagen, CHLB Đức)</w:t>
      </w:r>
      <w:bookmarkEnd w:id="208"/>
    </w:p>
    <w:p w14:paraId="4DA9750E" w14:textId="77777777" w:rsidR="00CA3ED9" w:rsidRPr="00391A12" w:rsidRDefault="00CA3ED9" w:rsidP="00CA3ED9">
      <w:pPr>
        <w:spacing w:after="0" w:line="360" w:lineRule="auto"/>
        <w:jc w:val="center"/>
        <w:rPr>
          <w:rFonts w:ascii="Times New Roman" w:hAnsi="Times New Roman" w:cs="Times New Roman"/>
          <w:i/>
          <w:color w:val="000000" w:themeColor="text1"/>
          <w:sz w:val="24"/>
          <w:szCs w:val="24"/>
          <w:lang w:val="pt-BR"/>
        </w:rPr>
      </w:pPr>
      <w:r w:rsidRPr="00391A12">
        <w:rPr>
          <w:rFonts w:ascii="Times New Roman" w:hAnsi="Times New Roman" w:cs="Times New Roman"/>
          <w:i/>
          <w:color w:val="000000" w:themeColor="text1"/>
          <w:sz w:val="24"/>
          <w:szCs w:val="24"/>
          <w:lang w:val="pt-BR"/>
        </w:rPr>
        <w:t>* Nguồn: Ảnh chụp thực tế bộ kit xét nghiệm</w:t>
      </w:r>
    </w:p>
    <w:p w14:paraId="78FC7798" w14:textId="7B22D3EB" w:rsidR="00CA3ED9" w:rsidRPr="00391A12" w:rsidRDefault="00CA3ED9" w:rsidP="00310857">
      <w:pPr>
        <w:tabs>
          <w:tab w:val="left" w:pos="709"/>
        </w:tabs>
        <w:spacing w:after="0" w:line="360" w:lineRule="auto"/>
        <w:ind w:firstLine="567"/>
        <w:jc w:val="both"/>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Để thực hiện bước này, cần chuẩn bị các nguyên vật liệu và trang thiết bị sau: máy ly tâm, máy vortex, đầu côn, pipet, Eppendorf 1</w:t>
      </w:r>
      <w:r w:rsidR="009E1814">
        <w:rPr>
          <w:rFonts w:ascii="Times New Roman" w:hAnsi="Times New Roman" w:cs="Times New Roman"/>
          <w:color w:val="000000" w:themeColor="text1"/>
          <w:sz w:val="28"/>
          <w:szCs w:val="28"/>
          <w:lang w:val="pt-BR"/>
        </w:rPr>
        <w:t>,</w:t>
      </w:r>
      <w:r w:rsidRPr="00391A12">
        <w:rPr>
          <w:rFonts w:ascii="Times New Roman" w:hAnsi="Times New Roman" w:cs="Times New Roman"/>
          <w:color w:val="000000" w:themeColor="text1"/>
          <w:sz w:val="28"/>
          <w:szCs w:val="28"/>
          <w:lang w:val="pt-BR"/>
        </w:rPr>
        <w:t>5 ml, ethanol 96-100%, và bộ kit QIAamp Viral Mini Kit (Hình 2.3).</w:t>
      </w:r>
    </w:p>
    <w:p w14:paraId="0884F670" w14:textId="77777777" w:rsidR="00CA3ED9" w:rsidRPr="00391A12" w:rsidRDefault="00CA3ED9" w:rsidP="00CA3ED9">
      <w:pPr>
        <w:pStyle w:val="ListParagraph"/>
        <w:numPr>
          <w:ilvl w:val="0"/>
          <w:numId w:val="3"/>
        </w:numPr>
        <w:tabs>
          <w:tab w:val="left" w:pos="142"/>
          <w:tab w:val="left" w:pos="284"/>
        </w:tabs>
        <w:spacing w:after="0" w:line="360" w:lineRule="auto"/>
        <w:ind w:left="0" w:firstLine="0"/>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Chuẩn bị:</w:t>
      </w:r>
    </w:p>
    <w:p w14:paraId="6FEECFAC" w14:textId="77777777" w:rsidR="00CA3ED9" w:rsidRPr="00391A12" w:rsidRDefault="00CA3ED9" w:rsidP="00CA3ED9">
      <w:pPr>
        <w:tabs>
          <w:tab w:val="left" w:pos="851"/>
        </w:tabs>
        <w:spacing w:after="0" w:line="360"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Nếu sử dụng kit lần đầu: Bổ sung Ethanol 96-100% vào các dung dịch rửa theo hướng dẫn ghi trên mỗi lọ.</w:t>
      </w:r>
    </w:p>
    <w:p w14:paraId="37A1E109" w14:textId="77777777" w:rsidR="00CA3ED9" w:rsidRPr="00391A12" w:rsidRDefault="00CA3ED9" w:rsidP="00CA3ED9">
      <w:pPr>
        <w:tabs>
          <w:tab w:val="left" w:pos="851"/>
        </w:tabs>
        <w:spacing w:after="0" w:line="360"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Hòa Carrier đông khô bằng 310 µl AVE Buffer. Vortex cho đến khi dịch trong suốt đồng nhất.</w:t>
      </w:r>
    </w:p>
    <w:p w14:paraId="5842F14E" w14:textId="63DE93F3"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Chuẩn bị hỗn hợp Buffer AVL và Carrier RNA theo công thức của 1 mẫ</w:t>
      </w:r>
      <w:r w:rsidR="004408E7">
        <w:rPr>
          <w:rFonts w:ascii="Times New Roman" w:hAnsi="Times New Roman" w:cs="Times New Roman"/>
          <w:color w:val="000000" w:themeColor="text1"/>
          <w:sz w:val="28"/>
          <w:szCs w:val="28"/>
        </w:rPr>
        <w:t>u là 0,</w:t>
      </w:r>
      <w:r w:rsidRPr="00391A12">
        <w:rPr>
          <w:rFonts w:ascii="Times New Roman" w:hAnsi="Times New Roman" w:cs="Times New Roman"/>
          <w:color w:val="000000" w:themeColor="text1"/>
          <w:sz w:val="28"/>
          <w:szCs w:val="28"/>
        </w:rPr>
        <w:t>56 ml Buffer AVL và 5</w:t>
      </w:r>
      <w:r w:rsidR="004408E7">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rPr>
        <w:t>6 µL carrier RNA.</w:t>
      </w:r>
    </w:p>
    <w:p w14:paraId="1B3031C7" w14:textId="1886DE1F" w:rsidR="00CA3ED9" w:rsidRPr="00391A12" w:rsidRDefault="0012246D" w:rsidP="00152FD4">
      <w:pPr>
        <w:pStyle w:val="ListParagraph"/>
        <w:numPr>
          <w:ilvl w:val="0"/>
          <w:numId w:val="3"/>
        </w:numPr>
        <w:tabs>
          <w:tab w:val="left" w:pos="142"/>
          <w:tab w:val="left" w:pos="284"/>
        </w:tabs>
        <w:spacing w:after="0" w:line="372" w:lineRule="auto"/>
        <w:ind w:left="0" w:firstLine="0"/>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lang w:val="vi-VN"/>
        </w:rPr>
        <w:t>Các bước tiến hành tách RNA</w:t>
      </w:r>
    </w:p>
    <w:p w14:paraId="22F25D1C" w14:textId="5B4C1A92"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xml:space="preserve">- Hút 560 uL hỗn hợp Buffer AVL </w:t>
      </w:r>
      <w:r w:rsidR="004408E7">
        <w:rPr>
          <w:rFonts w:ascii="Times New Roman" w:hAnsi="Times New Roman" w:cs="Times New Roman"/>
          <w:color w:val="000000" w:themeColor="text1"/>
          <w:sz w:val="28"/>
          <w:szCs w:val="28"/>
        </w:rPr>
        <w:t>và carrier RNA - AVE vào tube 1,</w:t>
      </w:r>
      <w:r w:rsidRPr="00391A12">
        <w:rPr>
          <w:rFonts w:ascii="Times New Roman" w:hAnsi="Times New Roman" w:cs="Times New Roman"/>
          <w:color w:val="000000" w:themeColor="text1"/>
          <w:sz w:val="28"/>
          <w:szCs w:val="28"/>
        </w:rPr>
        <w:t xml:space="preserve">5 ml. Nếu thể tích mẫu lớn hơn 140 µL, tăng lượng Buffer AVL - carrier RNA </w:t>
      </w:r>
      <w:r w:rsidRPr="00391A12">
        <w:rPr>
          <w:rFonts w:ascii="Times New Roman" w:hAnsi="Times New Roman" w:cs="Times New Roman"/>
          <w:color w:val="000000" w:themeColor="text1"/>
          <w:sz w:val="28"/>
          <w:szCs w:val="28"/>
        </w:rPr>
        <w:lastRenderedPageBreak/>
        <w:t xml:space="preserve">theo </w:t>
      </w:r>
      <w:r w:rsidR="008E66AD">
        <w:rPr>
          <w:rFonts w:ascii="Times New Roman" w:hAnsi="Times New Roman" w:cs="Times New Roman"/>
          <w:color w:val="000000" w:themeColor="text1"/>
          <w:sz w:val="28"/>
          <w:szCs w:val="28"/>
        </w:rPr>
        <w:t>tỷ</w:t>
      </w:r>
      <w:r w:rsidRPr="00391A12">
        <w:rPr>
          <w:rFonts w:ascii="Times New Roman" w:hAnsi="Times New Roman" w:cs="Times New Roman"/>
          <w:color w:val="000000" w:themeColor="text1"/>
          <w:sz w:val="28"/>
          <w:szCs w:val="28"/>
        </w:rPr>
        <w:t xml:space="preserve"> lệ (ví dụ 280 µL mẫu yêu cầu 1120 µL Buffer AVL-carrier RNA) và sử dụng tube có thể tích lớn hơn.</w:t>
      </w:r>
    </w:p>
    <w:p w14:paraId="46EACF64"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Cho thêm 140 µL thể tích mẫu (huyết tương, huyết tương, dịch nuôi cấy, dịch cơ thể, nước tiểu, vv) và hỗn hợp Buffer AVL - carrier RNA. Vortex 15 giây để trộn đều.</w:t>
      </w:r>
    </w:p>
    <w:p w14:paraId="39230F76"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Ủ mẫu ở nhiệt độ phòng 10 phút.</w:t>
      </w:r>
    </w:p>
    <w:p w14:paraId="1114FD6F" w14:textId="77777777" w:rsidR="00CA3ED9" w:rsidRPr="00152FD4" w:rsidRDefault="00CA3ED9" w:rsidP="00152FD4">
      <w:pPr>
        <w:tabs>
          <w:tab w:val="left" w:pos="851"/>
        </w:tabs>
        <w:spacing w:after="0" w:line="372" w:lineRule="auto"/>
        <w:ind w:firstLine="567"/>
        <w:jc w:val="both"/>
        <w:rPr>
          <w:rFonts w:ascii="Times New Roman" w:hAnsi="Times New Roman" w:cs="Times New Roman"/>
          <w:b/>
          <w:color w:val="000000" w:themeColor="text1"/>
          <w:spacing w:val="6"/>
          <w:sz w:val="28"/>
          <w:szCs w:val="28"/>
        </w:rPr>
      </w:pPr>
      <w:r w:rsidRPr="00152FD4">
        <w:rPr>
          <w:rFonts w:ascii="Times New Roman" w:hAnsi="Times New Roman" w:cs="Times New Roman"/>
          <w:color w:val="000000" w:themeColor="text1"/>
          <w:spacing w:val="6"/>
          <w:sz w:val="28"/>
          <w:szCs w:val="28"/>
        </w:rPr>
        <w:t>- Ly tâm nhanh để đưa dịch dính trên nắp xuống dưới, tránh mẫu dính trên nắp.</w:t>
      </w:r>
    </w:p>
    <w:p w14:paraId="6D4B3D73"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Thêm 560 µL ethanol 96-100% và vortex khoảng 15 giây. Sau khi vortex, ly tâm nhanh để đưa dịch dính trên nắp xuống dưới, tránh mẫu dính trên nắp ống.</w:t>
      </w:r>
    </w:p>
    <w:p w14:paraId="7A815278"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pacing w:val="-4"/>
          <w:sz w:val="28"/>
          <w:szCs w:val="28"/>
        </w:rPr>
      </w:pPr>
      <w:r w:rsidRPr="00391A12">
        <w:rPr>
          <w:rFonts w:ascii="Times New Roman" w:hAnsi="Times New Roman" w:cs="Times New Roman"/>
          <w:color w:val="000000" w:themeColor="text1"/>
          <w:spacing w:val="-4"/>
          <w:sz w:val="28"/>
          <w:szCs w:val="28"/>
        </w:rPr>
        <w:t>- Cẩn thận chuyển 650 µL mẫu từ bước 5 tới cột lọc - ống thu. Ly tâm 14000 rpm/1 phút. Bỏ ống thu và giữ cột lọc, chuyển cột lọc lên tube ống thu mới.</w:t>
      </w:r>
    </w:p>
    <w:p w14:paraId="4E45C2CC"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Lặp lại bước trên một lần nữa.</w:t>
      </w:r>
    </w:p>
    <w:p w14:paraId="654EFA07"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Thêm 500 µL AW1 Buffer vào cột lọc. Ly tâm 14000 rpm/1 phút. Đổ bỏ dịch lọc, lắp cột trở lại ống thu.</w:t>
      </w:r>
    </w:p>
    <w:p w14:paraId="21DACA4B" w14:textId="77777777"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xml:space="preserve">- Thêm 500 µL AW2 Buffer vào cột lọc. Ly tâm 14000 rpm/3 phút. </w:t>
      </w:r>
    </w:p>
    <w:p w14:paraId="618F5A5D" w14:textId="62734E06" w:rsidR="00CA3ED9" w:rsidRPr="00391A12" w:rsidRDefault="00CA3ED9" w:rsidP="00152FD4">
      <w:pPr>
        <w:tabs>
          <w:tab w:val="left" w:pos="851"/>
        </w:tabs>
        <w:spacing w:after="0" w:line="372"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t>- Cho cột lọ</w:t>
      </w:r>
      <w:r w:rsidR="0012246D">
        <w:rPr>
          <w:rFonts w:ascii="Times New Roman" w:hAnsi="Times New Roman" w:cs="Times New Roman"/>
          <w:color w:val="000000" w:themeColor="text1"/>
          <w:sz w:val="28"/>
          <w:szCs w:val="28"/>
        </w:rPr>
        <w:t xml:space="preserve">c lên trên tube 1.5 ml </w:t>
      </w:r>
      <w:r w:rsidRPr="00391A12">
        <w:rPr>
          <w:rFonts w:ascii="Times New Roman" w:hAnsi="Times New Roman" w:cs="Times New Roman"/>
          <w:color w:val="000000" w:themeColor="text1"/>
          <w:sz w:val="28"/>
          <w:szCs w:val="28"/>
        </w:rPr>
        <w:t>và loại bỏ ống thu (cùng dịch). Ly tâm khô 1 phút, 14000 rpm. Loại bỏ tube 1.5 ml.</w:t>
      </w:r>
    </w:p>
    <w:p w14:paraId="538A87B0" w14:textId="16CCEE14" w:rsidR="00CA3ED9" w:rsidRPr="0012246D" w:rsidRDefault="00CA3ED9" w:rsidP="00152FD4">
      <w:pPr>
        <w:tabs>
          <w:tab w:val="left" w:pos="851"/>
        </w:tabs>
        <w:spacing w:after="0" w:line="372"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rPr>
        <w:t>- Chuyển cột lọ</w:t>
      </w:r>
      <w:r w:rsidR="0012246D">
        <w:rPr>
          <w:rFonts w:ascii="Times New Roman" w:hAnsi="Times New Roman" w:cs="Times New Roman"/>
          <w:color w:val="000000" w:themeColor="text1"/>
          <w:sz w:val="28"/>
          <w:szCs w:val="28"/>
        </w:rPr>
        <w:t>c lên trên tube 1.5 ml</w:t>
      </w:r>
      <w:r w:rsidRPr="00391A12">
        <w:rPr>
          <w:rFonts w:ascii="Times New Roman" w:hAnsi="Times New Roman" w:cs="Times New Roman"/>
          <w:color w:val="000000" w:themeColor="text1"/>
          <w:sz w:val="28"/>
          <w:szCs w:val="28"/>
        </w:rPr>
        <w:t>. Cho thêm 50 µL AVE buffer. Ủ ở nhiệt độ phòng khoảng 3 phút. Ly tâm 14000 rpm/1 phút để thu sản phẩm RNA. Bỏ cột lọc và lưu mẫu ở tủ -80</w:t>
      </w:r>
      <w:r w:rsidRPr="00391A12">
        <w:rPr>
          <w:rFonts w:ascii="Times New Roman" w:hAnsi="Times New Roman" w:cs="Times New Roman"/>
          <w:color w:val="000000" w:themeColor="text1"/>
          <w:sz w:val="28"/>
          <w:szCs w:val="28"/>
          <w:vertAlign w:val="superscript"/>
        </w:rPr>
        <w:t>o</w:t>
      </w:r>
      <w:r w:rsidRPr="00391A12">
        <w:rPr>
          <w:rFonts w:ascii="Times New Roman" w:hAnsi="Times New Roman" w:cs="Times New Roman"/>
          <w:color w:val="000000" w:themeColor="text1"/>
          <w:sz w:val="28"/>
          <w:szCs w:val="28"/>
        </w:rPr>
        <w:t>C.</w:t>
      </w:r>
      <w:r w:rsidR="0012246D" w:rsidRPr="0012246D">
        <w:rPr>
          <w:rFonts w:ascii="Times New Roman" w:hAnsi="Times New Roman" w:cs="Times New Roman"/>
          <w:color w:val="000000" w:themeColor="text1"/>
          <w:sz w:val="28"/>
          <w:szCs w:val="28"/>
        </w:rPr>
        <w:t xml:space="preserve"> </w:t>
      </w:r>
      <w:r w:rsidR="0012246D">
        <w:rPr>
          <w:rFonts w:ascii="Times New Roman" w:hAnsi="Times New Roman" w:cs="Times New Roman"/>
          <w:color w:val="000000" w:themeColor="text1"/>
          <w:sz w:val="28"/>
          <w:szCs w:val="28"/>
          <w:lang w:val="vi-VN"/>
        </w:rPr>
        <w:t xml:space="preserve">( Ghi chú: Tube 1,5ml </w:t>
      </w:r>
      <w:r w:rsidR="0012246D" w:rsidRPr="00391A12">
        <w:rPr>
          <w:rFonts w:ascii="Times New Roman" w:hAnsi="Times New Roman" w:cs="Times New Roman"/>
          <w:color w:val="000000" w:themeColor="text1"/>
          <w:sz w:val="28"/>
          <w:szCs w:val="28"/>
        </w:rPr>
        <w:t>không cung cấp trong bộ kit</w:t>
      </w:r>
      <w:r w:rsidR="0012246D">
        <w:rPr>
          <w:rFonts w:ascii="Times New Roman" w:hAnsi="Times New Roman" w:cs="Times New Roman"/>
          <w:color w:val="000000" w:themeColor="text1"/>
          <w:sz w:val="28"/>
          <w:szCs w:val="28"/>
          <w:lang w:val="vi-VN"/>
        </w:rPr>
        <w:t>)</w:t>
      </w:r>
    </w:p>
    <w:p w14:paraId="7B8E45BB" w14:textId="77777777" w:rsidR="00D27818" w:rsidRDefault="00CA3ED9" w:rsidP="00152FD4">
      <w:pPr>
        <w:pStyle w:val="ListParagraph"/>
        <w:tabs>
          <w:tab w:val="left" w:pos="851"/>
        </w:tabs>
        <w:spacing w:after="0" w:line="372" w:lineRule="auto"/>
        <w:ind w:left="0"/>
        <w:jc w:val="both"/>
        <w:rPr>
          <w:rFonts w:ascii="Times New Roman" w:hAnsi="Times New Roman" w:cs="Times New Roman"/>
          <w:b/>
          <w:i/>
          <w:color w:val="000000" w:themeColor="text1"/>
          <w:sz w:val="28"/>
          <w:szCs w:val="28"/>
          <w:lang w:val="pt-BR" w:eastAsia="en-AU"/>
        </w:rPr>
      </w:pPr>
      <w:r w:rsidRPr="00391A12">
        <w:rPr>
          <w:rFonts w:ascii="Times New Roman" w:hAnsi="Times New Roman" w:cs="Times New Roman"/>
          <w:b/>
          <w:i/>
          <w:color w:val="000000" w:themeColor="text1"/>
          <w:sz w:val="28"/>
          <w:szCs w:val="28"/>
          <w:lang w:val="pt-BR" w:eastAsia="en-AU"/>
        </w:rPr>
        <w:t>Bước 2: Quy trình định lượng nồng độ HBV RNA huyết tương</w:t>
      </w:r>
    </w:p>
    <w:p w14:paraId="048445FB" w14:textId="13AE0C0E" w:rsidR="00CA3ED9" w:rsidRPr="00D27818" w:rsidRDefault="00D27818" w:rsidP="00152FD4">
      <w:pPr>
        <w:pStyle w:val="ListParagraph"/>
        <w:tabs>
          <w:tab w:val="left" w:pos="851"/>
        </w:tabs>
        <w:spacing w:after="0" w:line="372" w:lineRule="auto"/>
        <w:ind w:left="0"/>
        <w:jc w:val="both"/>
        <w:rPr>
          <w:rFonts w:ascii="Times New Roman" w:hAnsi="Times New Roman" w:cs="Times New Roman"/>
          <w:i/>
          <w:color w:val="000000" w:themeColor="text1"/>
          <w:sz w:val="28"/>
          <w:szCs w:val="28"/>
          <w:lang w:val="pt-BR" w:eastAsia="en-AU"/>
        </w:rPr>
      </w:pPr>
      <w:r w:rsidRPr="00D27818">
        <w:rPr>
          <w:rFonts w:ascii="Times New Roman" w:hAnsi="Times New Roman" w:cs="Times New Roman"/>
          <w:i/>
          <w:color w:val="000000" w:themeColor="text1"/>
          <w:sz w:val="28"/>
          <w:szCs w:val="28"/>
          <w:lang w:val="vi-VN" w:eastAsia="en-AU"/>
        </w:rPr>
        <w:t>+ Quy trình kỹ thuật</w:t>
      </w:r>
      <w:r w:rsidR="00CA3ED9" w:rsidRPr="00D27818">
        <w:rPr>
          <w:rFonts w:ascii="Times New Roman" w:hAnsi="Times New Roman" w:cs="Times New Roman"/>
          <w:i/>
          <w:color w:val="000000" w:themeColor="text1"/>
          <w:sz w:val="28"/>
          <w:szCs w:val="28"/>
          <w:lang w:val="pt-BR" w:eastAsia="en-AU"/>
        </w:rPr>
        <w:t xml:space="preserve"> </w:t>
      </w:r>
    </w:p>
    <w:p w14:paraId="2055165F" w14:textId="02F920E3" w:rsidR="00CA3ED9" w:rsidRPr="00391A12" w:rsidRDefault="00CA3ED9" w:rsidP="00152FD4">
      <w:pPr>
        <w:pStyle w:val="SubtleEmphasis11"/>
        <w:tabs>
          <w:tab w:val="left" w:pos="317"/>
          <w:tab w:val="left" w:pos="459"/>
          <w:tab w:val="left" w:pos="851"/>
        </w:tabs>
        <w:spacing w:line="372" w:lineRule="auto"/>
        <w:ind w:left="0" w:firstLine="567"/>
        <w:jc w:val="both"/>
        <w:rPr>
          <w:rFonts w:ascii="Times New Roman" w:hAnsi="Times New Roman"/>
          <w:color w:val="000000" w:themeColor="text1"/>
          <w:spacing w:val="-2"/>
          <w:szCs w:val="28"/>
          <w:lang w:val="pt-BR"/>
        </w:rPr>
      </w:pPr>
      <w:r w:rsidRPr="00391A12">
        <w:rPr>
          <w:rFonts w:ascii="Times New Roman" w:hAnsi="Times New Roman"/>
          <w:color w:val="000000" w:themeColor="text1"/>
          <w:spacing w:val="-2"/>
          <w:szCs w:val="28"/>
          <w:lang w:val="pt-BR"/>
        </w:rPr>
        <w:t xml:space="preserve">- Quy trình định lượng nồng độ HBV RNA huyết tương dựa trên phản ứng One-step RT Realtime PCR: giai đoạn phiên mã ngược tổng hợp cDNA và giai </w:t>
      </w:r>
      <w:r w:rsidRPr="00391A12">
        <w:rPr>
          <w:rFonts w:ascii="Times New Roman" w:hAnsi="Times New Roman"/>
          <w:color w:val="000000" w:themeColor="text1"/>
          <w:spacing w:val="-2"/>
          <w:szCs w:val="28"/>
          <w:lang w:val="pt-BR"/>
        </w:rPr>
        <w:lastRenderedPageBreak/>
        <w:t>đoạn qPCR định lương nồng độ cDNA được thực hiện chỉ trong một bước. Đây là một phương pháp đột phá về định lượng HBV RNA thông qua kỹ thuật Reverse Transcriptase Polymerase Chain Reaction (RT-PCR) mang tính chọn lọc cao. Phương pháp này cho phép xác định chính xác việc tồn tại của RNA tiền gen (pgRNA) của HBV. Quá trình kiểm tra này bao gồm việc chuyển đổi RNA pg của HBV thành các đoạn DN</w:t>
      </w:r>
      <w:r w:rsidR="004408E7">
        <w:rPr>
          <w:rFonts w:ascii="Times New Roman" w:hAnsi="Times New Roman"/>
          <w:color w:val="000000" w:themeColor="text1"/>
          <w:spacing w:val="-2"/>
          <w:szCs w:val="28"/>
          <w:lang w:val="pt-BR"/>
        </w:rPr>
        <w:t>A</w:t>
      </w:r>
      <w:r w:rsidRPr="00391A12">
        <w:rPr>
          <w:rFonts w:ascii="Times New Roman" w:hAnsi="Times New Roman"/>
          <w:color w:val="000000" w:themeColor="text1"/>
          <w:spacing w:val="-2"/>
          <w:szCs w:val="28"/>
          <w:lang w:val="pt-BR"/>
        </w:rPr>
        <w:t xml:space="preserve"> bổ sung chứa một trình tự nhân tạo dễ dàng phân biệt. Điều này cho phép việc khuếch đại chọn lọc của RNA pgHBV, ngay cả khi nó có mặt cùng với nồng độ cao các rcDNA của HBV.</w:t>
      </w:r>
    </w:p>
    <w:p w14:paraId="7B480EBA" w14:textId="77777777" w:rsidR="00CA3ED9" w:rsidRPr="00391A12" w:rsidRDefault="00CA3ED9" w:rsidP="00152FD4">
      <w:pPr>
        <w:pStyle w:val="SubtleEmphasis11"/>
        <w:widowControl w:val="0"/>
        <w:tabs>
          <w:tab w:val="left" w:pos="317"/>
          <w:tab w:val="left" w:pos="459"/>
          <w:tab w:val="left" w:pos="851"/>
        </w:tabs>
        <w:spacing w:line="372" w:lineRule="auto"/>
        <w:ind w:left="0" w:firstLine="709"/>
        <w:jc w:val="both"/>
        <w:rPr>
          <w:rFonts w:ascii="Times New Roman" w:hAnsi="Times New Roman"/>
          <w:color w:val="000000" w:themeColor="text1"/>
          <w:szCs w:val="28"/>
          <w:lang w:val="pt-BR"/>
        </w:rPr>
      </w:pPr>
      <w:r w:rsidRPr="00391A12">
        <w:rPr>
          <w:rFonts w:ascii="Times New Roman" w:hAnsi="Times New Roman"/>
          <w:color w:val="000000" w:themeColor="text1"/>
          <w:szCs w:val="28"/>
          <w:lang w:val="pt-BR"/>
        </w:rPr>
        <w:t>- Quy trình sử dụng bộ mồi/ mẫu dò được thiết kế bắt cặp đặc hiệu với vùng bảo tồn thuộc gen S trên trình tự bộ gen HBV (Hình 2.4). Trong đó, mồi ngược (Reverse primer – R) của phản ứng qPCR chính là mồi được sử dụng cho phản ứng phiên mã ngược tổng hợp cDNA. Trình tự các mồi và probe bao gồm: Mồi xuôi: 5’ - GCC AAA ATT CGC AGT CCC – 3’; Mồi ngược: 5’ -  GCC ACT CAT CAG TCA GCA GGA TG – 3’; Taqman probe: 5’ - FAM-CGC TGG ATG TGT CTG CGG CGT-BHQ1 – 3’.</w:t>
      </w:r>
    </w:p>
    <w:p w14:paraId="1669FC12" w14:textId="77777777" w:rsidR="00CA3ED9" w:rsidRPr="00391A12" w:rsidRDefault="00CA3ED9" w:rsidP="00CA3ED9">
      <w:pPr>
        <w:pStyle w:val="SubtleEmphasis11"/>
        <w:widowControl w:val="0"/>
        <w:tabs>
          <w:tab w:val="left" w:pos="317"/>
          <w:tab w:val="left" w:pos="459"/>
          <w:tab w:val="left" w:pos="851"/>
        </w:tabs>
        <w:spacing w:line="360" w:lineRule="auto"/>
        <w:ind w:left="0"/>
        <w:jc w:val="center"/>
        <w:rPr>
          <w:rFonts w:ascii="Times New Roman" w:hAnsi="Times New Roman"/>
          <w:color w:val="000000" w:themeColor="text1"/>
          <w:szCs w:val="28"/>
        </w:rPr>
      </w:pPr>
      <w:r w:rsidRPr="00152FD4">
        <w:rPr>
          <w:rFonts w:ascii="Times New Roman" w:hAnsi="Times New Roman"/>
          <w:noProof/>
          <w:color w:val="000000" w:themeColor="text1"/>
          <w:szCs w:val="28"/>
          <w:lang w:eastAsia="en-US"/>
        </w:rPr>
        <w:drawing>
          <wp:inline distT="0" distB="0" distL="0" distR="0" wp14:anchorId="2A5AA4D2" wp14:editId="7271D7D0">
            <wp:extent cx="2712720" cy="2804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716791" cy="2808886"/>
                    </a:xfrm>
                    <a:prstGeom prst="rect">
                      <a:avLst/>
                    </a:prstGeom>
                  </pic:spPr>
                </pic:pic>
              </a:graphicData>
            </a:graphic>
          </wp:inline>
        </w:drawing>
      </w:r>
    </w:p>
    <w:p w14:paraId="7AF7F3CF" w14:textId="19B4F343" w:rsidR="00CA3ED9" w:rsidRPr="00391A12" w:rsidRDefault="00CA3ED9" w:rsidP="00CA3ED9">
      <w:pPr>
        <w:pStyle w:val="SubtleEmphasis11"/>
        <w:widowControl w:val="0"/>
        <w:tabs>
          <w:tab w:val="left" w:pos="317"/>
          <w:tab w:val="left" w:pos="459"/>
          <w:tab w:val="left" w:pos="851"/>
        </w:tabs>
        <w:spacing w:line="360" w:lineRule="auto"/>
        <w:ind w:left="0"/>
        <w:jc w:val="center"/>
        <w:rPr>
          <w:rFonts w:ascii="Times New Roman" w:hAnsi="Times New Roman"/>
          <w:color w:val="000000" w:themeColor="text1"/>
          <w:szCs w:val="28"/>
        </w:rPr>
      </w:pPr>
      <w:bookmarkStart w:id="209" w:name="_Toc158912942"/>
      <w:r w:rsidRPr="00391A12">
        <w:rPr>
          <w:rFonts w:ascii="Times New Roman" w:hAnsi="Times New Roman"/>
          <w:b/>
          <w:color w:val="000000" w:themeColor="text1"/>
          <w:szCs w:val="28"/>
        </w:rPr>
        <w:t>Hình 2.</w:t>
      </w:r>
      <w:r w:rsidRPr="00391A12">
        <w:rPr>
          <w:rFonts w:ascii="Times New Roman" w:hAnsi="Times New Roman"/>
          <w:b/>
          <w:color w:val="000000" w:themeColor="text1"/>
          <w:szCs w:val="28"/>
        </w:rPr>
        <w:fldChar w:fldCharType="begin"/>
      </w:r>
      <w:r w:rsidRPr="00391A12">
        <w:rPr>
          <w:rFonts w:ascii="Times New Roman" w:hAnsi="Times New Roman"/>
          <w:b/>
          <w:color w:val="000000" w:themeColor="text1"/>
          <w:szCs w:val="28"/>
        </w:rPr>
        <w:instrText xml:space="preserve"> SEQ Hình_2. \* ARABIC </w:instrText>
      </w:r>
      <w:r w:rsidRPr="00391A12">
        <w:rPr>
          <w:rFonts w:ascii="Times New Roman" w:hAnsi="Times New Roman"/>
          <w:b/>
          <w:color w:val="000000" w:themeColor="text1"/>
          <w:szCs w:val="28"/>
        </w:rPr>
        <w:fldChar w:fldCharType="separate"/>
      </w:r>
      <w:r w:rsidR="00251D18">
        <w:rPr>
          <w:rFonts w:ascii="Times New Roman" w:hAnsi="Times New Roman"/>
          <w:b/>
          <w:noProof/>
          <w:color w:val="000000" w:themeColor="text1"/>
          <w:szCs w:val="28"/>
        </w:rPr>
        <w:t>4</w:t>
      </w:r>
      <w:r w:rsidRPr="00391A12">
        <w:rPr>
          <w:rFonts w:ascii="Times New Roman" w:hAnsi="Times New Roman"/>
          <w:b/>
          <w:color w:val="000000" w:themeColor="text1"/>
          <w:szCs w:val="28"/>
        </w:rPr>
        <w:fldChar w:fldCharType="end"/>
      </w:r>
      <w:r w:rsidRPr="00391A12">
        <w:rPr>
          <w:rFonts w:ascii="Times New Roman" w:hAnsi="Times New Roman"/>
          <w:b/>
          <w:color w:val="000000" w:themeColor="text1"/>
          <w:szCs w:val="28"/>
        </w:rPr>
        <w:t>.</w:t>
      </w:r>
      <w:r w:rsidRPr="00391A12">
        <w:rPr>
          <w:rFonts w:ascii="Times New Roman" w:hAnsi="Times New Roman"/>
          <w:color w:val="000000" w:themeColor="text1"/>
          <w:szCs w:val="28"/>
        </w:rPr>
        <w:t xml:space="preserve"> Sơ đồ vị trí thiết kế mồi của phản ứng định lượng HBV RNA</w:t>
      </w:r>
      <w:bookmarkEnd w:id="209"/>
    </w:p>
    <w:p w14:paraId="15515206" w14:textId="395A5750" w:rsidR="00CA3ED9" w:rsidRPr="00391A12" w:rsidRDefault="000A334A" w:rsidP="00CA3ED9">
      <w:pPr>
        <w:pStyle w:val="SubtleEmphasis11"/>
        <w:widowControl w:val="0"/>
        <w:tabs>
          <w:tab w:val="left" w:pos="317"/>
          <w:tab w:val="left" w:pos="459"/>
          <w:tab w:val="left" w:pos="851"/>
        </w:tabs>
        <w:spacing w:line="360" w:lineRule="auto"/>
        <w:ind w:left="0"/>
        <w:jc w:val="center"/>
        <w:rPr>
          <w:rFonts w:ascii="Times New Roman" w:hAnsi="Times New Roman"/>
          <w:color w:val="000000" w:themeColor="text1"/>
          <w:szCs w:val="28"/>
          <w:lang w:val="pt-BR"/>
        </w:rPr>
      </w:pPr>
      <w:r>
        <w:rPr>
          <w:rFonts w:ascii="Times New Roman" w:hAnsi="Times New Roman"/>
          <w:i/>
          <w:color w:val="000000" w:themeColor="text1"/>
          <w:sz w:val="24"/>
          <w:szCs w:val="24"/>
        </w:rPr>
        <w:t xml:space="preserve">*Nguồn: theo Lucifora </w:t>
      </w:r>
      <w:r w:rsidR="00CA3ED9" w:rsidRPr="00391A12">
        <w:rPr>
          <w:rFonts w:ascii="Times New Roman" w:hAnsi="Times New Roman"/>
          <w:i/>
          <w:color w:val="000000" w:themeColor="text1"/>
          <w:sz w:val="24"/>
          <w:szCs w:val="24"/>
        </w:rPr>
        <w:t>J</w:t>
      </w:r>
      <w:r>
        <w:rPr>
          <w:rFonts w:ascii="Times New Roman" w:hAnsi="Times New Roman"/>
          <w:i/>
          <w:color w:val="000000" w:themeColor="text1"/>
          <w:sz w:val="24"/>
          <w:szCs w:val="24"/>
          <w:lang w:val="vi-VN"/>
        </w:rPr>
        <w:t>.</w:t>
      </w:r>
      <w:r w:rsidR="00CA3ED9" w:rsidRPr="00391A12">
        <w:rPr>
          <w:rFonts w:ascii="Times New Roman" w:hAnsi="Times New Roman"/>
          <w:i/>
          <w:color w:val="000000" w:themeColor="text1"/>
          <w:sz w:val="24"/>
          <w:szCs w:val="24"/>
        </w:rPr>
        <w:t xml:space="preserve"> (2016)</w:t>
      </w:r>
    </w:p>
    <w:p w14:paraId="6A915A49" w14:textId="26A7EDA1" w:rsidR="00CA3ED9" w:rsidRPr="00391A12" w:rsidRDefault="00CA3ED9" w:rsidP="00CA3ED9">
      <w:pPr>
        <w:pStyle w:val="SubtleEmphasis11"/>
        <w:widowControl w:val="0"/>
        <w:tabs>
          <w:tab w:val="left" w:pos="317"/>
          <w:tab w:val="left" w:pos="459"/>
          <w:tab w:val="left" w:pos="851"/>
        </w:tabs>
        <w:spacing w:line="360" w:lineRule="auto"/>
        <w:ind w:left="0" w:firstLine="567"/>
        <w:jc w:val="both"/>
        <w:rPr>
          <w:rFonts w:ascii="Times New Roman" w:hAnsi="Times New Roman"/>
          <w:color w:val="000000" w:themeColor="text1"/>
          <w:szCs w:val="28"/>
          <w:lang w:val="pt-BR"/>
        </w:rPr>
      </w:pPr>
      <w:r w:rsidRPr="00391A12">
        <w:rPr>
          <w:rFonts w:ascii="Times New Roman" w:hAnsi="Times New Roman"/>
          <w:color w:val="000000" w:themeColor="text1"/>
          <w:szCs w:val="28"/>
          <w:lang w:val="pt-BR"/>
        </w:rPr>
        <w:t xml:space="preserve">- Mồi này được chúng tôi thiết kế với mục tiêu bắt cặp chọn lọc trình tự </w:t>
      </w:r>
      <w:r w:rsidRPr="00391A12">
        <w:rPr>
          <w:rFonts w:ascii="Times New Roman" w:hAnsi="Times New Roman"/>
          <w:color w:val="000000" w:themeColor="text1"/>
          <w:szCs w:val="28"/>
          <w:lang w:val="pt-BR"/>
        </w:rPr>
        <w:lastRenderedPageBreak/>
        <w:t xml:space="preserve">có nguồn gốc từ HBV RNA và hạn chế tín hiệu nhiễu do bắt cặp nhầm với HBV </w:t>
      </w:r>
      <w:r w:rsidR="004408E7">
        <w:rPr>
          <w:rFonts w:ascii="Times New Roman" w:hAnsi="Times New Roman"/>
          <w:color w:val="000000" w:themeColor="text1"/>
          <w:szCs w:val="28"/>
          <w:lang w:val="pt-BR"/>
        </w:rPr>
        <w:t xml:space="preserve">DNA tồn dư trong mẫu </w:t>
      </w:r>
      <w:r w:rsidRPr="00391A12">
        <w:rPr>
          <w:rFonts w:ascii="Times New Roman" w:hAnsi="Times New Roman"/>
          <w:color w:val="000000" w:themeColor="text1"/>
          <w:szCs w:val="28"/>
          <w:lang w:val="pt-BR"/>
        </w:rPr>
        <w:t>RN</w:t>
      </w:r>
      <w:r w:rsidR="004408E7">
        <w:rPr>
          <w:rFonts w:ascii="Times New Roman" w:hAnsi="Times New Roman"/>
          <w:color w:val="000000" w:themeColor="text1"/>
          <w:szCs w:val="28"/>
          <w:lang w:val="pt-BR"/>
        </w:rPr>
        <w:t>A</w:t>
      </w:r>
      <w:r w:rsidRPr="00391A12">
        <w:rPr>
          <w:rFonts w:ascii="Times New Roman" w:hAnsi="Times New Roman"/>
          <w:color w:val="000000" w:themeColor="text1"/>
          <w:szCs w:val="28"/>
          <w:lang w:val="pt-BR"/>
        </w:rPr>
        <w:t xml:space="preserve"> sau khi tách chiết (Hình 2.5). Mồi ngược được thiết kế với đầu 3' hoàn toàn bổ sung với pgRNA của HBV và một trình tự đuôi nucleotide không liên quan với HBV ở đầu 5'. Đuôi không liên quan này sẽ đư</w:t>
      </w:r>
      <w:r w:rsidR="004408E7">
        <w:rPr>
          <w:rFonts w:ascii="Times New Roman" w:hAnsi="Times New Roman"/>
          <w:color w:val="000000" w:themeColor="text1"/>
          <w:szCs w:val="28"/>
          <w:lang w:val="pt-BR"/>
        </w:rPr>
        <w:t xml:space="preserve">ợc nối với đầu 5' của sản phẩm </w:t>
      </w:r>
      <w:r w:rsidRPr="00391A12">
        <w:rPr>
          <w:rFonts w:ascii="Times New Roman" w:hAnsi="Times New Roman"/>
          <w:color w:val="000000" w:themeColor="text1"/>
          <w:szCs w:val="28"/>
          <w:lang w:val="pt-BR"/>
        </w:rPr>
        <w:t>DN</w:t>
      </w:r>
      <w:r w:rsidR="004408E7">
        <w:rPr>
          <w:rFonts w:ascii="Times New Roman" w:hAnsi="Times New Roman"/>
          <w:color w:val="000000" w:themeColor="text1"/>
          <w:szCs w:val="28"/>
          <w:lang w:val="pt-BR"/>
        </w:rPr>
        <w:t>A</w:t>
      </w:r>
      <w:r w:rsidRPr="00391A12">
        <w:rPr>
          <w:rFonts w:ascii="Times New Roman" w:hAnsi="Times New Roman"/>
          <w:color w:val="000000" w:themeColor="text1"/>
          <w:szCs w:val="28"/>
          <w:lang w:val="pt-BR"/>
        </w:rPr>
        <w:t xml:space="preserve"> bổ sung tạo thành trong phản ứng phiên mã ngược, sau đó được khuếch đại trong RT-PCR chọn lọc và phát hiện thông qua phản ứng realtime PCR với Taqman probe.</w:t>
      </w:r>
    </w:p>
    <w:p w14:paraId="654184C0" w14:textId="77777777" w:rsidR="00CA3ED9" w:rsidRPr="00391A12" w:rsidRDefault="00CA3ED9" w:rsidP="00CA3ED9">
      <w:pPr>
        <w:spacing w:before="240" w:after="0" w:line="360" w:lineRule="auto"/>
        <w:jc w:val="both"/>
        <w:rPr>
          <w:rFonts w:ascii="Times New Roman" w:hAnsi="Times New Roman" w:cs="Times New Roman"/>
          <w:color w:val="000000" w:themeColor="text1"/>
          <w:sz w:val="28"/>
          <w:szCs w:val="28"/>
        </w:rPr>
      </w:pPr>
      <w:r w:rsidRPr="00152FD4">
        <w:rPr>
          <w:rFonts w:ascii="Times New Roman" w:hAnsi="Times New Roman" w:cs="Times New Roman"/>
          <w:noProof/>
        </w:rPr>
        <w:drawing>
          <wp:inline distT="0" distB="0" distL="0" distR="0" wp14:anchorId="14714A5D" wp14:editId="593E98BE">
            <wp:extent cx="5580220" cy="3261277"/>
            <wp:effectExtent l="0" t="0" r="1905" b="0"/>
            <wp:docPr id="18" name="Picture 18" descr="https://media.springernature.com/lw685/springer-static/image/art%3A10.1007%2Fs10238-023-01162-6/MediaObjects/10238_2023_1162_Figa_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springernature.com/lw685/springer-static/image/art%3A10.1007%2Fs10238-023-01162-6/MediaObjects/10238_2023_1162_Figa_HTML.png"/>
                    <pic:cNvPicPr>
                      <a:picLocks noChangeAspect="1" noChangeArrowheads="1"/>
                    </pic:cNvPicPr>
                  </pic:nvPicPr>
                  <pic:blipFill rotWithShape="1">
                    <a:blip r:embed="rId26">
                      <a:extLst>
                        <a:ext uri="{28A0092B-C50C-407E-A947-70E740481C1C}">
                          <a14:useLocalDpi xmlns:a14="http://schemas.microsoft.com/office/drawing/2010/main" val="0"/>
                        </a:ext>
                      </a:extLst>
                    </a:blip>
                    <a:srcRect t="6348"/>
                    <a:stretch/>
                  </pic:blipFill>
                  <pic:spPr bwMode="auto">
                    <a:xfrm>
                      <a:off x="0" y="0"/>
                      <a:ext cx="5580380" cy="3261371"/>
                    </a:xfrm>
                    <a:prstGeom prst="rect">
                      <a:avLst/>
                    </a:prstGeom>
                    <a:noFill/>
                    <a:ln>
                      <a:noFill/>
                    </a:ln>
                    <a:extLst>
                      <a:ext uri="{53640926-AAD7-44D8-BBD7-CCE9431645EC}">
                        <a14:shadowObscured xmlns:a14="http://schemas.microsoft.com/office/drawing/2010/main"/>
                      </a:ext>
                    </a:extLst>
                  </pic:spPr>
                </pic:pic>
              </a:graphicData>
            </a:graphic>
          </wp:inline>
        </w:drawing>
      </w:r>
    </w:p>
    <w:p w14:paraId="1D8E989D" w14:textId="09A0BB4D" w:rsidR="00CA3ED9" w:rsidRPr="00391A12" w:rsidRDefault="00CA3ED9" w:rsidP="00CA3ED9">
      <w:pPr>
        <w:pStyle w:val="Caption"/>
        <w:jc w:val="center"/>
        <w:rPr>
          <w:rFonts w:ascii="Times New Roman" w:hAnsi="Times New Roman" w:cs="Times New Roman"/>
          <w:b w:val="0"/>
          <w:bCs w:val="0"/>
          <w:color w:val="000000" w:themeColor="text1"/>
          <w:spacing w:val="-6"/>
          <w:sz w:val="28"/>
          <w:szCs w:val="28"/>
          <w:lang w:val="vi-VN"/>
        </w:rPr>
      </w:pPr>
      <w:bookmarkStart w:id="210" w:name="_Toc158912943"/>
      <w:r w:rsidRPr="00391A12">
        <w:rPr>
          <w:rFonts w:ascii="Times New Roman" w:hAnsi="Times New Roman" w:cs="Times New Roman"/>
          <w:color w:val="auto"/>
          <w:spacing w:val="-6"/>
          <w:sz w:val="28"/>
          <w:szCs w:val="28"/>
        </w:rPr>
        <w:t>Hình 2.</w:t>
      </w:r>
      <w:r w:rsidRPr="00391A12">
        <w:rPr>
          <w:rFonts w:ascii="Times New Roman" w:hAnsi="Times New Roman" w:cs="Times New Roman"/>
          <w:color w:val="auto"/>
          <w:spacing w:val="-6"/>
          <w:sz w:val="28"/>
          <w:szCs w:val="28"/>
        </w:rPr>
        <w:fldChar w:fldCharType="begin"/>
      </w:r>
      <w:r w:rsidRPr="00391A12">
        <w:rPr>
          <w:rFonts w:ascii="Times New Roman" w:hAnsi="Times New Roman" w:cs="Times New Roman"/>
          <w:color w:val="auto"/>
          <w:spacing w:val="-6"/>
          <w:sz w:val="28"/>
          <w:szCs w:val="28"/>
        </w:rPr>
        <w:instrText xml:space="preserve"> SEQ Hình_2. \* ARABIC </w:instrText>
      </w:r>
      <w:r w:rsidRPr="00391A12">
        <w:rPr>
          <w:rFonts w:ascii="Times New Roman" w:hAnsi="Times New Roman" w:cs="Times New Roman"/>
          <w:color w:val="auto"/>
          <w:spacing w:val="-6"/>
          <w:sz w:val="28"/>
          <w:szCs w:val="28"/>
        </w:rPr>
        <w:fldChar w:fldCharType="separate"/>
      </w:r>
      <w:r w:rsidR="00251D18">
        <w:rPr>
          <w:rFonts w:ascii="Times New Roman" w:hAnsi="Times New Roman" w:cs="Times New Roman"/>
          <w:noProof/>
          <w:color w:val="auto"/>
          <w:spacing w:val="-6"/>
          <w:sz w:val="28"/>
          <w:szCs w:val="28"/>
        </w:rPr>
        <w:t>5</w:t>
      </w:r>
      <w:r w:rsidRPr="00391A12">
        <w:rPr>
          <w:rFonts w:ascii="Times New Roman" w:hAnsi="Times New Roman" w:cs="Times New Roman"/>
          <w:color w:val="auto"/>
          <w:spacing w:val="-6"/>
          <w:sz w:val="28"/>
          <w:szCs w:val="28"/>
        </w:rPr>
        <w:fldChar w:fldCharType="end"/>
      </w:r>
      <w:r w:rsidRPr="00391A12">
        <w:rPr>
          <w:rFonts w:ascii="Times New Roman" w:hAnsi="Times New Roman" w:cs="Times New Roman"/>
          <w:color w:val="000000" w:themeColor="text1"/>
          <w:spacing w:val="-6"/>
          <w:sz w:val="28"/>
          <w:szCs w:val="28"/>
          <w:lang w:val="vi-VN"/>
        </w:rPr>
        <w:t xml:space="preserve">. </w:t>
      </w:r>
      <w:r w:rsidRPr="00391A12">
        <w:rPr>
          <w:rFonts w:ascii="Times New Roman" w:hAnsi="Times New Roman" w:cs="Times New Roman"/>
          <w:b w:val="0"/>
          <w:bCs w:val="0"/>
          <w:color w:val="000000" w:themeColor="text1"/>
          <w:spacing w:val="-6"/>
          <w:sz w:val="28"/>
          <w:szCs w:val="28"/>
          <w:lang w:val="vi-VN"/>
        </w:rPr>
        <w:t>Quy trình Onestep-RT</w:t>
      </w:r>
      <w:r w:rsidR="0012246D">
        <w:rPr>
          <w:rFonts w:ascii="Times New Roman" w:hAnsi="Times New Roman" w:cs="Times New Roman"/>
          <w:b w:val="0"/>
          <w:bCs w:val="0"/>
          <w:color w:val="000000" w:themeColor="text1"/>
          <w:spacing w:val="-6"/>
          <w:sz w:val="28"/>
          <w:szCs w:val="28"/>
          <w:lang w:val="vi-VN"/>
        </w:rPr>
        <w:t xml:space="preserve"> </w:t>
      </w:r>
      <w:r w:rsidRPr="00391A12">
        <w:rPr>
          <w:rFonts w:ascii="Times New Roman" w:hAnsi="Times New Roman" w:cs="Times New Roman"/>
          <w:b w:val="0"/>
          <w:bCs w:val="0"/>
          <w:color w:val="000000" w:themeColor="text1"/>
          <w:spacing w:val="-6"/>
          <w:sz w:val="28"/>
          <w:szCs w:val="28"/>
          <w:lang w:val="vi-VN"/>
        </w:rPr>
        <w:t>PCR phát hiện chọn lọc HBV pgRNA</w:t>
      </w:r>
      <w:bookmarkEnd w:id="210"/>
    </w:p>
    <w:p w14:paraId="028170DE" w14:textId="3C198B0F" w:rsidR="00CA3ED9" w:rsidRPr="00391A12" w:rsidRDefault="00CA3ED9" w:rsidP="00CA3ED9">
      <w:pPr>
        <w:pStyle w:val="Caption"/>
        <w:jc w:val="center"/>
        <w:rPr>
          <w:rFonts w:ascii="Times New Roman" w:hAnsi="Times New Roman" w:cs="Times New Roman"/>
          <w:b w:val="0"/>
          <w:bCs w:val="0"/>
          <w:i/>
          <w:color w:val="000000" w:themeColor="text1"/>
          <w:sz w:val="24"/>
          <w:szCs w:val="24"/>
        </w:rPr>
      </w:pPr>
      <w:r w:rsidRPr="00391A12">
        <w:rPr>
          <w:rFonts w:ascii="Times New Roman" w:hAnsi="Times New Roman" w:cs="Times New Roman"/>
          <w:b w:val="0"/>
          <w:bCs w:val="0"/>
          <w:i/>
          <w:color w:val="000000" w:themeColor="text1"/>
          <w:spacing w:val="-6"/>
          <w:sz w:val="24"/>
          <w:szCs w:val="24"/>
        </w:rPr>
        <w:t>*Nguồn: Nguy</w:t>
      </w:r>
      <w:r w:rsidR="0066586E">
        <w:rPr>
          <w:rFonts w:ascii="Times New Roman" w:hAnsi="Times New Roman" w:cs="Times New Roman"/>
          <w:b w:val="0"/>
          <w:bCs w:val="0"/>
          <w:i/>
          <w:color w:val="000000" w:themeColor="text1"/>
          <w:spacing w:val="-6"/>
          <w:sz w:val="24"/>
          <w:szCs w:val="24"/>
        </w:rPr>
        <w:t xml:space="preserve">en </w:t>
      </w:r>
      <w:r w:rsidR="00DF4CBB">
        <w:rPr>
          <w:rFonts w:ascii="Times New Roman" w:hAnsi="Times New Roman" w:cs="Times New Roman"/>
          <w:b w:val="0"/>
          <w:bCs w:val="0"/>
          <w:i/>
          <w:color w:val="000000" w:themeColor="text1"/>
          <w:spacing w:val="-6"/>
          <w:sz w:val="24"/>
          <w:szCs w:val="24"/>
        </w:rPr>
        <w:t xml:space="preserve"> D. U. </w:t>
      </w:r>
      <w:r w:rsidRPr="00391A12">
        <w:rPr>
          <w:rFonts w:ascii="Times New Roman" w:hAnsi="Times New Roman" w:cs="Times New Roman"/>
          <w:b w:val="0"/>
          <w:bCs w:val="0"/>
          <w:i/>
          <w:color w:val="000000" w:themeColor="text1"/>
          <w:spacing w:val="-6"/>
          <w:sz w:val="24"/>
          <w:szCs w:val="24"/>
        </w:rPr>
        <w:t xml:space="preserve"> và cs (2023)</w:t>
      </w:r>
      <w:r w:rsidRPr="00391A12">
        <w:rPr>
          <w:rFonts w:ascii="Times New Roman" w:hAnsi="Times New Roman" w:cs="Times New Roman"/>
          <w:b w:val="0"/>
          <w:bCs w:val="0"/>
          <w:i/>
          <w:color w:val="000000" w:themeColor="text1"/>
          <w:spacing w:val="-6"/>
          <w:sz w:val="24"/>
          <w:szCs w:val="24"/>
          <w:lang w:val="vi-VN"/>
        </w:rPr>
        <w:t xml:space="preserve"> </w:t>
      </w:r>
      <w:r w:rsidRPr="00391A12">
        <w:rPr>
          <w:rFonts w:ascii="Times New Roman" w:hAnsi="Times New Roman" w:cs="Times New Roman"/>
          <w:b w:val="0"/>
          <w:bCs w:val="0"/>
          <w:i/>
          <w:color w:val="000000" w:themeColor="text1"/>
          <w:sz w:val="24"/>
          <w:szCs w:val="24"/>
          <w:lang w:val="vi-VN"/>
        </w:rPr>
        <w:fldChar w:fldCharType="begin"/>
      </w:r>
      <w:r w:rsidR="00C67E49">
        <w:rPr>
          <w:rFonts w:ascii="Times New Roman" w:hAnsi="Times New Roman" w:cs="Times New Roman"/>
          <w:b w:val="0"/>
          <w:bCs w:val="0"/>
          <w:i/>
          <w:color w:val="000000" w:themeColor="text1"/>
          <w:sz w:val="24"/>
          <w:szCs w:val="24"/>
          <w:lang w:val="vi-VN"/>
        </w:rPr>
        <w:instrText xml:space="preserve"> ADDIN EN.CITE &lt;EndNote&gt;&lt;Cite&gt;&lt;Author&gt;Nguyen&lt;/Author&gt;&lt;Year&gt;2023&lt;/Year&gt;&lt;RecNum&gt;627&lt;/RecNum&gt;&lt;DisplayText&gt;[89]&lt;/DisplayText&gt;&lt;record&gt;&lt;rec-number&gt;627&lt;/rec-number&gt;&lt;foreign-keys&gt;&lt;key app="EN" db-id="s92erddwqrdpawetarpxda2orz2t2xdtv0xr" timestamp="1691828765"&gt;627&lt;/key&gt;&lt;/foreign-keys&gt;&lt;ref-type name="Journal Article"&gt;17&lt;/ref-type&gt;&lt;contributors&gt;&lt;authors&gt;&lt;author&gt;Nguyen, Ung Dinh&lt;/author&gt;&lt;author&gt;Le Do, Quyen&lt;/author&gt;&lt;author&gt;Vu, Quynh Anh Nguyen&lt;/author&gt;&lt;author&gt;Trieu, Nguyet Thi&lt;/author&gt;&lt;author&gt;Dao, Trang Thuy&lt;/author&gt;&lt;author&gt;Van Le, Nam&lt;/author&gt;&lt;author&gt;Nguyen, Son Thai&lt;/author&gt;&lt;author&gt;Hoang, Tuyen Tien&lt;/author&gt;&lt;author&gt;Nguyen, Chinh Trong&lt;/author&gt;&lt;author&gt;Nguyen, Thang Hong&lt;/author&gt;&lt;author&gt;Van Nguyen, Dien&lt;/author&gt;&lt;author&gt;Ho, Tho Huu&lt;/author&gt;&lt;/authors&gt;&lt;/contributors&gt;&lt;titles&gt;&lt;title&gt;Selective detection of HBV pre-genomic RNA in chronic hepatitis B patients using a novel RT-PCR assay&lt;/title&gt;&lt;secondary-title&gt;Clinical and Experimental Medicine&lt;/secondary-title&gt;&lt;/titles&gt;&lt;periodical&gt;&lt;full-title&gt;Clinical and Experimental Medicine&lt;/full-title&gt;&lt;/periodical&gt;&lt;dates&gt;&lt;year&gt;2023&lt;/year&gt;&lt;pub-dates&gt;&lt;date&gt;2023/08/12&lt;/date&gt;&lt;/pub-dates&gt;&lt;/dates&gt;&lt;isbn&gt;1591-9528&lt;/isbn&gt;&lt;urls&gt;&lt;related-urls&gt;&lt;url&gt;https://doi.org/10.1007/s10238-023-01162-6&lt;/url&gt;&lt;/related-urls&gt;&lt;/urls&gt;&lt;electronic-resource-num&gt;10.1007/s10238-023-01162-6&lt;/electronic-resource-num&gt;&lt;/record&gt;&lt;/Cite&gt;&lt;/EndNote&gt;</w:instrText>
      </w:r>
      <w:r w:rsidRPr="00391A12">
        <w:rPr>
          <w:rFonts w:ascii="Times New Roman" w:hAnsi="Times New Roman" w:cs="Times New Roman"/>
          <w:b w:val="0"/>
          <w:bCs w:val="0"/>
          <w:i/>
          <w:color w:val="000000" w:themeColor="text1"/>
          <w:sz w:val="24"/>
          <w:szCs w:val="24"/>
          <w:lang w:val="vi-VN"/>
        </w:rPr>
        <w:fldChar w:fldCharType="separate"/>
      </w:r>
      <w:r w:rsidR="00C67E49">
        <w:rPr>
          <w:rFonts w:ascii="Times New Roman" w:hAnsi="Times New Roman" w:cs="Times New Roman"/>
          <w:b w:val="0"/>
          <w:bCs w:val="0"/>
          <w:i/>
          <w:noProof/>
          <w:color w:val="000000" w:themeColor="text1"/>
          <w:sz w:val="24"/>
          <w:szCs w:val="24"/>
          <w:lang w:val="vi-VN"/>
        </w:rPr>
        <w:t>[89]</w:t>
      </w:r>
      <w:r w:rsidRPr="00391A12">
        <w:rPr>
          <w:rFonts w:ascii="Times New Roman" w:hAnsi="Times New Roman" w:cs="Times New Roman"/>
          <w:b w:val="0"/>
          <w:bCs w:val="0"/>
          <w:i/>
          <w:color w:val="000000" w:themeColor="text1"/>
          <w:sz w:val="24"/>
          <w:szCs w:val="24"/>
          <w:lang w:val="vi-VN"/>
        </w:rPr>
        <w:fldChar w:fldCharType="end"/>
      </w:r>
      <w:r w:rsidRPr="00391A12">
        <w:rPr>
          <w:rFonts w:ascii="Times New Roman" w:hAnsi="Times New Roman" w:cs="Times New Roman"/>
          <w:b w:val="0"/>
          <w:bCs w:val="0"/>
          <w:i/>
          <w:color w:val="000000" w:themeColor="text1"/>
          <w:sz w:val="24"/>
          <w:szCs w:val="24"/>
        </w:rPr>
        <w:t>.</w:t>
      </w:r>
    </w:p>
    <w:p w14:paraId="63B21323" w14:textId="77777777" w:rsidR="00CA3ED9" w:rsidRPr="00391A12" w:rsidRDefault="00CA3ED9" w:rsidP="00CA3ED9">
      <w:pPr>
        <w:pStyle w:val="SubtleEmphasis11"/>
        <w:widowControl w:val="0"/>
        <w:tabs>
          <w:tab w:val="left" w:pos="317"/>
          <w:tab w:val="left" w:pos="459"/>
          <w:tab w:val="left" w:pos="851"/>
        </w:tabs>
        <w:spacing w:line="360" w:lineRule="auto"/>
        <w:ind w:left="0" w:firstLine="567"/>
        <w:jc w:val="both"/>
        <w:rPr>
          <w:rFonts w:ascii="Times New Roman" w:hAnsi="Times New Roman"/>
          <w:color w:val="000000" w:themeColor="text1"/>
          <w:spacing w:val="-4"/>
          <w:szCs w:val="28"/>
          <w:lang w:val="pt-BR"/>
        </w:rPr>
      </w:pPr>
      <w:r w:rsidRPr="00391A12">
        <w:rPr>
          <w:rFonts w:ascii="Times New Roman" w:hAnsi="Times New Roman"/>
          <w:color w:val="000000" w:themeColor="text1"/>
          <w:spacing w:val="-4"/>
          <w:szCs w:val="28"/>
          <w:lang w:val="pt-BR"/>
        </w:rPr>
        <w:t xml:space="preserve">- Mỗi mẫu bệnh phẩm được chạy phản ứng định lượng HBV RNA hai lần lặp lại, kết quả trung bình của hai lần chạy được sử dụng để tính toán nồng độ. </w:t>
      </w:r>
    </w:p>
    <w:p w14:paraId="419502B3" w14:textId="77777777" w:rsidR="00CA3ED9" w:rsidRPr="00391A12" w:rsidRDefault="00CA3ED9" w:rsidP="00CA3ED9">
      <w:pPr>
        <w:pStyle w:val="SubtleEmphasis11"/>
        <w:widowControl w:val="0"/>
        <w:tabs>
          <w:tab w:val="left" w:pos="317"/>
          <w:tab w:val="left" w:pos="459"/>
          <w:tab w:val="left" w:pos="851"/>
        </w:tabs>
        <w:spacing w:line="360" w:lineRule="auto"/>
        <w:ind w:left="0" w:firstLine="567"/>
        <w:jc w:val="both"/>
        <w:rPr>
          <w:rFonts w:ascii="Times New Roman" w:hAnsi="Times New Roman"/>
          <w:color w:val="000000" w:themeColor="text1"/>
          <w:szCs w:val="28"/>
          <w:lang w:val="pt-BR"/>
        </w:rPr>
      </w:pPr>
      <w:r w:rsidRPr="00391A12">
        <w:rPr>
          <w:rFonts w:ascii="Times New Roman" w:hAnsi="Times New Roman"/>
          <w:i/>
          <w:color w:val="000000" w:themeColor="text1"/>
          <w:szCs w:val="28"/>
          <w:lang w:val="pt-BR"/>
        </w:rPr>
        <w:t xml:space="preserve">- </w:t>
      </w:r>
      <w:r w:rsidRPr="00391A12">
        <w:rPr>
          <w:rFonts w:ascii="Times New Roman" w:hAnsi="Times New Roman"/>
          <w:color w:val="000000" w:themeColor="text1"/>
          <w:szCs w:val="28"/>
          <w:lang w:val="pt-BR"/>
        </w:rPr>
        <w:t>Nồng độ của HBV RNA (đơn vị là copies/ml huyết tương) được tính bằng công thức sau:</w:t>
      </w:r>
    </w:p>
    <w:p w14:paraId="0C9576D4" w14:textId="77777777" w:rsidR="00CA3ED9" w:rsidRPr="00391A12" w:rsidRDefault="00CA3ED9" w:rsidP="00CA3ED9">
      <w:pPr>
        <w:pStyle w:val="ListParagraph"/>
        <w:tabs>
          <w:tab w:val="left" w:pos="459"/>
          <w:tab w:val="left" w:pos="851"/>
        </w:tabs>
        <w:spacing w:after="0" w:line="360" w:lineRule="auto"/>
        <w:ind w:left="567"/>
        <w:jc w:val="center"/>
        <w:rPr>
          <w:rFonts w:ascii="Times New Roman" w:hAnsi="Times New Roman" w:cs="Times New Roman"/>
          <w:b/>
          <w:color w:val="000000" w:themeColor="text1"/>
          <w:sz w:val="28"/>
          <w:szCs w:val="28"/>
          <w:lang w:val="pt-BR" w:eastAsia="en-AU"/>
        </w:rPr>
      </w:pPr>
      <w:r w:rsidRPr="00391A12">
        <w:rPr>
          <w:rFonts w:ascii="Times New Roman" w:hAnsi="Times New Roman" w:cs="Times New Roman"/>
          <w:b/>
          <w:color w:val="000000" w:themeColor="text1"/>
          <w:sz w:val="28"/>
          <w:szCs w:val="28"/>
          <w:lang w:val="pt-BR" w:eastAsia="en-AU"/>
        </w:rPr>
        <w:t>C=Q x (V</w:t>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lang w:val="pt-BR" w:eastAsia="en-AU"/>
        </w:rPr>
        <w:softHyphen/>
      </w:r>
      <w:r w:rsidRPr="00391A12">
        <w:rPr>
          <w:rFonts w:ascii="Times New Roman" w:hAnsi="Times New Roman" w:cs="Times New Roman"/>
          <w:b/>
          <w:color w:val="000000" w:themeColor="text1"/>
          <w:sz w:val="28"/>
          <w:szCs w:val="28"/>
          <w:vertAlign w:val="subscript"/>
          <w:lang w:val="pt-BR" w:eastAsia="en-AU"/>
        </w:rPr>
        <w:t>DNA/RNA</w:t>
      </w:r>
      <w:r w:rsidRPr="00391A12">
        <w:rPr>
          <w:rFonts w:ascii="Times New Roman" w:hAnsi="Times New Roman" w:cs="Times New Roman"/>
          <w:b/>
          <w:color w:val="000000" w:themeColor="text1"/>
          <w:sz w:val="28"/>
          <w:szCs w:val="28"/>
          <w:lang w:val="pt-BR" w:eastAsia="en-AU"/>
        </w:rPr>
        <w:t>/V</w:t>
      </w:r>
      <w:r w:rsidRPr="00391A12">
        <w:rPr>
          <w:rFonts w:ascii="Times New Roman" w:hAnsi="Times New Roman" w:cs="Times New Roman"/>
          <w:b/>
          <w:color w:val="000000" w:themeColor="text1"/>
          <w:sz w:val="28"/>
          <w:szCs w:val="28"/>
          <w:vertAlign w:val="subscript"/>
          <w:lang w:val="pt-BR" w:eastAsia="en-AU"/>
        </w:rPr>
        <w:t>PCR</w:t>
      </w:r>
      <w:r w:rsidRPr="00391A12">
        <w:rPr>
          <w:rFonts w:ascii="Times New Roman" w:hAnsi="Times New Roman" w:cs="Times New Roman"/>
          <w:b/>
          <w:color w:val="000000" w:themeColor="text1"/>
          <w:sz w:val="28"/>
          <w:szCs w:val="28"/>
          <w:lang w:val="pt-BR" w:eastAsia="en-AU"/>
        </w:rPr>
        <w:t>) x (1/V</w:t>
      </w:r>
      <w:r w:rsidRPr="00391A12">
        <w:rPr>
          <w:rFonts w:ascii="Times New Roman" w:hAnsi="Times New Roman" w:cs="Times New Roman"/>
          <w:b/>
          <w:color w:val="000000" w:themeColor="text1"/>
          <w:sz w:val="28"/>
          <w:szCs w:val="28"/>
          <w:vertAlign w:val="subscript"/>
          <w:lang w:val="pt-BR" w:eastAsia="en-AU"/>
        </w:rPr>
        <w:t>ext</w:t>
      </w:r>
      <w:r w:rsidRPr="00391A12">
        <w:rPr>
          <w:rFonts w:ascii="Times New Roman" w:hAnsi="Times New Roman" w:cs="Times New Roman"/>
          <w:b/>
          <w:color w:val="000000" w:themeColor="text1"/>
          <w:sz w:val="28"/>
          <w:szCs w:val="28"/>
          <w:lang w:val="pt-BR" w:eastAsia="en-AU"/>
        </w:rPr>
        <w:t>)</w:t>
      </w:r>
    </w:p>
    <w:p w14:paraId="5CFC68C6" w14:textId="4E7FF78A" w:rsidR="00CA3ED9" w:rsidRPr="00391A12" w:rsidRDefault="00CA3ED9" w:rsidP="00CA3ED9">
      <w:pPr>
        <w:tabs>
          <w:tab w:val="left" w:pos="459"/>
          <w:tab w:val="left" w:pos="851"/>
        </w:tabs>
        <w:spacing w:after="0" w:line="360" w:lineRule="auto"/>
        <w:ind w:firstLine="567"/>
        <w:jc w:val="both"/>
        <w:rPr>
          <w:rFonts w:ascii="Times New Roman" w:hAnsi="Times New Roman" w:cs="Times New Roman"/>
          <w:color w:val="000000" w:themeColor="text1"/>
          <w:sz w:val="28"/>
          <w:szCs w:val="28"/>
          <w:lang w:val="pt-BR" w:eastAsia="en-AU"/>
        </w:rPr>
      </w:pPr>
      <w:r w:rsidRPr="00391A12">
        <w:rPr>
          <w:rFonts w:ascii="Times New Roman" w:hAnsi="Times New Roman" w:cs="Times New Roman"/>
          <w:color w:val="000000" w:themeColor="text1"/>
          <w:sz w:val="28"/>
          <w:szCs w:val="28"/>
          <w:lang w:val="pt-BR" w:eastAsia="en-AU"/>
        </w:rPr>
        <w:t xml:space="preserve">Trong đó, C là nồng độ của trình tự đích cần tính (đơn vị là </w:t>
      </w:r>
      <w:r w:rsidR="00CB6831">
        <w:rPr>
          <w:rFonts w:ascii="Times New Roman" w:hAnsi="Times New Roman" w:cs="Times New Roman"/>
          <w:color w:val="000000" w:themeColor="text1"/>
          <w:sz w:val="28"/>
          <w:szCs w:val="28"/>
          <w:lang w:val="pt-BR" w:eastAsia="en-AU"/>
        </w:rPr>
        <w:t>copies</w:t>
      </w:r>
      <w:r w:rsidRPr="00391A12">
        <w:rPr>
          <w:rFonts w:ascii="Times New Roman" w:hAnsi="Times New Roman" w:cs="Times New Roman"/>
          <w:color w:val="000000" w:themeColor="text1"/>
          <w:sz w:val="28"/>
          <w:szCs w:val="28"/>
          <w:lang w:val="pt-BR" w:eastAsia="en-AU"/>
        </w:rPr>
        <w:t xml:space="preserve">/ml huyết tương), Q là số </w:t>
      </w:r>
      <w:r w:rsidR="00CB6831">
        <w:rPr>
          <w:rFonts w:ascii="Times New Roman" w:hAnsi="Times New Roman" w:cs="Times New Roman"/>
          <w:color w:val="000000" w:themeColor="text1"/>
          <w:sz w:val="28"/>
          <w:szCs w:val="28"/>
          <w:lang w:val="pt-BR" w:eastAsia="en-AU"/>
        </w:rPr>
        <w:t>copies</w:t>
      </w:r>
      <w:r w:rsidRPr="00391A12">
        <w:rPr>
          <w:rFonts w:ascii="Times New Roman" w:hAnsi="Times New Roman" w:cs="Times New Roman"/>
          <w:color w:val="000000" w:themeColor="text1"/>
          <w:sz w:val="28"/>
          <w:szCs w:val="28"/>
          <w:lang w:val="pt-BR" w:eastAsia="en-AU"/>
        </w:rPr>
        <w:t xml:space="preserve"> trình tự đích xác định được từ phản ứng Realtime </w:t>
      </w:r>
      <w:r w:rsidRPr="00391A12">
        <w:rPr>
          <w:rFonts w:ascii="Times New Roman" w:hAnsi="Times New Roman" w:cs="Times New Roman"/>
          <w:color w:val="000000" w:themeColor="text1"/>
          <w:sz w:val="28"/>
          <w:szCs w:val="28"/>
          <w:lang w:val="pt-BR" w:eastAsia="en-AU"/>
        </w:rPr>
        <w:lastRenderedPageBreak/>
        <w:t>PCR định lượng, V</w:t>
      </w:r>
      <w:r w:rsidRPr="00391A12">
        <w:rPr>
          <w:rFonts w:ascii="Times New Roman" w:hAnsi="Times New Roman" w:cs="Times New Roman"/>
          <w:color w:val="000000" w:themeColor="text1"/>
          <w:sz w:val="28"/>
          <w:szCs w:val="28"/>
          <w:vertAlign w:val="subscript"/>
          <w:lang w:val="pt-BR" w:eastAsia="en-AU"/>
        </w:rPr>
        <w:t>DNA/RNA</w:t>
      </w:r>
      <w:r w:rsidRPr="00391A12">
        <w:rPr>
          <w:rFonts w:ascii="Times New Roman" w:hAnsi="Times New Roman" w:cs="Times New Roman"/>
          <w:color w:val="000000" w:themeColor="text1"/>
          <w:sz w:val="28"/>
          <w:szCs w:val="28"/>
          <w:lang w:val="pt-BR" w:eastAsia="en-AU"/>
        </w:rPr>
        <w:t xml:space="preserve"> tổng thể tích DNA/RNA thu được từ quá trình tách chiết, V</w:t>
      </w:r>
      <w:r w:rsidRPr="00391A12">
        <w:rPr>
          <w:rFonts w:ascii="Times New Roman" w:hAnsi="Times New Roman" w:cs="Times New Roman"/>
          <w:color w:val="000000" w:themeColor="text1"/>
          <w:sz w:val="28"/>
          <w:szCs w:val="28"/>
          <w:vertAlign w:val="subscript"/>
          <w:lang w:val="pt-BR" w:eastAsia="en-AU"/>
        </w:rPr>
        <w:t>PCR</w:t>
      </w:r>
      <w:r w:rsidRPr="00391A12">
        <w:rPr>
          <w:rFonts w:ascii="Times New Roman" w:hAnsi="Times New Roman" w:cs="Times New Roman"/>
          <w:color w:val="000000" w:themeColor="text1"/>
          <w:sz w:val="28"/>
          <w:szCs w:val="28"/>
          <w:lang w:val="pt-BR" w:eastAsia="en-AU"/>
        </w:rPr>
        <w:t xml:space="preserve"> là thể tích DNA tách chiết dùng cho mỗi phản ứng PCR và V</w:t>
      </w:r>
      <w:r w:rsidRPr="00391A12">
        <w:rPr>
          <w:rFonts w:ascii="Times New Roman" w:hAnsi="Times New Roman" w:cs="Times New Roman"/>
          <w:color w:val="000000" w:themeColor="text1"/>
          <w:sz w:val="28"/>
          <w:szCs w:val="28"/>
          <w:vertAlign w:val="subscript"/>
          <w:lang w:val="pt-BR" w:eastAsia="en-AU"/>
        </w:rPr>
        <w:t>ext</w:t>
      </w:r>
      <w:r w:rsidRPr="00391A12">
        <w:rPr>
          <w:rFonts w:ascii="Times New Roman" w:hAnsi="Times New Roman" w:cs="Times New Roman"/>
          <w:color w:val="000000" w:themeColor="text1"/>
          <w:sz w:val="28"/>
          <w:szCs w:val="28"/>
          <w:lang w:val="pt-BR" w:eastAsia="en-AU"/>
        </w:rPr>
        <w:t xml:space="preserve"> là thể tích huyết tương sử dụng để tách chiết (đơn vị là ml).</w:t>
      </w:r>
    </w:p>
    <w:p w14:paraId="5A4C51E3" w14:textId="18601490" w:rsidR="00CA3ED9" w:rsidRDefault="00CA3ED9" w:rsidP="00CA3ED9">
      <w:pPr>
        <w:pStyle w:val="SubtleEmphasis11"/>
        <w:widowControl w:val="0"/>
        <w:tabs>
          <w:tab w:val="left" w:pos="317"/>
          <w:tab w:val="left" w:pos="459"/>
          <w:tab w:val="left" w:pos="851"/>
        </w:tabs>
        <w:spacing w:line="360" w:lineRule="auto"/>
        <w:ind w:left="0" w:firstLine="567"/>
        <w:jc w:val="both"/>
        <w:rPr>
          <w:rFonts w:ascii="Times New Roman" w:hAnsi="Times New Roman"/>
          <w:color w:val="000000" w:themeColor="text1"/>
          <w:spacing w:val="-4"/>
          <w:szCs w:val="28"/>
          <w:lang w:val="pt-BR"/>
        </w:rPr>
      </w:pPr>
      <w:r w:rsidRPr="00391A12">
        <w:rPr>
          <w:rFonts w:ascii="Times New Roman" w:hAnsi="Times New Roman"/>
          <w:color w:val="000000" w:themeColor="text1"/>
          <w:spacing w:val="-4"/>
          <w:szCs w:val="28"/>
          <w:lang w:val="pt-BR"/>
        </w:rPr>
        <w:t xml:space="preserve">- Quy trình định lượng HBV RNA huyết tương đặt ngưỡng phát hiện là 100 </w:t>
      </w:r>
      <w:r w:rsidR="00CB6831">
        <w:rPr>
          <w:rFonts w:ascii="Times New Roman" w:hAnsi="Times New Roman"/>
          <w:color w:val="000000" w:themeColor="text1"/>
          <w:spacing w:val="-4"/>
          <w:szCs w:val="28"/>
          <w:lang w:val="pt-BR"/>
        </w:rPr>
        <w:t>copies</w:t>
      </w:r>
      <w:r w:rsidRPr="00391A12">
        <w:rPr>
          <w:rFonts w:ascii="Times New Roman" w:hAnsi="Times New Roman"/>
          <w:color w:val="000000" w:themeColor="text1"/>
          <w:spacing w:val="-4"/>
          <w:szCs w:val="28"/>
          <w:lang w:val="pt-BR"/>
        </w:rPr>
        <w:t xml:space="preserve">/ml huyết tương và độ đặc hiệu kỹ thuật đạt 100%; </w:t>
      </w:r>
    </w:p>
    <w:p w14:paraId="3CEE6920" w14:textId="04D85DAC" w:rsidR="00CA3ED9" w:rsidRPr="00D27818" w:rsidRDefault="00D27818" w:rsidP="00D27818">
      <w:pPr>
        <w:pStyle w:val="SubtleEmphasis11"/>
        <w:tabs>
          <w:tab w:val="left" w:pos="317"/>
          <w:tab w:val="left" w:pos="459"/>
          <w:tab w:val="left" w:pos="851"/>
        </w:tabs>
        <w:spacing w:line="360" w:lineRule="auto"/>
        <w:ind w:left="0"/>
        <w:jc w:val="both"/>
        <w:rPr>
          <w:rFonts w:ascii="Times New Roman" w:hAnsi="Times New Roman"/>
          <w:i/>
          <w:color w:val="000000" w:themeColor="text1"/>
          <w:szCs w:val="28"/>
          <w:lang w:val="pt-BR"/>
        </w:rPr>
      </w:pPr>
      <w:r w:rsidRPr="00D27818">
        <w:rPr>
          <w:rFonts w:ascii="Times New Roman" w:hAnsi="Times New Roman"/>
          <w:i/>
          <w:color w:val="000000" w:themeColor="text1"/>
          <w:szCs w:val="28"/>
          <w:lang w:val="vi-VN"/>
        </w:rPr>
        <w:t>+ T</w:t>
      </w:r>
      <w:r w:rsidR="00CA3ED9" w:rsidRPr="00D27818">
        <w:rPr>
          <w:rFonts w:ascii="Times New Roman" w:hAnsi="Times New Roman"/>
          <w:i/>
          <w:color w:val="000000" w:themeColor="text1"/>
          <w:szCs w:val="28"/>
          <w:lang w:val="pt-BR"/>
        </w:rPr>
        <w:t>hao tác kỹ thuật</w:t>
      </w:r>
    </w:p>
    <w:p w14:paraId="2143CD8A" w14:textId="0F520643" w:rsidR="00CA3ED9" w:rsidRPr="00391A12" w:rsidRDefault="00E63B42" w:rsidP="00CA3ED9">
      <w:pPr>
        <w:pStyle w:val="Caption"/>
        <w:keepNext/>
        <w:spacing w:after="0" w:line="360" w:lineRule="auto"/>
        <w:ind w:firstLine="567"/>
        <w:jc w:val="both"/>
        <w:rPr>
          <w:rFonts w:ascii="Times New Roman" w:hAnsi="Times New Roman" w:cs="Times New Roman"/>
          <w:b w:val="0"/>
          <w:i/>
          <w:color w:val="000000" w:themeColor="text1"/>
          <w:sz w:val="28"/>
          <w:szCs w:val="28"/>
          <w:lang w:val="de-DE"/>
        </w:rPr>
      </w:pPr>
      <w:r>
        <w:rPr>
          <w:rFonts w:ascii="Times New Roman" w:hAnsi="Times New Roman" w:cs="Times New Roman"/>
          <w:i/>
          <w:color w:val="000000" w:themeColor="text1"/>
          <w:sz w:val="28"/>
          <w:szCs w:val="28"/>
          <w:lang w:val="de-DE"/>
        </w:rPr>
        <w:t>- C</w:t>
      </w:r>
      <w:r w:rsidR="00CA3ED9" w:rsidRPr="00391A12">
        <w:rPr>
          <w:rFonts w:ascii="Times New Roman" w:hAnsi="Times New Roman" w:cs="Times New Roman"/>
          <w:i/>
          <w:color w:val="000000" w:themeColor="text1"/>
          <w:sz w:val="28"/>
          <w:szCs w:val="28"/>
          <w:lang w:val="de-DE"/>
        </w:rPr>
        <w:t>huẩn bị:</w:t>
      </w:r>
    </w:p>
    <w:p w14:paraId="4130E39A" w14:textId="25128FC7" w:rsidR="00CA3ED9" w:rsidRPr="00391A12" w:rsidRDefault="00CA3ED9" w:rsidP="00CA3ED9">
      <w:pPr>
        <w:pStyle w:val="Caption"/>
        <w:keepNext/>
        <w:spacing w:after="0" w:line="360" w:lineRule="auto"/>
        <w:ind w:firstLine="567"/>
        <w:jc w:val="both"/>
        <w:rPr>
          <w:rFonts w:ascii="Times New Roman" w:hAnsi="Times New Roman" w:cs="Times New Roman"/>
          <w:b w:val="0"/>
          <w:color w:val="000000" w:themeColor="text1"/>
          <w:sz w:val="28"/>
          <w:szCs w:val="28"/>
          <w:lang w:val="de-DE"/>
        </w:rPr>
      </w:pPr>
      <w:r w:rsidRPr="00391A12">
        <w:rPr>
          <w:rFonts w:ascii="Times New Roman" w:hAnsi="Times New Roman" w:cs="Times New Roman"/>
          <w:b w:val="0"/>
          <w:color w:val="000000" w:themeColor="text1"/>
          <w:sz w:val="28"/>
          <w:szCs w:val="28"/>
          <w:lang w:val="de-DE"/>
        </w:rPr>
        <w:t>+ Chuẩn bị hóa chất: các thành phần phản ứng RT-PCR (PCR master mix; mồi/ mẫu dò; Enzyme phiên mã ngược; DEPC); Dịch tách chiết RNA từ mẫu bệnh phẩm; Chứng dương HBV RNA nồng độ 10</w:t>
      </w:r>
      <w:r w:rsidRPr="00391A12">
        <w:rPr>
          <w:rFonts w:ascii="Times New Roman" w:hAnsi="Times New Roman" w:cs="Times New Roman"/>
          <w:b w:val="0"/>
          <w:color w:val="000000" w:themeColor="text1"/>
          <w:sz w:val="28"/>
          <w:szCs w:val="28"/>
          <w:vertAlign w:val="superscript"/>
          <w:lang w:val="de-DE"/>
        </w:rPr>
        <w:t>5</w:t>
      </w:r>
      <w:r w:rsidRPr="00391A12">
        <w:rPr>
          <w:rFonts w:ascii="Times New Roman" w:hAnsi="Times New Roman" w:cs="Times New Roman"/>
          <w:b w:val="0"/>
          <w:color w:val="000000" w:themeColor="text1"/>
          <w:sz w:val="28"/>
          <w:szCs w:val="28"/>
          <w:lang w:val="de-DE"/>
        </w:rPr>
        <w:t xml:space="preserve"> copies/ml và các mẫu chuẩn với nồng độ khác nhau từ 10</w:t>
      </w:r>
      <w:r w:rsidRPr="00391A12">
        <w:rPr>
          <w:rFonts w:ascii="Times New Roman" w:hAnsi="Times New Roman" w:cs="Times New Roman"/>
          <w:b w:val="0"/>
          <w:color w:val="000000" w:themeColor="text1"/>
          <w:sz w:val="28"/>
          <w:szCs w:val="28"/>
          <w:vertAlign w:val="superscript"/>
          <w:lang w:val="de-DE"/>
        </w:rPr>
        <w:t>2</w:t>
      </w:r>
      <w:r w:rsidRPr="00391A12">
        <w:rPr>
          <w:rFonts w:ascii="Times New Roman" w:hAnsi="Times New Roman" w:cs="Times New Roman"/>
          <w:b w:val="0"/>
          <w:color w:val="000000" w:themeColor="text1"/>
          <w:sz w:val="28"/>
          <w:szCs w:val="28"/>
          <w:lang w:val="de-DE"/>
        </w:rPr>
        <w:t xml:space="preserve"> đến 2x10</w:t>
      </w:r>
      <w:r w:rsidRPr="00391A12">
        <w:rPr>
          <w:rFonts w:ascii="Times New Roman" w:hAnsi="Times New Roman" w:cs="Times New Roman"/>
          <w:b w:val="0"/>
          <w:color w:val="000000" w:themeColor="text1"/>
          <w:sz w:val="28"/>
          <w:szCs w:val="28"/>
          <w:vertAlign w:val="superscript"/>
          <w:lang w:val="de-DE"/>
        </w:rPr>
        <w:t>6</w:t>
      </w:r>
      <w:r w:rsidRPr="00391A12">
        <w:rPr>
          <w:rFonts w:ascii="Times New Roman" w:hAnsi="Times New Roman" w:cs="Times New Roman"/>
          <w:b w:val="0"/>
          <w:color w:val="000000" w:themeColor="text1"/>
          <w:sz w:val="28"/>
          <w:szCs w:val="28"/>
          <w:lang w:val="de-DE"/>
        </w:rPr>
        <w:t xml:space="preserve"> </w:t>
      </w:r>
      <w:r w:rsidR="00CB6831">
        <w:rPr>
          <w:rFonts w:ascii="Times New Roman" w:hAnsi="Times New Roman" w:cs="Times New Roman"/>
          <w:b w:val="0"/>
          <w:color w:val="000000" w:themeColor="text1"/>
          <w:sz w:val="28"/>
          <w:szCs w:val="28"/>
          <w:lang w:val="de-DE"/>
        </w:rPr>
        <w:t>copies</w:t>
      </w:r>
      <w:r w:rsidRPr="00391A12">
        <w:rPr>
          <w:rFonts w:ascii="Times New Roman" w:hAnsi="Times New Roman" w:cs="Times New Roman"/>
          <w:b w:val="0"/>
          <w:color w:val="000000" w:themeColor="text1"/>
          <w:sz w:val="28"/>
          <w:szCs w:val="28"/>
          <w:lang w:val="de-DE"/>
        </w:rPr>
        <w:t xml:space="preserve">/ml. </w:t>
      </w:r>
    </w:p>
    <w:p w14:paraId="0B9854D4" w14:textId="77777777" w:rsidR="00CA3ED9" w:rsidRPr="00391A12" w:rsidRDefault="00CA3ED9" w:rsidP="00CA3ED9">
      <w:pPr>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Chuẩn bị dụng cụ, vật tư: Tube PCR 0,2 ml vô trùng; Pipette tips có 10 µl; Pipette 1 – 10 µl; Pipette 10 – 200 µl; Pipette 100 – 1000 µl; Tube eppendorf 0,5 ml; 1 ml vô trùng; Khay đá bào giữ lạnh.</w:t>
      </w:r>
    </w:p>
    <w:p w14:paraId="6DFB003C" w14:textId="77777777" w:rsidR="00CA3ED9" w:rsidRPr="00391A12" w:rsidRDefault="00CA3ED9" w:rsidP="00CA3ED9">
      <w:pPr>
        <w:widowControl w:val="0"/>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Chuẩn bị trang thiết bị, máy móc: Máy vortex; Máy ly tâm có chức năng spin down; máy Realtime PCR Rotor –Gene Q kèm Rotor 36 giếng.</w:t>
      </w:r>
    </w:p>
    <w:p w14:paraId="5144F8FA" w14:textId="31D496A6" w:rsidR="00CA3ED9" w:rsidRPr="00391A12" w:rsidRDefault="00CA3ED9" w:rsidP="00CA3ED9">
      <w:pPr>
        <w:widowControl w:val="0"/>
        <w:spacing w:after="0" w:line="360" w:lineRule="auto"/>
        <w:ind w:firstLine="567"/>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Chạ</w:t>
      </w:r>
      <w:r w:rsidR="00E63B42">
        <w:rPr>
          <w:rFonts w:ascii="Times New Roman" w:hAnsi="Times New Roman" w:cs="Times New Roman"/>
          <w:color w:val="000000" w:themeColor="text1"/>
          <w:sz w:val="28"/>
          <w:szCs w:val="28"/>
          <w:lang w:val="de-DE"/>
        </w:rPr>
        <w:t xml:space="preserve">y </w:t>
      </w:r>
      <w:r w:rsidRPr="00391A12">
        <w:rPr>
          <w:rFonts w:ascii="Times New Roman" w:hAnsi="Times New Roman" w:cs="Times New Roman"/>
          <w:color w:val="000000" w:themeColor="text1"/>
          <w:sz w:val="28"/>
          <w:szCs w:val="28"/>
          <w:lang w:val="de-DE"/>
        </w:rPr>
        <w:t>máy Realtime PCR Rotor-Gene Q theo chu trình nhiệt tại bảng dưới (tùy chọn).</w:t>
      </w:r>
    </w:p>
    <w:p w14:paraId="3A184433" w14:textId="62B964D5" w:rsidR="00CA3ED9" w:rsidRPr="00391A12" w:rsidRDefault="001A5E86" w:rsidP="001A5E86">
      <w:pPr>
        <w:pStyle w:val="Caption"/>
        <w:jc w:val="center"/>
        <w:rPr>
          <w:rFonts w:ascii="Times New Roman" w:hAnsi="Times New Roman" w:cs="Times New Roman"/>
          <w:color w:val="000000" w:themeColor="text1"/>
          <w:sz w:val="28"/>
          <w:szCs w:val="28"/>
          <w:lang w:val="de-DE"/>
        </w:rPr>
      </w:pPr>
      <w:bookmarkStart w:id="211" w:name="_Toc158912893"/>
      <w:r w:rsidRPr="001A5E86">
        <w:rPr>
          <w:rFonts w:ascii="Times New Roman" w:hAnsi="Times New Roman" w:cs="Times New Roman"/>
          <w:sz w:val="28"/>
          <w:szCs w:val="28"/>
        </w:rPr>
        <w:t>Bảng 2.</w:t>
      </w:r>
      <w:r w:rsidRPr="001A5E86">
        <w:rPr>
          <w:rFonts w:ascii="Times New Roman" w:hAnsi="Times New Roman" w:cs="Times New Roman"/>
          <w:sz w:val="28"/>
          <w:szCs w:val="28"/>
        </w:rPr>
        <w:fldChar w:fldCharType="begin"/>
      </w:r>
      <w:r w:rsidRPr="001A5E86">
        <w:rPr>
          <w:rFonts w:ascii="Times New Roman" w:hAnsi="Times New Roman" w:cs="Times New Roman"/>
          <w:sz w:val="28"/>
          <w:szCs w:val="28"/>
        </w:rPr>
        <w:instrText xml:space="preserve"> SEQ Bảng_2. \* ARABIC </w:instrText>
      </w:r>
      <w:r w:rsidRPr="001A5E86">
        <w:rPr>
          <w:rFonts w:ascii="Times New Roman" w:hAnsi="Times New Roman" w:cs="Times New Roman"/>
          <w:sz w:val="28"/>
          <w:szCs w:val="28"/>
        </w:rPr>
        <w:fldChar w:fldCharType="separate"/>
      </w:r>
      <w:r w:rsidR="00251D18">
        <w:rPr>
          <w:rFonts w:ascii="Times New Roman" w:hAnsi="Times New Roman" w:cs="Times New Roman"/>
          <w:noProof/>
          <w:sz w:val="28"/>
          <w:szCs w:val="28"/>
        </w:rPr>
        <w:t>4</w:t>
      </w:r>
      <w:r w:rsidRPr="001A5E86">
        <w:rPr>
          <w:rFonts w:ascii="Times New Roman" w:hAnsi="Times New Roman" w:cs="Times New Roman"/>
          <w:sz w:val="28"/>
          <w:szCs w:val="28"/>
        </w:rPr>
        <w:fldChar w:fldCharType="end"/>
      </w:r>
      <w:r w:rsidR="00CA3ED9" w:rsidRPr="00391A12">
        <w:rPr>
          <w:rFonts w:ascii="Times New Roman" w:hAnsi="Times New Roman" w:cs="Times New Roman"/>
          <w:color w:val="000000" w:themeColor="text1"/>
          <w:sz w:val="28"/>
          <w:szCs w:val="28"/>
          <w:lang w:val="de-DE"/>
        </w:rPr>
        <w:t xml:space="preserve">. </w:t>
      </w:r>
      <w:r w:rsidR="00CA3ED9" w:rsidRPr="00391A12">
        <w:rPr>
          <w:rFonts w:ascii="Times New Roman" w:hAnsi="Times New Roman" w:cs="Times New Roman"/>
          <w:b w:val="0"/>
          <w:color w:val="000000" w:themeColor="text1"/>
          <w:sz w:val="28"/>
          <w:szCs w:val="28"/>
          <w:lang w:val="de-DE"/>
        </w:rPr>
        <w:t xml:space="preserve">Chu trình nhiệt chạy </w:t>
      </w:r>
      <w:r w:rsidR="00E63B42">
        <w:rPr>
          <w:rFonts w:ascii="Times New Roman" w:hAnsi="Times New Roman" w:cs="Times New Roman"/>
          <w:b w:val="0"/>
          <w:color w:val="000000" w:themeColor="text1"/>
          <w:sz w:val="28"/>
          <w:szCs w:val="28"/>
          <w:lang w:val="vi-VN"/>
        </w:rPr>
        <w:t xml:space="preserve">máy </w:t>
      </w:r>
      <w:r w:rsidR="00CA3ED9" w:rsidRPr="00391A12">
        <w:rPr>
          <w:rFonts w:ascii="Times New Roman" w:hAnsi="Times New Roman" w:cs="Times New Roman"/>
          <w:b w:val="0"/>
          <w:color w:val="000000" w:themeColor="text1"/>
          <w:sz w:val="28"/>
          <w:szCs w:val="28"/>
          <w:lang w:val="de-DE"/>
        </w:rPr>
        <w:t>Realtime PCR</w:t>
      </w:r>
      <w:bookmarkEnd w:id="211"/>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9"/>
        <w:gridCol w:w="1276"/>
        <w:gridCol w:w="1276"/>
        <w:gridCol w:w="1134"/>
        <w:gridCol w:w="1134"/>
        <w:gridCol w:w="2304"/>
      </w:tblGrid>
      <w:tr w:rsidR="00CA3ED9" w:rsidRPr="00391A12" w14:paraId="68B22FD4" w14:textId="77777777" w:rsidTr="00152FD4">
        <w:trPr>
          <w:trHeight w:val="149"/>
          <w:jc w:val="center"/>
        </w:trPr>
        <w:tc>
          <w:tcPr>
            <w:tcW w:w="2925" w:type="dxa"/>
            <w:gridSpan w:val="2"/>
            <w:shd w:val="clear" w:color="auto" w:fill="auto"/>
            <w:noWrap/>
            <w:vAlign w:val="center"/>
          </w:tcPr>
          <w:p w14:paraId="4FFD3404"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Các bước</w:t>
            </w:r>
          </w:p>
        </w:tc>
        <w:tc>
          <w:tcPr>
            <w:tcW w:w="1276" w:type="dxa"/>
            <w:shd w:val="clear" w:color="auto" w:fill="auto"/>
            <w:noWrap/>
            <w:vAlign w:val="center"/>
          </w:tcPr>
          <w:p w14:paraId="3FC14EFA"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 xml:space="preserve">Nhiệt </w:t>
            </w:r>
          </w:p>
          <w:p w14:paraId="75FF9845"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độ</w:t>
            </w:r>
          </w:p>
        </w:tc>
        <w:tc>
          <w:tcPr>
            <w:tcW w:w="1134" w:type="dxa"/>
            <w:shd w:val="clear" w:color="auto" w:fill="auto"/>
            <w:noWrap/>
            <w:vAlign w:val="center"/>
          </w:tcPr>
          <w:p w14:paraId="69818BE5"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Thời</w:t>
            </w:r>
          </w:p>
          <w:p w14:paraId="29E0C1B6"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 xml:space="preserve"> gian </w:t>
            </w:r>
          </w:p>
        </w:tc>
        <w:tc>
          <w:tcPr>
            <w:tcW w:w="1134" w:type="dxa"/>
            <w:shd w:val="clear" w:color="auto" w:fill="auto"/>
            <w:noWrap/>
            <w:vAlign w:val="center"/>
          </w:tcPr>
          <w:p w14:paraId="2E741DB6"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Đơn</w:t>
            </w:r>
          </w:p>
          <w:p w14:paraId="37A4AA9B"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vị</w:t>
            </w:r>
          </w:p>
        </w:tc>
        <w:tc>
          <w:tcPr>
            <w:tcW w:w="2304" w:type="dxa"/>
            <w:shd w:val="clear" w:color="auto" w:fill="auto"/>
            <w:vAlign w:val="center"/>
          </w:tcPr>
          <w:p w14:paraId="4331CDD5"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 xml:space="preserve">Ghi chú </w:t>
            </w:r>
          </w:p>
        </w:tc>
      </w:tr>
      <w:tr w:rsidR="00CA3ED9" w:rsidRPr="00391A12" w14:paraId="5B507E35" w14:textId="77777777" w:rsidTr="00152FD4">
        <w:trPr>
          <w:trHeight w:val="149"/>
          <w:jc w:val="center"/>
        </w:trPr>
        <w:tc>
          <w:tcPr>
            <w:tcW w:w="2925" w:type="dxa"/>
            <w:gridSpan w:val="2"/>
            <w:shd w:val="clear" w:color="auto" w:fill="auto"/>
            <w:noWrap/>
            <w:vAlign w:val="center"/>
          </w:tcPr>
          <w:p w14:paraId="16E1D4D9" w14:textId="77777777" w:rsidR="00CA3ED9" w:rsidRPr="00391A12" w:rsidRDefault="00CA3ED9" w:rsidP="00152FD4">
            <w:pPr>
              <w:spacing w:after="0" w:line="336" w:lineRule="auto"/>
              <w:rPr>
                <w:rFonts w:ascii="Times New Roman" w:eastAsia="Calibri" w:hAnsi="Times New Roman" w:cs="Times New Roman"/>
                <w:b/>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Biến tính</w:t>
            </w:r>
          </w:p>
        </w:tc>
        <w:tc>
          <w:tcPr>
            <w:tcW w:w="1276" w:type="dxa"/>
            <w:shd w:val="clear" w:color="auto" w:fill="auto"/>
            <w:noWrap/>
            <w:vAlign w:val="center"/>
          </w:tcPr>
          <w:p w14:paraId="70AF53D5"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95</w:t>
            </w:r>
          </w:p>
        </w:tc>
        <w:tc>
          <w:tcPr>
            <w:tcW w:w="1134" w:type="dxa"/>
            <w:shd w:val="clear" w:color="auto" w:fill="auto"/>
            <w:noWrap/>
            <w:vAlign w:val="center"/>
          </w:tcPr>
          <w:p w14:paraId="11300BC4"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1</w:t>
            </w:r>
          </w:p>
        </w:tc>
        <w:tc>
          <w:tcPr>
            <w:tcW w:w="1134" w:type="dxa"/>
            <w:shd w:val="clear" w:color="auto" w:fill="auto"/>
            <w:noWrap/>
            <w:vAlign w:val="center"/>
          </w:tcPr>
          <w:p w14:paraId="7B401B91"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phút</w:t>
            </w:r>
          </w:p>
        </w:tc>
        <w:tc>
          <w:tcPr>
            <w:tcW w:w="2304" w:type="dxa"/>
            <w:shd w:val="clear" w:color="auto" w:fill="auto"/>
            <w:vAlign w:val="center"/>
          </w:tcPr>
          <w:p w14:paraId="656E80CF"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p>
        </w:tc>
      </w:tr>
      <w:tr w:rsidR="00CA3ED9" w:rsidRPr="00391A12" w14:paraId="0336659D" w14:textId="77777777" w:rsidTr="00152FD4">
        <w:trPr>
          <w:trHeight w:val="149"/>
          <w:jc w:val="center"/>
        </w:trPr>
        <w:tc>
          <w:tcPr>
            <w:tcW w:w="1649" w:type="dxa"/>
            <w:vMerge w:val="restart"/>
            <w:shd w:val="clear" w:color="auto" w:fill="auto"/>
            <w:noWrap/>
            <w:vAlign w:val="center"/>
          </w:tcPr>
          <w:p w14:paraId="3A069E81" w14:textId="77777777" w:rsidR="00CA3ED9" w:rsidRPr="00391A12" w:rsidRDefault="00CA3ED9" w:rsidP="00152FD4">
            <w:pPr>
              <w:spacing w:after="0" w:line="336"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PCR 1</w:t>
            </w:r>
          </w:p>
          <w:p w14:paraId="2AFBA03E" w14:textId="77777777" w:rsidR="00CA3ED9" w:rsidRPr="00391A12" w:rsidRDefault="00CA3ED9" w:rsidP="00152FD4">
            <w:pPr>
              <w:spacing w:after="0" w:line="336" w:lineRule="auto"/>
              <w:jc w:val="center"/>
              <w:rPr>
                <w:rFonts w:ascii="Times New Roman" w:eastAsia="Calibri" w:hAnsi="Times New Roman" w:cs="Times New Roman"/>
                <w:b/>
                <w:i/>
                <w:iCs/>
                <w:color w:val="000000" w:themeColor="text1"/>
                <w:sz w:val="28"/>
                <w:szCs w:val="28"/>
                <w:lang w:val="en-GB"/>
              </w:rPr>
            </w:pPr>
            <w:r w:rsidRPr="00391A12">
              <w:rPr>
                <w:rFonts w:ascii="Times New Roman" w:eastAsia="Calibri" w:hAnsi="Times New Roman" w:cs="Times New Roman"/>
                <w:i/>
                <w:iCs/>
                <w:color w:val="000000" w:themeColor="text1"/>
                <w:sz w:val="28"/>
                <w:szCs w:val="28"/>
                <w:lang w:val="en-GB"/>
              </w:rPr>
              <w:t>Số chu kỳ: 5</w:t>
            </w:r>
          </w:p>
        </w:tc>
        <w:tc>
          <w:tcPr>
            <w:tcW w:w="1276" w:type="dxa"/>
            <w:shd w:val="clear" w:color="auto" w:fill="auto"/>
            <w:noWrap/>
            <w:vAlign w:val="center"/>
          </w:tcPr>
          <w:p w14:paraId="123F3B26"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Biến tính</w:t>
            </w:r>
          </w:p>
        </w:tc>
        <w:tc>
          <w:tcPr>
            <w:tcW w:w="1276" w:type="dxa"/>
            <w:shd w:val="clear" w:color="auto" w:fill="auto"/>
            <w:noWrap/>
            <w:vAlign w:val="center"/>
          </w:tcPr>
          <w:p w14:paraId="1ECCE55E"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94</w:t>
            </w:r>
          </w:p>
        </w:tc>
        <w:tc>
          <w:tcPr>
            <w:tcW w:w="1134" w:type="dxa"/>
            <w:shd w:val="clear" w:color="auto" w:fill="auto"/>
            <w:noWrap/>
            <w:vAlign w:val="center"/>
          </w:tcPr>
          <w:p w14:paraId="35880258"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15</w:t>
            </w:r>
          </w:p>
        </w:tc>
        <w:tc>
          <w:tcPr>
            <w:tcW w:w="1134" w:type="dxa"/>
            <w:shd w:val="clear" w:color="auto" w:fill="auto"/>
            <w:noWrap/>
            <w:vAlign w:val="center"/>
          </w:tcPr>
          <w:p w14:paraId="3DCEB07A"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giây</w:t>
            </w:r>
          </w:p>
        </w:tc>
        <w:tc>
          <w:tcPr>
            <w:tcW w:w="2304" w:type="dxa"/>
            <w:shd w:val="clear" w:color="auto" w:fill="auto"/>
            <w:vAlign w:val="center"/>
          </w:tcPr>
          <w:p w14:paraId="3D550F3D"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p>
        </w:tc>
      </w:tr>
      <w:tr w:rsidR="00CA3ED9" w:rsidRPr="00391A12" w14:paraId="4BDA0C60" w14:textId="77777777" w:rsidTr="00152FD4">
        <w:trPr>
          <w:trHeight w:val="149"/>
          <w:jc w:val="center"/>
        </w:trPr>
        <w:tc>
          <w:tcPr>
            <w:tcW w:w="1649" w:type="dxa"/>
            <w:vMerge/>
            <w:shd w:val="clear" w:color="auto" w:fill="auto"/>
            <w:noWrap/>
            <w:vAlign w:val="center"/>
          </w:tcPr>
          <w:p w14:paraId="58E4F254" w14:textId="77777777" w:rsidR="00CA3ED9" w:rsidRPr="00391A12" w:rsidRDefault="00CA3ED9" w:rsidP="00152FD4">
            <w:pPr>
              <w:spacing w:after="0" w:line="336" w:lineRule="auto"/>
              <w:jc w:val="center"/>
              <w:rPr>
                <w:rFonts w:ascii="Times New Roman" w:eastAsia="Calibri" w:hAnsi="Times New Roman" w:cs="Times New Roman"/>
                <w:b/>
                <w:i/>
                <w:iCs/>
                <w:color w:val="000000" w:themeColor="text1"/>
                <w:sz w:val="28"/>
                <w:szCs w:val="28"/>
                <w:lang w:val="en-GB"/>
              </w:rPr>
            </w:pPr>
          </w:p>
        </w:tc>
        <w:tc>
          <w:tcPr>
            <w:tcW w:w="1276" w:type="dxa"/>
            <w:shd w:val="clear" w:color="auto" w:fill="auto"/>
            <w:noWrap/>
            <w:vAlign w:val="center"/>
          </w:tcPr>
          <w:p w14:paraId="6231667E"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Gắn mồi</w:t>
            </w:r>
          </w:p>
        </w:tc>
        <w:tc>
          <w:tcPr>
            <w:tcW w:w="1276" w:type="dxa"/>
            <w:shd w:val="clear" w:color="auto" w:fill="auto"/>
            <w:noWrap/>
            <w:vAlign w:val="center"/>
          </w:tcPr>
          <w:p w14:paraId="1C35E8C9"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63</w:t>
            </w:r>
          </w:p>
        </w:tc>
        <w:tc>
          <w:tcPr>
            <w:tcW w:w="1134" w:type="dxa"/>
            <w:shd w:val="clear" w:color="auto" w:fill="auto"/>
            <w:noWrap/>
            <w:vAlign w:val="center"/>
          </w:tcPr>
          <w:p w14:paraId="5B3027E8"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15</w:t>
            </w:r>
          </w:p>
        </w:tc>
        <w:tc>
          <w:tcPr>
            <w:tcW w:w="1134" w:type="dxa"/>
            <w:shd w:val="clear" w:color="auto" w:fill="auto"/>
            <w:noWrap/>
            <w:vAlign w:val="center"/>
          </w:tcPr>
          <w:p w14:paraId="6177D4A8"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giây</w:t>
            </w:r>
          </w:p>
        </w:tc>
        <w:tc>
          <w:tcPr>
            <w:tcW w:w="2304" w:type="dxa"/>
            <w:shd w:val="clear" w:color="auto" w:fill="auto"/>
            <w:vAlign w:val="center"/>
          </w:tcPr>
          <w:p w14:paraId="4D262804"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p>
        </w:tc>
      </w:tr>
      <w:tr w:rsidR="00CA3ED9" w:rsidRPr="00391A12" w14:paraId="59D3F219" w14:textId="77777777" w:rsidTr="00152FD4">
        <w:trPr>
          <w:trHeight w:val="149"/>
          <w:jc w:val="center"/>
        </w:trPr>
        <w:tc>
          <w:tcPr>
            <w:tcW w:w="1649" w:type="dxa"/>
            <w:vMerge/>
            <w:shd w:val="clear" w:color="auto" w:fill="auto"/>
            <w:noWrap/>
            <w:vAlign w:val="center"/>
          </w:tcPr>
          <w:p w14:paraId="0719A06F" w14:textId="77777777" w:rsidR="00CA3ED9" w:rsidRPr="00391A12" w:rsidRDefault="00CA3ED9" w:rsidP="00152FD4">
            <w:pPr>
              <w:spacing w:after="0" w:line="336" w:lineRule="auto"/>
              <w:jc w:val="center"/>
              <w:rPr>
                <w:rFonts w:ascii="Times New Roman" w:eastAsia="Calibri" w:hAnsi="Times New Roman" w:cs="Times New Roman"/>
                <w:b/>
                <w:color w:val="000000" w:themeColor="text1"/>
                <w:sz w:val="28"/>
                <w:szCs w:val="28"/>
                <w:lang w:val="en-GB"/>
              </w:rPr>
            </w:pPr>
          </w:p>
        </w:tc>
        <w:tc>
          <w:tcPr>
            <w:tcW w:w="1276" w:type="dxa"/>
            <w:shd w:val="clear" w:color="auto" w:fill="auto"/>
            <w:noWrap/>
            <w:vAlign w:val="center"/>
          </w:tcPr>
          <w:p w14:paraId="7D2C88D4"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Kéo dài</w:t>
            </w:r>
          </w:p>
        </w:tc>
        <w:tc>
          <w:tcPr>
            <w:tcW w:w="1276" w:type="dxa"/>
            <w:shd w:val="clear" w:color="auto" w:fill="auto"/>
            <w:noWrap/>
            <w:vAlign w:val="center"/>
          </w:tcPr>
          <w:p w14:paraId="308A2A4C"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72</w:t>
            </w:r>
          </w:p>
        </w:tc>
        <w:tc>
          <w:tcPr>
            <w:tcW w:w="1134" w:type="dxa"/>
            <w:shd w:val="clear" w:color="auto" w:fill="auto"/>
            <w:noWrap/>
            <w:vAlign w:val="center"/>
          </w:tcPr>
          <w:p w14:paraId="3F85740F"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15</w:t>
            </w:r>
          </w:p>
        </w:tc>
        <w:tc>
          <w:tcPr>
            <w:tcW w:w="1134" w:type="dxa"/>
            <w:shd w:val="clear" w:color="auto" w:fill="auto"/>
            <w:noWrap/>
            <w:vAlign w:val="center"/>
          </w:tcPr>
          <w:p w14:paraId="7DC2441A"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giây</w:t>
            </w:r>
          </w:p>
        </w:tc>
        <w:tc>
          <w:tcPr>
            <w:tcW w:w="2304" w:type="dxa"/>
            <w:shd w:val="clear" w:color="auto" w:fill="auto"/>
            <w:vAlign w:val="center"/>
          </w:tcPr>
          <w:p w14:paraId="20BBA5CA" w14:textId="77777777" w:rsidR="00CA3ED9" w:rsidRPr="00391A12" w:rsidRDefault="00CA3ED9" w:rsidP="00152FD4">
            <w:pPr>
              <w:spacing w:after="0" w:line="336" w:lineRule="auto"/>
              <w:jc w:val="center"/>
              <w:rPr>
                <w:rFonts w:ascii="Times New Roman" w:eastAsia="Calibri" w:hAnsi="Times New Roman" w:cs="Times New Roman"/>
                <w:b/>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Thu nhận tín hiệu của Green</w:t>
            </w:r>
          </w:p>
        </w:tc>
      </w:tr>
      <w:tr w:rsidR="00CA3ED9" w:rsidRPr="00391A12" w14:paraId="2E4B0381" w14:textId="77777777" w:rsidTr="00152FD4">
        <w:trPr>
          <w:trHeight w:val="149"/>
          <w:jc w:val="center"/>
        </w:trPr>
        <w:tc>
          <w:tcPr>
            <w:tcW w:w="2925" w:type="dxa"/>
            <w:gridSpan w:val="2"/>
            <w:shd w:val="clear" w:color="auto" w:fill="auto"/>
            <w:noWrap/>
            <w:vAlign w:val="center"/>
          </w:tcPr>
          <w:p w14:paraId="32FBA05E" w14:textId="77777777" w:rsidR="00CA3ED9" w:rsidRPr="00391A12" w:rsidRDefault="00CA3ED9" w:rsidP="00152FD4">
            <w:pPr>
              <w:spacing w:after="0" w:line="336" w:lineRule="auto"/>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b/>
                <w:color w:val="000000" w:themeColor="text1"/>
                <w:sz w:val="28"/>
                <w:szCs w:val="28"/>
                <w:lang w:val="en-GB"/>
              </w:rPr>
              <w:t>Melt</w:t>
            </w:r>
          </w:p>
        </w:tc>
        <w:tc>
          <w:tcPr>
            <w:tcW w:w="1276" w:type="dxa"/>
            <w:shd w:val="clear" w:color="auto" w:fill="auto"/>
            <w:noWrap/>
            <w:vAlign w:val="center"/>
          </w:tcPr>
          <w:p w14:paraId="7A441694" w14:textId="77777777" w:rsidR="00CA3ED9" w:rsidRPr="00391A12" w:rsidRDefault="00CA3ED9" w:rsidP="00152FD4">
            <w:pPr>
              <w:spacing w:after="0" w:line="336"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lang w:val="en-GB"/>
              </w:rPr>
              <w:t>80 - 90</w:t>
            </w:r>
          </w:p>
        </w:tc>
        <w:tc>
          <w:tcPr>
            <w:tcW w:w="1134" w:type="dxa"/>
            <w:shd w:val="clear" w:color="auto" w:fill="auto"/>
            <w:noWrap/>
            <w:vAlign w:val="center"/>
          </w:tcPr>
          <w:p w14:paraId="21232334" w14:textId="77777777" w:rsidR="00CA3ED9" w:rsidRPr="00391A12" w:rsidRDefault="00CA3ED9" w:rsidP="00152FD4">
            <w:pPr>
              <w:spacing w:after="0" w:line="336" w:lineRule="auto"/>
              <w:jc w:val="center"/>
              <w:rPr>
                <w:rFonts w:ascii="Times New Roman" w:eastAsia="Calibri" w:hAnsi="Times New Roman" w:cs="Times New Roman"/>
                <w:iCs/>
                <w:color w:val="000000" w:themeColor="text1"/>
                <w:sz w:val="28"/>
                <w:szCs w:val="28"/>
                <w:lang w:val="en-GB"/>
              </w:rPr>
            </w:pPr>
          </w:p>
        </w:tc>
        <w:tc>
          <w:tcPr>
            <w:tcW w:w="1134" w:type="dxa"/>
            <w:shd w:val="clear" w:color="auto" w:fill="auto"/>
            <w:noWrap/>
            <w:vAlign w:val="center"/>
          </w:tcPr>
          <w:p w14:paraId="5C0A4A0C" w14:textId="77777777" w:rsidR="00CA3ED9" w:rsidRPr="00391A12" w:rsidRDefault="00CA3ED9" w:rsidP="00152FD4">
            <w:pPr>
              <w:spacing w:after="0" w:line="336" w:lineRule="auto"/>
              <w:jc w:val="center"/>
              <w:rPr>
                <w:rFonts w:ascii="Times New Roman" w:eastAsia="Calibri" w:hAnsi="Times New Roman" w:cs="Times New Roman"/>
                <w:iCs/>
                <w:color w:val="000000" w:themeColor="text1"/>
                <w:sz w:val="28"/>
                <w:szCs w:val="28"/>
                <w:lang w:val="en-GB"/>
              </w:rPr>
            </w:pPr>
          </w:p>
        </w:tc>
        <w:tc>
          <w:tcPr>
            <w:tcW w:w="2304" w:type="dxa"/>
            <w:shd w:val="clear" w:color="auto" w:fill="auto"/>
            <w:vAlign w:val="center"/>
          </w:tcPr>
          <w:p w14:paraId="11C78521" w14:textId="77777777" w:rsidR="00CA3ED9" w:rsidRPr="00391A12" w:rsidRDefault="00CA3ED9" w:rsidP="00152FD4">
            <w:pPr>
              <w:spacing w:after="0" w:line="336" w:lineRule="auto"/>
              <w:jc w:val="center"/>
              <w:rPr>
                <w:rFonts w:ascii="Times New Roman" w:eastAsia="Calibri" w:hAnsi="Times New Roman" w:cs="Times New Roman"/>
                <w:iCs/>
                <w:color w:val="000000" w:themeColor="text1"/>
                <w:sz w:val="28"/>
                <w:szCs w:val="28"/>
                <w:lang w:val="en-GB"/>
              </w:rPr>
            </w:pPr>
          </w:p>
        </w:tc>
      </w:tr>
    </w:tbl>
    <w:p w14:paraId="6FA9ACF6" w14:textId="77777777" w:rsidR="00511387" w:rsidRDefault="00511387" w:rsidP="00CA3ED9">
      <w:pPr>
        <w:spacing w:after="0" w:line="336" w:lineRule="auto"/>
        <w:ind w:firstLine="709"/>
        <w:jc w:val="both"/>
        <w:rPr>
          <w:rFonts w:ascii="Times New Roman" w:hAnsi="Times New Roman" w:cs="Times New Roman"/>
          <w:b/>
          <w:bCs/>
          <w:i/>
          <w:color w:val="000000" w:themeColor="text1"/>
          <w:sz w:val="28"/>
          <w:szCs w:val="28"/>
          <w:lang w:val="de-DE"/>
        </w:rPr>
      </w:pPr>
    </w:p>
    <w:p w14:paraId="304AE449" w14:textId="5B5D52E6" w:rsidR="00CA3ED9" w:rsidRPr="00391A12" w:rsidRDefault="00CA3ED9" w:rsidP="00CA3ED9">
      <w:pPr>
        <w:spacing w:after="0" w:line="336" w:lineRule="auto"/>
        <w:ind w:firstLine="709"/>
        <w:jc w:val="both"/>
        <w:rPr>
          <w:rFonts w:ascii="Times New Roman" w:hAnsi="Times New Roman" w:cs="Times New Roman"/>
          <w:b/>
          <w:i/>
          <w:color w:val="000000" w:themeColor="text1"/>
          <w:sz w:val="28"/>
          <w:szCs w:val="28"/>
          <w:lang w:val="de-DE"/>
        </w:rPr>
      </w:pPr>
      <w:r w:rsidRPr="00391A12">
        <w:rPr>
          <w:rFonts w:ascii="Times New Roman" w:hAnsi="Times New Roman" w:cs="Times New Roman"/>
          <w:b/>
          <w:bCs/>
          <w:i/>
          <w:color w:val="000000" w:themeColor="text1"/>
          <w:sz w:val="28"/>
          <w:szCs w:val="28"/>
          <w:lang w:val="de-DE"/>
        </w:rPr>
        <w:lastRenderedPageBreak/>
        <w:t xml:space="preserve">- </w:t>
      </w:r>
      <w:r w:rsidR="00E63B42">
        <w:rPr>
          <w:rFonts w:ascii="Times New Roman" w:hAnsi="Times New Roman" w:cs="Times New Roman"/>
          <w:b/>
          <w:i/>
          <w:color w:val="000000" w:themeColor="text1"/>
          <w:sz w:val="28"/>
          <w:szCs w:val="28"/>
          <w:lang w:val="de-DE"/>
        </w:rPr>
        <w:t xml:space="preserve">Chuẩn bị </w:t>
      </w:r>
      <w:r w:rsidRPr="00391A12">
        <w:rPr>
          <w:rFonts w:ascii="Times New Roman" w:hAnsi="Times New Roman" w:cs="Times New Roman"/>
          <w:b/>
          <w:i/>
          <w:color w:val="000000" w:themeColor="text1"/>
          <w:sz w:val="28"/>
          <w:szCs w:val="28"/>
          <w:lang w:val="de-DE"/>
        </w:rPr>
        <w:t>các thành phần phản ứng RT-PCR:</w:t>
      </w:r>
    </w:p>
    <w:p w14:paraId="44248735" w14:textId="77777777" w:rsidR="00CA3ED9" w:rsidRPr="00391A12" w:rsidRDefault="00CA3ED9" w:rsidP="00CA3ED9">
      <w:pPr>
        <w:spacing w:after="0" w:line="336" w:lineRule="auto"/>
        <w:ind w:firstLine="709"/>
        <w:contextualSpacing/>
        <w:jc w:val="both"/>
        <w:rPr>
          <w:rFonts w:ascii="Times New Roman" w:eastAsia="Calibri" w:hAnsi="Times New Roman" w:cs="Times New Roman"/>
          <w:b/>
          <w:color w:val="000000" w:themeColor="text1"/>
          <w:sz w:val="28"/>
          <w:szCs w:val="28"/>
          <w:lang w:val="de-DE"/>
        </w:rPr>
      </w:pPr>
      <w:r w:rsidRPr="00391A12">
        <w:rPr>
          <w:rFonts w:ascii="Times New Roman" w:hAnsi="Times New Roman" w:cs="Times New Roman"/>
          <w:color w:val="000000" w:themeColor="text1"/>
          <w:sz w:val="28"/>
          <w:szCs w:val="28"/>
          <w:lang w:val="de-DE"/>
        </w:rPr>
        <w:t>+</w:t>
      </w:r>
      <w:r w:rsidRPr="00391A12">
        <w:rPr>
          <w:rFonts w:ascii="Times New Roman" w:eastAsia="Calibri" w:hAnsi="Times New Roman" w:cs="Times New Roman"/>
          <w:color w:val="000000" w:themeColor="text1"/>
          <w:sz w:val="28"/>
          <w:szCs w:val="28"/>
          <w:lang w:val="de-DE"/>
        </w:rPr>
        <w:t xml:space="preserve"> Rã đông hóa chất để có dung dịch đồng nhất. Trộn đều nhẹ bằng máy vortex và spin nhanh. Không để các thành phần hóa chất ở nhiệt độ phòng quá 30 phút.</w:t>
      </w:r>
    </w:p>
    <w:p w14:paraId="4863C90E" w14:textId="77777777" w:rsidR="00CA3ED9" w:rsidRPr="00391A12" w:rsidRDefault="00CA3ED9" w:rsidP="00CA3ED9">
      <w:pPr>
        <w:spacing w:after="0" w:line="336" w:lineRule="auto"/>
        <w:ind w:firstLine="709"/>
        <w:jc w:val="both"/>
        <w:rPr>
          <w:rFonts w:ascii="Times New Roman" w:eastAsia="Calibri" w:hAnsi="Times New Roman" w:cs="Times New Roman"/>
          <w:b/>
          <w:color w:val="000000" w:themeColor="text1"/>
          <w:sz w:val="28"/>
          <w:szCs w:val="28"/>
          <w:lang w:val="de-DE"/>
        </w:rPr>
      </w:pPr>
      <w:r w:rsidRPr="00391A12">
        <w:rPr>
          <w:rFonts w:ascii="Times New Roman" w:eastAsia="Calibri" w:hAnsi="Times New Roman" w:cs="Times New Roman"/>
          <w:color w:val="000000" w:themeColor="text1"/>
          <w:sz w:val="28"/>
          <w:szCs w:val="28"/>
          <w:lang w:val="de-DE"/>
        </w:rPr>
        <w:t>+ Chuyển toàn bộ tube đựng hóa chất cần chuẩn bị lên khay đá giữ lạnh.</w:t>
      </w:r>
    </w:p>
    <w:p w14:paraId="3724FEE5" w14:textId="77777777" w:rsidR="00CA3ED9" w:rsidRPr="00391A12" w:rsidRDefault="00CA3ED9" w:rsidP="00CA3ED9">
      <w:pPr>
        <w:spacing w:after="0" w:line="336" w:lineRule="auto"/>
        <w:ind w:firstLine="709"/>
        <w:jc w:val="both"/>
        <w:rPr>
          <w:rFonts w:ascii="Times New Roman" w:eastAsia="Calibri" w:hAnsi="Times New Roman" w:cs="Times New Roman"/>
          <w:b/>
          <w:color w:val="000000" w:themeColor="text1"/>
          <w:sz w:val="28"/>
          <w:szCs w:val="28"/>
          <w:lang w:val="de-DE"/>
        </w:rPr>
      </w:pPr>
      <w:r w:rsidRPr="00391A12">
        <w:rPr>
          <w:rFonts w:ascii="Times New Roman" w:eastAsia="Cambria" w:hAnsi="Times New Roman" w:cs="Times New Roman"/>
          <w:color w:val="000000" w:themeColor="text1"/>
          <w:sz w:val="28"/>
          <w:szCs w:val="28"/>
          <w:lang w:val="de-DE"/>
        </w:rPr>
        <w:t>+ Chuẩn bị các tube phản ứng và tube mix các thành phần phản ứng.</w:t>
      </w:r>
    </w:p>
    <w:p w14:paraId="215364BF" w14:textId="77777777" w:rsidR="00CA3ED9" w:rsidRPr="00391A12" w:rsidRDefault="00CA3ED9" w:rsidP="00CA3ED9">
      <w:pPr>
        <w:spacing w:after="0" w:line="336" w:lineRule="auto"/>
        <w:ind w:firstLine="709"/>
        <w:jc w:val="both"/>
        <w:rPr>
          <w:rFonts w:ascii="Times New Roman" w:eastAsia="Cambria" w:hAnsi="Times New Roman" w:cs="Times New Roman"/>
          <w:color w:val="000000" w:themeColor="text1"/>
          <w:sz w:val="28"/>
          <w:szCs w:val="28"/>
          <w:lang w:val="de-DE"/>
        </w:rPr>
      </w:pPr>
      <w:r w:rsidRPr="00391A12">
        <w:rPr>
          <w:rFonts w:ascii="Times New Roman" w:eastAsia="Cambria" w:hAnsi="Times New Roman" w:cs="Times New Roman"/>
          <w:color w:val="000000" w:themeColor="text1"/>
          <w:sz w:val="28"/>
          <w:szCs w:val="28"/>
          <w:lang w:val="de-DE"/>
        </w:rPr>
        <w:t>+ Điền tên mẫu/đối chứng lên nắp từng tube phản ứng tương ứng.</w:t>
      </w:r>
    </w:p>
    <w:p w14:paraId="174CA6CA" w14:textId="77777777" w:rsidR="00CA3ED9" w:rsidRPr="00391A12" w:rsidRDefault="00CA3ED9" w:rsidP="00CA3ED9">
      <w:pPr>
        <w:spacing w:after="0" w:line="336" w:lineRule="auto"/>
        <w:ind w:firstLine="709"/>
        <w:jc w:val="both"/>
        <w:rPr>
          <w:rFonts w:ascii="Times New Roman" w:eastAsia="Cambria" w:hAnsi="Times New Roman" w:cs="Times New Roman"/>
          <w:color w:val="000000" w:themeColor="text1"/>
          <w:sz w:val="28"/>
          <w:szCs w:val="28"/>
          <w:lang w:val="de-DE"/>
        </w:rPr>
      </w:pPr>
      <w:r w:rsidRPr="00391A12">
        <w:rPr>
          <w:rFonts w:ascii="Times New Roman" w:eastAsia="Cambria" w:hAnsi="Times New Roman" w:cs="Times New Roman"/>
          <w:color w:val="000000" w:themeColor="text1"/>
          <w:sz w:val="28"/>
          <w:szCs w:val="28"/>
          <w:lang w:val="de-DE"/>
        </w:rPr>
        <w:t>+ Trộn các thành phần phản ứng theo bảng thành phần dưới đây:</w:t>
      </w:r>
    </w:p>
    <w:p w14:paraId="72A75E15" w14:textId="49A95AE9" w:rsidR="00CA3ED9" w:rsidRPr="00152FD4" w:rsidRDefault="001A5E86" w:rsidP="001A5E86">
      <w:pPr>
        <w:pStyle w:val="Caption"/>
        <w:jc w:val="center"/>
        <w:rPr>
          <w:rFonts w:ascii="Times New Roman" w:hAnsi="Times New Roman" w:cs="Times New Roman"/>
          <w:b w:val="0"/>
          <w:color w:val="auto"/>
          <w:sz w:val="28"/>
          <w:szCs w:val="28"/>
          <w:lang w:val="de-DE"/>
        </w:rPr>
      </w:pPr>
      <w:bookmarkStart w:id="212" w:name="_Toc158912894"/>
      <w:r w:rsidRPr="001A5E86">
        <w:rPr>
          <w:rFonts w:ascii="Times New Roman" w:hAnsi="Times New Roman" w:cs="Times New Roman"/>
          <w:sz w:val="28"/>
          <w:szCs w:val="28"/>
        </w:rPr>
        <w:t>Bảng 2.</w:t>
      </w:r>
      <w:r w:rsidRPr="001A5E86">
        <w:rPr>
          <w:rFonts w:ascii="Times New Roman" w:hAnsi="Times New Roman" w:cs="Times New Roman"/>
          <w:sz w:val="28"/>
          <w:szCs w:val="28"/>
        </w:rPr>
        <w:fldChar w:fldCharType="begin"/>
      </w:r>
      <w:r w:rsidRPr="001A5E86">
        <w:rPr>
          <w:rFonts w:ascii="Times New Roman" w:hAnsi="Times New Roman" w:cs="Times New Roman"/>
          <w:sz w:val="28"/>
          <w:szCs w:val="28"/>
        </w:rPr>
        <w:instrText xml:space="preserve"> SEQ Bảng_2. \* ARABIC </w:instrText>
      </w:r>
      <w:r w:rsidRPr="001A5E86">
        <w:rPr>
          <w:rFonts w:ascii="Times New Roman" w:hAnsi="Times New Roman" w:cs="Times New Roman"/>
          <w:sz w:val="28"/>
          <w:szCs w:val="28"/>
        </w:rPr>
        <w:fldChar w:fldCharType="separate"/>
      </w:r>
      <w:r w:rsidR="00251D18">
        <w:rPr>
          <w:rFonts w:ascii="Times New Roman" w:hAnsi="Times New Roman" w:cs="Times New Roman"/>
          <w:noProof/>
          <w:sz w:val="28"/>
          <w:szCs w:val="28"/>
        </w:rPr>
        <w:t>5</w:t>
      </w:r>
      <w:r w:rsidRPr="001A5E86">
        <w:rPr>
          <w:rFonts w:ascii="Times New Roman" w:hAnsi="Times New Roman" w:cs="Times New Roman"/>
          <w:sz w:val="28"/>
          <w:szCs w:val="28"/>
        </w:rPr>
        <w:fldChar w:fldCharType="end"/>
      </w:r>
      <w:r w:rsidR="00CA3ED9" w:rsidRPr="00152FD4">
        <w:rPr>
          <w:rFonts w:ascii="Times New Roman" w:hAnsi="Times New Roman" w:cs="Times New Roman"/>
          <w:b w:val="0"/>
          <w:color w:val="auto"/>
          <w:sz w:val="28"/>
          <w:szCs w:val="28"/>
          <w:lang w:val="de-DE"/>
        </w:rPr>
        <w:t>. Thành phần phản ứng</w:t>
      </w:r>
      <w:bookmarkEnd w:id="212"/>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5350"/>
        <w:gridCol w:w="2660"/>
      </w:tblGrid>
      <w:tr w:rsidR="00CA3ED9" w:rsidRPr="00391A12" w14:paraId="78AC78B1" w14:textId="77777777" w:rsidTr="00152FD4">
        <w:trPr>
          <w:trHeight w:val="590"/>
          <w:jc w:val="center"/>
        </w:trPr>
        <w:tc>
          <w:tcPr>
            <w:tcW w:w="774" w:type="dxa"/>
            <w:vAlign w:val="center"/>
          </w:tcPr>
          <w:p w14:paraId="19D14F81" w14:textId="77777777" w:rsidR="00CA3ED9" w:rsidRPr="00391A12" w:rsidRDefault="00CA3ED9" w:rsidP="00152FD4">
            <w:pPr>
              <w:spacing w:after="0" w:line="336" w:lineRule="auto"/>
              <w:ind w:firstLine="28"/>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STT</w:t>
            </w:r>
          </w:p>
        </w:tc>
        <w:tc>
          <w:tcPr>
            <w:tcW w:w="5350" w:type="dxa"/>
            <w:vAlign w:val="center"/>
          </w:tcPr>
          <w:p w14:paraId="0DE3D5B8" w14:textId="77777777" w:rsidR="00CA3ED9" w:rsidRPr="00391A12" w:rsidRDefault="00CA3ED9" w:rsidP="00152FD4">
            <w:pPr>
              <w:spacing w:after="0" w:line="336" w:lineRule="auto"/>
              <w:ind w:firstLine="28"/>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Thành phần</w:t>
            </w:r>
          </w:p>
        </w:tc>
        <w:tc>
          <w:tcPr>
            <w:tcW w:w="2660" w:type="dxa"/>
            <w:vAlign w:val="center"/>
          </w:tcPr>
          <w:p w14:paraId="788A9CC0" w14:textId="77777777" w:rsidR="00CA3ED9" w:rsidRPr="00391A12" w:rsidRDefault="00CA3ED9" w:rsidP="00152FD4">
            <w:pPr>
              <w:spacing w:after="0" w:line="336" w:lineRule="auto"/>
              <w:ind w:firstLine="28"/>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Thể tích (µl)</w:t>
            </w:r>
          </w:p>
        </w:tc>
      </w:tr>
      <w:tr w:rsidR="00CA3ED9" w:rsidRPr="00391A12" w14:paraId="1E69510D" w14:textId="77777777" w:rsidTr="00152FD4">
        <w:trPr>
          <w:jc w:val="center"/>
        </w:trPr>
        <w:tc>
          <w:tcPr>
            <w:tcW w:w="774" w:type="dxa"/>
            <w:vAlign w:val="center"/>
          </w:tcPr>
          <w:p w14:paraId="0B9F23C0"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1</w:t>
            </w:r>
          </w:p>
        </w:tc>
        <w:tc>
          <w:tcPr>
            <w:tcW w:w="5350" w:type="dxa"/>
            <w:vAlign w:val="center"/>
          </w:tcPr>
          <w:p w14:paraId="732B438E"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RT-PCR master mix</w:t>
            </w:r>
          </w:p>
          <w:p w14:paraId="5DCB9160" w14:textId="77777777" w:rsidR="00CA3ED9" w:rsidRPr="00391A12" w:rsidRDefault="00CA3ED9" w:rsidP="00152FD4">
            <w:pPr>
              <w:spacing w:after="0" w:line="336" w:lineRule="auto"/>
              <w:ind w:firstLine="28"/>
              <w:rPr>
                <w:rFonts w:ascii="Times New Roman" w:hAnsi="Times New Roman" w:cs="Times New Roman"/>
                <w:i/>
                <w:color w:val="000000" w:themeColor="text1"/>
                <w:sz w:val="28"/>
                <w:szCs w:val="28"/>
              </w:rPr>
            </w:pPr>
            <w:r w:rsidRPr="00391A12">
              <w:rPr>
                <w:rFonts w:ascii="Times New Roman" w:hAnsi="Times New Roman" w:cs="Times New Roman"/>
                <w:i/>
                <w:color w:val="000000" w:themeColor="text1"/>
                <w:sz w:val="28"/>
                <w:szCs w:val="28"/>
              </w:rPr>
              <w:t>(đã chứa Enzyme phiên mã ngược)</w:t>
            </w:r>
          </w:p>
        </w:tc>
        <w:tc>
          <w:tcPr>
            <w:tcW w:w="2660" w:type="dxa"/>
            <w:vAlign w:val="center"/>
          </w:tcPr>
          <w:p w14:paraId="6594F434"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4</w:t>
            </w:r>
          </w:p>
        </w:tc>
      </w:tr>
      <w:tr w:rsidR="00CA3ED9" w:rsidRPr="00391A12" w14:paraId="2D294E53" w14:textId="77777777" w:rsidTr="00152FD4">
        <w:trPr>
          <w:jc w:val="center"/>
        </w:trPr>
        <w:tc>
          <w:tcPr>
            <w:tcW w:w="774" w:type="dxa"/>
            <w:vAlign w:val="center"/>
          </w:tcPr>
          <w:p w14:paraId="49571140"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2</w:t>
            </w:r>
          </w:p>
        </w:tc>
        <w:tc>
          <w:tcPr>
            <w:tcW w:w="5350" w:type="dxa"/>
            <w:vAlign w:val="center"/>
          </w:tcPr>
          <w:p w14:paraId="2C3DA090"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Mồi xuôi </w:t>
            </w:r>
            <w:r w:rsidRPr="00391A12">
              <w:rPr>
                <w:rFonts w:ascii="Times New Roman" w:eastAsia="Calibri" w:hAnsi="Times New Roman" w:cs="Times New Roman"/>
                <w:color w:val="000000" w:themeColor="text1"/>
                <w:sz w:val="28"/>
                <w:szCs w:val="28"/>
              </w:rPr>
              <w:t>(10µM)</w:t>
            </w:r>
          </w:p>
        </w:tc>
        <w:tc>
          <w:tcPr>
            <w:tcW w:w="2660" w:type="dxa"/>
            <w:vAlign w:val="center"/>
          </w:tcPr>
          <w:p w14:paraId="534585C2"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1</w:t>
            </w:r>
          </w:p>
        </w:tc>
      </w:tr>
      <w:tr w:rsidR="00CA3ED9" w:rsidRPr="00391A12" w14:paraId="61E9ED96" w14:textId="77777777" w:rsidTr="00152FD4">
        <w:trPr>
          <w:jc w:val="center"/>
        </w:trPr>
        <w:tc>
          <w:tcPr>
            <w:tcW w:w="774" w:type="dxa"/>
            <w:vAlign w:val="center"/>
          </w:tcPr>
          <w:p w14:paraId="24AEA0BE"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3</w:t>
            </w:r>
          </w:p>
        </w:tc>
        <w:tc>
          <w:tcPr>
            <w:tcW w:w="5350" w:type="dxa"/>
            <w:vAlign w:val="center"/>
          </w:tcPr>
          <w:p w14:paraId="5A5963A7"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Mồi ngược </w:t>
            </w:r>
            <w:r w:rsidRPr="00391A12">
              <w:rPr>
                <w:rFonts w:ascii="Times New Roman" w:eastAsia="Calibri" w:hAnsi="Times New Roman" w:cs="Times New Roman"/>
                <w:color w:val="000000" w:themeColor="text1"/>
                <w:sz w:val="28"/>
                <w:szCs w:val="28"/>
              </w:rPr>
              <w:t>(10µM)</w:t>
            </w:r>
          </w:p>
        </w:tc>
        <w:tc>
          <w:tcPr>
            <w:tcW w:w="2660" w:type="dxa"/>
            <w:vAlign w:val="center"/>
          </w:tcPr>
          <w:p w14:paraId="3250D436"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1</w:t>
            </w:r>
          </w:p>
        </w:tc>
      </w:tr>
      <w:tr w:rsidR="00CA3ED9" w:rsidRPr="00391A12" w14:paraId="5B3F7079" w14:textId="77777777" w:rsidTr="00152FD4">
        <w:trPr>
          <w:jc w:val="center"/>
        </w:trPr>
        <w:tc>
          <w:tcPr>
            <w:tcW w:w="774" w:type="dxa"/>
            <w:vAlign w:val="center"/>
          </w:tcPr>
          <w:p w14:paraId="664C88C1"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4</w:t>
            </w:r>
          </w:p>
        </w:tc>
        <w:tc>
          <w:tcPr>
            <w:tcW w:w="5350" w:type="dxa"/>
            <w:vAlign w:val="center"/>
          </w:tcPr>
          <w:p w14:paraId="21273838"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Probe </w:t>
            </w:r>
            <w:r w:rsidRPr="00391A12">
              <w:rPr>
                <w:rFonts w:ascii="Times New Roman" w:eastAsia="Calibri" w:hAnsi="Times New Roman" w:cs="Times New Roman"/>
                <w:color w:val="000000" w:themeColor="text1"/>
                <w:sz w:val="28"/>
                <w:szCs w:val="28"/>
              </w:rPr>
              <w:t>(10µM)</w:t>
            </w:r>
          </w:p>
        </w:tc>
        <w:tc>
          <w:tcPr>
            <w:tcW w:w="2660" w:type="dxa"/>
            <w:vAlign w:val="center"/>
          </w:tcPr>
          <w:p w14:paraId="78A48997"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0,4</w:t>
            </w:r>
          </w:p>
        </w:tc>
      </w:tr>
      <w:tr w:rsidR="00CA3ED9" w:rsidRPr="00391A12" w14:paraId="72743AA3" w14:textId="77777777" w:rsidTr="00152FD4">
        <w:trPr>
          <w:jc w:val="center"/>
        </w:trPr>
        <w:tc>
          <w:tcPr>
            <w:tcW w:w="774" w:type="dxa"/>
            <w:vAlign w:val="center"/>
          </w:tcPr>
          <w:p w14:paraId="2BCAAD4C"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5</w:t>
            </w:r>
          </w:p>
        </w:tc>
        <w:tc>
          <w:tcPr>
            <w:tcW w:w="5350" w:type="dxa"/>
            <w:vAlign w:val="center"/>
          </w:tcPr>
          <w:p w14:paraId="19670033"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DEPC</w:t>
            </w:r>
          </w:p>
        </w:tc>
        <w:tc>
          <w:tcPr>
            <w:tcW w:w="2660" w:type="dxa"/>
            <w:vAlign w:val="center"/>
          </w:tcPr>
          <w:p w14:paraId="1F7F51DC"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7,6</w:t>
            </w:r>
          </w:p>
        </w:tc>
      </w:tr>
      <w:tr w:rsidR="00CA3ED9" w:rsidRPr="00391A12" w14:paraId="5A170570" w14:textId="77777777" w:rsidTr="00152FD4">
        <w:trPr>
          <w:jc w:val="center"/>
        </w:trPr>
        <w:tc>
          <w:tcPr>
            <w:tcW w:w="774" w:type="dxa"/>
            <w:vAlign w:val="center"/>
          </w:tcPr>
          <w:p w14:paraId="6FFA779F"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7</w:t>
            </w:r>
          </w:p>
        </w:tc>
        <w:tc>
          <w:tcPr>
            <w:tcW w:w="5350" w:type="dxa"/>
            <w:vAlign w:val="center"/>
          </w:tcPr>
          <w:p w14:paraId="76CC0B11" w14:textId="77777777" w:rsidR="00CA3ED9" w:rsidRPr="00391A12" w:rsidRDefault="00CA3ED9" w:rsidP="00152FD4">
            <w:pPr>
              <w:spacing w:after="0" w:line="336" w:lineRule="auto"/>
              <w:ind w:firstLine="28"/>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RNA template</w:t>
            </w:r>
          </w:p>
        </w:tc>
        <w:tc>
          <w:tcPr>
            <w:tcW w:w="2660" w:type="dxa"/>
            <w:vAlign w:val="center"/>
          </w:tcPr>
          <w:p w14:paraId="0CD17235" w14:textId="77777777" w:rsidR="00CA3ED9" w:rsidRPr="00391A12" w:rsidRDefault="00CA3ED9" w:rsidP="00152FD4">
            <w:pPr>
              <w:spacing w:after="0" w:line="336" w:lineRule="auto"/>
              <w:ind w:firstLine="28"/>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6</w:t>
            </w:r>
          </w:p>
        </w:tc>
      </w:tr>
      <w:tr w:rsidR="00CA3ED9" w:rsidRPr="00391A12" w14:paraId="6B4CC41B" w14:textId="77777777" w:rsidTr="00152FD4">
        <w:trPr>
          <w:jc w:val="center"/>
        </w:trPr>
        <w:tc>
          <w:tcPr>
            <w:tcW w:w="6124" w:type="dxa"/>
            <w:gridSpan w:val="2"/>
            <w:vAlign w:val="center"/>
          </w:tcPr>
          <w:p w14:paraId="40387DA4" w14:textId="77777777" w:rsidR="00CA3ED9" w:rsidRPr="00391A12" w:rsidRDefault="00CA3ED9" w:rsidP="00152FD4">
            <w:pPr>
              <w:spacing w:after="0" w:line="336" w:lineRule="auto"/>
              <w:ind w:firstLine="28"/>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Tổng</w:t>
            </w:r>
          </w:p>
        </w:tc>
        <w:tc>
          <w:tcPr>
            <w:tcW w:w="2660" w:type="dxa"/>
            <w:vAlign w:val="center"/>
          </w:tcPr>
          <w:p w14:paraId="5238E241" w14:textId="77777777" w:rsidR="00CA3ED9" w:rsidRPr="00391A12" w:rsidRDefault="00CA3ED9" w:rsidP="00152FD4">
            <w:pPr>
              <w:spacing w:after="0" w:line="336" w:lineRule="auto"/>
              <w:ind w:firstLine="28"/>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20</w:t>
            </w:r>
          </w:p>
        </w:tc>
      </w:tr>
    </w:tbl>
    <w:p w14:paraId="7EB7371F" w14:textId="77777777" w:rsidR="001A5E86" w:rsidRDefault="001A5E86" w:rsidP="007024CB">
      <w:pPr>
        <w:spacing w:after="0" w:line="384" w:lineRule="auto"/>
        <w:ind w:firstLine="567"/>
        <w:jc w:val="both"/>
        <w:rPr>
          <w:rFonts w:ascii="Times New Roman" w:hAnsi="Times New Roman" w:cs="Times New Roman"/>
          <w:color w:val="000000" w:themeColor="text1"/>
          <w:sz w:val="28"/>
          <w:szCs w:val="28"/>
        </w:rPr>
      </w:pPr>
    </w:p>
    <w:p w14:paraId="7B0C409B" w14:textId="6F893B5C"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 Trộn đều master mix bằng cách </w:t>
      </w:r>
      <w:r w:rsidR="00E63B42">
        <w:rPr>
          <w:rFonts w:ascii="Times New Roman" w:hAnsi="Times New Roman" w:cs="Times New Roman"/>
          <w:color w:val="000000" w:themeColor="text1"/>
          <w:sz w:val="28"/>
          <w:szCs w:val="28"/>
          <w:lang w:val="vi-VN"/>
        </w:rPr>
        <w:t xml:space="preserve">hút </w:t>
      </w:r>
      <w:r w:rsidRPr="00391A12">
        <w:rPr>
          <w:rFonts w:ascii="Times New Roman" w:hAnsi="Times New Roman" w:cs="Times New Roman"/>
          <w:color w:val="000000" w:themeColor="text1"/>
          <w:sz w:val="28"/>
          <w:szCs w:val="28"/>
        </w:rPr>
        <w:t>pipette lên xuống vài lần.</w:t>
      </w:r>
    </w:p>
    <w:p w14:paraId="201783CE" w14:textId="77777777"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Chia 14 µl master mix vào từng tube phản ứng.</w:t>
      </w:r>
    </w:p>
    <w:p w14:paraId="4128354D" w14:textId="77777777"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Giữ lạnh tất cả các tube phản ứng trên khay đá hoặc block giữ nhiệt.</w:t>
      </w:r>
    </w:p>
    <w:p w14:paraId="3E919F0B" w14:textId="77777777" w:rsidR="00CA3ED9" w:rsidRPr="00391A12" w:rsidRDefault="00CA3ED9" w:rsidP="007024CB">
      <w:pPr>
        <w:spacing w:after="0" w:line="384" w:lineRule="auto"/>
        <w:ind w:firstLine="567"/>
        <w:jc w:val="both"/>
        <w:rPr>
          <w:rFonts w:ascii="Times New Roman" w:hAnsi="Times New Roman" w:cs="Times New Roman"/>
          <w:b/>
          <w:i/>
          <w:color w:val="000000" w:themeColor="text1"/>
          <w:sz w:val="28"/>
          <w:szCs w:val="28"/>
        </w:rPr>
      </w:pPr>
      <w:r w:rsidRPr="00391A12">
        <w:rPr>
          <w:rFonts w:ascii="Times New Roman" w:hAnsi="Times New Roman" w:cs="Times New Roman"/>
          <w:b/>
          <w:i/>
          <w:color w:val="000000" w:themeColor="text1"/>
          <w:sz w:val="28"/>
          <w:szCs w:val="28"/>
        </w:rPr>
        <w:t>- Thêm RNA template</w:t>
      </w:r>
    </w:p>
    <w:p w14:paraId="738F3B31" w14:textId="77777777"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Thêm 6 µl RNA các mẫu bệnh phẩm tương ứng lên tube phản ứng.</w:t>
      </w:r>
    </w:p>
    <w:p w14:paraId="58DEAA9B" w14:textId="77777777"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Thêm 6 µl DEPC lên tube phản ứng chứng âm.</w:t>
      </w:r>
    </w:p>
    <w:p w14:paraId="7143D40C" w14:textId="77777777" w:rsidR="00CA3ED9" w:rsidRPr="00391A12" w:rsidRDefault="00CA3ED9" w:rsidP="007024CB">
      <w:pPr>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Thêm 6 µl DNA chứng dương lên tube phản ứng chứng dương.</w:t>
      </w:r>
    </w:p>
    <w:p w14:paraId="522AC519" w14:textId="77777777" w:rsidR="00CA3ED9" w:rsidRPr="00391A12" w:rsidRDefault="00CA3ED9" w:rsidP="007024CB">
      <w:pPr>
        <w:spacing w:after="0" w:line="384" w:lineRule="auto"/>
        <w:ind w:firstLine="567"/>
        <w:jc w:val="both"/>
        <w:rPr>
          <w:rFonts w:ascii="Times New Roman" w:hAnsi="Times New Roman" w:cs="Times New Roman"/>
          <w:b/>
          <w:i/>
          <w:color w:val="000000" w:themeColor="text1"/>
          <w:sz w:val="28"/>
          <w:szCs w:val="28"/>
        </w:rPr>
      </w:pPr>
      <w:r w:rsidRPr="00391A12">
        <w:rPr>
          <w:rFonts w:ascii="Times New Roman" w:hAnsi="Times New Roman" w:cs="Times New Roman"/>
          <w:b/>
          <w:i/>
          <w:color w:val="000000" w:themeColor="text1"/>
          <w:sz w:val="28"/>
          <w:szCs w:val="28"/>
        </w:rPr>
        <w:t>- Vận hành máy Realtime</w:t>
      </w:r>
    </w:p>
    <w:p w14:paraId="4DD829EC" w14:textId="77777777" w:rsidR="00CA3ED9" w:rsidRPr="00391A12" w:rsidRDefault="00CA3ED9" w:rsidP="007024CB">
      <w:pPr>
        <w:spacing w:after="0" w:line="384" w:lineRule="auto"/>
        <w:ind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lang w:val="pt-BR"/>
        </w:rPr>
        <w:t xml:space="preserve">+ </w:t>
      </w:r>
      <w:r w:rsidRPr="00391A12">
        <w:rPr>
          <w:rFonts w:ascii="Times New Roman" w:hAnsi="Times New Roman" w:cs="Times New Roman"/>
          <w:color w:val="000000" w:themeColor="text1"/>
          <w:sz w:val="28"/>
          <w:szCs w:val="28"/>
        </w:rPr>
        <w:t>Đặt tube vào máy Realtime PCR theo thứ tự:</w:t>
      </w:r>
    </w:p>
    <w:p w14:paraId="78CD1467" w14:textId="77777777" w:rsidR="00CA3ED9" w:rsidRPr="00391A12" w:rsidRDefault="00CA3ED9" w:rsidP="007024CB">
      <w:pPr>
        <w:spacing w:after="0" w:line="384" w:lineRule="auto"/>
        <w:ind w:left="720" w:firstLine="567"/>
        <w:jc w:val="both"/>
        <w:rPr>
          <w:rFonts w:ascii="Times New Roman" w:hAnsi="Times New Roman" w:cs="Times New Roman"/>
          <w:b/>
          <w:color w:val="000000" w:themeColor="text1"/>
          <w:sz w:val="28"/>
          <w:szCs w:val="28"/>
        </w:rPr>
      </w:pPr>
      <w:r w:rsidRPr="00391A12">
        <w:rPr>
          <w:rFonts w:ascii="Times New Roman" w:hAnsi="Times New Roman" w:cs="Times New Roman"/>
          <w:color w:val="000000" w:themeColor="text1"/>
          <w:sz w:val="28"/>
          <w:szCs w:val="28"/>
        </w:rPr>
        <w:lastRenderedPageBreak/>
        <w:t>* Mẫu chuẩn</w:t>
      </w:r>
    </w:p>
    <w:p w14:paraId="6E94B32B" w14:textId="77777777" w:rsidR="00CA3ED9" w:rsidRPr="00391A12" w:rsidRDefault="00CA3ED9" w:rsidP="007024CB">
      <w:pPr>
        <w:spacing w:after="0" w:line="384" w:lineRule="auto"/>
        <w:ind w:left="720"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Chứng âm</w:t>
      </w:r>
    </w:p>
    <w:p w14:paraId="24AEFBAA" w14:textId="2C84967D" w:rsidR="00C72E46" w:rsidRDefault="00CA3ED9" w:rsidP="00D27818">
      <w:pPr>
        <w:spacing w:after="0" w:line="384" w:lineRule="auto"/>
        <w:ind w:left="720" w:firstLine="567"/>
        <w:jc w:val="both"/>
        <w:rPr>
          <w:rFonts w:ascii="Times New Roman" w:hAnsi="Times New Roman" w:cs="Times New Roman"/>
          <w:i/>
          <w:color w:val="000000" w:themeColor="text1"/>
          <w:sz w:val="28"/>
          <w:szCs w:val="28"/>
        </w:rPr>
      </w:pPr>
      <w:r w:rsidRPr="00391A12">
        <w:rPr>
          <w:rFonts w:ascii="Times New Roman" w:hAnsi="Times New Roman" w:cs="Times New Roman"/>
          <w:color w:val="000000" w:themeColor="text1"/>
          <w:sz w:val="28"/>
          <w:szCs w:val="28"/>
        </w:rPr>
        <w:t>* Các mẫu cần phân tích</w:t>
      </w:r>
    </w:p>
    <w:p w14:paraId="5A60BCA1" w14:textId="14348E37" w:rsidR="001A5E86" w:rsidRDefault="00CA3ED9" w:rsidP="00CC30AC">
      <w:pPr>
        <w:spacing w:after="0" w:line="384" w:lineRule="auto"/>
        <w:ind w:firstLine="567"/>
        <w:jc w:val="both"/>
        <w:rPr>
          <w:rFonts w:ascii="Times New Roman" w:hAnsi="Times New Roman" w:cs="Times New Roman"/>
          <w:b/>
          <w:bCs/>
          <w:sz w:val="28"/>
          <w:szCs w:val="28"/>
        </w:rPr>
      </w:pPr>
      <w:r w:rsidRPr="00391A12">
        <w:rPr>
          <w:rFonts w:ascii="Times New Roman" w:hAnsi="Times New Roman" w:cs="Times New Roman"/>
          <w:i/>
          <w:color w:val="000000" w:themeColor="text1"/>
          <w:sz w:val="28"/>
          <w:szCs w:val="28"/>
        </w:rPr>
        <w:t xml:space="preserve">+ </w:t>
      </w:r>
      <w:r w:rsidRPr="00391A12">
        <w:rPr>
          <w:rFonts w:ascii="Times New Roman" w:hAnsi="Times New Roman" w:cs="Times New Roman"/>
          <w:color w:val="000000" w:themeColor="text1"/>
          <w:sz w:val="28"/>
          <w:szCs w:val="28"/>
        </w:rPr>
        <w:t>Cài đ</w:t>
      </w:r>
      <w:r w:rsidR="00B01949">
        <w:rPr>
          <w:rFonts w:ascii="Times New Roman" w:hAnsi="Times New Roman" w:cs="Times New Roman"/>
          <w:color w:val="000000" w:themeColor="text1"/>
          <w:sz w:val="28"/>
          <w:szCs w:val="28"/>
        </w:rPr>
        <w:t>ặ</w:t>
      </w:r>
      <w:r w:rsidRPr="00391A12">
        <w:rPr>
          <w:rFonts w:ascii="Times New Roman" w:hAnsi="Times New Roman" w:cs="Times New Roman"/>
          <w:color w:val="000000" w:themeColor="text1"/>
          <w:sz w:val="28"/>
          <w:szCs w:val="28"/>
        </w:rPr>
        <w:t>t chu trình nhiệt trên Rotor-Gene Q theo bảng đưới đây:</w:t>
      </w:r>
    </w:p>
    <w:p w14:paraId="05F55E41" w14:textId="02CEA00B" w:rsidR="00CA3ED9" w:rsidRPr="00152FD4" w:rsidRDefault="001A5E86" w:rsidP="00511387">
      <w:pPr>
        <w:pStyle w:val="Caption"/>
        <w:widowControl w:val="0"/>
        <w:jc w:val="center"/>
        <w:rPr>
          <w:rFonts w:ascii="Times New Roman" w:hAnsi="Times New Roman" w:cs="Times New Roman"/>
          <w:b w:val="0"/>
          <w:color w:val="auto"/>
          <w:sz w:val="28"/>
          <w:szCs w:val="28"/>
        </w:rPr>
      </w:pPr>
      <w:bookmarkStart w:id="213" w:name="_Toc158912895"/>
      <w:r w:rsidRPr="001A5E86">
        <w:rPr>
          <w:rFonts w:ascii="Times New Roman" w:hAnsi="Times New Roman" w:cs="Times New Roman"/>
          <w:sz w:val="28"/>
          <w:szCs w:val="28"/>
        </w:rPr>
        <w:t>Bảng 2.</w:t>
      </w:r>
      <w:r w:rsidRPr="001A5E86">
        <w:rPr>
          <w:rFonts w:ascii="Times New Roman" w:hAnsi="Times New Roman" w:cs="Times New Roman"/>
          <w:sz w:val="28"/>
          <w:szCs w:val="28"/>
        </w:rPr>
        <w:fldChar w:fldCharType="begin"/>
      </w:r>
      <w:r w:rsidRPr="001A5E86">
        <w:rPr>
          <w:rFonts w:ascii="Times New Roman" w:hAnsi="Times New Roman" w:cs="Times New Roman"/>
          <w:sz w:val="28"/>
          <w:szCs w:val="28"/>
        </w:rPr>
        <w:instrText xml:space="preserve"> SEQ Bảng_2. \* ARABIC </w:instrText>
      </w:r>
      <w:r w:rsidRPr="001A5E86">
        <w:rPr>
          <w:rFonts w:ascii="Times New Roman" w:hAnsi="Times New Roman" w:cs="Times New Roman"/>
          <w:sz w:val="28"/>
          <w:szCs w:val="28"/>
        </w:rPr>
        <w:fldChar w:fldCharType="separate"/>
      </w:r>
      <w:r w:rsidR="00251D18">
        <w:rPr>
          <w:rFonts w:ascii="Times New Roman" w:hAnsi="Times New Roman" w:cs="Times New Roman"/>
          <w:noProof/>
          <w:sz w:val="28"/>
          <w:szCs w:val="28"/>
        </w:rPr>
        <w:t>6</w:t>
      </w:r>
      <w:r w:rsidRPr="001A5E86">
        <w:rPr>
          <w:rFonts w:ascii="Times New Roman" w:hAnsi="Times New Roman" w:cs="Times New Roman"/>
          <w:sz w:val="28"/>
          <w:szCs w:val="28"/>
        </w:rPr>
        <w:fldChar w:fldCharType="end"/>
      </w:r>
      <w:r w:rsidR="00CA3ED9" w:rsidRPr="00152FD4">
        <w:rPr>
          <w:rFonts w:ascii="Times New Roman" w:hAnsi="Times New Roman" w:cs="Times New Roman"/>
          <w:color w:val="auto"/>
          <w:sz w:val="28"/>
          <w:szCs w:val="28"/>
        </w:rPr>
        <w:t xml:space="preserve">. </w:t>
      </w:r>
      <w:r w:rsidR="00CA3ED9" w:rsidRPr="00152FD4">
        <w:rPr>
          <w:rFonts w:ascii="Times New Roman" w:hAnsi="Times New Roman" w:cs="Times New Roman"/>
          <w:b w:val="0"/>
          <w:color w:val="auto"/>
          <w:sz w:val="28"/>
          <w:szCs w:val="28"/>
        </w:rPr>
        <w:t>Chu trình luân nhiệt tối ưu của phản ứng RT-qPCR</w:t>
      </w:r>
      <w:bookmarkEnd w:id="213"/>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1413"/>
        <w:gridCol w:w="1134"/>
        <w:gridCol w:w="1134"/>
        <w:gridCol w:w="992"/>
        <w:gridCol w:w="2342"/>
      </w:tblGrid>
      <w:tr w:rsidR="00CA3ED9" w:rsidRPr="00391A12" w14:paraId="59BB392E" w14:textId="77777777" w:rsidTr="00152FD4">
        <w:trPr>
          <w:trHeight w:val="260"/>
          <w:jc w:val="center"/>
        </w:trPr>
        <w:tc>
          <w:tcPr>
            <w:tcW w:w="3220" w:type="dxa"/>
            <w:gridSpan w:val="2"/>
            <w:shd w:val="clear" w:color="auto" w:fill="auto"/>
            <w:noWrap/>
            <w:vAlign w:val="center"/>
          </w:tcPr>
          <w:p w14:paraId="312D9A63" w14:textId="77777777"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rPr>
              <w:t>Các bước gia nhiệt</w:t>
            </w:r>
          </w:p>
        </w:tc>
        <w:tc>
          <w:tcPr>
            <w:tcW w:w="1134" w:type="dxa"/>
            <w:shd w:val="clear" w:color="auto" w:fill="auto"/>
            <w:noWrap/>
            <w:vAlign w:val="center"/>
          </w:tcPr>
          <w:p w14:paraId="3D889956" w14:textId="77777777"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lang w:val="en-GB"/>
              </w:rPr>
              <w:t>Nhiệt độ</w:t>
            </w:r>
          </w:p>
        </w:tc>
        <w:tc>
          <w:tcPr>
            <w:tcW w:w="1134" w:type="dxa"/>
            <w:shd w:val="clear" w:color="auto" w:fill="auto"/>
            <w:noWrap/>
            <w:vAlign w:val="center"/>
          </w:tcPr>
          <w:p w14:paraId="3C6F5C1F" w14:textId="77777777"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rPr>
              <w:t>Thời gian</w:t>
            </w:r>
          </w:p>
        </w:tc>
        <w:tc>
          <w:tcPr>
            <w:tcW w:w="992" w:type="dxa"/>
            <w:shd w:val="clear" w:color="auto" w:fill="auto"/>
            <w:noWrap/>
            <w:vAlign w:val="center"/>
          </w:tcPr>
          <w:p w14:paraId="172DEFF9" w14:textId="77777777"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rPr>
              <w:t>Đơn vị</w:t>
            </w:r>
          </w:p>
        </w:tc>
        <w:tc>
          <w:tcPr>
            <w:tcW w:w="2342" w:type="dxa"/>
            <w:vAlign w:val="center"/>
          </w:tcPr>
          <w:p w14:paraId="585BEDB6" w14:textId="77777777"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rPr>
            </w:pPr>
            <w:r w:rsidRPr="00391A12">
              <w:rPr>
                <w:rFonts w:ascii="Times New Roman" w:eastAsia="Calibri" w:hAnsi="Times New Roman" w:cs="Times New Roman"/>
                <w:b/>
                <w:bCs/>
                <w:color w:val="000000" w:themeColor="text1"/>
                <w:sz w:val="28"/>
                <w:szCs w:val="28"/>
              </w:rPr>
              <w:t>Ghi chú</w:t>
            </w:r>
          </w:p>
        </w:tc>
      </w:tr>
      <w:tr w:rsidR="00CA3ED9" w:rsidRPr="00391A12" w14:paraId="51E9E8A2" w14:textId="77777777" w:rsidTr="00152FD4">
        <w:trPr>
          <w:trHeight w:val="260"/>
          <w:jc w:val="center"/>
        </w:trPr>
        <w:tc>
          <w:tcPr>
            <w:tcW w:w="3220" w:type="dxa"/>
            <w:gridSpan w:val="2"/>
            <w:shd w:val="clear" w:color="auto" w:fill="auto"/>
            <w:noWrap/>
            <w:vAlign w:val="center"/>
          </w:tcPr>
          <w:p w14:paraId="7E8D8049" w14:textId="77777777" w:rsidR="00CA3ED9" w:rsidRPr="00391A12" w:rsidRDefault="00CA3ED9" w:rsidP="00511387">
            <w:pPr>
              <w:widowControl w:val="0"/>
              <w:spacing w:after="0" w:line="384" w:lineRule="auto"/>
              <w:rPr>
                <w:rFonts w:ascii="Times New Roman" w:eastAsia="Calibri" w:hAnsi="Times New Roman" w:cs="Times New Roman"/>
                <w:color w:val="000000" w:themeColor="text1"/>
                <w:sz w:val="28"/>
                <w:szCs w:val="28"/>
              </w:rPr>
            </w:pPr>
            <w:r w:rsidRPr="00391A12">
              <w:rPr>
                <w:rFonts w:ascii="Times New Roman" w:eastAsia="Calibri" w:hAnsi="Times New Roman" w:cs="Times New Roman"/>
                <w:b/>
                <w:bCs/>
                <w:color w:val="000000" w:themeColor="text1"/>
                <w:sz w:val="28"/>
                <w:szCs w:val="28"/>
              </w:rPr>
              <w:t>Phiên mã ngược</w:t>
            </w:r>
          </w:p>
        </w:tc>
        <w:tc>
          <w:tcPr>
            <w:tcW w:w="1134" w:type="dxa"/>
            <w:shd w:val="clear" w:color="auto" w:fill="auto"/>
            <w:noWrap/>
            <w:vAlign w:val="center"/>
          </w:tcPr>
          <w:p w14:paraId="157F63E9"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rPr>
            </w:pPr>
            <w:r w:rsidRPr="00391A12">
              <w:rPr>
                <w:rFonts w:ascii="Times New Roman" w:eastAsia="Calibri" w:hAnsi="Times New Roman" w:cs="Times New Roman"/>
                <w:iCs/>
                <w:color w:val="000000" w:themeColor="text1"/>
                <w:sz w:val="28"/>
                <w:szCs w:val="28"/>
              </w:rPr>
              <w:t xml:space="preserve">50 </w:t>
            </w:r>
          </w:p>
        </w:tc>
        <w:tc>
          <w:tcPr>
            <w:tcW w:w="1134" w:type="dxa"/>
            <w:shd w:val="clear" w:color="auto" w:fill="auto"/>
            <w:noWrap/>
            <w:vAlign w:val="center"/>
          </w:tcPr>
          <w:p w14:paraId="5328B0FE"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rPr>
            </w:pPr>
            <w:r w:rsidRPr="00391A12">
              <w:rPr>
                <w:rFonts w:ascii="Times New Roman" w:eastAsia="Calibri" w:hAnsi="Times New Roman" w:cs="Times New Roman"/>
                <w:iCs/>
                <w:color w:val="000000" w:themeColor="text1"/>
                <w:sz w:val="28"/>
                <w:szCs w:val="28"/>
              </w:rPr>
              <w:t>20</w:t>
            </w:r>
          </w:p>
        </w:tc>
        <w:tc>
          <w:tcPr>
            <w:tcW w:w="992" w:type="dxa"/>
            <w:shd w:val="clear" w:color="auto" w:fill="auto"/>
            <w:noWrap/>
            <w:vAlign w:val="center"/>
          </w:tcPr>
          <w:p w14:paraId="5B1AE7D3"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rPr>
            </w:pPr>
            <w:r w:rsidRPr="00391A12">
              <w:rPr>
                <w:rFonts w:ascii="Times New Roman" w:eastAsia="Calibri" w:hAnsi="Times New Roman" w:cs="Times New Roman"/>
                <w:iCs/>
                <w:color w:val="000000" w:themeColor="text1"/>
                <w:sz w:val="28"/>
                <w:szCs w:val="28"/>
              </w:rPr>
              <w:t>phút</w:t>
            </w:r>
          </w:p>
        </w:tc>
        <w:tc>
          <w:tcPr>
            <w:tcW w:w="2342" w:type="dxa"/>
            <w:vAlign w:val="center"/>
          </w:tcPr>
          <w:p w14:paraId="323C648B" w14:textId="77777777" w:rsidR="00CA3ED9" w:rsidRPr="00391A12" w:rsidRDefault="00CA3ED9" w:rsidP="00511387">
            <w:pPr>
              <w:widowControl w:val="0"/>
              <w:spacing w:after="0" w:line="384" w:lineRule="auto"/>
              <w:jc w:val="center"/>
              <w:rPr>
                <w:rFonts w:ascii="Times New Roman" w:eastAsia="Calibri" w:hAnsi="Times New Roman" w:cs="Times New Roman"/>
                <w:i/>
                <w:iCs/>
                <w:color w:val="000000" w:themeColor="text1"/>
                <w:sz w:val="28"/>
                <w:szCs w:val="28"/>
              </w:rPr>
            </w:pPr>
          </w:p>
        </w:tc>
      </w:tr>
      <w:tr w:rsidR="00CA3ED9" w:rsidRPr="00391A12" w14:paraId="2373ADAB" w14:textId="77777777" w:rsidTr="00152FD4">
        <w:trPr>
          <w:trHeight w:val="260"/>
          <w:jc w:val="center"/>
        </w:trPr>
        <w:tc>
          <w:tcPr>
            <w:tcW w:w="3220" w:type="dxa"/>
            <w:gridSpan w:val="2"/>
            <w:shd w:val="clear" w:color="auto" w:fill="auto"/>
            <w:noWrap/>
            <w:vAlign w:val="center"/>
          </w:tcPr>
          <w:p w14:paraId="158E7B47" w14:textId="77777777" w:rsidR="00CA3ED9" w:rsidRPr="00391A12" w:rsidRDefault="00CA3ED9" w:rsidP="00511387">
            <w:pPr>
              <w:widowControl w:val="0"/>
              <w:spacing w:after="0" w:line="384" w:lineRule="auto"/>
              <w:rPr>
                <w:rFonts w:ascii="Times New Roman" w:eastAsia="Calibri" w:hAnsi="Times New Roman" w:cs="Times New Roman"/>
                <w:color w:val="000000" w:themeColor="text1"/>
                <w:sz w:val="28"/>
                <w:szCs w:val="28"/>
                <w:lang w:val="en-GB"/>
              </w:rPr>
            </w:pPr>
            <w:r w:rsidRPr="00391A12">
              <w:rPr>
                <w:rFonts w:ascii="Times New Roman" w:eastAsia="Calibri" w:hAnsi="Times New Roman" w:cs="Times New Roman"/>
                <w:b/>
                <w:bCs/>
                <w:color w:val="000000" w:themeColor="text1"/>
                <w:sz w:val="28"/>
                <w:szCs w:val="28"/>
              </w:rPr>
              <w:t>Biến tính</w:t>
            </w:r>
            <w:r w:rsidRPr="00391A12">
              <w:rPr>
                <w:rFonts w:ascii="Times New Roman" w:eastAsia="Calibri" w:hAnsi="Times New Roman" w:cs="Times New Roman"/>
                <w:color w:val="000000" w:themeColor="text1"/>
                <w:sz w:val="28"/>
                <w:szCs w:val="28"/>
              </w:rPr>
              <w:t> </w:t>
            </w:r>
          </w:p>
        </w:tc>
        <w:tc>
          <w:tcPr>
            <w:tcW w:w="1134" w:type="dxa"/>
            <w:shd w:val="clear" w:color="auto" w:fill="auto"/>
            <w:noWrap/>
            <w:vAlign w:val="center"/>
          </w:tcPr>
          <w:p w14:paraId="161BFFE7"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95</w:t>
            </w:r>
          </w:p>
        </w:tc>
        <w:tc>
          <w:tcPr>
            <w:tcW w:w="1134" w:type="dxa"/>
            <w:shd w:val="clear" w:color="auto" w:fill="auto"/>
            <w:noWrap/>
            <w:vAlign w:val="center"/>
          </w:tcPr>
          <w:p w14:paraId="4B3501BB"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15</w:t>
            </w:r>
          </w:p>
        </w:tc>
        <w:tc>
          <w:tcPr>
            <w:tcW w:w="992" w:type="dxa"/>
            <w:shd w:val="clear" w:color="auto" w:fill="auto"/>
            <w:noWrap/>
            <w:vAlign w:val="center"/>
          </w:tcPr>
          <w:p w14:paraId="4B904158"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phút</w:t>
            </w:r>
          </w:p>
        </w:tc>
        <w:tc>
          <w:tcPr>
            <w:tcW w:w="2342" w:type="dxa"/>
            <w:vAlign w:val="center"/>
          </w:tcPr>
          <w:p w14:paraId="7827A1B6" w14:textId="77777777" w:rsidR="00CA3ED9" w:rsidRPr="00391A12" w:rsidRDefault="00CA3ED9" w:rsidP="00511387">
            <w:pPr>
              <w:widowControl w:val="0"/>
              <w:spacing w:after="0" w:line="384" w:lineRule="auto"/>
              <w:jc w:val="center"/>
              <w:rPr>
                <w:rFonts w:ascii="Times New Roman" w:eastAsia="Calibri" w:hAnsi="Times New Roman" w:cs="Times New Roman"/>
                <w:i/>
                <w:iCs/>
                <w:color w:val="000000" w:themeColor="text1"/>
                <w:sz w:val="28"/>
                <w:szCs w:val="28"/>
              </w:rPr>
            </w:pPr>
          </w:p>
        </w:tc>
      </w:tr>
      <w:tr w:rsidR="00CA3ED9" w:rsidRPr="00391A12" w14:paraId="499B4ABB" w14:textId="77777777" w:rsidTr="00152FD4">
        <w:trPr>
          <w:trHeight w:val="260"/>
          <w:jc w:val="center"/>
        </w:trPr>
        <w:tc>
          <w:tcPr>
            <w:tcW w:w="1807" w:type="dxa"/>
            <w:vMerge w:val="restart"/>
            <w:shd w:val="clear" w:color="auto" w:fill="auto"/>
            <w:noWrap/>
            <w:vAlign w:val="center"/>
          </w:tcPr>
          <w:p w14:paraId="27DA37FD" w14:textId="77777777" w:rsidR="00CA3ED9" w:rsidRPr="00391A12" w:rsidRDefault="00CA3ED9" w:rsidP="00511387">
            <w:pPr>
              <w:widowControl w:val="0"/>
              <w:spacing w:after="0" w:line="384" w:lineRule="auto"/>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b/>
                <w:bCs/>
                <w:color w:val="000000" w:themeColor="text1"/>
                <w:sz w:val="28"/>
                <w:szCs w:val="28"/>
              </w:rPr>
              <w:t>Khuếch đại</w:t>
            </w:r>
          </w:p>
          <w:p w14:paraId="79A2A798" w14:textId="61852865" w:rsidR="00CA3ED9" w:rsidRPr="00391A12" w:rsidRDefault="00CA3ED9" w:rsidP="00511387">
            <w:pPr>
              <w:widowControl w:val="0"/>
              <w:spacing w:after="0" w:line="384" w:lineRule="auto"/>
              <w:jc w:val="center"/>
              <w:rPr>
                <w:rFonts w:ascii="Times New Roman" w:eastAsia="Calibri" w:hAnsi="Times New Roman" w:cs="Times New Roman"/>
                <w:b/>
                <w:bCs/>
                <w:color w:val="000000" w:themeColor="text1"/>
                <w:sz w:val="28"/>
                <w:szCs w:val="28"/>
                <w:lang w:val="en-GB"/>
              </w:rPr>
            </w:pPr>
            <w:r w:rsidRPr="00391A12">
              <w:rPr>
                <w:rFonts w:ascii="Times New Roman" w:eastAsia="Calibri" w:hAnsi="Times New Roman" w:cs="Times New Roman"/>
                <w:i/>
                <w:iCs/>
                <w:color w:val="000000" w:themeColor="text1"/>
                <w:sz w:val="28"/>
                <w:szCs w:val="28"/>
              </w:rPr>
              <w:t>N° chu kỳ: 45</w:t>
            </w:r>
          </w:p>
        </w:tc>
        <w:tc>
          <w:tcPr>
            <w:tcW w:w="1413" w:type="dxa"/>
            <w:shd w:val="clear" w:color="auto" w:fill="auto"/>
            <w:noWrap/>
            <w:vAlign w:val="center"/>
          </w:tcPr>
          <w:p w14:paraId="70046562" w14:textId="77777777" w:rsidR="00CA3ED9" w:rsidRPr="00391A12" w:rsidRDefault="00CA3ED9" w:rsidP="00511387">
            <w:pPr>
              <w:widowControl w:val="0"/>
              <w:spacing w:after="0" w:line="384" w:lineRule="auto"/>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Biến tính</w:t>
            </w:r>
          </w:p>
        </w:tc>
        <w:tc>
          <w:tcPr>
            <w:tcW w:w="1134" w:type="dxa"/>
            <w:shd w:val="clear" w:color="auto" w:fill="auto"/>
            <w:noWrap/>
            <w:vAlign w:val="center"/>
          </w:tcPr>
          <w:p w14:paraId="73B2417B"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94</w:t>
            </w:r>
          </w:p>
        </w:tc>
        <w:tc>
          <w:tcPr>
            <w:tcW w:w="1134" w:type="dxa"/>
            <w:shd w:val="clear" w:color="auto" w:fill="auto"/>
            <w:noWrap/>
            <w:vAlign w:val="center"/>
          </w:tcPr>
          <w:p w14:paraId="188706A5"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15</w:t>
            </w:r>
          </w:p>
        </w:tc>
        <w:tc>
          <w:tcPr>
            <w:tcW w:w="992" w:type="dxa"/>
            <w:shd w:val="clear" w:color="auto" w:fill="auto"/>
            <w:noWrap/>
            <w:vAlign w:val="center"/>
          </w:tcPr>
          <w:p w14:paraId="0F169E45"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giây</w:t>
            </w:r>
          </w:p>
        </w:tc>
        <w:tc>
          <w:tcPr>
            <w:tcW w:w="2342" w:type="dxa"/>
            <w:vAlign w:val="center"/>
          </w:tcPr>
          <w:p w14:paraId="71C264A0" w14:textId="77777777" w:rsidR="00CA3ED9" w:rsidRPr="00391A12" w:rsidRDefault="00CA3ED9" w:rsidP="00511387">
            <w:pPr>
              <w:widowControl w:val="0"/>
              <w:spacing w:after="0" w:line="384" w:lineRule="auto"/>
              <w:jc w:val="center"/>
              <w:rPr>
                <w:rFonts w:ascii="Times New Roman" w:eastAsia="Calibri" w:hAnsi="Times New Roman" w:cs="Times New Roman"/>
                <w:i/>
                <w:iCs/>
                <w:color w:val="000000" w:themeColor="text1"/>
                <w:sz w:val="28"/>
                <w:szCs w:val="28"/>
              </w:rPr>
            </w:pPr>
          </w:p>
        </w:tc>
      </w:tr>
      <w:tr w:rsidR="00CA3ED9" w:rsidRPr="00391A12" w14:paraId="56FDDA24" w14:textId="77777777" w:rsidTr="00152FD4">
        <w:trPr>
          <w:trHeight w:val="260"/>
          <w:jc w:val="center"/>
        </w:trPr>
        <w:tc>
          <w:tcPr>
            <w:tcW w:w="1807" w:type="dxa"/>
            <w:vMerge/>
            <w:shd w:val="clear" w:color="auto" w:fill="auto"/>
            <w:noWrap/>
            <w:vAlign w:val="center"/>
          </w:tcPr>
          <w:p w14:paraId="658EC478" w14:textId="77777777" w:rsidR="00CA3ED9" w:rsidRPr="00391A12" w:rsidRDefault="00CA3ED9" w:rsidP="00511387">
            <w:pPr>
              <w:widowControl w:val="0"/>
              <w:spacing w:after="0" w:line="384" w:lineRule="auto"/>
              <w:rPr>
                <w:rFonts w:ascii="Times New Roman" w:eastAsia="Calibri" w:hAnsi="Times New Roman" w:cs="Times New Roman"/>
                <w:i/>
                <w:iCs/>
                <w:color w:val="000000" w:themeColor="text1"/>
                <w:sz w:val="28"/>
                <w:szCs w:val="28"/>
                <w:lang w:val="en-GB"/>
              </w:rPr>
            </w:pPr>
          </w:p>
        </w:tc>
        <w:tc>
          <w:tcPr>
            <w:tcW w:w="1413" w:type="dxa"/>
            <w:shd w:val="clear" w:color="auto" w:fill="auto"/>
            <w:noWrap/>
            <w:vAlign w:val="center"/>
          </w:tcPr>
          <w:p w14:paraId="311415F2" w14:textId="77777777" w:rsidR="00CA3ED9" w:rsidRPr="00391A12" w:rsidRDefault="00CA3ED9" w:rsidP="00511387">
            <w:pPr>
              <w:widowControl w:val="0"/>
              <w:spacing w:after="0" w:line="384" w:lineRule="auto"/>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Gắn mồi</w:t>
            </w:r>
          </w:p>
        </w:tc>
        <w:tc>
          <w:tcPr>
            <w:tcW w:w="1134" w:type="dxa"/>
            <w:shd w:val="clear" w:color="auto" w:fill="auto"/>
            <w:noWrap/>
            <w:vAlign w:val="center"/>
          </w:tcPr>
          <w:p w14:paraId="6A9AC365"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63</w:t>
            </w:r>
          </w:p>
        </w:tc>
        <w:tc>
          <w:tcPr>
            <w:tcW w:w="1134" w:type="dxa"/>
            <w:shd w:val="clear" w:color="auto" w:fill="auto"/>
            <w:noWrap/>
            <w:vAlign w:val="center"/>
          </w:tcPr>
          <w:p w14:paraId="4E46FBC4"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30</w:t>
            </w:r>
          </w:p>
        </w:tc>
        <w:tc>
          <w:tcPr>
            <w:tcW w:w="992" w:type="dxa"/>
            <w:shd w:val="clear" w:color="auto" w:fill="auto"/>
            <w:noWrap/>
            <w:vAlign w:val="center"/>
          </w:tcPr>
          <w:p w14:paraId="143574A2"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giây</w:t>
            </w:r>
          </w:p>
        </w:tc>
        <w:tc>
          <w:tcPr>
            <w:tcW w:w="2342" w:type="dxa"/>
            <w:vAlign w:val="center"/>
          </w:tcPr>
          <w:p w14:paraId="61C829F0" w14:textId="77777777" w:rsidR="00CA3ED9" w:rsidRPr="00391A12" w:rsidRDefault="00CA3ED9" w:rsidP="00511387">
            <w:pPr>
              <w:widowControl w:val="0"/>
              <w:spacing w:after="0" w:line="384" w:lineRule="auto"/>
              <w:jc w:val="center"/>
              <w:rPr>
                <w:rFonts w:ascii="Times New Roman" w:eastAsia="Calibri" w:hAnsi="Times New Roman" w:cs="Times New Roman"/>
                <w:i/>
                <w:iCs/>
                <w:color w:val="000000" w:themeColor="text1"/>
                <w:sz w:val="28"/>
                <w:szCs w:val="28"/>
              </w:rPr>
            </w:pPr>
          </w:p>
        </w:tc>
      </w:tr>
      <w:tr w:rsidR="00CA3ED9" w:rsidRPr="00391A12" w14:paraId="3DEFD9EB" w14:textId="77777777" w:rsidTr="00152FD4">
        <w:trPr>
          <w:trHeight w:val="260"/>
          <w:jc w:val="center"/>
        </w:trPr>
        <w:tc>
          <w:tcPr>
            <w:tcW w:w="1807" w:type="dxa"/>
            <w:vMerge/>
            <w:shd w:val="clear" w:color="auto" w:fill="auto"/>
            <w:noWrap/>
            <w:vAlign w:val="center"/>
          </w:tcPr>
          <w:p w14:paraId="63A67DE1" w14:textId="77777777" w:rsidR="00CA3ED9" w:rsidRPr="00391A12" w:rsidRDefault="00CA3ED9" w:rsidP="00511387">
            <w:pPr>
              <w:widowControl w:val="0"/>
              <w:spacing w:after="0" w:line="384" w:lineRule="auto"/>
              <w:rPr>
                <w:rFonts w:ascii="Times New Roman" w:eastAsia="Calibri" w:hAnsi="Times New Roman" w:cs="Times New Roman"/>
                <w:color w:val="000000" w:themeColor="text1"/>
                <w:sz w:val="28"/>
                <w:szCs w:val="28"/>
                <w:lang w:val="en-GB"/>
              </w:rPr>
            </w:pPr>
          </w:p>
        </w:tc>
        <w:tc>
          <w:tcPr>
            <w:tcW w:w="1413" w:type="dxa"/>
            <w:shd w:val="clear" w:color="auto" w:fill="auto"/>
            <w:noWrap/>
            <w:vAlign w:val="center"/>
          </w:tcPr>
          <w:p w14:paraId="053802AC" w14:textId="77777777" w:rsidR="00CA3ED9" w:rsidRPr="00391A12" w:rsidRDefault="00CA3ED9" w:rsidP="00511387">
            <w:pPr>
              <w:widowControl w:val="0"/>
              <w:spacing w:after="0" w:line="384" w:lineRule="auto"/>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Kéo dài</w:t>
            </w:r>
          </w:p>
        </w:tc>
        <w:tc>
          <w:tcPr>
            <w:tcW w:w="1134" w:type="dxa"/>
            <w:shd w:val="clear" w:color="auto" w:fill="auto"/>
            <w:noWrap/>
            <w:vAlign w:val="center"/>
          </w:tcPr>
          <w:p w14:paraId="50CB4378"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72</w:t>
            </w:r>
          </w:p>
        </w:tc>
        <w:tc>
          <w:tcPr>
            <w:tcW w:w="1134" w:type="dxa"/>
            <w:shd w:val="clear" w:color="auto" w:fill="auto"/>
            <w:noWrap/>
            <w:vAlign w:val="center"/>
          </w:tcPr>
          <w:p w14:paraId="20E83B45"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30</w:t>
            </w:r>
          </w:p>
        </w:tc>
        <w:tc>
          <w:tcPr>
            <w:tcW w:w="992" w:type="dxa"/>
            <w:shd w:val="clear" w:color="auto" w:fill="auto"/>
            <w:noWrap/>
            <w:vAlign w:val="center"/>
          </w:tcPr>
          <w:p w14:paraId="08369665"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lang w:val="en-GB"/>
              </w:rPr>
            </w:pPr>
            <w:r w:rsidRPr="00391A12">
              <w:rPr>
                <w:rFonts w:ascii="Times New Roman" w:eastAsia="Calibri" w:hAnsi="Times New Roman" w:cs="Times New Roman"/>
                <w:iCs/>
                <w:color w:val="000000" w:themeColor="text1"/>
                <w:sz w:val="28"/>
                <w:szCs w:val="28"/>
              </w:rPr>
              <w:t>giây</w:t>
            </w:r>
          </w:p>
        </w:tc>
        <w:tc>
          <w:tcPr>
            <w:tcW w:w="2342" w:type="dxa"/>
            <w:vAlign w:val="center"/>
          </w:tcPr>
          <w:p w14:paraId="31344961" w14:textId="77777777" w:rsidR="00CA3ED9" w:rsidRPr="00391A12" w:rsidRDefault="00CA3ED9" w:rsidP="00511387">
            <w:pPr>
              <w:widowControl w:val="0"/>
              <w:spacing w:after="0" w:line="384" w:lineRule="auto"/>
              <w:jc w:val="center"/>
              <w:rPr>
                <w:rFonts w:ascii="Times New Roman" w:eastAsia="Calibri" w:hAnsi="Times New Roman" w:cs="Times New Roman"/>
                <w:iCs/>
                <w:color w:val="000000" w:themeColor="text1"/>
                <w:sz w:val="28"/>
                <w:szCs w:val="28"/>
              </w:rPr>
            </w:pPr>
            <w:r w:rsidRPr="00391A12">
              <w:rPr>
                <w:rFonts w:ascii="Times New Roman" w:eastAsia="Calibri" w:hAnsi="Times New Roman" w:cs="Times New Roman"/>
                <w:iCs/>
                <w:color w:val="000000" w:themeColor="text1"/>
                <w:sz w:val="28"/>
                <w:szCs w:val="28"/>
                <w:lang w:val="en-GB"/>
              </w:rPr>
              <w:t>Thu nhận tín hiệu của kênh Green</w:t>
            </w:r>
          </w:p>
        </w:tc>
      </w:tr>
    </w:tbl>
    <w:p w14:paraId="3587D162" w14:textId="4E2EBDB1" w:rsidR="00CA3ED9" w:rsidRPr="00391A12" w:rsidRDefault="00CA3ED9" w:rsidP="00511387">
      <w:pPr>
        <w:widowControl w:val="0"/>
        <w:spacing w:after="0" w:line="384"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Chạy chương trình; lưu file chương trình chạy vào folder theo</w:t>
      </w:r>
      <w:r w:rsidR="00B01949">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t>quy định của phòng thí nghiệm</w:t>
      </w:r>
    </w:p>
    <w:p w14:paraId="36785B3E" w14:textId="77777777" w:rsidR="00CA3ED9" w:rsidRPr="00391A12" w:rsidRDefault="00CA3ED9" w:rsidP="00511387">
      <w:pPr>
        <w:widowControl w:val="0"/>
        <w:spacing w:after="0" w:line="384" w:lineRule="auto"/>
        <w:ind w:firstLine="567"/>
        <w:jc w:val="both"/>
        <w:rPr>
          <w:rFonts w:ascii="Times New Roman" w:hAnsi="Times New Roman" w:cs="Times New Roman"/>
          <w:b/>
          <w:i/>
          <w:color w:val="000000" w:themeColor="text1"/>
          <w:sz w:val="28"/>
          <w:szCs w:val="28"/>
          <w:lang w:val="vi-VN"/>
        </w:rPr>
      </w:pPr>
      <w:r w:rsidRPr="00391A12">
        <w:rPr>
          <w:rFonts w:ascii="Times New Roman" w:hAnsi="Times New Roman" w:cs="Times New Roman"/>
          <w:b/>
          <w:i/>
          <w:color w:val="000000" w:themeColor="text1"/>
          <w:sz w:val="28"/>
          <w:szCs w:val="28"/>
          <w:lang w:val="vi-VN"/>
        </w:rPr>
        <w:t>- Phân tích kết quả:</w:t>
      </w:r>
    </w:p>
    <w:p w14:paraId="42512DAB" w14:textId="77777777" w:rsidR="00CA3ED9" w:rsidRPr="00391A12" w:rsidRDefault="00CA3ED9" w:rsidP="00511387">
      <w:pPr>
        <w:widowControl w:val="0"/>
        <w:spacing w:after="0" w:line="384" w:lineRule="auto"/>
        <w:ind w:firstLine="567"/>
        <w:jc w:val="both"/>
        <w:rPr>
          <w:rFonts w:ascii="Times New Roman" w:hAnsi="Times New Roman" w:cs="Times New Roman"/>
          <w:color w:val="000000" w:themeColor="text1"/>
          <w:spacing w:val="-4"/>
          <w:sz w:val="28"/>
          <w:szCs w:val="28"/>
          <w:lang w:val="vi-VN"/>
        </w:rPr>
      </w:pPr>
      <w:r w:rsidRPr="00391A12">
        <w:rPr>
          <w:rFonts w:ascii="Times New Roman" w:hAnsi="Times New Roman" w:cs="Times New Roman"/>
          <w:color w:val="000000" w:themeColor="text1"/>
          <w:spacing w:val="-4"/>
          <w:sz w:val="28"/>
          <w:szCs w:val="28"/>
          <w:lang w:val="vi-VN"/>
        </w:rPr>
        <w:t>+ Chọn tất cả các mẫu cần phân tích và chứng chuẩn, chứng âm tương ứng.</w:t>
      </w:r>
    </w:p>
    <w:p w14:paraId="3F51D249" w14:textId="77777777" w:rsidR="00CA3ED9" w:rsidRPr="00391A12" w:rsidRDefault="00CA3ED9" w:rsidP="00511387">
      <w:pPr>
        <w:widowControl w:val="0"/>
        <w:spacing w:after="0" w:line="384"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Phần mềm sẽ tự động tính toán nồng độ các mẫu cần phân tích theo nồng độ của các chứng chuẩn đã nhập vào trước đó.</w:t>
      </w:r>
    </w:p>
    <w:p w14:paraId="40FD1A34" w14:textId="05310721" w:rsidR="00CA3ED9" w:rsidRPr="00391A12" w:rsidRDefault="00CA3ED9" w:rsidP="00511387">
      <w:pPr>
        <w:widowControl w:val="0"/>
        <w:spacing w:after="0" w:line="384"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Export dữ liệ</w:t>
      </w:r>
      <w:r w:rsidR="00E63B42">
        <w:rPr>
          <w:rFonts w:ascii="Times New Roman" w:hAnsi="Times New Roman" w:cs="Times New Roman"/>
          <w:color w:val="000000" w:themeColor="text1"/>
          <w:sz w:val="28"/>
          <w:szCs w:val="28"/>
          <w:lang w:val="vi-VN"/>
        </w:rPr>
        <w:t>u</w:t>
      </w:r>
      <w:r w:rsidRPr="00391A12">
        <w:rPr>
          <w:rFonts w:ascii="Times New Roman" w:hAnsi="Times New Roman" w:cs="Times New Roman"/>
          <w:color w:val="000000" w:themeColor="text1"/>
          <w:sz w:val="28"/>
          <w:szCs w:val="28"/>
          <w:lang w:val="vi-VN"/>
        </w:rPr>
        <w:t xml:space="preserve"> dạng file office để lưu trữ theo quy định.</w:t>
      </w:r>
    </w:p>
    <w:p w14:paraId="48E31502" w14:textId="77777777" w:rsidR="00CA3ED9" w:rsidRPr="00391A12" w:rsidRDefault="00CA3ED9" w:rsidP="00511387">
      <w:pPr>
        <w:widowControl w:val="0"/>
        <w:spacing w:after="0" w:line="384" w:lineRule="auto"/>
        <w:ind w:firstLine="567"/>
        <w:jc w:val="both"/>
        <w:rPr>
          <w:rFonts w:ascii="Times New Roman" w:hAnsi="Times New Roman" w:cs="Times New Roman"/>
          <w:b/>
          <w:i/>
          <w:color w:val="000000" w:themeColor="text1"/>
          <w:sz w:val="28"/>
          <w:szCs w:val="28"/>
          <w:lang w:val="vi-VN"/>
        </w:rPr>
      </w:pPr>
      <w:r w:rsidRPr="00391A12">
        <w:rPr>
          <w:rFonts w:ascii="Times New Roman" w:hAnsi="Times New Roman" w:cs="Times New Roman"/>
          <w:b/>
          <w:i/>
          <w:color w:val="000000" w:themeColor="text1"/>
          <w:sz w:val="28"/>
          <w:szCs w:val="28"/>
          <w:lang w:val="vi-VN"/>
        </w:rPr>
        <w:t>- Một số điểm lưu ý:</w:t>
      </w:r>
    </w:p>
    <w:p w14:paraId="4AA9B894" w14:textId="77777777" w:rsidR="00CA3ED9" w:rsidRPr="00391A12" w:rsidRDefault="00CA3ED9" w:rsidP="00511387">
      <w:pPr>
        <w:widowControl w:val="0"/>
        <w:spacing w:after="0" w:line="384" w:lineRule="auto"/>
        <w:ind w:firstLine="567"/>
        <w:jc w:val="both"/>
        <w:rPr>
          <w:rFonts w:ascii="Times New Roman" w:hAnsi="Times New Roman" w:cs="Times New Roman"/>
          <w:iCs/>
          <w:color w:val="000000" w:themeColor="text1"/>
          <w:sz w:val="28"/>
          <w:szCs w:val="28"/>
          <w:lang w:val="vi-VN"/>
        </w:rPr>
      </w:pPr>
      <w:r w:rsidRPr="00391A12">
        <w:rPr>
          <w:rFonts w:ascii="Times New Roman" w:hAnsi="Times New Roman" w:cs="Times New Roman"/>
          <w:iCs/>
          <w:color w:val="000000" w:themeColor="text1"/>
          <w:sz w:val="28"/>
          <w:szCs w:val="28"/>
          <w:lang w:val="vi-VN"/>
        </w:rPr>
        <w:t>+ Tất cả các hóa chất cần được bảo quản ở -20°C. Dịch tách RNA được bảo quản ở nhiệt độ -80°C, Mẫu DNA chứng dương được bảo quản ở -20</w:t>
      </w:r>
      <w:r w:rsidRPr="00391A12">
        <w:rPr>
          <w:rFonts w:ascii="Times New Roman" w:hAnsi="Times New Roman" w:cs="Times New Roman"/>
          <w:iCs/>
          <w:color w:val="000000" w:themeColor="text1"/>
          <w:sz w:val="28"/>
          <w:szCs w:val="28"/>
          <w:vertAlign w:val="superscript"/>
          <w:lang w:val="vi-VN"/>
        </w:rPr>
        <w:t>o</w:t>
      </w:r>
      <w:r w:rsidRPr="00391A12">
        <w:rPr>
          <w:rFonts w:ascii="Times New Roman" w:hAnsi="Times New Roman" w:cs="Times New Roman"/>
          <w:iCs/>
          <w:color w:val="000000" w:themeColor="text1"/>
          <w:sz w:val="28"/>
          <w:szCs w:val="28"/>
          <w:lang w:val="vi-VN"/>
        </w:rPr>
        <w:t>C.</w:t>
      </w:r>
    </w:p>
    <w:p w14:paraId="605F942B" w14:textId="1B3FBCCB" w:rsidR="002C7DCD" w:rsidRDefault="00CA3ED9" w:rsidP="00511387">
      <w:pPr>
        <w:widowControl w:val="0"/>
        <w:spacing w:after="0" w:line="384" w:lineRule="auto"/>
        <w:ind w:firstLine="567"/>
        <w:jc w:val="both"/>
        <w:rPr>
          <w:rFonts w:ascii="Times New Roman" w:hAnsi="Times New Roman" w:cs="Times New Roman"/>
          <w:iCs/>
          <w:color w:val="000000" w:themeColor="text1"/>
          <w:sz w:val="28"/>
          <w:szCs w:val="28"/>
          <w:lang w:val="vi-VN"/>
        </w:rPr>
      </w:pPr>
      <w:r w:rsidRPr="00391A12">
        <w:rPr>
          <w:rFonts w:ascii="Times New Roman" w:hAnsi="Times New Roman" w:cs="Times New Roman"/>
          <w:iCs/>
          <w:color w:val="000000" w:themeColor="text1"/>
          <w:sz w:val="28"/>
          <w:szCs w:val="28"/>
          <w:lang w:val="vi-VN"/>
        </w:rPr>
        <w:t>+ Để tránh nhiễm và đảm bảo chất lượng xét nghiệm, các bước thực hiện trong tủ an toàn sinh học tại các khu vực riêng biệt đối với bước chuẩn bị master mix (phòng sạch 1) và tra mẫu (phòng sạch 2).</w:t>
      </w:r>
    </w:p>
    <w:p w14:paraId="1860EDAC" w14:textId="312DB27F" w:rsidR="00CE1517" w:rsidRDefault="00CA3ED9" w:rsidP="00511387">
      <w:pPr>
        <w:widowControl w:val="0"/>
        <w:spacing w:after="0" w:line="384"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lastRenderedPageBreak/>
        <w:t>- Tải lượng HBV DNA và nồng độ HBV RNA huyết tương sử dụng đơn vị đo copies/ml; khi đưa vào phân tích số liệu được tính toán bằng đơn vị log</w:t>
      </w:r>
      <w:r w:rsidRPr="00391A12">
        <w:rPr>
          <w:rFonts w:ascii="Times New Roman" w:hAnsi="Times New Roman" w:cs="Times New Roman"/>
          <w:color w:val="000000" w:themeColor="text1"/>
          <w:sz w:val="28"/>
          <w:szCs w:val="28"/>
          <w:vertAlign w:val="subscript"/>
          <w:lang w:val="vi-VN"/>
        </w:rPr>
        <w:t>10</w:t>
      </w:r>
      <w:r w:rsidRPr="00391A12">
        <w:rPr>
          <w:rFonts w:ascii="Times New Roman" w:hAnsi="Times New Roman" w:cs="Times New Roman"/>
          <w:color w:val="000000" w:themeColor="text1"/>
          <w:sz w:val="28"/>
          <w:szCs w:val="28"/>
          <w:lang w:val="vi-VN"/>
        </w:rPr>
        <w:t xml:space="preserve"> </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/ml.</w:t>
      </w:r>
    </w:p>
    <w:p w14:paraId="1B6D673F" w14:textId="77777777" w:rsidR="00AA5391" w:rsidRDefault="00AA5391" w:rsidP="007024CB">
      <w:pPr>
        <w:spacing w:after="0" w:line="384" w:lineRule="auto"/>
        <w:ind w:firstLine="720"/>
        <w:jc w:val="both"/>
        <w:rPr>
          <w:rFonts w:ascii="Times New Roman" w:hAnsi="Times New Roman" w:cs="Times New Roman"/>
          <w:color w:val="000000" w:themeColor="text1"/>
          <w:sz w:val="28"/>
          <w:szCs w:val="28"/>
          <w:lang w:val="vi-VN"/>
        </w:rPr>
      </w:pPr>
    </w:p>
    <w:p w14:paraId="289CC4A6" w14:textId="78889E07" w:rsidR="00347449" w:rsidRDefault="00347449" w:rsidP="00790BA5">
      <w:pPr>
        <w:tabs>
          <w:tab w:val="left" w:pos="450"/>
          <w:tab w:val="left" w:pos="990"/>
        </w:tabs>
        <w:spacing w:after="0" w:line="360" w:lineRule="auto"/>
        <w:jc w:val="both"/>
        <w:rPr>
          <w:rFonts w:ascii="Times New Roman" w:hAnsi="Times New Roman" w:cs="Times New Roman"/>
          <w:i/>
          <w:color w:val="000000" w:themeColor="text1"/>
          <w:sz w:val="28"/>
          <w:szCs w:val="28"/>
          <w:lang w:val="pt-BR"/>
        </w:rPr>
      </w:pPr>
      <w:r w:rsidRPr="00347449">
        <w:rPr>
          <w:rFonts w:ascii="Times New Roman" w:hAnsi="Times New Roman" w:cs="Times New Roman"/>
          <w:i/>
          <w:color w:val="000000" w:themeColor="text1"/>
          <w:sz w:val="28"/>
          <w:szCs w:val="28"/>
          <w:lang w:val="pt-BR"/>
        </w:rPr>
        <w:t>* Định lượng tải lượng HBV DNA huyết tương</w:t>
      </w:r>
    </w:p>
    <w:p w14:paraId="61915E6A" w14:textId="7F452E64" w:rsidR="00AA5391" w:rsidRPr="00AA5391" w:rsidRDefault="00AA5391" w:rsidP="00FB1241">
      <w:pPr>
        <w:spacing w:after="0" w:line="360" w:lineRule="auto"/>
        <w:jc w:val="both"/>
        <w:rPr>
          <w:rFonts w:ascii="Times New Roman" w:hAnsi="Times New Roman" w:cs="Times New Roman"/>
          <w:color w:val="000000" w:themeColor="text1"/>
          <w:sz w:val="28"/>
          <w:szCs w:val="28"/>
          <w:lang w:val="vi-VN"/>
        </w:rPr>
      </w:pPr>
      <w:r w:rsidRPr="00AA5391">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ab/>
      </w:r>
      <w:r w:rsidRPr="00AA5391">
        <w:rPr>
          <w:rFonts w:ascii="Times New Roman" w:hAnsi="Times New Roman" w:cs="Times New Roman"/>
          <w:color w:val="000000" w:themeColor="text1"/>
          <w:sz w:val="28"/>
          <w:szCs w:val="28"/>
          <w:lang w:val="vi-VN"/>
        </w:rPr>
        <w:t>Lấy 2 ml máu tính mạch đựng trong ống nghiệm có chứa chất chống đông EDTA, ngay sau khi lấu mẫu đươc gửi lên labo sinh học phân tử, Khoa vi sinh vật, Bệnh viện Quân y 103.</w:t>
      </w:r>
    </w:p>
    <w:p w14:paraId="2130D50C" w14:textId="5318A6CB" w:rsidR="00347449" w:rsidRPr="00AF5FE9" w:rsidRDefault="00347449" w:rsidP="00347449">
      <w:pPr>
        <w:tabs>
          <w:tab w:val="left" w:pos="720"/>
        </w:tabs>
        <w:spacing w:after="0" w:line="360" w:lineRule="auto"/>
        <w:jc w:val="both"/>
        <w:rPr>
          <w:rFonts w:ascii="Times New Roman" w:hAnsi="Times New Roman" w:cs="Times New Roman"/>
          <w:color w:val="000000" w:themeColor="text1"/>
          <w:sz w:val="28"/>
          <w:szCs w:val="28"/>
        </w:rPr>
      </w:pPr>
      <w:bookmarkStart w:id="214" w:name="OLE_LINK323"/>
      <w:bookmarkStart w:id="215" w:name="OLE_LINK322"/>
      <w:bookmarkStart w:id="216" w:name="OLE_LINK285"/>
      <w:bookmarkStart w:id="217" w:name="OLE_LINK284"/>
      <w:r w:rsidRPr="00AF5FE9">
        <w:rPr>
          <w:rFonts w:ascii="Times New Roman" w:hAnsi="Times New Roman" w:cs="Times New Roman"/>
          <w:b/>
          <w:bCs/>
          <w:i/>
          <w:color w:val="000000" w:themeColor="text1"/>
          <w:sz w:val="28"/>
          <w:szCs w:val="28"/>
          <w:lang w:val="pt-BR"/>
        </w:rPr>
        <w:tab/>
      </w:r>
      <w:r w:rsidRPr="00AF5FE9">
        <w:rPr>
          <w:rFonts w:ascii="Times New Roman" w:hAnsi="Times New Roman" w:cs="Times New Roman"/>
          <w:color w:val="000000" w:themeColor="text1"/>
          <w:sz w:val="28"/>
          <w:szCs w:val="28"/>
        </w:rPr>
        <w:t>Xét nghiệm phát hiện và định lượng HBV</w:t>
      </w:r>
      <w:r>
        <w:rPr>
          <w:rFonts w:ascii="Times New Roman" w:hAnsi="Times New Roman" w:cs="Times New Roman"/>
          <w:color w:val="000000" w:themeColor="text1"/>
          <w:sz w:val="28"/>
          <w:szCs w:val="28"/>
        </w:rPr>
        <w:t xml:space="preserve"> </w:t>
      </w:r>
      <w:r w:rsidRPr="00AF5FE9">
        <w:rPr>
          <w:rFonts w:ascii="Times New Roman" w:hAnsi="Times New Roman" w:cs="Times New Roman"/>
          <w:color w:val="000000" w:themeColor="text1"/>
          <w:sz w:val="28"/>
          <w:szCs w:val="28"/>
        </w:rPr>
        <w:t xml:space="preserve">DNA trong huyết tương người sử dụng kít HBV Real-TM Quant Dx theo nguyên lý Realtime PCR để khuếch đại DNA của HBV và sử dụng thuốc nhuộm huỳnh quang ở mẫu dò phát hiện </w:t>
      </w:r>
      <w:r>
        <w:rPr>
          <w:rFonts w:ascii="Times New Roman" w:hAnsi="Times New Roman" w:cs="Times New Roman"/>
          <w:color w:val="000000" w:themeColor="text1"/>
          <w:sz w:val="28"/>
          <w:szCs w:val="28"/>
        </w:rPr>
        <w:t>HBV DNA</w:t>
      </w:r>
      <w:r w:rsidRPr="00AF5FE9">
        <w:rPr>
          <w:rFonts w:ascii="Times New Roman" w:hAnsi="Times New Roman" w:cs="Times New Roman"/>
          <w:color w:val="000000" w:themeColor="text1"/>
          <w:sz w:val="28"/>
          <w:szCs w:val="28"/>
        </w:rPr>
        <w:t xml:space="preserve"> trên </w:t>
      </w:r>
      <w:r w:rsidRPr="00AF5FE9">
        <w:rPr>
          <w:rFonts w:ascii="Times New Roman" w:hAnsi="Times New Roman" w:cs="Times New Roman"/>
          <w:color w:val="000000" w:themeColor="text1"/>
          <w:sz w:val="28"/>
          <w:szCs w:val="28"/>
          <w:lang w:val="pt-BR"/>
        </w:rPr>
        <w:t xml:space="preserve">hệ thống </w:t>
      </w:r>
      <w:r w:rsidRPr="00AF5FE9">
        <w:rPr>
          <w:rFonts w:ascii="Times New Roman" w:hAnsi="Times New Roman" w:cs="Times New Roman"/>
          <w:bCs/>
          <w:color w:val="000000" w:themeColor="text1"/>
          <w:sz w:val="28"/>
          <w:szCs w:val="28"/>
          <w:lang w:bidi="th-TH"/>
        </w:rPr>
        <w:t>Máy Realtime PCR SACYCLER 96, Sacace, Ý và máy tách chiết DNA/RNA tự động SAMAG - 12, Sacace, Ý</w:t>
      </w:r>
      <w:bookmarkEnd w:id="214"/>
      <w:bookmarkEnd w:id="215"/>
      <w:bookmarkEnd w:id="216"/>
      <w:bookmarkEnd w:id="217"/>
      <w:r w:rsidRPr="00AF5FE9">
        <w:rPr>
          <w:rFonts w:ascii="Times New Roman" w:hAnsi="Times New Roman" w:cs="Times New Roman"/>
          <w:color w:val="000000" w:themeColor="text1"/>
          <w:sz w:val="28"/>
          <w:szCs w:val="28"/>
          <w:lang w:val="pt-BR"/>
        </w:rPr>
        <w:t>.</w:t>
      </w:r>
      <w:r w:rsidR="00FC36CA">
        <w:rPr>
          <w:rFonts w:ascii="Times New Roman" w:hAnsi="Times New Roman" w:cs="Times New Roman"/>
          <w:color w:val="000000" w:themeColor="text1"/>
          <w:sz w:val="28"/>
          <w:szCs w:val="28"/>
          <w:lang w:val="pt-BR"/>
        </w:rPr>
        <w:t xml:space="preserve"> Kỹ thuật được thực hiện tại khoa Vi sinh Y học – Bệnh viện Quân y 103.</w:t>
      </w:r>
    </w:p>
    <w:p w14:paraId="6969DE6F" w14:textId="77777777" w:rsidR="00347449" w:rsidRPr="00AF5FE9" w:rsidRDefault="00347449" w:rsidP="00347449">
      <w:pPr>
        <w:spacing w:after="0" w:line="360" w:lineRule="auto"/>
        <w:ind w:firstLine="567"/>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Internal control (IC) được sử dụng như mẫu chứng để kiểm soát quá trình tách chiết, khuếch đại mẫu và xác định khả năng ức chế. IC được phát hiện trên một kênh màu khác với DNA của HBV. Mẫu IC được đông khô và có chứa các cấu trúc DNA tái tổ hợp của HBV, tham gia vào quá trình xét nghiệm từ tách chiết đến khuếch đại gen. Sự hiện diện IC HBV không chỉ cho phép theo dõi quy trình tách chiết và kiểm tra sự ức chế trong phản ứng PCR mà còn có thể kiểm tra sự giảm DNA trong quá trình tách chiết do đó cho phép tính chính xác lượng DNA.</w:t>
      </w:r>
    </w:p>
    <w:p w14:paraId="1D87478E" w14:textId="09B574F4" w:rsidR="00347449" w:rsidRPr="00AF5FE9" w:rsidRDefault="00347449" w:rsidP="00347449">
      <w:pPr>
        <w:tabs>
          <w:tab w:val="left" w:pos="720"/>
        </w:tabs>
        <w:spacing w:after="0" w:line="360" w:lineRule="auto"/>
        <w:ind w:firstLine="567"/>
        <w:jc w:val="both"/>
        <w:rPr>
          <w:rFonts w:ascii="Times New Roman" w:hAnsi="Times New Roman" w:cs="Times New Roman"/>
          <w:color w:val="000000" w:themeColor="text1"/>
          <w:sz w:val="28"/>
          <w:szCs w:val="28"/>
        </w:rPr>
      </w:pPr>
      <w:r w:rsidRPr="00AF5FE9">
        <w:rPr>
          <w:rFonts w:ascii="Times New Roman" w:hAnsi="Times New Roman" w:cs="Times New Roman"/>
          <w:color w:val="000000" w:themeColor="text1"/>
          <w:sz w:val="28"/>
          <w:szCs w:val="28"/>
        </w:rPr>
        <w:t>Trong mỗi chu kỳ nhiệt, sản phẩm khuếch đại phân tách thành sợi đơn ở nhiệt độ cao cho phép mồi gắn và kéo dài khi nhiệt độ bị hạ xuống. Pha l</w:t>
      </w:r>
      <w:r w:rsidR="00AC5280">
        <w:rPr>
          <w:rFonts w:ascii="Times New Roman" w:hAnsi="Times New Roman" w:cs="Times New Roman"/>
          <w:color w:val="000000" w:themeColor="text1"/>
          <w:sz w:val="28"/>
          <w:szCs w:val="28"/>
        </w:rPr>
        <w:t>oãn</w:t>
      </w:r>
      <w:r w:rsidRPr="00AF5FE9">
        <w:rPr>
          <w:rFonts w:ascii="Times New Roman" w:hAnsi="Times New Roman" w:cs="Times New Roman"/>
          <w:color w:val="000000" w:themeColor="text1"/>
          <w:sz w:val="28"/>
          <w:szCs w:val="28"/>
        </w:rPr>
        <w:t>g đạt được thông qua sự lặp lại chu kỳ giữa nhiệt độ cao và nhiệt độ thấp, kết quả trình tự mục tiêu được khuếch đại hàng triệu lần. Sự khuếch đại của cả 2 mục tiêu (</w:t>
      </w:r>
      <w:r>
        <w:rPr>
          <w:rFonts w:ascii="Times New Roman" w:hAnsi="Times New Roman" w:cs="Times New Roman"/>
          <w:color w:val="000000" w:themeColor="text1"/>
          <w:sz w:val="28"/>
          <w:szCs w:val="28"/>
        </w:rPr>
        <w:t>HBV DNA</w:t>
      </w:r>
      <w:r w:rsidRPr="00AF5FE9">
        <w:rPr>
          <w:rFonts w:ascii="Times New Roman" w:hAnsi="Times New Roman" w:cs="Times New Roman"/>
          <w:color w:val="000000" w:themeColor="text1"/>
          <w:sz w:val="28"/>
          <w:szCs w:val="28"/>
        </w:rPr>
        <w:t xml:space="preserve"> và IC) diễn ra đồng thời trong một mẫu phản ứng. Việc theo </w:t>
      </w:r>
      <w:r w:rsidRPr="00AF5FE9">
        <w:rPr>
          <w:rFonts w:ascii="Times New Roman" w:hAnsi="Times New Roman" w:cs="Times New Roman"/>
          <w:color w:val="000000" w:themeColor="text1"/>
          <w:sz w:val="28"/>
          <w:szCs w:val="28"/>
        </w:rPr>
        <w:lastRenderedPageBreak/>
        <w:t>dõi cường độ huỳnh quang trong phản ứng Real-time cho phép phát hiện và định lượng sản phẩm tích lũy mà không cần mở ống phản ứng sau khuếch đại Real-time.</w:t>
      </w:r>
    </w:p>
    <w:p w14:paraId="69D0D665" w14:textId="2FEADFB6" w:rsidR="00347449" w:rsidRPr="00AF5FE9" w:rsidRDefault="00347449" w:rsidP="00347449">
      <w:pPr>
        <w:tabs>
          <w:tab w:val="left" w:pos="720"/>
        </w:tabs>
        <w:autoSpaceDE w:val="0"/>
        <w:autoSpaceDN w:val="0"/>
        <w:adjustRightInd w:val="0"/>
        <w:spacing w:after="0" w:line="360" w:lineRule="auto"/>
        <w:ind w:firstLine="567"/>
        <w:rPr>
          <w:rFonts w:ascii="Times New Roman" w:hAnsi="Times New Roman" w:cs="Times New Roman"/>
          <w:color w:val="000000" w:themeColor="text1"/>
          <w:spacing w:val="-4"/>
          <w:sz w:val="28"/>
          <w:szCs w:val="28"/>
          <w:lang w:val="pt-BR"/>
        </w:rPr>
      </w:pPr>
      <w:r w:rsidRPr="00AF5FE9">
        <w:rPr>
          <w:rFonts w:ascii="Times New Roman" w:hAnsi="Times New Roman" w:cs="Times New Roman"/>
          <w:color w:val="000000" w:themeColor="text1"/>
          <w:sz w:val="28"/>
          <w:szCs w:val="28"/>
          <w:lang w:val="pt-BR"/>
        </w:rPr>
        <w:t xml:space="preserve">+ Nguyên lý PCR là sự tổng hợp DNA ngoài cơ thể, nhưng không tổng hợp toàn bộ sợi DNA mà chỉ tổng hợp đoạn DNA mà ta quan tâm (DNA </w:t>
      </w:r>
      <w:r w:rsidR="00AC5280">
        <w:rPr>
          <w:rFonts w:ascii="Times New Roman" w:hAnsi="Times New Roman" w:cs="Times New Roman"/>
          <w:color w:val="000000" w:themeColor="text1"/>
          <w:sz w:val="28"/>
          <w:szCs w:val="28"/>
          <w:lang w:val="pt-BR"/>
        </w:rPr>
        <w:t>đ</w:t>
      </w:r>
      <w:r w:rsidRPr="00AF5FE9">
        <w:rPr>
          <w:rFonts w:ascii="Times New Roman" w:hAnsi="Times New Roman" w:cs="Times New Roman"/>
          <w:color w:val="000000" w:themeColor="text1"/>
          <w:sz w:val="28"/>
          <w:szCs w:val="28"/>
          <w:lang w:val="pt-BR"/>
        </w:rPr>
        <w:t>ích), đó là đoạn DNA được giới hạn giữa hai mồi. Kết quả là từ một vài đoạn DNA đích có trong bệnh phẩm, sẽ thu được một lượng lớn DNA để có thể dễ phát hiện bằng kỹ thuật thông thường.</w:t>
      </w:r>
    </w:p>
    <w:p w14:paraId="0BBDC94B" w14:textId="77777777" w:rsidR="00347449" w:rsidRPr="00AF5FE9" w:rsidRDefault="00347449" w:rsidP="00347449">
      <w:pPr>
        <w:spacing w:after="0" w:line="360" w:lineRule="auto"/>
        <w:ind w:firstLine="567"/>
        <w:jc w:val="both"/>
        <w:rPr>
          <w:rFonts w:ascii="Times New Roman" w:hAnsi="Times New Roman" w:cs="Times New Roman"/>
          <w:color w:val="000000" w:themeColor="text1"/>
          <w:spacing w:val="-2"/>
          <w:sz w:val="28"/>
          <w:szCs w:val="28"/>
          <w:lang w:val="pt-BR"/>
        </w:rPr>
      </w:pPr>
      <w:r w:rsidRPr="00AF5FE9">
        <w:rPr>
          <w:rFonts w:ascii="Times New Roman" w:hAnsi="Times New Roman" w:cs="Times New Roman"/>
          <w:color w:val="000000" w:themeColor="text1"/>
          <w:sz w:val="28"/>
          <w:szCs w:val="28"/>
          <w:lang w:val="pt-BR"/>
        </w:rPr>
        <w:t xml:space="preserve">+ Các giai đoạn của kỹ thuật PCR </w:t>
      </w:r>
      <w:r w:rsidRPr="00AF5FE9">
        <w:rPr>
          <w:rFonts w:ascii="Times New Roman" w:hAnsi="Times New Roman" w:cs="Times New Roman"/>
          <w:color w:val="000000" w:themeColor="text1"/>
          <w:sz w:val="28"/>
          <w:szCs w:val="28"/>
          <w:lang w:val="vi-VN"/>
        </w:rPr>
        <w:t xml:space="preserve">: </w:t>
      </w:r>
      <w:r w:rsidRPr="00AF5FE9">
        <w:rPr>
          <w:rFonts w:ascii="Times New Roman" w:hAnsi="Times New Roman" w:cs="Times New Roman"/>
          <w:color w:val="000000" w:themeColor="text1"/>
          <w:spacing w:val="-2"/>
          <w:sz w:val="28"/>
          <w:szCs w:val="28"/>
          <w:lang w:val="pt-BR"/>
        </w:rPr>
        <w:t xml:space="preserve">Phản ứng được thực hiện từ 25 đến 40 chu kì. Mỗi chu kì gồm 3 giai đoạn </w:t>
      </w:r>
    </w:p>
    <w:p w14:paraId="0AE00B9B" w14:textId="77777777" w:rsidR="00347449" w:rsidRPr="00AF5FE9" w:rsidRDefault="00347449" w:rsidP="00347449">
      <w:pPr>
        <w:spacing w:after="0" w:line="360"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Giai đoạn 1: biến tính chuỗi kép DNA duỗi thẳng ra và hai sợi DNA đơn được tách rời nhau hoàn toàn.</w:t>
      </w:r>
    </w:p>
    <w:p w14:paraId="5029E61D" w14:textId="77777777" w:rsidR="00347449" w:rsidRPr="00AF5FE9" w:rsidRDefault="00347449" w:rsidP="00347449">
      <w:pPr>
        <w:spacing w:after="0" w:line="360" w:lineRule="auto"/>
        <w:ind w:firstLine="567"/>
        <w:jc w:val="both"/>
        <w:rPr>
          <w:rFonts w:ascii="Times New Roman" w:hAnsi="Times New Roman" w:cs="Times New Roman"/>
          <w:color w:val="000000" w:themeColor="text1"/>
          <w:spacing w:val="-6"/>
          <w:sz w:val="28"/>
          <w:szCs w:val="28"/>
          <w:lang w:val="pt-BR"/>
        </w:rPr>
      </w:pPr>
      <w:r w:rsidRPr="00AF5FE9">
        <w:rPr>
          <w:rFonts w:ascii="Times New Roman" w:hAnsi="Times New Roman" w:cs="Times New Roman"/>
          <w:color w:val="000000" w:themeColor="text1"/>
          <w:spacing w:val="-6"/>
          <w:sz w:val="28"/>
          <w:szCs w:val="28"/>
          <w:lang w:val="pt-BR"/>
        </w:rPr>
        <w:t>Giai đoạn 2: giai đoạn ủ phân tử DNA mồi được gắn vào vị trí đặc hiệu trên đoạn DNA đích. Đoạn mồi được gắn vào đoạn phía đầu 3</w:t>
      </w:r>
      <w:r w:rsidRPr="00AF5FE9">
        <w:rPr>
          <w:rFonts w:ascii="Times New Roman" w:hAnsi="Times New Roman" w:cs="Times New Roman"/>
          <w:color w:val="000000" w:themeColor="text1"/>
          <w:spacing w:val="-6"/>
          <w:sz w:val="28"/>
          <w:szCs w:val="28"/>
          <w:vertAlign w:val="superscript"/>
          <w:lang w:val="pt-BR"/>
        </w:rPr>
        <w:t>’</w:t>
      </w:r>
      <w:r w:rsidRPr="00AF5FE9">
        <w:rPr>
          <w:rFonts w:ascii="Times New Roman" w:hAnsi="Times New Roman" w:cs="Times New Roman"/>
          <w:color w:val="000000" w:themeColor="text1"/>
          <w:spacing w:val="-6"/>
          <w:sz w:val="28"/>
          <w:szCs w:val="28"/>
          <w:lang w:val="pt-BR"/>
        </w:rPr>
        <w:t xml:space="preserve"> của đoạn DNA đích cần tổng hợp. Hai phân tử mồi DNA giới hạn đoạn DNA sẽ được nhân lên.</w:t>
      </w:r>
    </w:p>
    <w:p w14:paraId="726DD833" w14:textId="77777777" w:rsidR="00347449" w:rsidRPr="00AF5FE9" w:rsidRDefault="00347449" w:rsidP="00347449">
      <w:pPr>
        <w:spacing w:after="0" w:line="360"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Giai đoạn 3: giai đoạn tổng hợp chuỗi đích, hai mồi được kéo dài nhờ DNA polymerase bằng cách gắn các dNTP vào đầu 3</w:t>
      </w:r>
      <w:r w:rsidRPr="00AF5FE9">
        <w:rPr>
          <w:rFonts w:ascii="Times New Roman" w:hAnsi="Times New Roman" w:cs="Times New Roman"/>
          <w:color w:val="000000" w:themeColor="text1"/>
          <w:sz w:val="28"/>
          <w:szCs w:val="28"/>
          <w:vertAlign w:val="superscript"/>
          <w:lang w:val="pt-BR"/>
        </w:rPr>
        <w:t>’</w:t>
      </w:r>
      <w:r w:rsidRPr="00AF5FE9">
        <w:rPr>
          <w:rFonts w:ascii="Times New Roman" w:hAnsi="Times New Roman" w:cs="Times New Roman"/>
          <w:color w:val="000000" w:themeColor="text1"/>
          <w:sz w:val="28"/>
          <w:szCs w:val="28"/>
          <w:lang w:val="pt-BR"/>
        </w:rPr>
        <w:t xml:space="preserve"> của mồi.</w:t>
      </w:r>
    </w:p>
    <w:p w14:paraId="7B0C0B6B" w14:textId="77777777" w:rsidR="00347449" w:rsidRPr="00AF5FE9" w:rsidRDefault="00347449" w:rsidP="00347449">
      <w:pPr>
        <w:spacing w:after="0" w:line="360" w:lineRule="auto"/>
        <w:ind w:firstLine="567"/>
        <w:jc w:val="both"/>
        <w:rPr>
          <w:rFonts w:ascii="Times New Roman" w:hAnsi="Times New Roman" w:cs="Times New Roman"/>
          <w:color w:val="000000" w:themeColor="text1"/>
          <w:sz w:val="28"/>
          <w:szCs w:val="28"/>
          <w:lang w:val="pt-BR"/>
        </w:rPr>
      </w:pPr>
      <w:r w:rsidRPr="00AF5FE9">
        <w:rPr>
          <w:rFonts w:ascii="Times New Roman" w:hAnsi="Times New Roman" w:cs="Times New Roman"/>
          <w:color w:val="000000" w:themeColor="text1"/>
          <w:sz w:val="28"/>
          <w:szCs w:val="28"/>
          <w:lang w:val="pt-BR"/>
        </w:rPr>
        <w:t>Sau đó các sản phẩm của chu kì thứ nhất làm mồi cho chu kì thứ hai, nhiệt độ lại được nâng lên để bước vào giai đoạn biến tính. Rồi phản ứng cứ tiếp tục cho tới chu kì cuối cùng. Số lượng phân tử DNA đích được tăng gấp đôi sau mỗi chu kì. Sau n chu kì, từ một phân tử DNA ban đầu, tổng hợp được 2</w:t>
      </w:r>
      <w:r w:rsidRPr="00AF5FE9">
        <w:rPr>
          <w:rFonts w:ascii="Times New Roman" w:hAnsi="Times New Roman" w:cs="Times New Roman"/>
          <w:color w:val="000000" w:themeColor="text1"/>
          <w:sz w:val="28"/>
          <w:szCs w:val="28"/>
          <w:vertAlign w:val="superscript"/>
          <w:lang w:val="pt-BR"/>
        </w:rPr>
        <w:t>n</w:t>
      </w:r>
      <w:r w:rsidRPr="00AF5FE9">
        <w:rPr>
          <w:rFonts w:ascii="Times New Roman" w:hAnsi="Times New Roman" w:cs="Times New Roman"/>
          <w:color w:val="000000" w:themeColor="text1"/>
          <w:sz w:val="28"/>
          <w:szCs w:val="28"/>
          <w:lang w:val="pt-BR"/>
        </w:rPr>
        <w:t xml:space="preserve"> phân tử DNA mới. Số chu kì không nên quá 40, vì nếu nhiều hơn sẽ dẫn đến tổng hợp các đoạn DNA không đặc hiệu.</w:t>
      </w:r>
    </w:p>
    <w:p w14:paraId="181F017C" w14:textId="77777777" w:rsidR="00347449" w:rsidRPr="00C72E46" w:rsidRDefault="00347449" w:rsidP="00347449">
      <w:pPr>
        <w:spacing w:after="0" w:line="360" w:lineRule="auto"/>
        <w:ind w:firstLine="567"/>
        <w:jc w:val="both"/>
        <w:rPr>
          <w:rFonts w:ascii="Times New Roman" w:hAnsi="Times New Roman" w:cs="Times New Roman"/>
          <w:color w:val="000000" w:themeColor="text1"/>
          <w:spacing w:val="-6"/>
          <w:sz w:val="28"/>
          <w:szCs w:val="28"/>
          <w:lang w:val="pt-BR"/>
        </w:rPr>
      </w:pPr>
      <w:r w:rsidRPr="00C72E46">
        <w:rPr>
          <w:rFonts w:ascii="Times New Roman" w:hAnsi="Times New Roman" w:cs="Times New Roman"/>
          <w:color w:val="000000" w:themeColor="text1"/>
          <w:spacing w:val="-6"/>
          <w:sz w:val="28"/>
          <w:szCs w:val="28"/>
          <w:lang w:val="pt-BR"/>
        </w:rPr>
        <w:t>Tất cả các giai đoạn trên được thực hiện nhờ một máy luân nhiệt. Máy này tự động thay đổi nhiệt độ và duy trì nhiệt độ đó trong khoảng thời gian đã định trước.</w:t>
      </w:r>
    </w:p>
    <w:p w14:paraId="244BC0F5" w14:textId="3A1AA792" w:rsidR="00CA3ED9" w:rsidRPr="00391A12" w:rsidRDefault="00E0504B" w:rsidP="007024CB">
      <w:pPr>
        <w:spacing w:after="0" w:line="384"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w:t>
      </w:r>
      <w:r w:rsidR="00CA3ED9" w:rsidRPr="00391A12">
        <w:rPr>
          <w:rFonts w:ascii="Times New Roman" w:hAnsi="Times New Roman" w:cs="Times New Roman"/>
          <w:color w:val="000000" w:themeColor="text1"/>
          <w:sz w:val="28"/>
          <w:szCs w:val="28"/>
          <w:lang w:val="vi-VN"/>
        </w:rPr>
        <w:t>gưỡng phát hiện</w:t>
      </w:r>
      <w:r>
        <w:rPr>
          <w:rFonts w:ascii="Times New Roman" w:hAnsi="Times New Roman" w:cs="Times New Roman"/>
          <w:color w:val="000000" w:themeColor="text1"/>
          <w:sz w:val="28"/>
          <w:szCs w:val="28"/>
          <w:lang w:val="vi-VN"/>
        </w:rPr>
        <w:t xml:space="preserve"> của bộ kít là </w:t>
      </w:r>
      <w:r>
        <w:rPr>
          <w:rFonts w:ascii="Arial" w:hAnsi="Arial" w:cs="Arial"/>
          <w:color w:val="000000" w:themeColor="text1"/>
          <w:sz w:val="28"/>
          <w:szCs w:val="28"/>
          <w:lang w:val="vi-VN"/>
        </w:rPr>
        <w:t>≥</w:t>
      </w:r>
      <w:r w:rsidR="00CA3ED9" w:rsidRPr="00391A12">
        <w:rPr>
          <w:rFonts w:ascii="Times New Roman" w:hAnsi="Times New Roman" w:cs="Times New Roman"/>
          <w:color w:val="000000" w:themeColor="text1"/>
          <w:sz w:val="28"/>
          <w:szCs w:val="28"/>
          <w:lang w:val="vi-VN"/>
        </w:rPr>
        <w:t xml:space="preserve"> 60 </w:t>
      </w:r>
      <w:r w:rsidR="00CB6831">
        <w:rPr>
          <w:rFonts w:ascii="Times New Roman" w:hAnsi="Times New Roman" w:cs="Times New Roman"/>
          <w:color w:val="000000" w:themeColor="text1"/>
          <w:sz w:val="28"/>
          <w:szCs w:val="28"/>
          <w:lang w:val="vi-VN"/>
        </w:rPr>
        <w:t>copies</w:t>
      </w:r>
      <w:r w:rsidR="00CA3ED9" w:rsidRPr="00391A12">
        <w:rPr>
          <w:rFonts w:ascii="Times New Roman" w:hAnsi="Times New Roman" w:cs="Times New Roman"/>
          <w:color w:val="000000" w:themeColor="text1"/>
          <w:sz w:val="28"/>
          <w:szCs w:val="28"/>
          <w:lang w:val="vi-VN"/>
        </w:rPr>
        <w:t xml:space="preserve">/ml </w:t>
      </w:r>
    </w:p>
    <w:p w14:paraId="09363127" w14:textId="25AD6A72" w:rsidR="00CA3ED9" w:rsidRPr="00391A12" w:rsidRDefault="00CA3ED9" w:rsidP="007024CB">
      <w:pPr>
        <w:spacing w:after="0" w:line="384"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 Các kết quả định lượng nồng độ HBV RNA huyết tương âm tính hoặc dưới ngưỡng phát hiện được quy đổi là 100 </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/ml (2log</w:t>
      </w:r>
      <w:r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 xml:space="preserve">/ml) trong </w:t>
      </w:r>
      <w:r w:rsidRPr="00391A12">
        <w:rPr>
          <w:rFonts w:ascii="Times New Roman" w:hAnsi="Times New Roman" w:cs="Times New Roman"/>
          <w:color w:val="000000" w:themeColor="text1"/>
          <w:sz w:val="28"/>
          <w:szCs w:val="28"/>
          <w:lang w:val="vi-VN"/>
        </w:rPr>
        <w:lastRenderedPageBreak/>
        <w:t xml:space="preserve">các xử lý thống kê (bằng ngưỡng phát hiện), đây là cách tính toán đã được đề cập đến trong các nghiên cứu trước đây </w:t>
      </w:r>
      <w:r w:rsidRPr="00391A12">
        <w:rPr>
          <w:rFonts w:ascii="Times New Roman" w:hAnsi="Times New Roman" w:cs="Times New Roman"/>
          <w:color w:val="000000" w:themeColor="text1"/>
          <w:sz w:val="28"/>
          <w:szCs w:val="28"/>
        </w:rPr>
        <w:fldChar w:fldCharType="begin">
          <w:fldData xml:space="preserve">PEVuZE5vdGU+PENpdGU+PEF1dGhvcj5MaTwvQXV0aG9yPjxZZWFyPjIwMjE8L1llYXI+PFJlY051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PEVuZE5vdGU+PENpdGU+PEF1dGhvcj5MaTwvQXV0aG9yPjxZZWFyPjIwMjE8L1llYXI+PFJlY051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[90]</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w:t>
      </w:r>
    </w:p>
    <w:p w14:paraId="1AC234A0" w14:textId="67F975A2" w:rsidR="00790BA5" w:rsidRPr="00391A12" w:rsidRDefault="00CA3ED9" w:rsidP="007024CB">
      <w:pPr>
        <w:spacing w:after="0" w:line="384"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 Các kết quả định lượng cccDNA tế bào gan tính bằng đơn vị </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/tb và tính toán bằng đơn vị log</w:t>
      </w:r>
      <w:r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Pr="00391A12">
        <w:rPr>
          <w:rFonts w:ascii="Times New Roman" w:hAnsi="Times New Roman" w:cs="Times New Roman"/>
          <w:color w:val="000000" w:themeColor="text1"/>
          <w:sz w:val="28"/>
          <w:szCs w:val="28"/>
          <w:lang w:val="vi-VN"/>
        </w:rPr>
        <w:t>/tb</w:t>
      </w:r>
    </w:p>
    <w:p w14:paraId="2B125E3D" w14:textId="0BE32B99" w:rsidR="00CA3ED9" w:rsidRPr="00391A12" w:rsidRDefault="00CA3ED9" w:rsidP="00690788">
      <w:pPr>
        <w:pStyle w:val="a2"/>
        <w:spacing w:line="348" w:lineRule="auto"/>
        <w:rPr>
          <w:rFonts w:cs="Times New Roman"/>
          <w:b/>
          <w:color w:val="000000" w:themeColor="text1"/>
        </w:rPr>
      </w:pPr>
      <w:bookmarkStart w:id="218" w:name="_Toc154945661"/>
      <w:r w:rsidRPr="00391A12">
        <w:rPr>
          <w:rFonts w:cs="Times New Roman"/>
          <w:b/>
          <w:color w:val="000000" w:themeColor="text1"/>
        </w:rPr>
        <w:t>2.</w:t>
      </w:r>
      <w:r w:rsidRPr="00391A12">
        <w:rPr>
          <w:rFonts w:cs="Times New Roman"/>
          <w:b/>
          <w:color w:val="000000" w:themeColor="text1"/>
          <w:lang w:val="en-US"/>
        </w:rPr>
        <w:t>4.</w:t>
      </w:r>
      <w:r w:rsidR="00E63B42">
        <w:rPr>
          <w:rFonts w:cs="Times New Roman"/>
          <w:b/>
          <w:color w:val="000000" w:themeColor="text1"/>
        </w:rPr>
        <w:t>3</w:t>
      </w:r>
      <w:r w:rsidRPr="00391A12">
        <w:rPr>
          <w:rFonts w:cs="Times New Roman"/>
          <w:b/>
          <w:color w:val="000000" w:themeColor="text1"/>
        </w:rPr>
        <w:t>. Phương pháp</w:t>
      </w:r>
      <w:r w:rsidRPr="00391A12">
        <w:rPr>
          <w:rFonts w:cs="Times New Roman"/>
          <w:b/>
          <w:color w:val="000000" w:themeColor="text1"/>
          <w:lang w:val="en-US"/>
        </w:rPr>
        <w:t xml:space="preserve"> phân tích </w:t>
      </w:r>
      <w:r w:rsidRPr="00391A12">
        <w:rPr>
          <w:rFonts w:cs="Times New Roman"/>
          <w:b/>
          <w:color w:val="000000" w:themeColor="text1"/>
        </w:rPr>
        <w:t>xử lý số liệu</w:t>
      </w:r>
      <w:bookmarkEnd w:id="218"/>
    </w:p>
    <w:p w14:paraId="7AB612C3" w14:textId="77777777"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 Sử dụng phần mềm MedCalc version 20.019 (MedCalc Software Ltd, Ostend, Bỉ) trong phân tích thống kê. Số liệu được biểu diễn dưới dạng Trung vị (Tứ phân vị) hoặc Giá trị trung bình và độ lệch chuẩn. </w:t>
      </w:r>
    </w:p>
    <w:p w14:paraId="35FAC36B" w14:textId="77777777"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So sánh sự khác biệt về giá trị trung bình hoặc trung vị của các nhóm số liệu bằng các phép thử kiểm định phù hợp như Mann-Whitney (giữa hai trung vị), Student’s t test (giữa hai giá trị trung bình).</w:t>
      </w:r>
    </w:p>
    <w:p w14:paraId="7027AE05" w14:textId="77777777" w:rsidR="00CA3ED9" w:rsidRPr="00391A12" w:rsidRDefault="00CA3ED9" w:rsidP="00690788">
      <w:pPr>
        <w:spacing w:after="0" w:line="348"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 Mối tương quan giữa các biến số định lượng được ước tính bằng hệ số tương quan Pearson hoặc tương quan hạng Spearman (rs) (sau khi thăm dò số liệu không thể áp dụng tương quan tuyến tính Pearson), với mức ý nghĩa như sau:  </w:t>
      </w:r>
      <w:r w:rsidRPr="00391A12">
        <w:rPr>
          <w:rFonts w:ascii="Times New Roman" w:eastAsia="Times New Roman" w:hAnsi="Times New Roman" w:cs="Times New Roman"/>
          <w:color w:val="000000" w:themeColor="text1"/>
          <w:sz w:val="28"/>
          <w:szCs w:val="28"/>
          <w:lang w:val="vi-VN"/>
        </w:rPr>
        <w:t>|r| &lt; 0.3: mối tương quan yếu </w:t>
      </w:r>
    </w:p>
    <w:p w14:paraId="3F3C8048" w14:textId="77777777" w:rsidR="00F07620" w:rsidRDefault="00CA3ED9" w:rsidP="00690788">
      <w:pPr>
        <w:spacing w:after="0" w:line="348"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|r| &lt; 0.5: mối tương quan trung bình</w:t>
      </w:r>
    </w:p>
    <w:p w14:paraId="230233FB" w14:textId="5269C878" w:rsidR="00CA3ED9" w:rsidRPr="00391A12" w:rsidRDefault="00CA3ED9" w:rsidP="00690788">
      <w:pPr>
        <w:spacing w:after="0" w:line="348"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 xml:space="preserve">|r| ≥ 0.5: mối tương quan mạnh </w:t>
      </w:r>
    </w:p>
    <w:p w14:paraId="2690EC44" w14:textId="0F121816"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|rs| càng lớn thì tương quan càng chặt chẽ</w:t>
      </w:r>
    </w:p>
    <w:p w14:paraId="20C4BC81" w14:textId="77777777"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0 &lt; r ≤ 1: mối tương quan thuận</w:t>
      </w:r>
    </w:p>
    <w:p w14:paraId="36806580" w14:textId="4432B3DF" w:rsidR="00CA3ED9"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w:t>
      </w:r>
      <w:r w:rsidR="00F07620">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1 ≤ r ≤ 0: mối tương quan nghịch.</w:t>
      </w:r>
    </w:p>
    <w:p w14:paraId="2065EB99" w14:textId="09D637C5" w:rsidR="00B01949" w:rsidRPr="00B01949" w:rsidRDefault="00E34A2A" w:rsidP="00690788">
      <w:pPr>
        <w:spacing w:after="0" w:line="348"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Tương quan có ý nghĩa khi p&lt;</w:t>
      </w:r>
      <w:r w:rsidR="00B01949">
        <w:rPr>
          <w:rFonts w:ascii="Times New Roman" w:hAnsi="Times New Roman" w:cs="Times New Roman"/>
          <w:color w:val="000000" w:themeColor="text1"/>
          <w:sz w:val="28"/>
          <w:szCs w:val="28"/>
        </w:rPr>
        <w:t>0,05.</w:t>
      </w:r>
    </w:p>
    <w:p w14:paraId="76C2A1A9" w14:textId="0A12C2BC"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 Test kiểm định Chi-square hoặc Fisher’s exact được sử dụng trong các trường hợp đánh giá sự khác biệt giữa các </w:t>
      </w:r>
      <w:r w:rsidR="008E66AD">
        <w:rPr>
          <w:rFonts w:ascii="Times New Roman" w:hAnsi="Times New Roman" w:cs="Times New Roman"/>
          <w:color w:val="000000" w:themeColor="text1"/>
          <w:sz w:val="28"/>
          <w:szCs w:val="28"/>
          <w:lang w:val="vi-VN"/>
        </w:rPr>
        <w:t>tỷ</w:t>
      </w:r>
      <w:r w:rsidRPr="00391A12">
        <w:rPr>
          <w:rFonts w:ascii="Times New Roman" w:hAnsi="Times New Roman" w:cs="Times New Roman"/>
          <w:color w:val="000000" w:themeColor="text1"/>
          <w:sz w:val="28"/>
          <w:szCs w:val="28"/>
          <w:lang w:val="vi-VN"/>
        </w:rPr>
        <w:t xml:space="preserve"> lệ phân bố của biến số. </w:t>
      </w:r>
    </w:p>
    <w:p w14:paraId="23C0B925" w14:textId="77777777"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Phân tích đường cong ROC và chỉ số diện tích dưới đường cong ROC (AUC) được sử dụng để xem xét giá trị dự báo của các yếu tố và tính toán giá trị cắt tối ưu (điểm cắt tối ưu). Mức ý nghĩa của chỉ số AUC như sau:</w:t>
      </w:r>
    </w:p>
    <w:p w14:paraId="338B97E2" w14:textId="77777777" w:rsidR="00CA3ED9" w:rsidRPr="00391A12" w:rsidRDefault="00CA3ED9" w:rsidP="00690788">
      <w:pPr>
        <w:tabs>
          <w:tab w:val="left" w:pos="851"/>
        </w:tabs>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vi-VN"/>
        </w:rPr>
        <w:tab/>
        <w:t>AUC = 0,90 – 1,00: Rất tốt</w:t>
      </w:r>
    </w:p>
    <w:p w14:paraId="0D4E91F8" w14:textId="77777777" w:rsidR="00CA3ED9" w:rsidRPr="00391A12" w:rsidRDefault="00CA3ED9" w:rsidP="00690788">
      <w:pPr>
        <w:tabs>
          <w:tab w:val="left" w:pos="851"/>
        </w:tabs>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vi-VN"/>
        </w:rPr>
        <w:tab/>
        <w:t>AUC = 0,80 – 0,90: Tốt</w:t>
      </w:r>
    </w:p>
    <w:p w14:paraId="1A429AE8" w14:textId="77777777" w:rsidR="00CA3ED9" w:rsidRPr="00391A12" w:rsidRDefault="00CA3ED9" w:rsidP="00690788">
      <w:pPr>
        <w:tabs>
          <w:tab w:val="left" w:pos="851"/>
        </w:tabs>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lastRenderedPageBreak/>
        <w:t>•</w:t>
      </w:r>
      <w:r w:rsidRPr="00391A12">
        <w:rPr>
          <w:rFonts w:ascii="Times New Roman" w:hAnsi="Times New Roman" w:cs="Times New Roman"/>
          <w:color w:val="000000" w:themeColor="text1"/>
          <w:sz w:val="28"/>
          <w:szCs w:val="28"/>
          <w:lang w:val="vi-VN"/>
        </w:rPr>
        <w:tab/>
        <w:t>AUC = 0,70 – 0,80: Khá tốt</w:t>
      </w:r>
    </w:p>
    <w:p w14:paraId="083D7886" w14:textId="77777777" w:rsidR="00CA3ED9" w:rsidRPr="00391A12" w:rsidRDefault="00CA3ED9" w:rsidP="00690788">
      <w:pPr>
        <w:tabs>
          <w:tab w:val="left" w:pos="851"/>
        </w:tabs>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vi-VN"/>
        </w:rPr>
        <w:tab/>
        <w:t>AUC = 0,60 – 0,70: Kém</w:t>
      </w:r>
    </w:p>
    <w:p w14:paraId="330E4CA8" w14:textId="3C5066D7" w:rsidR="00CA3ED9" w:rsidRPr="00391A12" w:rsidRDefault="00CA3ED9" w:rsidP="00690788">
      <w:pPr>
        <w:tabs>
          <w:tab w:val="left" w:pos="851"/>
        </w:tabs>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vi-VN"/>
        </w:rPr>
        <w:tab/>
        <w:t>AUC = 0,50 – 0,60: Không có giá trị</w:t>
      </w:r>
      <w:r w:rsidR="00B01949">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&lt;EndNote&gt;&lt;Cite&gt;&lt;Author&gt;Field&lt;/Author&gt;&lt;Year&gt;2009&lt;/Year&gt;&lt;RecNum&gt;606&lt;/RecNum&gt;&lt;DisplayText&gt;[91]&lt;/DisplayText&gt;&lt;record&gt;&lt;rec-number&gt;606&lt;/rec-number&gt;&lt;foreign-keys&gt;&lt;key app="EN" db-id="s92erddwqrdpawetarpxda2orz2t2xdtv0xr" timestamp="1681813053"&gt;606&lt;/key&gt;&lt;/foreign-keys&gt;&lt;ref-type name="Journal Article"&gt;17&lt;/ref-type&gt;&lt;contributors&gt;&lt;authors&gt;&lt;author&gt;Andy Field&lt;/author&gt;&lt;/authors&gt;&lt;/contributors&gt;&lt;titles&gt;&lt;title&gt;DISCOVERING STATISTICS&amp;#xD;USING Spss&lt;/title&gt;&lt;/titles&gt;&lt;pages&gt;186&lt;/pages&gt;&lt;dates&gt;&lt;year&gt;2009&lt;/year&gt;&lt;/dates&gt;&lt;urls&gt;&lt;/urls&gt;&lt;/record&gt;&lt;/Cite&gt;&lt;/EndNote&gt;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[91]</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w:t>
      </w:r>
    </w:p>
    <w:p w14:paraId="469F9456" w14:textId="77777777" w:rsidR="00CA3ED9" w:rsidRPr="00391A12" w:rsidRDefault="00CA3ED9" w:rsidP="00690788">
      <w:pPr>
        <w:spacing w:after="0" w:line="348"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Phân tích hồi quy logistics các yếu tố ảnh hưởng đến nồng độ cccDNA, HBV RNA.</w:t>
      </w:r>
    </w:p>
    <w:p w14:paraId="730A6FC5" w14:textId="0E0223BE" w:rsidR="00CA3ED9" w:rsidRDefault="00CA3ED9" w:rsidP="00690788">
      <w:pPr>
        <w:keepNext/>
        <w:keepLines/>
        <w:spacing w:after="0" w:line="348" w:lineRule="auto"/>
        <w:jc w:val="both"/>
        <w:outlineLvl w:val="1"/>
        <w:rPr>
          <w:rFonts w:ascii="Times New Roman" w:eastAsia="Times New Roman" w:hAnsi="Times New Roman" w:cs="Times New Roman"/>
          <w:b/>
          <w:color w:val="000000" w:themeColor="text1"/>
          <w:sz w:val="28"/>
          <w:szCs w:val="28"/>
          <w:lang w:val="vi-VN"/>
        </w:rPr>
      </w:pPr>
      <w:bookmarkStart w:id="219" w:name="_Toc154945662"/>
      <w:r w:rsidRPr="00391A12">
        <w:rPr>
          <w:rFonts w:ascii="Times New Roman" w:eastAsia="Times New Roman" w:hAnsi="Times New Roman" w:cs="Times New Roman"/>
          <w:b/>
          <w:color w:val="000000" w:themeColor="text1"/>
          <w:sz w:val="28"/>
          <w:szCs w:val="28"/>
          <w:lang w:val="vi-VN"/>
        </w:rPr>
        <w:t>2.</w:t>
      </w:r>
      <w:r w:rsidR="00E63B42">
        <w:rPr>
          <w:rFonts w:ascii="Times New Roman" w:eastAsia="Times New Roman" w:hAnsi="Times New Roman" w:cs="Times New Roman"/>
          <w:b/>
          <w:color w:val="000000" w:themeColor="text1"/>
          <w:sz w:val="28"/>
          <w:szCs w:val="28"/>
          <w:lang w:val="vi-VN"/>
        </w:rPr>
        <w:t>5</w:t>
      </w:r>
      <w:r w:rsidR="00C908AA">
        <w:rPr>
          <w:rFonts w:ascii="Times New Roman" w:eastAsia="Times New Roman" w:hAnsi="Times New Roman" w:cs="Times New Roman"/>
          <w:b/>
          <w:color w:val="000000" w:themeColor="text1"/>
          <w:sz w:val="28"/>
          <w:szCs w:val="28"/>
          <w:lang w:val="vi-VN"/>
        </w:rPr>
        <w:softHyphen/>
      </w:r>
      <w:r w:rsidRPr="00391A12">
        <w:rPr>
          <w:rFonts w:ascii="Times New Roman" w:eastAsia="Times New Roman" w:hAnsi="Times New Roman" w:cs="Times New Roman"/>
          <w:b/>
          <w:color w:val="000000" w:themeColor="text1"/>
          <w:sz w:val="28"/>
          <w:szCs w:val="28"/>
          <w:lang w:val="vi-VN"/>
        </w:rPr>
        <w:t>. Vấn đề đạo đức nghiên cứu</w:t>
      </w:r>
      <w:bookmarkEnd w:id="219"/>
      <w:r w:rsidRPr="00391A12">
        <w:rPr>
          <w:rFonts w:ascii="Times New Roman" w:eastAsia="Times New Roman" w:hAnsi="Times New Roman" w:cs="Times New Roman"/>
          <w:b/>
          <w:color w:val="000000" w:themeColor="text1"/>
          <w:sz w:val="28"/>
          <w:szCs w:val="28"/>
          <w:lang w:val="vi-VN"/>
        </w:rPr>
        <w:t xml:space="preserve"> </w:t>
      </w:r>
    </w:p>
    <w:p w14:paraId="3486C824" w14:textId="77777777" w:rsidR="003D6B84" w:rsidRPr="00225110" w:rsidRDefault="003D6B84" w:rsidP="003D6B84">
      <w:pPr>
        <w:keepNext/>
        <w:keepLines/>
        <w:spacing w:after="0" w:line="360" w:lineRule="auto"/>
        <w:ind w:firstLine="567"/>
        <w:jc w:val="both"/>
        <w:rPr>
          <w:rFonts w:ascii="Times New Roman" w:eastAsia="Times New Roman" w:hAnsi="Times New Roman" w:cs="Times New Roman"/>
          <w:sz w:val="28"/>
          <w:szCs w:val="28"/>
          <w:lang w:val="vi-VN"/>
        </w:rPr>
      </w:pPr>
      <w:r w:rsidRPr="00225110">
        <w:rPr>
          <w:rFonts w:ascii="Times New Roman" w:eastAsia="Times New Roman" w:hAnsi="Times New Roman" w:cs="Times New Roman"/>
          <w:sz w:val="28"/>
          <w:szCs w:val="28"/>
          <w:lang w:val="vi-VN"/>
        </w:rPr>
        <w:t>-Tất cả các bệnh nhân được chọn vào nghiên cứu đều được giải thích kỹ về lợi ích cũng như nguy cơ khi tham gia nghiên cứu, có biên bản thỏa thuận, tự nguyện đồng ý của bệnh nhân.</w:t>
      </w:r>
    </w:p>
    <w:p w14:paraId="1AC7F658" w14:textId="74DB3E90" w:rsidR="003D6B84" w:rsidRPr="00225110" w:rsidRDefault="003D6B84" w:rsidP="003D6B84">
      <w:pPr>
        <w:keepNext/>
        <w:keepLines/>
        <w:spacing w:after="0" w:line="360" w:lineRule="auto"/>
        <w:ind w:firstLine="567"/>
        <w:jc w:val="both"/>
        <w:rPr>
          <w:rFonts w:ascii="Times New Roman" w:eastAsia="Times New Roman" w:hAnsi="Times New Roman" w:cs="Times New Roman"/>
          <w:sz w:val="28"/>
          <w:szCs w:val="28"/>
          <w:lang w:val="vi-VN"/>
        </w:rPr>
      </w:pPr>
      <w:r w:rsidRPr="00225110">
        <w:rPr>
          <w:rFonts w:ascii="Times New Roman" w:eastAsia="Times New Roman" w:hAnsi="Times New Roman" w:cs="Times New Roman"/>
          <w:sz w:val="28"/>
          <w:szCs w:val="28"/>
          <w:lang w:val="vi-VN"/>
        </w:rPr>
        <w:t xml:space="preserve">- Sinh thiết gan là  thủ thuật được làm thường quy tại khoa Truyền nhiễm, </w:t>
      </w:r>
      <w:r>
        <w:rPr>
          <w:rFonts w:ascii="Times New Roman" w:eastAsia="Times New Roman" w:hAnsi="Times New Roman" w:cs="Times New Roman"/>
          <w:sz w:val="28"/>
          <w:szCs w:val="28"/>
          <w:lang w:val="vi-VN"/>
        </w:rPr>
        <w:t>do trực tiếp nghiên cứu sinh tiến hành. Đ</w:t>
      </w:r>
      <w:r w:rsidRPr="00225110">
        <w:rPr>
          <w:rFonts w:ascii="Times New Roman" w:eastAsia="Times New Roman" w:hAnsi="Times New Roman" w:cs="Times New Roman"/>
          <w:sz w:val="28"/>
          <w:szCs w:val="28"/>
          <w:lang w:val="vi-VN"/>
        </w:rPr>
        <w:t xml:space="preserve">ây là quy trình </w:t>
      </w:r>
      <w:r>
        <w:rPr>
          <w:rFonts w:ascii="Times New Roman" w:eastAsia="Times New Roman" w:hAnsi="Times New Roman" w:cs="Times New Roman"/>
          <w:sz w:val="28"/>
          <w:szCs w:val="28"/>
          <w:lang w:val="vi-VN"/>
        </w:rPr>
        <w:t xml:space="preserve">nằm </w:t>
      </w:r>
      <w:r w:rsidRPr="00225110">
        <w:rPr>
          <w:rFonts w:ascii="Times New Roman" w:eastAsia="Times New Roman" w:hAnsi="Times New Roman" w:cs="Times New Roman"/>
          <w:sz w:val="28"/>
          <w:szCs w:val="28"/>
          <w:lang w:val="vi-VN"/>
        </w:rPr>
        <w:t xml:space="preserve">trong danh mục kỹ thuật </w:t>
      </w:r>
      <w:r>
        <w:rPr>
          <w:rFonts w:ascii="Times New Roman" w:eastAsia="Times New Roman" w:hAnsi="Times New Roman" w:cs="Times New Roman"/>
          <w:sz w:val="28"/>
          <w:szCs w:val="28"/>
          <w:lang w:val="vi-VN"/>
        </w:rPr>
        <w:t xml:space="preserve">đã được </w:t>
      </w:r>
      <w:r w:rsidRPr="00225110">
        <w:rPr>
          <w:rFonts w:ascii="Times New Roman" w:eastAsia="Times New Roman" w:hAnsi="Times New Roman" w:cs="Times New Roman"/>
          <w:sz w:val="28"/>
          <w:szCs w:val="28"/>
          <w:lang w:val="vi-VN"/>
        </w:rPr>
        <w:t>Bộ y tế và Bệnh viện Quân y 103</w:t>
      </w:r>
      <w:r>
        <w:rPr>
          <w:rFonts w:ascii="Times New Roman" w:eastAsia="Times New Roman" w:hAnsi="Times New Roman" w:cs="Times New Roman"/>
          <w:sz w:val="28"/>
          <w:szCs w:val="28"/>
          <w:lang w:val="vi-VN"/>
        </w:rPr>
        <w:t xml:space="preserve"> thông quan</w:t>
      </w:r>
      <w:r w:rsidRPr="00225110">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lang w:val="vi-VN"/>
        </w:rPr>
        <w:t xml:space="preserve"> </w:t>
      </w:r>
    </w:p>
    <w:p w14:paraId="1D9BCDAC" w14:textId="47FAE561" w:rsidR="004C254A" w:rsidRDefault="003D6B84" w:rsidP="003D6B84">
      <w:pPr>
        <w:spacing w:after="0" w:line="348"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004C254A" w:rsidRPr="00870C8F">
        <w:rPr>
          <w:rFonts w:ascii="Times New Roman" w:eastAsia="Times New Roman" w:hAnsi="Times New Roman" w:cs="Times New Roman"/>
          <w:sz w:val="28"/>
          <w:szCs w:val="28"/>
        </w:rPr>
        <w:t>Luận án của Nghiên cứu sinh sử dụng một phần số liệu của đề tài “Nghiên cứu xây dựng quy trình định lượng và đánh giá sự biến động tải lượng HBV-RNA huyết tương trong đáp ứng điều trị ở bệnh nhân viêm gan B mạn tính tại Hà Nội”; mã số 01C-0808-2017-3, do Sở Khoa học và Công nghệ Tp. Hà Nội tài trợ. Đề tài đã được Hội đồng đạo đức trong nghiên cứu Y Sinh của Học viện Quân y đánh giá ĐẠT (theo quyết định s</w:t>
      </w:r>
      <w:r w:rsidR="004C254A">
        <w:rPr>
          <w:rFonts w:ascii="Times New Roman" w:eastAsia="Times New Roman" w:hAnsi="Times New Roman" w:cs="Times New Roman"/>
          <w:sz w:val="28"/>
          <w:szCs w:val="28"/>
        </w:rPr>
        <w:t xml:space="preserve">ố 780/QĐ-HVQY ngày 28/03/2018) và </w:t>
      </w:r>
      <w:r w:rsidR="004C254A" w:rsidRPr="00870C8F">
        <w:rPr>
          <w:rFonts w:ascii="Times New Roman" w:eastAsia="Times New Roman" w:hAnsi="Times New Roman" w:cs="Times New Roman"/>
          <w:sz w:val="28"/>
          <w:szCs w:val="28"/>
        </w:rPr>
        <w:t xml:space="preserve">đã </w:t>
      </w:r>
      <w:r w:rsidR="004C254A">
        <w:rPr>
          <w:rFonts w:ascii="Times New Roman" w:eastAsia="Times New Roman" w:hAnsi="Times New Roman" w:cs="Times New Roman"/>
          <w:sz w:val="28"/>
          <w:szCs w:val="28"/>
        </w:rPr>
        <w:t xml:space="preserve">được </w:t>
      </w:r>
      <w:r w:rsidR="004C254A" w:rsidRPr="00870C8F">
        <w:rPr>
          <w:rFonts w:ascii="Times New Roman" w:eastAsia="Times New Roman" w:hAnsi="Times New Roman" w:cs="Times New Roman"/>
          <w:sz w:val="28"/>
          <w:szCs w:val="28"/>
        </w:rPr>
        <w:t>nghiệm thu cấp thành phố theo quyết định số 349/QĐ SKHCN, ngày 23/6/2020, đạt loại Xuất sắc.</w:t>
      </w:r>
      <w:r w:rsidR="00813C35">
        <w:rPr>
          <w:rFonts w:ascii="Times New Roman" w:eastAsia="Times New Roman" w:hAnsi="Times New Roman" w:cs="Times New Roman"/>
          <w:sz w:val="28"/>
          <w:szCs w:val="28"/>
        </w:rPr>
        <w:t xml:space="preserve"> Số liệu sử dụng trong luận án đã được chủ nhiệm đề tài đồng ý (có biên bản kèm theo).</w:t>
      </w:r>
    </w:p>
    <w:p w14:paraId="66B65757" w14:textId="77777777" w:rsidR="003D6B84" w:rsidRDefault="003D6B84">
      <w:pPr>
        <w:spacing w:after="0" w:line="240" w:lineRule="auto"/>
        <w:rPr>
          <w:rFonts w:ascii="Times New Roman" w:hAnsi="Times New Roman" w:cs="Times New Roman"/>
          <w:b/>
          <w:color w:val="000000" w:themeColor="text1"/>
          <w:sz w:val="28"/>
          <w:szCs w:val="28"/>
          <w:lang w:val="vi-VN"/>
        </w:rPr>
      </w:pPr>
    </w:p>
    <w:p w14:paraId="7C419A8A" w14:textId="77777777" w:rsidR="003D6B84" w:rsidRDefault="003D6B84">
      <w:pPr>
        <w:spacing w:after="0" w:line="240" w:lineRule="auto"/>
        <w:rPr>
          <w:rFonts w:ascii="Times New Roman" w:hAnsi="Times New Roman" w:cs="Times New Roman"/>
          <w:b/>
          <w:color w:val="000000" w:themeColor="text1"/>
          <w:sz w:val="28"/>
          <w:szCs w:val="28"/>
          <w:lang w:val="vi-VN"/>
        </w:rPr>
      </w:pPr>
    </w:p>
    <w:p w14:paraId="30AFB5B3" w14:textId="77777777" w:rsidR="003D6B84" w:rsidRDefault="003D6B84">
      <w:pPr>
        <w:spacing w:after="0" w:line="240" w:lineRule="auto"/>
        <w:rPr>
          <w:rFonts w:ascii="Times New Roman" w:hAnsi="Times New Roman" w:cs="Times New Roman"/>
          <w:b/>
          <w:color w:val="000000" w:themeColor="text1"/>
          <w:sz w:val="28"/>
          <w:szCs w:val="28"/>
          <w:lang w:val="vi-VN"/>
        </w:rPr>
      </w:pPr>
    </w:p>
    <w:p w14:paraId="0B963F17" w14:textId="77777777" w:rsidR="00437404" w:rsidRDefault="00437404">
      <w:pPr>
        <w:spacing w:after="0" w:line="240" w:lineRule="auto"/>
        <w:rPr>
          <w:rFonts w:ascii="Times New Roman" w:hAnsi="Times New Roman" w:cs="Times New Roman"/>
          <w:b/>
          <w:color w:val="000000" w:themeColor="text1"/>
          <w:sz w:val="28"/>
          <w:szCs w:val="28"/>
          <w:lang w:val="vi-VN"/>
        </w:rPr>
      </w:pPr>
    </w:p>
    <w:p w14:paraId="1DFF18DE" w14:textId="77777777" w:rsidR="00437404" w:rsidRDefault="00437404">
      <w:pPr>
        <w:spacing w:after="0" w:line="240" w:lineRule="auto"/>
        <w:rPr>
          <w:rFonts w:ascii="Times New Roman" w:hAnsi="Times New Roman" w:cs="Times New Roman"/>
          <w:b/>
          <w:color w:val="000000" w:themeColor="text1"/>
          <w:sz w:val="28"/>
          <w:szCs w:val="28"/>
          <w:lang w:val="vi-VN"/>
        </w:rPr>
      </w:pPr>
    </w:p>
    <w:p w14:paraId="5E69C960" w14:textId="77777777" w:rsidR="00437404" w:rsidRDefault="00437404">
      <w:pPr>
        <w:spacing w:after="0" w:line="240" w:lineRule="auto"/>
        <w:rPr>
          <w:rFonts w:ascii="Times New Roman" w:hAnsi="Times New Roman" w:cs="Times New Roman"/>
          <w:b/>
          <w:color w:val="000000" w:themeColor="text1"/>
          <w:sz w:val="28"/>
          <w:szCs w:val="28"/>
          <w:lang w:val="vi-VN"/>
        </w:rPr>
      </w:pPr>
    </w:p>
    <w:p w14:paraId="5FDA519E" w14:textId="77777777" w:rsidR="003D6B84" w:rsidRDefault="003D6B84">
      <w:pPr>
        <w:spacing w:after="0" w:line="240" w:lineRule="auto"/>
        <w:rPr>
          <w:rFonts w:ascii="Times New Roman" w:hAnsi="Times New Roman" w:cs="Times New Roman"/>
          <w:b/>
          <w:color w:val="000000" w:themeColor="text1"/>
          <w:sz w:val="28"/>
          <w:szCs w:val="28"/>
          <w:lang w:val="vi-VN"/>
        </w:rPr>
      </w:pPr>
    </w:p>
    <w:p w14:paraId="2BC7EC11" w14:textId="77777777" w:rsidR="00FB1241" w:rsidRDefault="00FB1241">
      <w:pPr>
        <w:spacing w:after="0" w:line="240" w:lineRule="auto"/>
        <w:rPr>
          <w:rFonts w:ascii="Times New Roman" w:hAnsi="Times New Roman" w:cs="Times New Roman"/>
          <w:b/>
          <w:color w:val="000000" w:themeColor="text1"/>
          <w:sz w:val="28"/>
          <w:szCs w:val="28"/>
          <w:lang w:val="vi-VN"/>
        </w:rPr>
      </w:pPr>
      <w:r>
        <w:rPr>
          <w:rFonts w:ascii="Times New Roman" w:hAnsi="Times New Roman" w:cs="Times New Roman"/>
          <w:b/>
          <w:color w:val="000000" w:themeColor="text1"/>
          <w:sz w:val="28"/>
          <w:szCs w:val="28"/>
          <w:lang w:val="vi-VN"/>
        </w:rPr>
        <w:br w:type="page"/>
      </w:r>
    </w:p>
    <w:p w14:paraId="1BAC5908" w14:textId="69FD0C26" w:rsidR="00F43600" w:rsidRPr="00391A12" w:rsidRDefault="007024CB" w:rsidP="004659E7">
      <w:pPr>
        <w:spacing w:line="360" w:lineRule="auto"/>
        <w:jc w:val="center"/>
        <w:rPr>
          <w:rFonts w:ascii="Times New Roman" w:hAnsi="Times New Roman" w:cs="Times New Roman"/>
          <w:color w:val="000000" w:themeColor="text1"/>
          <w:sz w:val="28"/>
          <w:szCs w:val="28"/>
          <w:lang w:val="vi-VN"/>
        </w:rPr>
      </w:pPr>
      <w:r w:rsidRPr="00391A12">
        <w:rPr>
          <w:rFonts w:ascii="Times New Roman" w:eastAsia="MS Mincho" w:hAnsi="Times New Roman" w:cs="Times New Roman"/>
          <w:noProof/>
          <w:color w:val="000000" w:themeColor="text1"/>
          <w:kern w:val="2"/>
        </w:rPr>
        <w:lastRenderedPageBreak/>
        <mc:AlternateContent>
          <mc:Choice Requires="wpg">
            <w:drawing>
              <wp:anchor distT="0" distB="0" distL="114300" distR="114300" simplePos="0" relativeHeight="251671552" behindDoc="0" locked="0" layoutInCell="1" allowOverlap="1" wp14:anchorId="76D283A4" wp14:editId="59DB3745">
                <wp:simplePos x="0" y="0"/>
                <wp:positionH relativeFrom="column">
                  <wp:posOffset>47625</wp:posOffset>
                </wp:positionH>
                <wp:positionV relativeFrom="paragraph">
                  <wp:posOffset>401320</wp:posOffset>
                </wp:positionV>
                <wp:extent cx="5527040" cy="8197850"/>
                <wp:effectExtent l="0" t="0" r="16510" b="12700"/>
                <wp:wrapNone/>
                <wp:docPr id="8" name="Group 8"/>
                <wp:cNvGraphicFramePr/>
                <a:graphic xmlns:a="http://schemas.openxmlformats.org/drawingml/2006/main">
                  <a:graphicData uri="http://schemas.microsoft.com/office/word/2010/wordprocessingGroup">
                    <wpg:wgp>
                      <wpg:cNvGrpSpPr/>
                      <wpg:grpSpPr>
                        <a:xfrm>
                          <a:off x="0" y="0"/>
                          <a:ext cx="5527040" cy="8197850"/>
                          <a:chOff x="0" y="-19667"/>
                          <a:chExt cx="5526892" cy="8022907"/>
                        </a:xfrm>
                      </wpg:grpSpPr>
                      <wps:wsp>
                        <wps:cNvPr id="7168" name="Rectangle 451"/>
                        <wps:cNvSpPr>
                          <a:spLocks noChangeArrowheads="1"/>
                        </wps:cNvSpPr>
                        <wps:spPr bwMode="auto">
                          <a:xfrm>
                            <a:off x="1014184" y="-19667"/>
                            <a:ext cx="3231573" cy="685800"/>
                          </a:xfrm>
                          <a:prstGeom prst="rect">
                            <a:avLst/>
                          </a:prstGeom>
                          <a:solidFill>
                            <a:srgbClr val="FFFFFF"/>
                          </a:solidFill>
                          <a:ln w="9525">
                            <a:solidFill>
                              <a:srgbClr val="000000"/>
                            </a:solidFill>
                            <a:miter lim="800000"/>
                          </a:ln>
                        </wps:spPr>
                        <wps:txbx>
                          <w:txbxContent>
                            <w:p w14:paraId="5B659C30" w14:textId="1C066404" w:rsidR="00504EC2" w:rsidRDefault="00504EC2" w:rsidP="009E559D">
                              <w:pPr>
                                <w:spacing w:after="120" w:line="240" w:lineRule="auto"/>
                                <w:jc w:val="center"/>
                                <w:rPr>
                                  <w:rFonts w:ascii="Times New Roman" w:hAnsi="Times New Roman"/>
                                  <w:b/>
                                  <w:sz w:val="28"/>
                                </w:rPr>
                              </w:pPr>
                              <w:r>
                                <w:rPr>
                                  <w:rFonts w:ascii="Times New Roman" w:hAnsi="Times New Roman"/>
                                  <w:b/>
                                  <w:sz w:val="28"/>
                                </w:rPr>
                                <w:t>Bệnh nhân nhiễm HBV mạn</w:t>
                              </w:r>
                            </w:p>
                            <w:p w14:paraId="6425CCC7" w14:textId="3C37B349" w:rsidR="00504EC2" w:rsidRDefault="00504EC2" w:rsidP="006B4AB3">
                              <w:pPr>
                                <w:spacing w:after="120" w:line="240" w:lineRule="auto"/>
                                <w:jc w:val="center"/>
                                <w:rPr>
                                  <w:rFonts w:ascii="Times New Roman" w:hAnsi="Times New Roman"/>
                                  <w:b/>
                                  <w:sz w:val="28"/>
                                </w:rPr>
                              </w:pPr>
                              <w:r>
                                <w:rPr>
                                  <w:rFonts w:ascii="Times New Roman" w:hAnsi="Times New Roman"/>
                                  <w:b/>
                                  <w:sz w:val="28"/>
                                </w:rPr>
                                <w:t>(n=302)</w:t>
                              </w:r>
                            </w:p>
                            <w:p w14:paraId="192DEB5A" w14:textId="77777777" w:rsidR="00504EC2" w:rsidRDefault="00504EC2" w:rsidP="006B4AB3">
                              <w:pPr>
                                <w:spacing w:after="120" w:line="240" w:lineRule="auto"/>
                                <w:jc w:val="center"/>
                                <w:rPr>
                                  <w:rFonts w:ascii="Times New Roman" w:hAnsi="Times New Roman"/>
                                  <w:b/>
                                  <w:sz w:val="28"/>
                                </w:rPr>
                              </w:pPr>
                            </w:p>
                            <w:p w14:paraId="11AA953E" w14:textId="77777777" w:rsidR="00504EC2" w:rsidRDefault="00504EC2" w:rsidP="006B4AB3">
                              <w:pPr>
                                <w:spacing w:after="120" w:line="240" w:lineRule="auto"/>
                                <w:jc w:val="center"/>
                                <w:rPr>
                                  <w:rFonts w:ascii="Times New Roman" w:hAnsi="Times New Roman"/>
                                  <w:b/>
                                  <w:sz w:val="28"/>
                                </w:rPr>
                              </w:pPr>
                            </w:p>
                            <w:p w14:paraId="582C322E" w14:textId="77777777" w:rsidR="00504EC2" w:rsidRDefault="00504EC2" w:rsidP="006B4AB3">
                              <w:pPr>
                                <w:spacing w:after="120" w:line="240" w:lineRule="auto"/>
                                <w:rPr>
                                  <w:rFonts w:ascii="Times New Roman" w:hAnsi="Times New Roman"/>
                                </w:rPr>
                              </w:pPr>
                            </w:p>
                          </w:txbxContent>
                        </wps:txbx>
                        <wps:bodyPr rot="0" vert="horz" wrap="square" lIns="91440" tIns="45720" rIns="91440" bIns="45720" anchor="t" anchorCtr="0" upright="1">
                          <a:noAutofit/>
                        </wps:bodyPr>
                      </wps:wsp>
                      <wps:wsp>
                        <wps:cNvPr id="7169" name="Rectangle 452"/>
                        <wps:cNvSpPr>
                          <a:spLocks noChangeArrowheads="1"/>
                        </wps:cNvSpPr>
                        <wps:spPr bwMode="auto">
                          <a:xfrm>
                            <a:off x="3625702" y="925033"/>
                            <a:ext cx="1901190" cy="863600"/>
                          </a:xfrm>
                          <a:prstGeom prst="rect">
                            <a:avLst/>
                          </a:prstGeom>
                          <a:solidFill>
                            <a:srgbClr val="FFFFFF"/>
                          </a:solidFill>
                          <a:ln w="9525">
                            <a:solidFill>
                              <a:srgbClr val="000000"/>
                            </a:solidFill>
                            <a:miter lim="800000"/>
                          </a:ln>
                        </wps:spPr>
                        <wps:txbx>
                          <w:txbxContent>
                            <w:p w14:paraId="0AC5C7E3"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Loại trừ bệnh nhân</w:t>
                              </w:r>
                            </w:p>
                            <w:p w14:paraId="60920A82"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theo tiêu chuẩn loại trừ</w:t>
                              </w:r>
                            </w:p>
                            <w:p w14:paraId="5DA9FC29"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(n=167)</w:t>
                              </w:r>
                            </w:p>
                            <w:p w14:paraId="5D3B900D" w14:textId="77777777" w:rsidR="00504EC2" w:rsidRDefault="00504EC2" w:rsidP="006B4AB3">
                              <w:pPr>
                                <w:spacing w:after="120" w:line="240" w:lineRule="auto"/>
                                <w:jc w:val="center"/>
                                <w:rPr>
                                  <w:rFonts w:ascii="Times New Roman" w:hAnsi="Times New Roman" w:cs="Times New Roman"/>
                                  <w:sz w:val="28"/>
                                </w:rPr>
                              </w:pPr>
                            </w:p>
                          </w:txbxContent>
                        </wps:txbx>
                        <wps:bodyPr rot="0" vert="horz" wrap="square" lIns="91440" tIns="45720" rIns="91440" bIns="45720" anchor="t" anchorCtr="0" upright="1">
                          <a:noAutofit/>
                        </wps:bodyPr>
                      </wps:wsp>
                      <wps:wsp>
                        <wps:cNvPr id="7170" name="Rectangle 453"/>
                        <wps:cNvSpPr>
                          <a:spLocks noChangeArrowheads="1"/>
                        </wps:cNvSpPr>
                        <wps:spPr bwMode="auto">
                          <a:xfrm>
                            <a:off x="1073888" y="1881963"/>
                            <a:ext cx="2965450" cy="638810"/>
                          </a:xfrm>
                          <a:prstGeom prst="rect">
                            <a:avLst/>
                          </a:prstGeom>
                          <a:solidFill>
                            <a:srgbClr val="FFFFFF"/>
                          </a:solidFill>
                          <a:ln w="9525">
                            <a:solidFill>
                              <a:srgbClr val="000000"/>
                            </a:solidFill>
                            <a:miter lim="800000"/>
                          </a:ln>
                        </wps:spPr>
                        <wps:txbx>
                          <w:txbxContent>
                            <w:p w14:paraId="42CCA4B8" w14:textId="77777777" w:rsidR="00504EC2" w:rsidRDefault="00504EC2" w:rsidP="006B4AB3">
                              <w:pPr>
                                <w:spacing w:after="120" w:line="240" w:lineRule="auto"/>
                                <w:jc w:val="center"/>
                                <w:rPr>
                                  <w:rFonts w:ascii="Times New Roman" w:hAnsi="Times New Roman"/>
                                  <w:sz w:val="28"/>
                                </w:rPr>
                              </w:pPr>
                              <w:r>
                                <w:rPr>
                                  <w:rFonts w:ascii="Times New Roman" w:hAnsi="Times New Roman"/>
                                  <w:sz w:val="28"/>
                                </w:rPr>
                                <w:t>Lựa chọn bệnh nhân</w:t>
                              </w:r>
                            </w:p>
                            <w:p w14:paraId="3FD80FAB" w14:textId="77777777" w:rsidR="00504EC2" w:rsidRDefault="00504EC2" w:rsidP="006B4AB3">
                              <w:pPr>
                                <w:spacing w:after="120" w:line="240" w:lineRule="auto"/>
                                <w:jc w:val="center"/>
                                <w:rPr>
                                  <w:rFonts w:ascii="Times New Roman" w:hAnsi="Times New Roman"/>
                                  <w:sz w:val="28"/>
                                </w:rPr>
                              </w:pPr>
                              <w:r>
                                <w:rPr>
                                  <w:rFonts w:ascii="Times New Roman" w:hAnsi="Times New Roman"/>
                                  <w:sz w:val="28"/>
                                </w:rPr>
                                <w:t>theo tiêu chuẩn lựa chọn (n=135)</w:t>
                              </w:r>
                            </w:p>
                            <w:p w14:paraId="5EDDF161" w14:textId="77777777" w:rsidR="00504EC2" w:rsidRDefault="00504EC2" w:rsidP="006B4AB3">
                              <w:pPr>
                                <w:spacing w:after="120" w:line="240" w:lineRule="auto"/>
                                <w:jc w:val="center"/>
                                <w:rPr>
                                  <w:rFonts w:ascii="Times New Roman" w:hAnsi="Times New Roman"/>
                                  <w:sz w:val="28"/>
                                </w:rPr>
                              </w:pPr>
                            </w:p>
                          </w:txbxContent>
                        </wps:txbx>
                        <wps:bodyPr rot="0" vert="horz" wrap="square" lIns="91440" tIns="45720" rIns="91440" bIns="45720" anchor="t" anchorCtr="0" upright="1">
                          <a:noAutofit/>
                        </wps:bodyPr>
                      </wps:wsp>
                      <wps:wsp>
                        <wps:cNvPr id="7171" name="Rectangle 454"/>
                        <wps:cNvSpPr>
                          <a:spLocks noChangeArrowheads="1"/>
                        </wps:cNvSpPr>
                        <wps:spPr bwMode="auto">
                          <a:xfrm>
                            <a:off x="95693" y="4338084"/>
                            <a:ext cx="2428875" cy="638810"/>
                          </a:xfrm>
                          <a:prstGeom prst="rect">
                            <a:avLst/>
                          </a:prstGeom>
                          <a:solidFill>
                            <a:srgbClr val="FFFFFF"/>
                          </a:solidFill>
                          <a:ln w="9525">
                            <a:solidFill>
                              <a:srgbClr val="000000"/>
                            </a:solidFill>
                            <a:miter lim="800000"/>
                          </a:ln>
                        </wps:spPr>
                        <wps:txbx>
                          <w:txbxContent>
                            <w:p w14:paraId="2DC99F93" w14:textId="77777777" w:rsidR="00504EC2" w:rsidRDefault="00504EC2" w:rsidP="006B4AB3">
                              <w:pPr>
                                <w:spacing w:before="60"/>
                                <w:jc w:val="center"/>
                                <w:rPr>
                                  <w:rFonts w:ascii="Times New Roman" w:hAnsi="Times New Roman" w:cs="Times New Roman"/>
                                  <w:sz w:val="28"/>
                                </w:rPr>
                              </w:pPr>
                              <w:r>
                                <w:rPr>
                                  <w:rFonts w:ascii="Times New Roman" w:hAnsi="Times New Roman" w:cs="Times New Roman"/>
                                  <w:sz w:val="28"/>
                                </w:rPr>
                                <w:t xml:space="preserve">Viêm gan virus B mạn tính (n=105) </w:t>
                              </w:r>
                            </w:p>
                          </w:txbxContent>
                        </wps:txbx>
                        <wps:bodyPr rot="0" vert="horz" wrap="square" lIns="91440" tIns="45720" rIns="91440" bIns="45720" anchor="t" anchorCtr="0" upright="1">
                          <a:noAutofit/>
                        </wps:bodyPr>
                      </wps:wsp>
                      <wps:wsp>
                        <wps:cNvPr id="7173" name="Rectangle 455"/>
                        <wps:cNvSpPr>
                          <a:spLocks noChangeArrowheads="1"/>
                        </wps:cNvSpPr>
                        <wps:spPr bwMode="auto">
                          <a:xfrm>
                            <a:off x="2977116" y="4338084"/>
                            <a:ext cx="2275609" cy="660400"/>
                          </a:xfrm>
                          <a:prstGeom prst="rect">
                            <a:avLst/>
                          </a:prstGeom>
                          <a:solidFill>
                            <a:srgbClr val="FFFFFF"/>
                          </a:solidFill>
                          <a:ln w="9525">
                            <a:solidFill>
                              <a:srgbClr val="000000"/>
                            </a:solidFill>
                            <a:miter lim="800000"/>
                          </a:ln>
                        </wps:spPr>
                        <wps:txbx>
                          <w:txbxContent>
                            <w:p w14:paraId="0EAB604F" w14:textId="77777777" w:rsidR="00504EC2" w:rsidRDefault="00504EC2" w:rsidP="006B4AB3">
                              <w:pPr>
                                <w:spacing w:after="120" w:line="276" w:lineRule="auto"/>
                                <w:ind w:right="-147"/>
                                <w:jc w:val="center"/>
                                <w:rPr>
                                  <w:rFonts w:ascii="Times New Roman" w:hAnsi="Times New Roman" w:cs="Times New Roman"/>
                                  <w:color w:val="000000" w:themeColor="text1"/>
                                  <w:sz w:val="28"/>
                                </w:rPr>
                              </w:pPr>
                              <w:r>
                                <w:rPr>
                                  <w:rFonts w:ascii="Times New Roman" w:hAnsi="Times New Roman" w:cs="Times New Roman"/>
                                  <w:color w:val="000000" w:themeColor="text1"/>
                                  <w:sz w:val="28"/>
                                </w:rPr>
                                <w:t>Xơ gan do HBV</w:t>
                              </w:r>
                            </w:p>
                            <w:p w14:paraId="5F9A683A" w14:textId="77777777" w:rsidR="00504EC2" w:rsidRDefault="00504EC2" w:rsidP="006B4AB3">
                              <w:pPr>
                                <w:spacing w:after="120" w:line="276" w:lineRule="auto"/>
                                <w:ind w:right="-147"/>
                                <w:jc w:val="center"/>
                                <w:rPr>
                                  <w:rFonts w:ascii="Times New Roman" w:hAnsi="Times New Roman" w:cs="Times New Roman"/>
                                  <w:color w:val="000000" w:themeColor="text1"/>
                                  <w:sz w:val="28"/>
                                </w:rPr>
                              </w:pPr>
                              <w:r>
                                <w:rPr>
                                  <w:rFonts w:ascii="Times New Roman" w:hAnsi="Times New Roman" w:cs="Times New Roman"/>
                                  <w:color w:val="000000" w:themeColor="text1"/>
                                  <w:sz w:val="28"/>
                                </w:rPr>
                                <w:t>(n=30)</w:t>
                              </w:r>
                            </w:p>
                          </w:txbxContent>
                        </wps:txbx>
                        <wps:bodyPr rot="0" vert="horz" wrap="square" lIns="91440" tIns="45720" rIns="91440" bIns="45720" anchor="t" anchorCtr="0" upright="1">
                          <a:noAutofit/>
                        </wps:bodyPr>
                      </wps:wsp>
                      <wps:wsp>
                        <wps:cNvPr id="7174" name="Rectangle 461"/>
                        <wps:cNvSpPr>
                          <a:spLocks noChangeArrowheads="1"/>
                        </wps:cNvSpPr>
                        <wps:spPr bwMode="auto">
                          <a:xfrm>
                            <a:off x="0" y="6570771"/>
                            <a:ext cx="5524500" cy="1432469"/>
                          </a:xfrm>
                          <a:prstGeom prst="rect">
                            <a:avLst/>
                          </a:prstGeom>
                          <a:solidFill>
                            <a:srgbClr val="FFFFFF"/>
                          </a:solidFill>
                          <a:ln w="9525">
                            <a:solidFill>
                              <a:srgbClr val="000000"/>
                            </a:solidFill>
                            <a:miter lim="800000"/>
                          </a:ln>
                        </wps:spPr>
                        <wps:txbx>
                          <w:txbxContent>
                            <w:p w14:paraId="4BE1620C" w14:textId="55EAAF65" w:rsidR="00504EC2" w:rsidRDefault="00504EC2" w:rsidP="006B4AB3">
                              <w:pPr>
                                <w:spacing w:after="0" w:line="336" w:lineRule="auto"/>
                                <w:ind w:right="-69"/>
                                <w:jc w:val="both"/>
                                <w:rPr>
                                  <w:rFonts w:ascii="Times New Roman" w:hAnsi="Times New Roman" w:cs="Times New Roman"/>
                                  <w:i/>
                                  <w:sz w:val="28"/>
                                  <w:szCs w:val="28"/>
                                  <w:lang w:val="da-DK"/>
                                </w:rPr>
                              </w:pPr>
                              <w:r>
                                <w:rPr>
                                  <w:rFonts w:ascii="Times New Roman" w:hAnsi="Times New Roman" w:cs="Times New Roman"/>
                                  <w:i/>
                                  <w:sz w:val="28"/>
                                  <w:szCs w:val="28"/>
                                  <w:lang w:val="da-DK"/>
                                </w:rPr>
                                <w:t>1. Xác định nồng độ cccDNA tế bào gan, tải lượng HBV DNA, nồng độ HBV RNA huyết tương ở bệnh nhân viêm gan mạn và xơ gan do HBV</w:t>
                              </w:r>
                            </w:p>
                            <w:p w14:paraId="207B5136" w14:textId="5F658D4D" w:rsidR="00504EC2" w:rsidRDefault="00504EC2" w:rsidP="006B4AB3">
                              <w:pPr>
                                <w:spacing w:after="0" w:line="336" w:lineRule="auto"/>
                                <w:ind w:right="-69"/>
                                <w:jc w:val="both"/>
                                <w:rPr>
                                  <w:rFonts w:ascii="Times New Roman" w:hAnsi="Times New Roman" w:cs="Times New Roman"/>
                                  <w:i/>
                                  <w:sz w:val="28"/>
                                  <w:szCs w:val="28"/>
                                  <w:lang w:val="da-DK"/>
                                </w:rPr>
                              </w:pPr>
                              <w:r>
                                <w:rPr>
                                  <w:rFonts w:ascii="Times New Roman" w:hAnsi="Times New Roman" w:cs="Times New Roman"/>
                                  <w:i/>
                                  <w:sz w:val="28"/>
                                  <w:szCs w:val="28"/>
                                  <w:lang w:val="da-DK"/>
                                </w:rPr>
                                <w:t>2. Đánh giá mối liên quan giữa nồng độ cccDNA tế bào gan với tải lượng HBV DNA, nồng độ HBV RNA huyết tương ở bệnh nhân viêm gan mạn và xơ gan do HBV.</w:t>
                              </w:r>
                            </w:p>
                            <w:p w14:paraId="35E738D8" w14:textId="77777777" w:rsidR="00504EC2" w:rsidRDefault="00504EC2" w:rsidP="006B4A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i/>
                                  <w:sz w:val="28"/>
                                  <w:szCs w:val="28"/>
                                  <w:lang w:val="da-DK"/>
                                </w:rPr>
                              </w:pPr>
                            </w:p>
                            <w:p w14:paraId="027C811A" w14:textId="77777777" w:rsidR="00504EC2" w:rsidRPr="005E35B4" w:rsidRDefault="00504EC2" w:rsidP="006B4AB3">
                              <w:pPr>
                                <w:spacing w:after="0" w:line="240" w:lineRule="auto"/>
                                <w:rPr>
                                  <w:lang w:val="da-DK"/>
                                </w:rPr>
                              </w:pPr>
                            </w:p>
                            <w:p w14:paraId="7D71729F" w14:textId="77777777" w:rsidR="00504EC2" w:rsidRPr="005E35B4" w:rsidRDefault="00504EC2" w:rsidP="006B4AB3">
                              <w:pPr>
                                <w:spacing w:after="0" w:line="240" w:lineRule="auto"/>
                                <w:rPr>
                                  <w:lang w:val="da-DK"/>
                                </w:rPr>
                              </w:pPr>
                            </w:p>
                            <w:p w14:paraId="0447361A" w14:textId="77777777" w:rsidR="00504EC2" w:rsidRPr="005E35B4" w:rsidRDefault="00504EC2" w:rsidP="006B4AB3">
                              <w:pPr>
                                <w:spacing w:after="0" w:line="240" w:lineRule="auto"/>
                                <w:rPr>
                                  <w:lang w:val="da-DK"/>
                                </w:rPr>
                              </w:pPr>
                            </w:p>
                            <w:p w14:paraId="3AF3430F" w14:textId="77777777" w:rsidR="00504EC2" w:rsidRPr="005E35B4" w:rsidRDefault="00504EC2" w:rsidP="006B4AB3">
                              <w:pPr>
                                <w:rPr>
                                  <w:lang w:val="da-DK"/>
                                </w:rPr>
                              </w:pPr>
                            </w:p>
                            <w:p w14:paraId="21607875" w14:textId="77777777" w:rsidR="00504EC2" w:rsidRPr="005E35B4" w:rsidRDefault="00504EC2" w:rsidP="006B4AB3">
                              <w:pPr>
                                <w:rPr>
                                  <w:lang w:val="da-DK"/>
                                </w:rPr>
                              </w:pPr>
                            </w:p>
                            <w:p w14:paraId="0CF9EA76" w14:textId="77777777" w:rsidR="00504EC2" w:rsidRPr="005E35B4" w:rsidRDefault="00504EC2" w:rsidP="006B4AB3">
                              <w:pPr>
                                <w:rPr>
                                  <w:lang w:val="da-DK"/>
                                </w:rPr>
                              </w:pPr>
                            </w:p>
                            <w:p w14:paraId="6AA46F0E" w14:textId="77777777" w:rsidR="00504EC2" w:rsidRPr="005E35B4" w:rsidRDefault="00504EC2" w:rsidP="006B4AB3">
                              <w:pPr>
                                <w:rPr>
                                  <w:lang w:val="da-DK"/>
                                </w:rPr>
                              </w:pPr>
                            </w:p>
                            <w:p w14:paraId="41456326" w14:textId="77777777" w:rsidR="00504EC2" w:rsidRPr="005E35B4" w:rsidRDefault="00504EC2" w:rsidP="006B4AB3">
                              <w:pPr>
                                <w:rPr>
                                  <w:lang w:val="da-DK"/>
                                </w:rPr>
                              </w:pPr>
                            </w:p>
                            <w:p w14:paraId="1DF97456" w14:textId="77777777" w:rsidR="00504EC2" w:rsidRPr="005E35B4" w:rsidRDefault="00504EC2" w:rsidP="006B4AB3">
                              <w:pPr>
                                <w:rPr>
                                  <w:lang w:val="da-DK"/>
                                </w:rPr>
                              </w:pPr>
                            </w:p>
                          </w:txbxContent>
                        </wps:txbx>
                        <wps:bodyPr rot="0" vert="horz" wrap="square" lIns="91440" tIns="45720" rIns="91440" bIns="45720" anchor="t" anchorCtr="0" upright="1">
                          <a:noAutofit/>
                        </wps:bodyPr>
                      </wps:wsp>
                      <wps:wsp>
                        <wps:cNvPr id="7175" name="Rectangle 453"/>
                        <wps:cNvSpPr>
                          <a:spLocks noChangeArrowheads="1"/>
                        </wps:cNvSpPr>
                        <wps:spPr bwMode="auto">
                          <a:xfrm>
                            <a:off x="1105786" y="2934587"/>
                            <a:ext cx="2965450" cy="901700"/>
                          </a:xfrm>
                          <a:prstGeom prst="rect">
                            <a:avLst/>
                          </a:prstGeom>
                          <a:solidFill>
                            <a:srgbClr val="FFFFFF"/>
                          </a:solidFill>
                          <a:ln w="9525">
                            <a:solidFill>
                              <a:srgbClr val="000000"/>
                            </a:solidFill>
                            <a:miter lim="800000"/>
                          </a:ln>
                        </wps:spPr>
                        <wps:txbx>
                          <w:txbxContent>
                            <w:p w14:paraId="7FC1F04E"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Các xét nghiệm thường quy</w:t>
                              </w:r>
                            </w:p>
                            <w:p w14:paraId="4E2CDA18"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Khám lâm sàng</w:t>
                              </w:r>
                            </w:p>
                            <w:p w14:paraId="29B7AB01"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Sinh thiết gan (n=135)</w:t>
                              </w:r>
                            </w:p>
                          </w:txbxContent>
                        </wps:txbx>
                        <wps:bodyPr rot="0" vert="horz" wrap="square" lIns="91440" tIns="45720" rIns="91440" bIns="45720" anchor="t" anchorCtr="0" upright="1">
                          <a:noAutofit/>
                        </wps:bodyPr>
                      </wps:wsp>
                      <wps:wsp>
                        <wps:cNvPr id="7176" name="Straight Arrow Connector 7176"/>
                        <wps:cNvCnPr/>
                        <wps:spPr>
                          <a:xfrm>
                            <a:off x="2424223" y="666098"/>
                            <a:ext cx="2635" cy="121576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77" name="Straight Arrow Connector 7177"/>
                        <wps:cNvCnPr/>
                        <wps:spPr>
                          <a:xfrm>
                            <a:off x="2424223" y="1297173"/>
                            <a:ext cx="121539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78" name="Straight Arrow Connector 7178"/>
                        <wps:cNvCnPr/>
                        <wps:spPr>
                          <a:xfrm>
                            <a:off x="2424223" y="2519917"/>
                            <a:ext cx="0" cy="42106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79" name="Straight Arrow Connector 7179"/>
                        <wps:cNvCnPr/>
                        <wps:spPr>
                          <a:xfrm flipH="1">
                            <a:off x="1158949" y="3836093"/>
                            <a:ext cx="890513" cy="46021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0" name="Straight Arrow Connector 7180"/>
                        <wps:cNvCnPr/>
                        <wps:spPr>
                          <a:xfrm>
                            <a:off x="3104707" y="3848987"/>
                            <a:ext cx="820882" cy="45916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1" name="Straight Arrow Connector 7181"/>
                        <wps:cNvCnPr/>
                        <wps:spPr>
                          <a:xfrm>
                            <a:off x="1105786" y="4976038"/>
                            <a:ext cx="0" cy="43145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2" name="Straight Arrow Connector 7182"/>
                        <wps:cNvCnPr/>
                        <wps:spPr>
                          <a:xfrm>
                            <a:off x="4072270" y="4997303"/>
                            <a:ext cx="0" cy="4046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3" name="Straight Connector 7183"/>
                        <wps:cNvCnPr/>
                        <wps:spPr>
                          <a:xfrm>
                            <a:off x="574158" y="5401340"/>
                            <a:ext cx="3740669" cy="0"/>
                          </a:xfrm>
                          <a:prstGeom prst="line">
                            <a:avLst/>
                          </a:prstGeom>
                        </wps:spPr>
                        <wps:style>
                          <a:lnRef idx="1">
                            <a:schemeClr val="dk1"/>
                          </a:lnRef>
                          <a:fillRef idx="0">
                            <a:schemeClr val="dk1"/>
                          </a:fillRef>
                          <a:effectRef idx="0">
                            <a:schemeClr val="dk1"/>
                          </a:effectRef>
                          <a:fontRef idx="minor">
                            <a:schemeClr val="tx1"/>
                          </a:fontRef>
                        </wps:style>
                        <wps:bodyPr/>
                      </wps:wsp>
                      <wps:wsp>
                        <wps:cNvPr id="7184" name="Straight Arrow Connector 7184"/>
                        <wps:cNvCnPr/>
                        <wps:spPr>
                          <a:xfrm>
                            <a:off x="574158" y="5401340"/>
                            <a:ext cx="0" cy="41638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5" name="Straight Arrow Connector 7185"/>
                        <wps:cNvCnPr/>
                        <wps:spPr>
                          <a:xfrm>
                            <a:off x="4316819" y="5401340"/>
                            <a:ext cx="0" cy="4159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6" name="Straight Arrow Connector 7186"/>
                        <wps:cNvCnPr/>
                        <wps:spPr>
                          <a:xfrm>
                            <a:off x="574158" y="6251945"/>
                            <a:ext cx="0" cy="3119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7" name="Straight Arrow Connector 7187"/>
                        <wps:cNvCnPr/>
                        <wps:spPr>
                          <a:xfrm>
                            <a:off x="2636875" y="6251945"/>
                            <a:ext cx="0" cy="3111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8" name="Straight Arrow Connector 7188"/>
                        <wps:cNvCnPr/>
                        <wps:spPr>
                          <a:xfrm>
                            <a:off x="4316819" y="6251945"/>
                            <a:ext cx="0" cy="3111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7189" name="Straight Arrow Connector 7189"/>
                        <wps:cNvCnPr/>
                        <wps:spPr>
                          <a:xfrm>
                            <a:off x="2519916" y="5401340"/>
                            <a:ext cx="0" cy="4159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w14:anchorId="76D283A4" id="Group 8" o:spid="_x0000_s1027" style="position:absolute;left:0;text-align:left;margin-left:3.75pt;margin-top:31.6pt;width:435.2pt;height:645.5pt;z-index:251671552;mso-height-relative:margin" coordorigin=",-196" coordsize="55268,80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">
                <v:rect id="Rectangle 451" o:spid="_x0000_s1028" style="position:absolute;left:10141;top:-196;width:32316;height:6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8KBMMA&#10;AADdAAAADwAAAGRycy9kb3ducmV2LnhtbERPPW/CMBDdkfgP1lXqBk5SidKAE6FWIBghLN2O+Jqk&#10;jc9RbCDw6/FQifHpfS/zwbTiQr1rLCuIpxEI4tLqhisFx2I9mYNwHllja5kU3MhBno1HS0y1vfKe&#10;LgdfiRDCLkUFtfddKqUrazLoprYjDtyP7Q36APtK6h6vIdy0MomimTTYcGiosaPPmsq/w9koODXJ&#10;Ee/7YhOZj/Wb3w3F7/n7S6nXl2G1AOFp8E/xv3urFbzHszA3vAlP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8KBMMAAADdAAAADwAAAAAAAAAAAAAAAACYAgAAZHJzL2Rv&#10;d25yZXYueG1sUEsFBgAAAAAEAAQA9QAAAIgDAAAAAA==&#10;">
                  <v:textbox>
                    <w:txbxContent>
                      <w:p w14:paraId="5B659C30" w14:textId="1C066404" w:rsidR="00504EC2" w:rsidRDefault="00504EC2" w:rsidP="009E559D">
                        <w:pPr>
                          <w:spacing w:after="120" w:line="240" w:lineRule="auto"/>
                          <w:jc w:val="center"/>
                          <w:rPr>
                            <w:rFonts w:ascii="Times New Roman" w:hAnsi="Times New Roman"/>
                            <w:b/>
                            <w:sz w:val="28"/>
                          </w:rPr>
                        </w:pPr>
                        <w:r>
                          <w:rPr>
                            <w:rFonts w:ascii="Times New Roman" w:hAnsi="Times New Roman"/>
                            <w:b/>
                            <w:sz w:val="28"/>
                          </w:rPr>
                          <w:t>Bệnh nhân nhiễm HBV mạn</w:t>
                        </w:r>
                      </w:p>
                      <w:p w14:paraId="6425CCC7" w14:textId="3C37B349" w:rsidR="00504EC2" w:rsidRDefault="00504EC2" w:rsidP="006B4AB3">
                        <w:pPr>
                          <w:spacing w:after="120" w:line="240" w:lineRule="auto"/>
                          <w:jc w:val="center"/>
                          <w:rPr>
                            <w:rFonts w:ascii="Times New Roman" w:hAnsi="Times New Roman"/>
                            <w:b/>
                            <w:sz w:val="28"/>
                          </w:rPr>
                        </w:pPr>
                        <w:r>
                          <w:rPr>
                            <w:rFonts w:ascii="Times New Roman" w:hAnsi="Times New Roman"/>
                            <w:b/>
                            <w:sz w:val="28"/>
                          </w:rPr>
                          <w:t>(n=302)</w:t>
                        </w:r>
                      </w:p>
                      <w:p w14:paraId="192DEB5A" w14:textId="77777777" w:rsidR="00504EC2" w:rsidRDefault="00504EC2" w:rsidP="006B4AB3">
                        <w:pPr>
                          <w:spacing w:after="120" w:line="240" w:lineRule="auto"/>
                          <w:jc w:val="center"/>
                          <w:rPr>
                            <w:rFonts w:ascii="Times New Roman" w:hAnsi="Times New Roman"/>
                            <w:b/>
                            <w:sz w:val="28"/>
                          </w:rPr>
                        </w:pPr>
                      </w:p>
                      <w:p w14:paraId="11AA953E" w14:textId="77777777" w:rsidR="00504EC2" w:rsidRDefault="00504EC2" w:rsidP="006B4AB3">
                        <w:pPr>
                          <w:spacing w:after="120" w:line="240" w:lineRule="auto"/>
                          <w:jc w:val="center"/>
                          <w:rPr>
                            <w:rFonts w:ascii="Times New Roman" w:hAnsi="Times New Roman"/>
                            <w:b/>
                            <w:sz w:val="28"/>
                          </w:rPr>
                        </w:pPr>
                      </w:p>
                      <w:p w14:paraId="582C322E" w14:textId="77777777" w:rsidR="00504EC2" w:rsidRDefault="00504EC2" w:rsidP="006B4AB3">
                        <w:pPr>
                          <w:spacing w:after="120" w:line="240" w:lineRule="auto"/>
                          <w:rPr>
                            <w:rFonts w:ascii="Times New Roman" w:hAnsi="Times New Roman"/>
                          </w:rPr>
                        </w:pPr>
                      </w:p>
                    </w:txbxContent>
                  </v:textbox>
                </v:rect>
                <v:rect id="Rectangle 452" o:spid="_x0000_s1029" style="position:absolute;left:36257;top:9250;width:19011;height:8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Ovn8YA&#10;AADdAAAADwAAAGRycy9kb3ducmV2LnhtbESPQWvCQBSE74L/YXlCb2ajhdhEVxGLpT1qcuntNftM&#10;0mbfhuxq0v76bkHocZiZb5jNbjStuFHvGssKFlEMgri0uuFKQZEf508gnEfW2FomBd/kYLedTjaY&#10;aTvwiW5nX4kAYZehgtr7LpPSlTUZdJHtiIN3sb1BH2RfSd3jEOCmlcs4TqTBhsNCjR0daiq/zlej&#10;4KNZFvhzyl9ikx4f/duYf17fn5V6mI37NQhPo/8P39uvWsFqkaT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Ovn8YAAADdAAAADwAAAAAAAAAAAAAAAACYAgAAZHJz&#10;L2Rvd25yZXYueG1sUEsFBgAAAAAEAAQA9QAAAIsDAAAAAA==&#10;">
                  <v:textbox>
                    <w:txbxContent>
                      <w:p w14:paraId="0AC5C7E3"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Loại trừ bệnh nhân</w:t>
                        </w:r>
                      </w:p>
                      <w:p w14:paraId="60920A82"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theo tiêu chuẩn loại trừ</w:t>
                        </w:r>
                      </w:p>
                      <w:p w14:paraId="5DA9FC29" w14:textId="77777777" w:rsidR="00504EC2" w:rsidRDefault="00504EC2" w:rsidP="006B4AB3">
                        <w:pPr>
                          <w:spacing w:after="120" w:line="240" w:lineRule="auto"/>
                          <w:jc w:val="center"/>
                          <w:rPr>
                            <w:rFonts w:ascii="Times New Roman" w:hAnsi="Times New Roman" w:cs="Times New Roman"/>
                            <w:sz w:val="28"/>
                          </w:rPr>
                        </w:pPr>
                        <w:r>
                          <w:rPr>
                            <w:rFonts w:ascii="Times New Roman" w:hAnsi="Times New Roman" w:cs="Times New Roman"/>
                            <w:sz w:val="28"/>
                          </w:rPr>
                          <w:t>(n=167)</w:t>
                        </w:r>
                      </w:p>
                      <w:p w14:paraId="5D3B900D" w14:textId="77777777" w:rsidR="00504EC2" w:rsidRDefault="00504EC2" w:rsidP="006B4AB3">
                        <w:pPr>
                          <w:spacing w:after="120" w:line="240" w:lineRule="auto"/>
                          <w:jc w:val="center"/>
                          <w:rPr>
                            <w:rFonts w:ascii="Times New Roman" w:hAnsi="Times New Roman" w:cs="Times New Roman"/>
                            <w:sz w:val="28"/>
                          </w:rPr>
                        </w:pPr>
                      </w:p>
                    </w:txbxContent>
                  </v:textbox>
                </v:rect>
                <v:rect id="Rectangle 453" o:spid="_x0000_s1030" style="position:absolute;left:10738;top:18819;width:29655;height:6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CQ38IA&#10;AADdAAAADwAAAGRycy9kb3ducmV2LnhtbERPPW/CMBDdkfgP1lXqBg6pBDRgEAKBYISwdDvia5I2&#10;PkexA4Ffjwckxqf3PV92phJXalxpWcFoGIEgzqwuOVdwTreDKQjnkTVWlknBnRwsF/3eHBNtb3yk&#10;68nnIoSwS1BB4X2dSOmyggy6oa2JA/drG4M+wCaXusFbCDeVjKNoLA2WHBoKrGldUPZ/ao2CSxmf&#10;8XFMd5H53n75Q5f+tT8bpT4/utUMhKfOv8Uv914rmIwmYX94E5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MJDfwgAAAN0AAAAPAAAAAAAAAAAAAAAAAJgCAABkcnMvZG93&#10;bnJldi54bWxQSwUGAAAAAAQABAD1AAAAhwMAAAAA&#10;">
                  <v:textbox>
                    <w:txbxContent>
                      <w:p w14:paraId="42CCA4B8" w14:textId="77777777" w:rsidR="00504EC2" w:rsidRDefault="00504EC2" w:rsidP="006B4AB3">
                        <w:pPr>
                          <w:spacing w:after="120" w:line="240" w:lineRule="auto"/>
                          <w:jc w:val="center"/>
                          <w:rPr>
                            <w:rFonts w:ascii="Times New Roman" w:hAnsi="Times New Roman"/>
                            <w:sz w:val="28"/>
                          </w:rPr>
                        </w:pPr>
                        <w:r>
                          <w:rPr>
                            <w:rFonts w:ascii="Times New Roman" w:hAnsi="Times New Roman"/>
                            <w:sz w:val="28"/>
                          </w:rPr>
                          <w:t>Lựa chọn bệnh nhân</w:t>
                        </w:r>
                      </w:p>
                      <w:p w14:paraId="3FD80FAB" w14:textId="77777777" w:rsidR="00504EC2" w:rsidRDefault="00504EC2" w:rsidP="006B4AB3">
                        <w:pPr>
                          <w:spacing w:after="120" w:line="240" w:lineRule="auto"/>
                          <w:jc w:val="center"/>
                          <w:rPr>
                            <w:rFonts w:ascii="Times New Roman" w:hAnsi="Times New Roman"/>
                            <w:sz w:val="28"/>
                          </w:rPr>
                        </w:pPr>
                        <w:r>
                          <w:rPr>
                            <w:rFonts w:ascii="Times New Roman" w:hAnsi="Times New Roman"/>
                            <w:sz w:val="28"/>
                          </w:rPr>
                          <w:t>theo tiêu chuẩn lựa chọn (n=135)</w:t>
                        </w:r>
                      </w:p>
                      <w:p w14:paraId="5EDDF161" w14:textId="77777777" w:rsidR="00504EC2" w:rsidRDefault="00504EC2" w:rsidP="006B4AB3">
                        <w:pPr>
                          <w:spacing w:after="120" w:line="240" w:lineRule="auto"/>
                          <w:jc w:val="center"/>
                          <w:rPr>
                            <w:rFonts w:ascii="Times New Roman" w:hAnsi="Times New Roman"/>
                            <w:sz w:val="28"/>
                          </w:rPr>
                        </w:pPr>
                      </w:p>
                    </w:txbxContent>
                  </v:textbox>
                </v:rect>
                <v:rect id="Rectangle 454" o:spid="_x0000_s1031" style="position:absolute;left:956;top:43380;width:24289;height:6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1RMYA&#10;AADdAAAADwAAAGRycy9kb3ducmV2LnhtbESPQWvCQBSE7wX/w/KE3uomFrSNriKWlPaYxEtvr9ln&#10;Es2+DdmNpv76bqHgcZiZb5j1djStuFDvGssK4lkEgri0uuFKwaFIn15AOI+ssbVMCn7IwXYzeVhj&#10;ou2VM7rkvhIBwi5BBbX3XSKlK2sy6Ga2Iw7e0fYGfZB9JXWP1wA3rZxH0UIabDgs1NjRvqbynA9G&#10;wXczP+AtK94j85o++8+xOA1fb0o9TsfdCoSn0d/D/+0PrWAZL2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w1RMYAAADdAAAADwAAAAAAAAAAAAAAAACYAgAAZHJz&#10;L2Rvd25yZXYueG1sUEsFBgAAAAAEAAQA9QAAAIsDAAAAAA==&#10;">
                  <v:textbox>
                    <w:txbxContent>
                      <w:p w14:paraId="2DC99F93" w14:textId="77777777" w:rsidR="00504EC2" w:rsidRDefault="00504EC2" w:rsidP="006B4AB3">
                        <w:pPr>
                          <w:spacing w:before="60"/>
                          <w:jc w:val="center"/>
                          <w:rPr>
                            <w:rFonts w:ascii="Times New Roman" w:hAnsi="Times New Roman" w:cs="Times New Roman"/>
                            <w:sz w:val="28"/>
                          </w:rPr>
                        </w:pPr>
                        <w:r>
                          <w:rPr>
                            <w:rFonts w:ascii="Times New Roman" w:hAnsi="Times New Roman" w:cs="Times New Roman"/>
                            <w:sz w:val="28"/>
                          </w:rPr>
                          <w:t xml:space="preserve">Viêm gan virus B mạn tính (n=105) </w:t>
                        </w:r>
                      </w:p>
                    </w:txbxContent>
                  </v:textbox>
                </v:rect>
                <v:rect id="Rectangle 455" o:spid="_x0000_s1032" style="position:absolute;left:29771;top:43380;width:22756;height:6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IOqMYA&#10;AADdAAAADwAAAGRycy9kb3ducmV2LnhtbESPQWvCQBSE74L/YXlCb7pJBK2pq0hLSnvUePH2mn0m&#10;0ezbkF1j6q/vFgo9DjPzDbPeDqYRPXWutqwgnkUgiAuray4VHPNs+gzCeWSNjWVS8E0OtpvxaI2p&#10;tnfeU3/wpQgQdikqqLxvUyldUZFBN7MtcfDOtjPog+xKqTu8B7hpZBJFC2mw5rBQYUuvFRXXw80o&#10;+KqTIz72+XtkVtncfw755XZ6U+ppMuxeQHga/H/4r/2hFSzj5Rx+34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IOqMYAAADdAAAADwAAAAAAAAAAAAAAAACYAgAAZHJz&#10;L2Rvd25yZXYueG1sUEsFBgAAAAAEAAQA9QAAAIsDAAAAAA==&#10;">
                  <v:textbox>
                    <w:txbxContent>
                      <w:p w14:paraId="0EAB604F" w14:textId="77777777" w:rsidR="00504EC2" w:rsidRDefault="00504EC2" w:rsidP="006B4AB3">
                        <w:pPr>
                          <w:spacing w:after="120" w:line="276" w:lineRule="auto"/>
                          <w:ind w:right="-147"/>
                          <w:jc w:val="center"/>
                          <w:rPr>
                            <w:rFonts w:ascii="Times New Roman" w:hAnsi="Times New Roman" w:cs="Times New Roman"/>
                            <w:color w:val="000000" w:themeColor="text1"/>
                            <w:sz w:val="28"/>
                          </w:rPr>
                        </w:pPr>
                        <w:r>
                          <w:rPr>
                            <w:rFonts w:ascii="Times New Roman" w:hAnsi="Times New Roman" w:cs="Times New Roman"/>
                            <w:color w:val="000000" w:themeColor="text1"/>
                            <w:sz w:val="28"/>
                          </w:rPr>
                          <w:t>Xơ gan do HBV</w:t>
                        </w:r>
                      </w:p>
                      <w:p w14:paraId="5F9A683A" w14:textId="77777777" w:rsidR="00504EC2" w:rsidRDefault="00504EC2" w:rsidP="006B4AB3">
                        <w:pPr>
                          <w:spacing w:after="120" w:line="276" w:lineRule="auto"/>
                          <w:ind w:right="-147"/>
                          <w:jc w:val="center"/>
                          <w:rPr>
                            <w:rFonts w:ascii="Times New Roman" w:hAnsi="Times New Roman" w:cs="Times New Roman"/>
                            <w:color w:val="000000" w:themeColor="text1"/>
                            <w:sz w:val="28"/>
                          </w:rPr>
                        </w:pPr>
                        <w:r>
                          <w:rPr>
                            <w:rFonts w:ascii="Times New Roman" w:hAnsi="Times New Roman" w:cs="Times New Roman"/>
                            <w:color w:val="000000" w:themeColor="text1"/>
                            <w:sz w:val="28"/>
                          </w:rPr>
                          <w:t>(n=30)</w:t>
                        </w:r>
                      </w:p>
                    </w:txbxContent>
                  </v:textbox>
                </v:rect>
                <v:rect id="Rectangle 461" o:spid="_x0000_s1033" style="position:absolute;top:65707;width:55245;height:14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W3MYA&#10;AADdAAAADwAAAGRycy9kb3ducmV2LnhtbESPQWvCQBSE70L/w/IKvZmNaak1ugaxWNqjxktvz+wz&#10;iWbfhuxG0/56Vyj0OMzMN8wiG0wjLtS52rKCSRSDIC6srrlUsM834zcQziNrbCyTgh9ykC0fRgtM&#10;tb3yli47X4oAYZeigsr7NpXSFRUZdJFtiYN3tJ1BH2RXSt3hNcBNI5M4fpUGaw4LFba0rqg473qj&#10;4FAne/zd5h+xmW2e/deQn/rvd6WeHofVHISnwf+H/9qfWsF0Mn2B+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uW3MYAAADdAAAADwAAAAAAAAAAAAAAAACYAgAAZHJz&#10;L2Rvd25yZXYueG1sUEsFBgAAAAAEAAQA9QAAAIsDAAAAAA==&#10;">
                  <v:textbox>
                    <w:txbxContent>
                      <w:p w14:paraId="4BE1620C" w14:textId="55EAAF65" w:rsidR="00504EC2" w:rsidRDefault="00504EC2" w:rsidP="006B4AB3">
                        <w:pPr>
                          <w:spacing w:after="0" w:line="336" w:lineRule="auto"/>
                          <w:ind w:right="-69"/>
                          <w:jc w:val="both"/>
                          <w:rPr>
                            <w:rFonts w:ascii="Times New Roman" w:hAnsi="Times New Roman" w:cs="Times New Roman"/>
                            <w:i/>
                            <w:sz w:val="28"/>
                            <w:szCs w:val="28"/>
                            <w:lang w:val="da-DK"/>
                          </w:rPr>
                        </w:pPr>
                        <w:r>
                          <w:rPr>
                            <w:rFonts w:ascii="Times New Roman" w:hAnsi="Times New Roman" w:cs="Times New Roman"/>
                            <w:i/>
                            <w:sz w:val="28"/>
                            <w:szCs w:val="28"/>
                            <w:lang w:val="da-DK"/>
                          </w:rPr>
                          <w:t>1. Xác định nồng độ cccDNA tế bào gan, tải lượng HBV DNA, nồng độ HBV RNA huyết tương ở bệnh nhân viêm gan mạn và xơ gan do HBV</w:t>
                        </w:r>
                      </w:p>
                      <w:p w14:paraId="207B5136" w14:textId="5F658D4D" w:rsidR="00504EC2" w:rsidRDefault="00504EC2" w:rsidP="006B4AB3">
                        <w:pPr>
                          <w:spacing w:after="0" w:line="336" w:lineRule="auto"/>
                          <w:ind w:right="-69"/>
                          <w:jc w:val="both"/>
                          <w:rPr>
                            <w:rFonts w:ascii="Times New Roman" w:hAnsi="Times New Roman" w:cs="Times New Roman"/>
                            <w:i/>
                            <w:sz w:val="28"/>
                            <w:szCs w:val="28"/>
                            <w:lang w:val="da-DK"/>
                          </w:rPr>
                        </w:pPr>
                        <w:r>
                          <w:rPr>
                            <w:rFonts w:ascii="Times New Roman" w:hAnsi="Times New Roman" w:cs="Times New Roman"/>
                            <w:i/>
                            <w:sz w:val="28"/>
                            <w:szCs w:val="28"/>
                            <w:lang w:val="da-DK"/>
                          </w:rPr>
                          <w:t>2. Đánh giá mối liên quan giữa nồng độ cccDNA tế bào gan với tải lượng HBV DNA, nồng độ HBV RNA huyết tương ở bệnh nhân viêm gan mạn và xơ gan do HBV.</w:t>
                        </w:r>
                      </w:p>
                      <w:p w14:paraId="35E738D8" w14:textId="77777777" w:rsidR="00504EC2" w:rsidRDefault="00504EC2" w:rsidP="006B4A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i/>
                            <w:sz w:val="28"/>
                            <w:szCs w:val="28"/>
                            <w:lang w:val="da-DK"/>
                          </w:rPr>
                        </w:pPr>
                      </w:p>
                      <w:p w14:paraId="027C811A" w14:textId="77777777" w:rsidR="00504EC2" w:rsidRPr="005E35B4" w:rsidRDefault="00504EC2" w:rsidP="006B4AB3">
                        <w:pPr>
                          <w:spacing w:after="0" w:line="240" w:lineRule="auto"/>
                          <w:rPr>
                            <w:lang w:val="da-DK"/>
                          </w:rPr>
                        </w:pPr>
                      </w:p>
                      <w:p w14:paraId="7D71729F" w14:textId="77777777" w:rsidR="00504EC2" w:rsidRPr="005E35B4" w:rsidRDefault="00504EC2" w:rsidP="006B4AB3">
                        <w:pPr>
                          <w:spacing w:after="0" w:line="240" w:lineRule="auto"/>
                          <w:rPr>
                            <w:lang w:val="da-DK"/>
                          </w:rPr>
                        </w:pPr>
                      </w:p>
                      <w:p w14:paraId="0447361A" w14:textId="77777777" w:rsidR="00504EC2" w:rsidRPr="005E35B4" w:rsidRDefault="00504EC2" w:rsidP="006B4AB3">
                        <w:pPr>
                          <w:spacing w:after="0" w:line="240" w:lineRule="auto"/>
                          <w:rPr>
                            <w:lang w:val="da-DK"/>
                          </w:rPr>
                        </w:pPr>
                      </w:p>
                      <w:p w14:paraId="3AF3430F" w14:textId="77777777" w:rsidR="00504EC2" w:rsidRPr="005E35B4" w:rsidRDefault="00504EC2" w:rsidP="006B4AB3">
                        <w:pPr>
                          <w:rPr>
                            <w:lang w:val="da-DK"/>
                          </w:rPr>
                        </w:pPr>
                      </w:p>
                      <w:p w14:paraId="21607875" w14:textId="77777777" w:rsidR="00504EC2" w:rsidRPr="005E35B4" w:rsidRDefault="00504EC2" w:rsidP="006B4AB3">
                        <w:pPr>
                          <w:rPr>
                            <w:lang w:val="da-DK"/>
                          </w:rPr>
                        </w:pPr>
                      </w:p>
                      <w:p w14:paraId="0CF9EA76" w14:textId="77777777" w:rsidR="00504EC2" w:rsidRPr="005E35B4" w:rsidRDefault="00504EC2" w:rsidP="006B4AB3">
                        <w:pPr>
                          <w:rPr>
                            <w:lang w:val="da-DK"/>
                          </w:rPr>
                        </w:pPr>
                      </w:p>
                      <w:p w14:paraId="6AA46F0E" w14:textId="77777777" w:rsidR="00504EC2" w:rsidRPr="005E35B4" w:rsidRDefault="00504EC2" w:rsidP="006B4AB3">
                        <w:pPr>
                          <w:rPr>
                            <w:lang w:val="da-DK"/>
                          </w:rPr>
                        </w:pPr>
                      </w:p>
                      <w:p w14:paraId="41456326" w14:textId="77777777" w:rsidR="00504EC2" w:rsidRPr="005E35B4" w:rsidRDefault="00504EC2" w:rsidP="006B4AB3">
                        <w:pPr>
                          <w:rPr>
                            <w:lang w:val="da-DK"/>
                          </w:rPr>
                        </w:pPr>
                      </w:p>
                      <w:p w14:paraId="1DF97456" w14:textId="77777777" w:rsidR="00504EC2" w:rsidRPr="005E35B4" w:rsidRDefault="00504EC2" w:rsidP="006B4AB3">
                        <w:pPr>
                          <w:rPr>
                            <w:lang w:val="da-DK"/>
                          </w:rPr>
                        </w:pPr>
                      </w:p>
                    </w:txbxContent>
                  </v:textbox>
                </v:rect>
                <v:rect id="Rectangle 453" o:spid="_x0000_s1034" style="position:absolute;left:11057;top:29345;width:29655;height:9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zR8YA&#10;AADdAAAADwAAAGRycy9kb3ducmV2LnhtbESPQWvCQBSE70L/w/IKvZmNKa01ugaxWNqjxktvz+wz&#10;iWbfhuxG0/56Vyj0OMzMN8wiG0wjLtS52rKCSRSDIC6srrlUsM834zcQziNrbCyTgh9ykC0fRgtM&#10;tb3yli47X4oAYZeigsr7NpXSFRUZdJFtiYN3tJ1BH2RXSt3hNcBNI5M4fpUGaw4LFba0rqg473qj&#10;4FAne/zd5h+xmW2e/deQn/rvd6WeHofVHISnwf+H/9qfWsF0Mn2B+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czR8YAAADdAAAADwAAAAAAAAAAAAAAAACYAgAAZHJz&#10;L2Rvd25yZXYueG1sUEsFBgAAAAAEAAQA9QAAAIsDAAAAAA==&#10;">
                  <v:textbox>
                    <w:txbxContent>
                      <w:p w14:paraId="7FC1F04E"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Các xét nghiệm thường quy</w:t>
                        </w:r>
                      </w:p>
                      <w:p w14:paraId="4E2CDA18"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Khám lâm sàng</w:t>
                        </w:r>
                      </w:p>
                      <w:p w14:paraId="29B7AB01" w14:textId="77777777" w:rsidR="00504EC2" w:rsidRDefault="00504EC2" w:rsidP="006B4AB3">
                        <w:pPr>
                          <w:spacing w:after="0" w:line="312" w:lineRule="auto"/>
                          <w:jc w:val="center"/>
                          <w:rPr>
                            <w:rFonts w:ascii="Times New Roman" w:hAnsi="Times New Roman" w:cs="Times New Roman"/>
                            <w:sz w:val="28"/>
                          </w:rPr>
                        </w:pPr>
                        <w:r>
                          <w:rPr>
                            <w:rFonts w:ascii="Times New Roman" w:hAnsi="Times New Roman" w:cs="Times New Roman"/>
                            <w:sz w:val="28"/>
                          </w:rPr>
                          <w:t>Sinh thiết gan (n=135)</w:t>
                        </w:r>
                      </w:p>
                    </w:txbxContent>
                  </v:textbox>
                </v:rect>
                <v:shapetype id="_x0000_t32" coordsize="21600,21600" o:spt="32" o:oned="t" path="m,l21600,21600e" filled="f">
                  <v:path arrowok="t" fillok="f" o:connecttype="none"/>
                  <o:lock v:ext="edit" shapetype="t"/>
                </v:shapetype>
                <v:shape id="Straight Arrow Connector 7176" o:spid="_x0000_s1035" type="#_x0000_t32" style="position:absolute;left:24242;top:6660;width:26;height:121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SksMAAADdAAAADwAAAGRycy9kb3ducmV2LnhtbESPQWuDQBSE74X+h+UVcgnJaiGmmKxS&#10;CtVck/bQ44v7olL3rbhbNf8+Gwj0OMzMN8w+n00nRhpca1lBvI5AEFdWt1wr+P76XL2BcB5ZY2eZ&#10;FFzJQZ49P+0x1XbiI40nX4sAYZeigsb7PpXSVQ0ZdGvbEwfvYgeDPsihlnrAKcBNJ1+jKJEGWw4L&#10;Dfb00VD1e/ozCgqSy7kseeOTn2VRna3Dgp1Si5f5fQfC0+z/w4/2QSvYxtsE7m/CE5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vEpLDAAAA3QAAAA8AAAAAAAAAAAAA&#10;AAAAoQIAAGRycy9kb3ducmV2LnhtbFBLBQYAAAAABAAEAPkAAACRAwAAAAA=&#10;" strokecolor="black [3200]" strokeweight=".5pt">
                  <v:stroke endarrow="open" joinstyle="miter"/>
                </v:shape>
                <v:shape id="Straight Arrow Connector 7177" o:spid="_x0000_s1036" type="#_x0000_t32" style="position:absolute;left:24242;top:12971;width:121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3CcMAAADdAAAADwAAAGRycy9kb3ducmV2LnhtbESPQWvCQBSE70L/w/IKXqTZKJiU1FWK&#10;YOzV6KHH1+xrEpp9G7JrEv99VxA8DjPzDbPZTaYVA/WusaxgGcUgiEurG64UXM6Ht3cQziNrbC2T&#10;ghs52G1fZhvMtB35REPhKxEg7DJUUHvfZVK6siaDLrIdcfB+bW/QB9lXUvc4Brhp5SqOE2mw4bBQ&#10;Y0f7msq/4moU5CQX0/HIa598L/LyxzrM2Sk1f50+P0B4mvwz/Gh/aQXpMk3h/iY8Ab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jtwnDAAAA3QAAAA8AAAAAAAAAAAAA&#10;AAAAoQIAAGRycy9kb3ducmV2LnhtbFBLBQYAAAAABAAEAPkAAACRAwAAAAA=&#10;" strokecolor="black [3200]" strokeweight=".5pt">
                  <v:stroke endarrow="open" joinstyle="miter"/>
                </v:shape>
                <v:shape id="Straight Arrow Connector 7178" o:spid="_x0000_s1037" type="#_x0000_t32" style="position:absolute;left:24242;top:25199;width:0;height:4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wje70AAADdAAAADwAAAGRycy9kb3ducmV2LnhtbERPuwrCMBTdBf8hXMFFNFXQSjWKCFZX&#10;H4Pjtbm2xeamNFHr35tBcDyc93Ldmkq8qHGlZQXjUQSCOLO65FzB5bwbzkE4j6yxskwKPuRgvep2&#10;lpho++YjvU4+FyGEXYIKCu/rREqXFWTQjWxNHLi7bQz6AJtc6gbfIdxUchJFM2mw5NBQYE3bgrLH&#10;6WkUpCQH7X7PUz+7DtLsZh2m7JTq99rNAoSn1v/FP/dBK4jHcZgb3oQnIF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R8I3u9AAAA3QAAAA8AAAAAAAAAAAAAAAAAoQIA&#10;AGRycy9kb3ducmV2LnhtbFBLBQYAAAAABAAEAPkAAACLAwAAAAA=&#10;" strokecolor="black [3200]" strokeweight=".5pt">
                  <v:stroke endarrow="open" joinstyle="miter"/>
                </v:shape>
                <v:shape id="Straight Arrow Connector 7179" o:spid="_x0000_s1038" type="#_x0000_t32" style="position:absolute;left:11589;top:38360;width:8905;height:460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Mt8UAAADdAAAADwAAAGRycy9kb3ducmV2LnhtbESPQUsDMRSE74L/ITyhN5tND61umxZZ&#10;EaQ3q6C9vW5es4ublyWJ3d1/3wiCx2FmvmE2u9F14kIhtp41qHkBgrj2pmWr4eP95f4BREzIBjvP&#10;pGGiCLvt7c0GS+MHfqPLIVmRIRxL1NCk1JdSxrohh3Hue+LsnX1wmLIMVpqAQ4a7Ti6KYikdtpwX&#10;Guypaqj+Pvw4DYvwPFg1TXV1+tr3RzuoT18prWd349MaRKIx/Yf/2q9Gw0qtHuH3TX4Ccn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bMt8UAAADdAAAADwAAAAAAAAAA&#10;AAAAAAChAgAAZHJzL2Rvd25yZXYueG1sUEsFBgAAAAAEAAQA+QAAAJMDAAAAAA==&#10;" strokecolor="black [3200]" strokeweight=".5pt">
                  <v:stroke endarrow="open" joinstyle="miter"/>
                </v:shape>
                <v:shape id="Straight Arrow Connector 7180" o:spid="_x0000_s1039" type="#_x0000_t32" style="position:absolute;left:31047;top:38489;width:8208;height:45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9fWr0AAADdAAAADwAAAGRycy9kb3ducmV2LnhtbERPuwrCMBTdBf8hXMFFNFVQSzWKCFZX&#10;H4Pjtbm2xeamNFHr35tBcDyc93Ldmkq8qHGlZQXjUQSCOLO65FzB5bwbxiCcR9ZYWSYFH3KwXnU7&#10;S0y0ffORXiefixDCLkEFhfd1IqXLCjLoRrYmDtzdNgZ9gE0udYPvEG4qOYmimTRYcmgosKZtQdnj&#10;9DQKUpKDdr/nqZ9dB2l2sw5Tdkr1e+1mAcJT6//in/ugFczHcdgf3oQnIF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fX1q9AAAA3QAAAA8AAAAAAAAAAAAAAAAAoQIA&#10;AGRycy9kb3ducmV2LnhtbFBLBQYAAAAABAAEAPkAAACLAwAAAAA=&#10;" strokecolor="black [3200]" strokeweight=".5pt">
                  <v:stroke endarrow="open" joinstyle="miter"/>
                </v:shape>
                <v:shape id="Straight Arrow Connector 7181" o:spid="_x0000_s1040" type="#_x0000_t32" style="position:absolute;left:11057;top:49760;width:0;height:43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P6wcEAAADdAAAADwAAAGRycy9kb3ducmV2LnhtbESPQYvCMBSE74L/ITzBi2jaBbVUo4iw&#10;1euqB4/P5tkWm5fSRK3/3ggLHoeZ+YZZrjtTiwe1rrKsIJ5EIIhzqysuFJyOv+MEhPPIGmvLpOBF&#10;Dtarfm+JqbZP/qPHwRciQNilqKD0vkmldHlJBt3ENsTBu9rWoA+yLaRu8RngppY/UTSTBisOCyU2&#10;tC0pvx3uRkFGctTtdjz1s/Moyy/WYcZOqeGg2yxAeOr8N/zf3msF8ziJ4fMmPAG5e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k/rBwQAAAN0AAAAPAAAAAAAAAAAAAAAA&#10;AKECAABkcnMvZG93bnJldi54bWxQSwUGAAAAAAQABAD5AAAAjwMAAAAA&#10;" strokecolor="black [3200]" strokeweight=".5pt">
                  <v:stroke endarrow="open" joinstyle="miter"/>
                </v:shape>
                <v:shape id="Straight Arrow Connector 7182" o:spid="_x0000_s1041" type="#_x0000_t32" style="position:absolute;left:40722;top:49973;width:0;height:40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FktsAAAADdAAAADwAAAGRycy9kb3ducmV2LnhtbESPSwvCMBCE74L/IazgRTRV8EE1ighW&#10;rz4OHtdmbYvNpjRR6783guBxmJlvmMWqMaV4Uu0KywqGgwgEcWp1wZmC82nbn4FwHlljaZkUvMnB&#10;atluLTDW9sUHeh59JgKEXYwKcu+rWEqX5mTQDWxFHLybrQ36IOtM6hpfAW5KOYqiiTRYcFjIsaJN&#10;Tun9+DAKEpK9ZrfjsZ9cekl6tQ4Tdkp1O816DsJT4//hX3uvFUyHsxF834Qn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BZLbAAAAA3QAAAA8AAAAAAAAAAAAAAAAA&#10;oQIAAGRycy9kb3ducmV2LnhtbFBLBQYAAAAABAAEAPkAAACOAwAAAAA=&#10;" strokecolor="black [3200]" strokeweight=".5pt">
                  <v:stroke endarrow="open" joinstyle="miter"/>
                </v:shape>
                <v:line id="Straight Connector 7183" o:spid="_x0000_s1042" style="position:absolute;visibility:visible;mso-wrap-style:square" from="5741,54013" to="43148,54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cD/ccAAADdAAAADwAAAGRycy9kb3ducmV2LnhtbESPQWvCQBSE74L/YXmFXqRurKBp6ipF&#10;KhQs2sal50f2NQlm34bsqum/dwuCx2FmvmEWq9424kydrx0rmIwTEMSFMzWXCvRh85SC8AHZYOOY&#10;FPyRh9VyOFhgZtyFv+mch1JECPsMFVQhtJmUvqjIoh+7ljh6v66zGKLsSmk6vES4beRzksykxZrj&#10;QoUtrSsqjvnJKtjql5/RdJ9qbQ/5Dr90/b7/XCv1+NC/vYII1Id7+Nb+MArmk3QK/2/i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wP9xwAAAN0AAAAPAAAAAAAA&#10;AAAAAAAAAKECAABkcnMvZG93bnJldi54bWxQSwUGAAAAAAQABAD5AAAAlQMAAAAA&#10;" strokecolor="black [3200]" strokeweight=".5pt">
                  <v:stroke joinstyle="miter"/>
                </v:line>
                <v:shape id="Straight Arrow Connector 7184" o:spid="_x0000_s1043" type="#_x0000_t32" style="position:absolute;left:5741;top:54013;width:0;height:41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RZWcEAAADdAAAADwAAAGRycy9kb3ducmV2LnhtbESPQYvCMBSE74L/ITzBi6ypoq50jSKC&#10;1avVg8dn82zLNi+liVr/vREEj8PMfMMsVq2pxJ0aV1pWMBpGIIgzq0vOFZyO2585COeRNVaWScGT&#10;HKyW3c4CY20ffKB76nMRIOxiVFB4X8dSuqwgg25oa+LgXW1j0AfZ5FI3+AhwU8lxFM2kwZLDQoE1&#10;bQrK/tObUZCQHLS7HU/97DxIsot1mLBTqt9r138gPLX+G/6091rB72g+gfeb8AT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5FlZwQAAAN0AAAAPAAAAAAAAAAAAAAAA&#10;AKECAABkcnMvZG93bnJldi54bWxQSwUGAAAAAAQABAD5AAAAjwMAAAAA&#10;" strokecolor="black [3200]" strokeweight=".5pt">
                  <v:stroke endarrow="open" joinstyle="miter"/>
                </v:shape>
                <v:shape id="Straight Arrow Connector 7185" o:spid="_x0000_s1044" type="#_x0000_t32" style="position:absolute;left:43168;top:54013;width:0;height:41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j8wsAAAADdAAAADwAAAGRycy9kb3ducmV2LnhtbESPSwvCMBCE74L/IazgRTRV8EE1ighW&#10;rz4OHtdmbYvNpjRR6783guBxmJlvmMWqMaV4Uu0KywqGgwgEcWp1wZmC82nbn4FwHlljaZkUvMnB&#10;atluLTDW9sUHeh59JgKEXYwKcu+rWEqX5mTQDWxFHLybrQ36IOtM6hpfAW5KOYqiiTRYcFjIsaJN&#10;Tun9+DAKEpK9ZrfjsZ9cekl6tQ4Tdkp1O816DsJT4//hX3uvFUyHszF834Qn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MLAAAAA3QAAAA8AAAAAAAAAAAAAAAAA&#10;oQIAAGRycy9kb3ducmV2LnhtbFBLBQYAAAAABAAEAPkAAACOAwAAAAA=&#10;" strokecolor="black [3200]" strokeweight=".5pt">
                  <v:stroke endarrow="open" joinstyle="miter"/>
                </v:shape>
                <v:shape id="Straight Arrow Connector 7186" o:spid="_x0000_s1045" type="#_x0000_t32" style="position:absolute;left:5741;top:62519;width:0;height:31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pitcMAAADdAAAADwAAAGRycy9kb3ducmV2LnhtbESPQWuDQBSE74X+h+UVcgnJaiE2mKxS&#10;CtVck/bQ44v7olL3rbhbNf8+Gwj0OMzMN8w+n00nRhpca1lBvI5AEFdWt1wr+P76XG1BOI+ssbNM&#10;Cq7kIM+en/aYajvxkcaTr0WAsEtRQeN9n0rpqoYMurXtiYN3sYNBH+RQSz3gFOCmk69RlEiDLYeF&#10;Bnv6aKj6Pf0ZBQXJ5VyWvPHJz7KoztZhwU6pxcv8vgPhafb/4Uf7oBW8xdsE7m/CE5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96YrXDAAAA3QAAAA8AAAAAAAAAAAAA&#10;AAAAoQIAAGRycy9kb3ducmV2LnhtbFBLBQYAAAAABAAEAPkAAACRAwAAAAA=&#10;" strokecolor="black [3200]" strokeweight=".5pt">
                  <v:stroke endarrow="open" joinstyle="miter"/>
                </v:shape>
                <v:shape id="Straight Arrow Connector 7187" o:spid="_x0000_s1046" type="#_x0000_t32" style="position:absolute;left:26368;top:62519;width:0;height:31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HLsAAAADdAAAADwAAAGRycy9kb3ducmV2LnhtbESPSwvCMBCE74L/IazgRTRV8EE1ighW&#10;rz4OHtdmbYvNpjRR6783guBxmJlvmMWqMaV4Uu0KywqGgwgEcWp1wZmC82nbn4FwHlljaZkUvMnB&#10;atluLTDW9sUHeh59JgKEXYwKcu+rWEqX5mTQDWxFHLybrQ36IOtM6hpfAW5KOYqiiTRYcFjIsaJN&#10;Tun9+DAKEpK9ZrfjsZ9cekl6tQ4Tdkp1O816DsJT4//hX3uvFUyHsyl834Qn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A2xy7AAAAA3QAAAA8AAAAAAAAAAAAAAAAA&#10;oQIAAGRycy9kb3ducmV2LnhtbFBLBQYAAAAABAAEAPkAAACOAwAAAAA=&#10;" strokecolor="black [3200]" strokeweight=".5pt">
                  <v:stroke endarrow="open" joinstyle="miter"/>
                </v:shape>
                <v:shape id="Straight Arrow Connector 7188" o:spid="_x0000_s1047" type="#_x0000_t32" style="position:absolute;left:43168;top:62519;width:0;height:31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lTXL0AAADdAAAADwAAAGRycy9kb3ducmV2LnhtbERPuwrCMBTdBf8hXMFFNFVQSzWKCFZX&#10;H4Pjtbm2xeamNFHr35tBcDyc93Ldmkq8qHGlZQXjUQSCOLO65FzB5bwbxiCcR9ZYWSYFH3KwXnU7&#10;S0y0ffORXiefixDCLkEFhfd1IqXLCjLoRrYmDtzdNgZ9gE0udYPvEG4qOYmimTRYcmgosKZtQdnj&#10;9DQKUpKDdr/nqZ9dB2l2sw5Tdkr1e+1mAcJT6//in/ugFczHcZgb3oQnIF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GpU1y9AAAA3QAAAA8AAAAAAAAAAAAAAAAAoQIA&#10;AGRycy9kb3ducmV2LnhtbFBLBQYAAAAABAAEAPkAAACLAwAAAAA=&#10;" strokecolor="black [3200]" strokeweight=".5pt">
                  <v:stroke endarrow="open" joinstyle="miter"/>
                </v:shape>
                <v:shape id="Straight Arrow Connector 7189" o:spid="_x0000_s1048" type="#_x0000_t32" style="position:absolute;left:25199;top:54013;width:0;height:41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2x8QAAADdAAAADwAAAGRycy9kb3ducmV2LnhtbESPT2vCQBTE74LfYXmCF9GNQqNNXUUK&#10;Jl79c/D4mn1Ngtm3IbtN4rfvCoUeh5n5DbPdD6YWHbWusqxguYhAEOdWV1wouF2P8w0I55E11pZJ&#10;wZMc7Hfj0RYTbXs+U3fxhQgQdgkqKL1vEildXpJBt7ANcfC+bWvQB9kWUrfYB7ip5SqKYmmw4rBQ&#10;YkOfJeWPy49RkJKcDVnGbz6+z9L8yzpM2Sk1nQyHDxCeBv8f/muftIL1cvMOrzfh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fbHxAAAAN0AAAAPAAAAAAAAAAAA&#10;AAAAAKECAABkcnMvZG93bnJldi54bWxQSwUGAAAAAAQABAD5AAAAkgMAAAAA&#10;" strokecolor="black [3200]" strokeweight=".5pt">
                  <v:stroke endarrow="open" joinstyle="miter"/>
                </v:shape>
              </v:group>
            </w:pict>
          </mc:Fallback>
        </mc:AlternateContent>
      </w:r>
      <w:r w:rsidR="006B4AB3" w:rsidRPr="00391A12">
        <w:rPr>
          <w:rFonts w:ascii="Times New Roman" w:hAnsi="Times New Roman" w:cs="Times New Roman"/>
          <w:b/>
          <w:color w:val="000000" w:themeColor="text1"/>
          <w:sz w:val="28"/>
          <w:szCs w:val="28"/>
          <w:lang w:val="vi-VN"/>
        </w:rPr>
        <w:t>SƠ ĐỒ NGHIÊN CỨU</w:t>
      </w:r>
    </w:p>
    <w:p w14:paraId="7DA05774" w14:textId="196075EC" w:rsidR="006B4AB3" w:rsidRPr="00391A12" w:rsidRDefault="006B4AB3" w:rsidP="006B4AB3">
      <w:pPr>
        <w:spacing w:after="0" w:line="360" w:lineRule="auto"/>
        <w:rPr>
          <w:rFonts w:ascii="Times New Roman" w:hAnsi="Times New Roman" w:cs="Times New Roman"/>
          <w:color w:val="000000" w:themeColor="text1"/>
          <w:sz w:val="28"/>
          <w:szCs w:val="28"/>
          <w:lang w:val="vi-VN"/>
        </w:rPr>
      </w:pPr>
    </w:p>
    <w:p w14:paraId="0B480570" w14:textId="77777777" w:rsidR="006B4AB3" w:rsidRPr="00391A12" w:rsidRDefault="006B4AB3" w:rsidP="006B4AB3">
      <w:pPr>
        <w:spacing w:after="0" w:line="360" w:lineRule="auto"/>
        <w:rPr>
          <w:rFonts w:ascii="Times New Roman" w:hAnsi="Times New Roman" w:cs="Times New Roman"/>
          <w:color w:val="000000" w:themeColor="text1"/>
          <w:sz w:val="28"/>
          <w:szCs w:val="28"/>
          <w:lang w:val="vi-VN"/>
        </w:rPr>
      </w:pPr>
    </w:p>
    <w:p w14:paraId="65055CBF"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19C3FB08"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0E822E1D"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332FB799"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48A330BD"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3791996E"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67B7D179"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11EBF7DC"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249071CA"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546A1511"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04B72058"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00608A6B"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12AAD210"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3E496337"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20700E0E"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05D7E94F"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471E3458"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6CCAFA18"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r w:rsidRPr="00391A12">
        <w:rPr>
          <w:rFonts w:ascii="Times New Roman" w:eastAsia="MS Mincho" w:hAnsi="Times New Roman" w:cs="Times New Roman"/>
          <w:b/>
          <w:i/>
          <w:noProof/>
          <w:color w:val="000000" w:themeColor="text1"/>
          <w:kern w:val="2"/>
          <w:sz w:val="28"/>
          <w:szCs w:val="28"/>
        </w:rPr>
        <mc:AlternateContent>
          <mc:Choice Requires="wps">
            <w:drawing>
              <wp:anchor distT="0" distB="0" distL="114300" distR="114300" simplePos="0" relativeHeight="251668480" behindDoc="0" locked="0" layoutInCell="1" allowOverlap="1" wp14:anchorId="7EFC2877" wp14:editId="2AA95E42">
                <wp:simplePos x="0" y="0"/>
                <wp:positionH relativeFrom="margin">
                  <wp:posOffset>281353</wp:posOffset>
                </wp:positionH>
                <wp:positionV relativeFrom="paragraph">
                  <wp:posOffset>152288</wp:posOffset>
                </wp:positionV>
                <wp:extent cx="1247140" cy="436245"/>
                <wp:effectExtent l="0" t="0" r="10160" b="20955"/>
                <wp:wrapNone/>
                <wp:docPr id="7190"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140" cy="436245"/>
                        </a:xfrm>
                        <a:prstGeom prst="rect">
                          <a:avLst/>
                        </a:prstGeom>
                        <a:solidFill>
                          <a:srgbClr val="FFFFFF"/>
                        </a:solidFill>
                        <a:ln w="9525">
                          <a:solidFill>
                            <a:srgbClr val="000000"/>
                          </a:solidFill>
                          <a:miter lim="800000"/>
                        </a:ln>
                      </wps:spPr>
                      <wps:txbx>
                        <w:txbxContent>
                          <w:p w14:paraId="48DAE6BF"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 xml:space="preserve">cccDNA </w:t>
                            </w:r>
                          </w:p>
                          <w:p w14:paraId="10D31BD6" w14:textId="77777777" w:rsidR="00504EC2" w:rsidRDefault="00504EC2" w:rsidP="006B4AB3">
                            <w:pPr>
                              <w:spacing w:before="100"/>
                              <w:jc w:val="center"/>
                              <w:rPr>
                                <w:rFonts w:ascii="Times New Roman" w:hAnsi="Times New Roman" w:cs="Times New Roman"/>
                                <w:sz w:val="28"/>
                              </w:rPr>
                            </w:pPr>
                          </w:p>
                        </w:txbxContent>
                      </wps:txbx>
                      <wps:bodyPr rot="0" vert="horz" wrap="square" lIns="91440" tIns="45720" rIns="91440" bIns="45720" anchor="t" anchorCtr="0" upright="1">
                        <a:noAutofit/>
                      </wps:bodyPr>
                    </wps:wsp>
                  </a:graphicData>
                </a:graphic>
              </wp:anchor>
            </w:drawing>
          </mc:Choice>
          <mc:Fallback>
            <w:pict>
              <v:rect w14:anchorId="7EFC2877" id="Rectangle 458" o:spid="_x0000_s1049" style="position:absolute;margin-left:22.15pt;margin-top:12pt;width:98.2pt;height:34.35pt;z-index:2516684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">
                <v:textbox>
                  <w:txbxContent>
                    <w:p w14:paraId="48DAE6BF"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 xml:space="preserve">cccDNA </w:t>
                      </w:r>
                    </w:p>
                    <w:p w14:paraId="10D31BD6" w14:textId="77777777" w:rsidR="00504EC2" w:rsidRDefault="00504EC2" w:rsidP="006B4AB3">
                      <w:pPr>
                        <w:spacing w:before="100"/>
                        <w:jc w:val="center"/>
                        <w:rPr>
                          <w:rFonts w:ascii="Times New Roman" w:hAnsi="Times New Roman" w:cs="Times New Roman"/>
                          <w:sz w:val="28"/>
                        </w:rPr>
                      </w:pPr>
                    </w:p>
                  </w:txbxContent>
                </v:textbox>
                <w10:wrap anchorx="margin"/>
              </v:rect>
            </w:pict>
          </mc:Fallback>
        </mc:AlternateContent>
      </w:r>
      <w:r w:rsidRPr="00391A12">
        <w:rPr>
          <w:rFonts w:ascii="Times New Roman" w:eastAsia="MS Mincho" w:hAnsi="Times New Roman" w:cs="Times New Roman"/>
          <w:b/>
          <w:i/>
          <w:noProof/>
          <w:color w:val="000000" w:themeColor="text1"/>
          <w:kern w:val="2"/>
          <w:sz w:val="28"/>
          <w:szCs w:val="28"/>
        </w:rPr>
        <mc:AlternateContent>
          <mc:Choice Requires="wps">
            <w:drawing>
              <wp:anchor distT="0" distB="0" distL="114300" distR="114300" simplePos="0" relativeHeight="251669504" behindDoc="0" locked="0" layoutInCell="1" allowOverlap="1" wp14:anchorId="3E91DBB9" wp14:editId="7CA72890">
                <wp:simplePos x="0" y="0"/>
                <wp:positionH relativeFrom="column">
                  <wp:posOffset>2063750</wp:posOffset>
                </wp:positionH>
                <wp:positionV relativeFrom="paragraph">
                  <wp:posOffset>152400</wp:posOffset>
                </wp:positionV>
                <wp:extent cx="1143000" cy="436245"/>
                <wp:effectExtent l="0" t="0" r="19050" b="20955"/>
                <wp:wrapNone/>
                <wp:docPr id="7191"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36245"/>
                        </a:xfrm>
                        <a:prstGeom prst="rect">
                          <a:avLst/>
                        </a:prstGeom>
                        <a:solidFill>
                          <a:srgbClr val="FFFFFF"/>
                        </a:solidFill>
                        <a:ln w="9525">
                          <a:solidFill>
                            <a:srgbClr val="000000"/>
                          </a:solidFill>
                          <a:miter lim="800000"/>
                        </a:ln>
                      </wps:spPr>
                      <wps:txbx>
                        <w:txbxContent>
                          <w:p w14:paraId="53C4CB58"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HBV RNA</w:t>
                            </w:r>
                          </w:p>
                        </w:txbxContent>
                      </wps:txbx>
                      <wps:bodyPr rot="0" vert="horz" wrap="square" lIns="91440" tIns="45720" rIns="91440" bIns="45720" anchor="t" anchorCtr="0" upright="1">
                        <a:noAutofit/>
                      </wps:bodyPr>
                    </wps:wsp>
                  </a:graphicData>
                </a:graphic>
              </wp:anchor>
            </w:drawing>
          </mc:Choice>
          <mc:Fallback>
            <w:pict>
              <v:rect w14:anchorId="3E91DBB9" id="Rectangle 459" o:spid="_x0000_s1050" style="position:absolute;margin-left:162.5pt;margin-top:12pt;width:90pt;height:34.3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">
                <v:textbox>
                  <w:txbxContent>
                    <w:p w14:paraId="53C4CB58"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HBV RNA</w:t>
                      </w:r>
                    </w:p>
                  </w:txbxContent>
                </v:textbox>
              </v:rect>
            </w:pict>
          </mc:Fallback>
        </mc:AlternateContent>
      </w:r>
      <w:r w:rsidRPr="00391A12">
        <w:rPr>
          <w:rFonts w:ascii="Times New Roman" w:eastAsia="MS Mincho" w:hAnsi="Times New Roman" w:cs="Times New Roman"/>
          <w:b/>
          <w:i/>
          <w:noProof/>
          <w:color w:val="000000" w:themeColor="text1"/>
          <w:kern w:val="2"/>
          <w:sz w:val="28"/>
          <w:szCs w:val="28"/>
        </w:rPr>
        <mc:AlternateContent>
          <mc:Choice Requires="wps">
            <w:drawing>
              <wp:anchor distT="0" distB="0" distL="114300" distR="114300" simplePos="0" relativeHeight="251670528" behindDoc="0" locked="0" layoutInCell="1" allowOverlap="1" wp14:anchorId="33CC0CC8" wp14:editId="361320DC">
                <wp:simplePos x="0" y="0"/>
                <wp:positionH relativeFrom="column">
                  <wp:posOffset>3768090</wp:posOffset>
                </wp:positionH>
                <wp:positionV relativeFrom="paragraph">
                  <wp:posOffset>152400</wp:posOffset>
                </wp:positionV>
                <wp:extent cx="1173480" cy="436245"/>
                <wp:effectExtent l="0" t="0" r="26670" b="20955"/>
                <wp:wrapNone/>
                <wp:docPr id="7192" name="Rectangle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3480" cy="436245"/>
                        </a:xfrm>
                        <a:prstGeom prst="rect">
                          <a:avLst/>
                        </a:prstGeom>
                        <a:solidFill>
                          <a:srgbClr val="FFFFFF"/>
                        </a:solidFill>
                        <a:ln w="9525">
                          <a:solidFill>
                            <a:srgbClr val="000000"/>
                          </a:solidFill>
                          <a:miter lim="800000"/>
                        </a:ln>
                      </wps:spPr>
                      <wps:txbx>
                        <w:txbxContent>
                          <w:p w14:paraId="578CE586"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HBV DNA</w:t>
                            </w:r>
                          </w:p>
                          <w:p w14:paraId="534E1CF8" w14:textId="77777777" w:rsidR="00504EC2" w:rsidRDefault="00504EC2" w:rsidP="006B4AB3">
                            <w:pPr>
                              <w:spacing w:before="100"/>
                              <w:rPr>
                                <w:rFonts w:ascii="Times New Roman" w:hAnsi="Times New Roman" w:cs="Times New Roman"/>
                                <w:sz w:val="28"/>
                              </w:rPr>
                            </w:pPr>
                          </w:p>
                        </w:txbxContent>
                      </wps:txbx>
                      <wps:bodyPr rot="0" vert="horz" wrap="square" lIns="91440" tIns="45720" rIns="91440" bIns="45720" anchor="t" anchorCtr="0" upright="1">
                        <a:noAutofit/>
                      </wps:bodyPr>
                    </wps:wsp>
                  </a:graphicData>
                </a:graphic>
              </wp:anchor>
            </w:drawing>
          </mc:Choice>
          <mc:Fallback>
            <w:pict>
              <v:rect w14:anchorId="33CC0CC8" id="Rectangle 477" o:spid="_x0000_s1051" style="position:absolute;margin-left:296.7pt;margin-top:12pt;width:92.4pt;height:34.3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">
                <v:textbox>
                  <w:txbxContent>
                    <w:p w14:paraId="578CE586" w14:textId="77777777" w:rsidR="00504EC2" w:rsidRDefault="00504EC2" w:rsidP="006B4AB3">
                      <w:pPr>
                        <w:spacing w:before="100"/>
                        <w:jc w:val="center"/>
                        <w:rPr>
                          <w:rFonts w:ascii="Times New Roman" w:hAnsi="Times New Roman" w:cs="Times New Roman"/>
                          <w:sz w:val="28"/>
                        </w:rPr>
                      </w:pPr>
                      <w:r>
                        <w:rPr>
                          <w:rFonts w:ascii="Times New Roman" w:hAnsi="Times New Roman" w:cs="Times New Roman"/>
                          <w:sz w:val="28"/>
                        </w:rPr>
                        <w:t>HBV DNA</w:t>
                      </w:r>
                    </w:p>
                    <w:p w14:paraId="534E1CF8" w14:textId="77777777" w:rsidR="00504EC2" w:rsidRDefault="00504EC2" w:rsidP="006B4AB3">
                      <w:pPr>
                        <w:spacing w:before="100"/>
                        <w:rPr>
                          <w:rFonts w:ascii="Times New Roman" w:hAnsi="Times New Roman" w:cs="Times New Roman"/>
                          <w:sz w:val="28"/>
                        </w:rPr>
                      </w:pPr>
                    </w:p>
                  </w:txbxContent>
                </v:textbox>
              </v:rect>
            </w:pict>
          </mc:Fallback>
        </mc:AlternateContent>
      </w:r>
    </w:p>
    <w:p w14:paraId="41E95AA9"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35AB9EB4" w14:textId="77777777" w:rsidR="006B4AB3" w:rsidRPr="00391A12" w:rsidRDefault="006B4AB3" w:rsidP="006B4AB3">
      <w:pPr>
        <w:widowControl w:val="0"/>
        <w:spacing w:after="0" w:line="360" w:lineRule="auto"/>
        <w:rPr>
          <w:rFonts w:ascii="Times New Roman" w:eastAsia="MS Mincho" w:hAnsi="Times New Roman" w:cs="Times New Roman"/>
          <w:color w:val="000000" w:themeColor="text1"/>
          <w:kern w:val="2"/>
          <w:sz w:val="28"/>
          <w:szCs w:val="28"/>
          <w:lang w:val="de-DE" w:eastAsia="ja-JP"/>
        </w:rPr>
      </w:pPr>
    </w:p>
    <w:p w14:paraId="039E3732" w14:textId="77777777" w:rsidR="000C0EDD" w:rsidRDefault="000C0EDD" w:rsidP="00811B8D">
      <w:pPr>
        <w:spacing w:after="0" w:line="360" w:lineRule="auto"/>
        <w:outlineLvl w:val="2"/>
        <w:rPr>
          <w:rFonts w:ascii="Times New Roman" w:eastAsia="MS Mincho" w:hAnsi="Times New Roman" w:cs="Times New Roman"/>
          <w:b/>
          <w:i/>
          <w:color w:val="000000" w:themeColor="text1"/>
          <w:sz w:val="28"/>
          <w:szCs w:val="28"/>
          <w:lang w:val="vi-VN" w:eastAsia="ja-JP"/>
        </w:rPr>
      </w:pPr>
    </w:p>
    <w:p w14:paraId="51CB47A0" w14:textId="77777777" w:rsidR="00044D29" w:rsidRDefault="00044D29">
      <w:pPr>
        <w:spacing w:after="0" w:line="240" w:lineRule="auto"/>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br w:type="page"/>
      </w:r>
    </w:p>
    <w:p w14:paraId="2F3315EC" w14:textId="661BC116" w:rsidR="00101650" w:rsidRPr="00391A12" w:rsidRDefault="00101650" w:rsidP="00101650">
      <w:pPr>
        <w:keepNext/>
        <w:keepLines/>
        <w:spacing w:after="0" w:line="360" w:lineRule="auto"/>
        <w:jc w:val="center"/>
        <w:outlineLvl w:val="0"/>
        <w:rPr>
          <w:rFonts w:ascii="Times New Roman" w:eastAsia="Times New Roman" w:hAnsi="Times New Roman" w:cs="Times New Roman"/>
          <w:b/>
          <w:color w:val="000000" w:themeColor="text1"/>
          <w:sz w:val="28"/>
          <w:szCs w:val="28"/>
        </w:rPr>
      </w:pPr>
      <w:bookmarkStart w:id="220" w:name="_Toc154945663"/>
      <w:r w:rsidRPr="00391A12">
        <w:rPr>
          <w:rFonts w:ascii="Times New Roman" w:eastAsia="Times New Roman" w:hAnsi="Times New Roman" w:cs="Times New Roman"/>
          <w:b/>
          <w:color w:val="000000" w:themeColor="text1"/>
          <w:sz w:val="28"/>
          <w:szCs w:val="28"/>
        </w:rPr>
        <w:lastRenderedPageBreak/>
        <w:t>Chương 3</w:t>
      </w:r>
      <w:bookmarkEnd w:id="220"/>
    </w:p>
    <w:p w14:paraId="55DCC072" w14:textId="77777777" w:rsidR="00101650" w:rsidRDefault="00101650" w:rsidP="007018A1">
      <w:pPr>
        <w:keepNext/>
        <w:keepLines/>
        <w:spacing w:after="0" w:line="360" w:lineRule="auto"/>
        <w:jc w:val="center"/>
        <w:outlineLvl w:val="0"/>
        <w:rPr>
          <w:rFonts w:ascii="Times New Roman" w:eastAsia="Times New Roman" w:hAnsi="Times New Roman" w:cs="Times New Roman"/>
          <w:b/>
          <w:color w:val="000000" w:themeColor="text1"/>
          <w:sz w:val="28"/>
          <w:szCs w:val="28"/>
        </w:rPr>
      </w:pPr>
      <w:bookmarkStart w:id="221" w:name="_Toc154945664"/>
      <w:r w:rsidRPr="00391A12">
        <w:rPr>
          <w:rFonts w:ascii="Times New Roman" w:eastAsia="Times New Roman" w:hAnsi="Times New Roman" w:cs="Times New Roman"/>
          <w:b/>
          <w:color w:val="000000" w:themeColor="text1"/>
          <w:sz w:val="28"/>
          <w:szCs w:val="28"/>
        </w:rPr>
        <w:t>KẾT QUẢ NGHIÊN CỨU</w:t>
      </w:r>
      <w:bookmarkEnd w:id="221"/>
    </w:p>
    <w:p w14:paraId="59D47772" w14:textId="77777777" w:rsidR="000A334A" w:rsidRPr="00391A12" w:rsidRDefault="000A334A" w:rsidP="007018A1">
      <w:pPr>
        <w:keepNext/>
        <w:keepLines/>
        <w:spacing w:after="0" w:line="360" w:lineRule="auto"/>
        <w:jc w:val="center"/>
        <w:outlineLvl w:val="0"/>
        <w:rPr>
          <w:rFonts w:ascii="Times New Roman" w:eastAsia="Times New Roman" w:hAnsi="Times New Roman" w:cs="Times New Roman"/>
          <w:color w:val="000000" w:themeColor="text1"/>
          <w:sz w:val="28"/>
          <w:szCs w:val="28"/>
          <w:lang w:val="vi-VN"/>
        </w:rPr>
      </w:pPr>
    </w:p>
    <w:p w14:paraId="10CFBAB8" w14:textId="77777777" w:rsidR="00101650" w:rsidRPr="00391A12" w:rsidRDefault="00101650" w:rsidP="007018A1">
      <w:pPr>
        <w:spacing w:after="0" w:line="360" w:lineRule="auto"/>
        <w:rPr>
          <w:rFonts w:ascii="Times New Roman" w:hAnsi="Times New Roman" w:cs="Times New Roman"/>
          <w:color w:val="000000" w:themeColor="text1"/>
          <w:sz w:val="3"/>
        </w:rPr>
      </w:pPr>
    </w:p>
    <w:p w14:paraId="0C3AEE80" w14:textId="10B6CEC7" w:rsidR="00101650" w:rsidRPr="00391A12" w:rsidRDefault="00101650" w:rsidP="007018A1">
      <w:pPr>
        <w:keepNext/>
        <w:keepLines/>
        <w:spacing w:after="0" w:line="360" w:lineRule="auto"/>
        <w:ind w:firstLine="567"/>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Trong thời gian thu thập số liệu từ tháng 10/2017</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đến tháng 4/2020, chúng </w:t>
      </w:r>
      <w:r w:rsidR="00E9397E">
        <w:rPr>
          <w:rFonts w:ascii="Times New Roman" w:eastAsia="Times New Roman" w:hAnsi="Times New Roman" w:cs="Times New Roman"/>
          <w:color w:val="000000" w:themeColor="text1"/>
          <w:sz w:val="28"/>
          <w:szCs w:val="28"/>
          <w:lang w:val="vi-VN"/>
        </w:rPr>
        <w:t xml:space="preserve">tôi </w:t>
      </w:r>
      <w:r w:rsidRPr="00391A12">
        <w:rPr>
          <w:rFonts w:ascii="Times New Roman" w:eastAsia="Times New Roman" w:hAnsi="Times New Roman" w:cs="Times New Roman"/>
          <w:color w:val="000000" w:themeColor="text1"/>
          <w:sz w:val="28"/>
          <w:szCs w:val="28"/>
          <w:lang w:val="vi-VN"/>
        </w:rPr>
        <w:t>tuyển chọn được 302 bệnh nhân</w:t>
      </w:r>
      <w:r w:rsidRPr="00391A12">
        <w:rPr>
          <w:rFonts w:ascii="Times New Roman" w:eastAsia="Times New Roman" w:hAnsi="Times New Roman" w:cs="Times New Roman"/>
          <w:color w:val="000000" w:themeColor="text1"/>
          <w:sz w:val="28"/>
          <w:szCs w:val="28"/>
        </w:rPr>
        <w:t>, sau khi loại trừ các bệnh nhân không đủ tiêu chuẩn chúng tôi còn 135 bệnh nhân,</w:t>
      </w:r>
      <w:r w:rsidRPr="00391A12">
        <w:rPr>
          <w:rFonts w:ascii="Times New Roman" w:eastAsia="Times New Roman" w:hAnsi="Times New Roman" w:cs="Times New Roman"/>
          <w:color w:val="000000" w:themeColor="text1"/>
          <w:sz w:val="28"/>
          <w:szCs w:val="28"/>
          <w:lang w:val="vi-VN"/>
        </w:rPr>
        <w:t xml:space="preserve"> trong đó </w:t>
      </w:r>
      <w:r w:rsidRPr="00391A12">
        <w:rPr>
          <w:rFonts w:ascii="Times New Roman" w:eastAsia="Times New Roman" w:hAnsi="Times New Roman" w:cs="Times New Roman"/>
          <w:color w:val="000000" w:themeColor="text1"/>
          <w:sz w:val="28"/>
          <w:szCs w:val="28"/>
        </w:rPr>
        <w:t xml:space="preserve">có </w:t>
      </w:r>
      <w:r w:rsidRPr="00391A12">
        <w:rPr>
          <w:rFonts w:ascii="Times New Roman" w:eastAsia="Times New Roman" w:hAnsi="Times New Roman" w:cs="Times New Roman"/>
          <w:color w:val="000000" w:themeColor="text1"/>
          <w:sz w:val="28"/>
          <w:szCs w:val="28"/>
          <w:lang w:val="vi-VN"/>
        </w:rPr>
        <w:t>105 bệnh nhân VGBMT và 30 bệnh nhân xơ gan. Sau khi phân tích xử lý số liệu chúng tôi thu được kết quả như sau:</w:t>
      </w:r>
    </w:p>
    <w:p w14:paraId="4BDC6D2E" w14:textId="77777777" w:rsidR="00101650" w:rsidRPr="00391A12" w:rsidRDefault="00101650" w:rsidP="007018A1">
      <w:pPr>
        <w:pStyle w:val="a1"/>
        <w:rPr>
          <w:color w:val="000000" w:themeColor="text1"/>
        </w:rPr>
      </w:pPr>
      <w:bookmarkStart w:id="222" w:name="_Toc154945665"/>
      <w:r w:rsidRPr="00391A12">
        <w:rPr>
          <w:color w:val="000000" w:themeColor="text1"/>
        </w:rPr>
        <w:t>3.1. Đặc điểm chung của đối tượng nghiên cứu</w:t>
      </w:r>
      <w:bookmarkEnd w:id="222"/>
    </w:p>
    <w:p w14:paraId="62555EE4" w14:textId="77777777" w:rsidR="00101650" w:rsidRPr="00391A12" w:rsidRDefault="00101650" w:rsidP="007018A1">
      <w:pPr>
        <w:pStyle w:val="Caption"/>
        <w:spacing w:after="0" w:line="360" w:lineRule="auto"/>
        <w:outlineLvl w:val="2"/>
        <w:rPr>
          <w:rFonts w:ascii="Times New Roman" w:hAnsi="Times New Roman" w:cs="Times New Roman"/>
          <w:i/>
          <w:sz w:val="28"/>
          <w:lang w:val="it-IT"/>
        </w:rPr>
      </w:pPr>
      <w:bookmarkStart w:id="223" w:name="_Toc154945666"/>
      <w:r w:rsidRPr="00391A12">
        <w:rPr>
          <w:rFonts w:ascii="Times New Roman" w:hAnsi="Times New Roman" w:cs="Times New Roman"/>
          <w:i/>
          <w:sz w:val="28"/>
          <w:lang w:val="it-IT"/>
        </w:rPr>
        <w:t>3.1.1. Tuổi và giới của bệnh nhân nghiên cứu</w:t>
      </w:r>
      <w:bookmarkEnd w:id="223"/>
    </w:p>
    <w:p w14:paraId="0026413A" w14:textId="7D0B4BE2" w:rsidR="00101650" w:rsidRPr="00391A12" w:rsidRDefault="00101650" w:rsidP="007018A1">
      <w:pPr>
        <w:pStyle w:val="Caption"/>
        <w:spacing w:after="0" w:line="360" w:lineRule="auto"/>
        <w:jc w:val="center"/>
        <w:rPr>
          <w:rFonts w:ascii="Times New Roman" w:hAnsi="Times New Roman" w:cs="Times New Roman"/>
          <w:b w:val="0"/>
          <w:sz w:val="28"/>
          <w:lang w:val="it-IT"/>
        </w:rPr>
      </w:pPr>
      <w:bookmarkStart w:id="224" w:name="_Toc147862015"/>
      <w:bookmarkStart w:id="225" w:name="_Toc158912896"/>
      <w:r w:rsidRPr="00391A12">
        <w:rPr>
          <w:rFonts w:ascii="Times New Roman" w:hAnsi="Times New Roman" w:cs="Times New Roman"/>
          <w:sz w:val="28"/>
          <w:lang w:val="it-IT"/>
        </w:rPr>
        <w:t>Bảng 3.</w:t>
      </w:r>
      <w:r w:rsidRPr="00391A12">
        <w:rPr>
          <w:rFonts w:ascii="Times New Roman" w:hAnsi="Times New Roman" w:cs="Times New Roman"/>
          <w:sz w:val="28"/>
        </w:rPr>
        <w:fldChar w:fldCharType="begin"/>
      </w:r>
      <w:r w:rsidRPr="00391A12">
        <w:rPr>
          <w:rFonts w:ascii="Times New Roman" w:hAnsi="Times New Roman" w:cs="Times New Roman"/>
          <w:sz w:val="28"/>
          <w:lang w:val="it-IT"/>
        </w:rPr>
        <w:instrText xml:space="preserve"> SEQ Bảng_3. \* ARABIC </w:instrText>
      </w:r>
      <w:r w:rsidRPr="00391A12">
        <w:rPr>
          <w:rFonts w:ascii="Times New Roman" w:hAnsi="Times New Roman" w:cs="Times New Roman"/>
          <w:sz w:val="28"/>
        </w:rPr>
        <w:fldChar w:fldCharType="separate"/>
      </w:r>
      <w:r w:rsidR="00251D18">
        <w:rPr>
          <w:rFonts w:ascii="Times New Roman" w:hAnsi="Times New Roman" w:cs="Times New Roman"/>
          <w:noProof/>
          <w:sz w:val="28"/>
          <w:lang w:val="it-IT"/>
        </w:rPr>
        <w:t>1</w:t>
      </w:r>
      <w:r w:rsidRPr="00391A12">
        <w:rPr>
          <w:rFonts w:ascii="Times New Roman" w:hAnsi="Times New Roman" w:cs="Times New Roman"/>
          <w:sz w:val="28"/>
        </w:rPr>
        <w:fldChar w:fldCharType="end"/>
      </w:r>
      <w:r w:rsidRPr="00391A12">
        <w:rPr>
          <w:rFonts w:ascii="Times New Roman" w:hAnsi="Times New Roman" w:cs="Times New Roman"/>
          <w:sz w:val="28"/>
          <w:lang w:val="it-IT"/>
        </w:rPr>
        <w:t xml:space="preserve">. </w:t>
      </w:r>
      <w:r w:rsidRPr="00391A12">
        <w:rPr>
          <w:rFonts w:ascii="Times New Roman" w:hAnsi="Times New Roman" w:cs="Times New Roman"/>
          <w:b w:val="0"/>
          <w:sz w:val="28"/>
          <w:lang w:val="it-IT"/>
        </w:rPr>
        <w:t>Tuổi và giới của bệnh nhân nghiên cứu</w:t>
      </w:r>
      <w:bookmarkEnd w:id="224"/>
      <w:bookmarkEnd w:id="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738"/>
        <w:gridCol w:w="1534"/>
        <w:gridCol w:w="1534"/>
        <w:gridCol w:w="1533"/>
        <w:gridCol w:w="1327"/>
      </w:tblGrid>
      <w:tr w:rsidR="00E9756D" w:rsidRPr="00391A12" w14:paraId="17893437" w14:textId="77777777" w:rsidTr="00E9756D">
        <w:trPr>
          <w:cantSplit/>
          <w:trHeight w:val="500"/>
          <w:jc w:val="center"/>
        </w:trPr>
        <w:tc>
          <w:tcPr>
            <w:tcW w:w="1623" w:type="pct"/>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56A0ECDD" w14:textId="77777777" w:rsidR="00E9756D" w:rsidRPr="00391A12" w:rsidRDefault="00E9756D" w:rsidP="007018A1">
            <w:pPr>
              <w:spacing w:after="0" w:line="360" w:lineRule="auto"/>
              <w:jc w:val="right"/>
              <w:rPr>
                <w:rFonts w:ascii="Times New Roman" w:eastAsia="Times New Roman" w:hAnsi="Times New Roman" w:cs="Times New Roman"/>
                <w:b/>
                <w:color w:val="000000" w:themeColor="text1"/>
                <w:sz w:val="28"/>
                <w:szCs w:val="28"/>
                <w:lang w:val="it-IT"/>
              </w:rPr>
            </w:pPr>
          </w:p>
          <w:p w14:paraId="76ABCD39" w14:textId="77777777" w:rsidR="00E9756D" w:rsidRPr="00391A12" w:rsidRDefault="00E9756D" w:rsidP="007018A1">
            <w:pPr>
              <w:spacing w:after="0" w:line="360" w:lineRule="auto"/>
              <w:jc w:val="right"/>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 xml:space="preserve">Nhóm BN </w:t>
            </w:r>
          </w:p>
          <w:p w14:paraId="37ED045C" w14:textId="77777777" w:rsidR="00E9756D" w:rsidRPr="00391A12" w:rsidRDefault="00E9756D" w:rsidP="007018A1">
            <w:pPr>
              <w:spacing w:after="0" w:line="360" w:lineRule="auto"/>
              <w:jc w:val="right"/>
              <w:rPr>
                <w:rFonts w:ascii="Times New Roman" w:eastAsia="Times New Roman" w:hAnsi="Times New Roman" w:cs="Times New Roman"/>
                <w:b/>
                <w:color w:val="000000" w:themeColor="text1"/>
                <w:sz w:val="28"/>
                <w:szCs w:val="28"/>
              </w:rPr>
            </w:pPr>
          </w:p>
          <w:p w14:paraId="1ACD129E" w14:textId="77777777" w:rsidR="00E9756D" w:rsidRPr="00391A12" w:rsidRDefault="00E9756D" w:rsidP="007018A1">
            <w:pPr>
              <w:spacing w:after="0" w:line="360" w:lineRule="auto"/>
              <w:rPr>
                <w:rFonts w:ascii="Times New Roman" w:eastAsia="Times New Roman" w:hAnsi="Times New Roman" w:cs="Times New Roman"/>
                <w:b/>
                <w:color w:val="000000" w:themeColor="text1"/>
                <w:sz w:val="28"/>
                <w:szCs w:val="28"/>
                <w:lang w:val="da-DK"/>
              </w:rPr>
            </w:pPr>
            <w:r w:rsidRPr="00391A12">
              <w:rPr>
                <w:rFonts w:ascii="Times New Roman" w:eastAsia="Times New Roman" w:hAnsi="Times New Roman" w:cs="Times New Roman"/>
                <w:b/>
                <w:color w:val="000000" w:themeColor="text1"/>
                <w:sz w:val="28"/>
                <w:szCs w:val="28"/>
              </w:rPr>
              <w:t>Chỉ tiêu</w:t>
            </w:r>
          </w:p>
        </w:tc>
        <w:tc>
          <w:tcPr>
            <w:tcW w:w="874" w:type="pct"/>
            <w:tcBorders>
              <w:top w:val="single" w:sz="4" w:space="0" w:color="auto"/>
              <w:left w:val="single" w:sz="4" w:space="0" w:color="auto"/>
              <w:bottom w:val="single" w:sz="4" w:space="0" w:color="auto"/>
              <w:right w:val="single" w:sz="4" w:space="0" w:color="auto"/>
            </w:tcBorders>
          </w:tcPr>
          <w:p w14:paraId="682902D2" w14:textId="77777777" w:rsidR="00E9756D" w:rsidRDefault="00E9756D" w:rsidP="007018A1">
            <w:pPr>
              <w:spacing w:after="0" w:line="360" w:lineRule="auto"/>
              <w:jc w:val="center"/>
              <w:rPr>
                <w:rFonts w:ascii="Times New Roman" w:eastAsia="Times New Roman" w:hAnsi="Times New Roman" w:cs="Times New Roman"/>
                <w:b/>
                <w:color w:val="000000" w:themeColor="text1"/>
                <w:sz w:val="28"/>
                <w:szCs w:val="28"/>
              </w:rPr>
            </w:pPr>
          </w:p>
          <w:p w14:paraId="32AD763A" w14:textId="77777777" w:rsidR="00E9756D" w:rsidRDefault="00E9756D" w:rsidP="007018A1">
            <w:pPr>
              <w:spacing w:after="0" w:line="360" w:lineRule="auto"/>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Chung</w:t>
            </w:r>
          </w:p>
          <w:p w14:paraId="6DABCE20" w14:textId="439D5B6C" w:rsidR="00E115D5" w:rsidRPr="00391A12" w:rsidRDefault="00E115D5" w:rsidP="007018A1">
            <w:pPr>
              <w:spacing w:after="0" w:line="360" w:lineRule="auto"/>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n (</w:t>
            </w:r>
            <w:r w:rsidRPr="00391A12">
              <w:rPr>
                <w:rFonts w:ascii="Times New Roman" w:eastAsia="Times New Roman" w:hAnsi="Times New Roman" w:cs="Times New Roman"/>
                <w:b/>
                <w:color w:val="000000" w:themeColor="text1"/>
                <w:sz w:val="28"/>
                <w:szCs w:val="28"/>
              </w:rPr>
              <w:t>%)</w:t>
            </w:r>
          </w:p>
        </w:tc>
        <w:tc>
          <w:tcPr>
            <w:tcW w:w="874" w:type="pct"/>
            <w:tcBorders>
              <w:top w:val="single" w:sz="4" w:space="0" w:color="auto"/>
              <w:left w:val="single" w:sz="4" w:space="0" w:color="auto"/>
              <w:bottom w:val="single" w:sz="4" w:space="0" w:color="auto"/>
              <w:right w:val="single" w:sz="4" w:space="0" w:color="auto"/>
            </w:tcBorders>
            <w:vAlign w:val="center"/>
          </w:tcPr>
          <w:p w14:paraId="484FFF08" w14:textId="200B5440"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VGBMT</w:t>
            </w:r>
          </w:p>
          <w:p w14:paraId="3FF7A242" w14:textId="74828380"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n (</w:t>
            </w:r>
            <w:r w:rsidRPr="00391A12">
              <w:rPr>
                <w:rFonts w:ascii="Times New Roman" w:eastAsia="Times New Roman" w:hAnsi="Times New Roman" w:cs="Times New Roman"/>
                <w:b/>
                <w:color w:val="000000" w:themeColor="text1"/>
                <w:sz w:val="28"/>
                <w:szCs w:val="28"/>
              </w:rPr>
              <w:t>%)</w:t>
            </w:r>
          </w:p>
        </w:tc>
        <w:tc>
          <w:tcPr>
            <w:tcW w:w="873" w:type="pct"/>
            <w:tcBorders>
              <w:top w:val="single" w:sz="4" w:space="0" w:color="auto"/>
              <w:left w:val="single" w:sz="4" w:space="0" w:color="auto"/>
              <w:bottom w:val="single" w:sz="4" w:space="0" w:color="auto"/>
              <w:right w:val="single" w:sz="4" w:space="0" w:color="auto"/>
            </w:tcBorders>
            <w:vAlign w:val="center"/>
          </w:tcPr>
          <w:p w14:paraId="1A189B57"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Xơ gan</w:t>
            </w:r>
          </w:p>
          <w:p w14:paraId="3D0C1885" w14:textId="723D5896" w:rsidR="00E9756D" w:rsidRPr="00391A12" w:rsidRDefault="00E9756D" w:rsidP="007018A1">
            <w:pPr>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b/>
                <w:color w:val="000000" w:themeColor="text1"/>
                <w:sz w:val="28"/>
                <w:szCs w:val="28"/>
              </w:rPr>
              <w:t>n (</w:t>
            </w:r>
            <w:r w:rsidRPr="00391A12">
              <w:rPr>
                <w:rFonts w:ascii="Times New Roman" w:eastAsia="Times New Roman" w:hAnsi="Times New Roman" w:cs="Times New Roman"/>
                <w:b/>
                <w:color w:val="000000" w:themeColor="text1"/>
                <w:sz w:val="28"/>
                <w:szCs w:val="28"/>
              </w:rPr>
              <w:t>%)</w:t>
            </w:r>
          </w:p>
        </w:tc>
        <w:tc>
          <w:tcPr>
            <w:tcW w:w="756" w:type="pct"/>
            <w:tcBorders>
              <w:top w:val="single" w:sz="4" w:space="0" w:color="auto"/>
              <w:left w:val="single" w:sz="4" w:space="0" w:color="auto"/>
              <w:bottom w:val="single" w:sz="4" w:space="0" w:color="auto"/>
              <w:right w:val="single" w:sz="4" w:space="0" w:color="auto"/>
            </w:tcBorders>
            <w:vAlign w:val="center"/>
          </w:tcPr>
          <w:p w14:paraId="14157DD6"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p</w:t>
            </w:r>
          </w:p>
        </w:tc>
      </w:tr>
      <w:tr w:rsidR="00E9756D" w:rsidRPr="00391A12" w14:paraId="075A1813" w14:textId="77777777" w:rsidTr="00E9756D">
        <w:trPr>
          <w:cantSplit/>
          <w:trHeight w:val="624"/>
          <w:jc w:val="center"/>
        </w:trPr>
        <w:tc>
          <w:tcPr>
            <w:tcW w:w="633" w:type="pct"/>
            <w:vMerge w:val="restart"/>
            <w:tcBorders>
              <w:top w:val="single" w:sz="4" w:space="0" w:color="auto"/>
              <w:left w:val="single" w:sz="4" w:space="0" w:color="auto"/>
              <w:right w:val="single" w:sz="4" w:space="0" w:color="auto"/>
            </w:tcBorders>
            <w:vAlign w:val="center"/>
          </w:tcPr>
          <w:p w14:paraId="05A4E1AC"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 xml:space="preserve">Giới </w:t>
            </w:r>
          </w:p>
        </w:tc>
        <w:tc>
          <w:tcPr>
            <w:tcW w:w="990" w:type="pct"/>
            <w:tcBorders>
              <w:top w:val="single" w:sz="4" w:space="0" w:color="auto"/>
              <w:left w:val="single" w:sz="4" w:space="0" w:color="auto"/>
              <w:bottom w:val="single" w:sz="4" w:space="0" w:color="auto"/>
              <w:right w:val="single" w:sz="4" w:space="0" w:color="auto"/>
            </w:tcBorders>
            <w:vAlign w:val="center"/>
          </w:tcPr>
          <w:p w14:paraId="21724619"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 xml:space="preserve">Nam </w:t>
            </w:r>
          </w:p>
        </w:tc>
        <w:tc>
          <w:tcPr>
            <w:tcW w:w="874" w:type="pct"/>
            <w:tcBorders>
              <w:top w:val="single" w:sz="4" w:space="0" w:color="auto"/>
              <w:left w:val="single" w:sz="4" w:space="0" w:color="auto"/>
              <w:bottom w:val="single" w:sz="4" w:space="0" w:color="auto"/>
              <w:right w:val="single" w:sz="4" w:space="0" w:color="auto"/>
            </w:tcBorders>
          </w:tcPr>
          <w:p w14:paraId="35EBDFF0" w14:textId="732E4715"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120</w:t>
            </w:r>
            <w:r w:rsidR="00E115D5">
              <w:rPr>
                <w:rFonts w:ascii="Times New Roman" w:eastAsia="Times New Roman" w:hAnsi="Times New Roman" w:cs="Times New Roman"/>
                <w:color w:val="000000" w:themeColor="text1"/>
                <w:sz w:val="28"/>
                <w:szCs w:val="28"/>
              </w:rPr>
              <w:t xml:space="preserve"> (88,9)</w:t>
            </w:r>
          </w:p>
        </w:tc>
        <w:tc>
          <w:tcPr>
            <w:tcW w:w="874" w:type="pct"/>
            <w:tcBorders>
              <w:top w:val="single" w:sz="4" w:space="0" w:color="auto"/>
              <w:left w:val="single" w:sz="4" w:space="0" w:color="auto"/>
              <w:bottom w:val="single" w:sz="4" w:space="0" w:color="auto"/>
              <w:right w:val="single" w:sz="4" w:space="0" w:color="auto"/>
            </w:tcBorders>
            <w:vAlign w:val="center"/>
          </w:tcPr>
          <w:p w14:paraId="37F7F2EB" w14:textId="3498EBA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95 (90,5</w:t>
            </w:r>
            <w:r w:rsidR="00E115D5">
              <w:rPr>
                <w:rFonts w:ascii="Times New Roman" w:eastAsia="Times New Roman" w:hAnsi="Times New Roman" w:cs="Times New Roman"/>
                <w:color w:val="000000" w:themeColor="text1"/>
                <w:sz w:val="28"/>
                <w:szCs w:val="28"/>
              </w:rPr>
              <w:t>0</w:t>
            </w:r>
            <w:r w:rsidRPr="00391A12">
              <w:rPr>
                <w:rFonts w:ascii="Times New Roman" w:eastAsia="Times New Roman" w:hAnsi="Times New Roman" w:cs="Times New Roman"/>
                <w:color w:val="000000" w:themeColor="text1"/>
                <w:sz w:val="28"/>
                <w:szCs w:val="28"/>
              </w:rPr>
              <w:t>)</w:t>
            </w:r>
          </w:p>
        </w:tc>
        <w:tc>
          <w:tcPr>
            <w:tcW w:w="873" w:type="pct"/>
            <w:tcBorders>
              <w:top w:val="single" w:sz="4" w:space="0" w:color="auto"/>
              <w:left w:val="single" w:sz="4" w:space="0" w:color="auto"/>
              <w:bottom w:val="single" w:sz="4" w:space="0" w:color="auto"/>
              <w:right w:val="single" w:sz="4" w:space="0" w:color="auto"/>
            </w:tcBorders>
            <w:vAlign w:val="center"/>
          </w:tcPr>
          <w:p w14:paraId="3E2EDFF0" w14:textId="1E98258E"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25 (83,3</w:t>
            </w:r>
            <w:r w:rsidR="00E115D5">
              <w:rPr>
                <w:rFonts w:ascii="Times New Roman" w:eastAsia="Times New Roman" w:hAnsi="Times New Roman" w:cs="Times New Roman"/>
                <w:color w:val="000000" w:themeColor="text1"/>
                <w:sz w:val="28"/>
                <w:szCs w:val="28"/>
              </w:rPr>
              <w:t>0</w:t>
            </w:r>
            <w:r w:rsidRPr="00391A12">
              <w:rPr>
                <w:rFonts w:ascii="Times New Roman" w:eastAsia="Times New Roman" w:hAnsi="Times New Roman" w:cs="Times New Roman"/>
                <w:color w:val="000000" w:themeColor="text1"/>
                <w:sz w:val="28"/>
                <w:szCs w:val="28"/>
              </w:rPr>
              <w:t>)</w:t>
            </w:r>
          </w:p>
        </w:tc>
        <w:tc>
          <w:tcPr>
            <w:tcW w:w="756" w:type="pct"/>
            <w:vMerge w:val="restart"/>
            <w:tcBorders>
              <w:top w:val="single" w:sz="4" w:space="0" w:color="auto"/>
              <w:left w:val="single" w:sz="4" w:space="0" w:color="auto"/>
              <w:right w:val="single" w:sz="4" w:space="0" w:color="auto"/>
            </w:tcBorders>
            <w:vAlign w:val="center"/>
          </w:tcPr>
          <w:p w14:paraId="2751C75E"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vertAlign w:val="superscript"/>
              </w:rPr>
            </w:pPr>
            <w:r w:rsidRPr="00391A12">
              <w:rPr>
                <w:rFonts w:ascii="Times New Roman" w:eastAsia="Times New Roman" w:hAnsi="Times New Roman" w:cs="Times New Roman"/>
                <w:color w:val="000000" w:themeColor="text1"/>
                <w:sz w:val="28"/>
                <w:szCs w:val="28"/>
              </w:rPr>
              <w:t>&gt; 0,05</w:t>
            </w:r>
            <w:r w:rsidRPr="00391A12">
              <w:rPr>
                <w:rFonts w:ascii="Times New Roman" w:eastAsia="Times New Roman" w:hAnsi="Times New Roman" w:cs="Times New Roman"/>
                <w:color w:val="000000" w:themeColor="text1"/>
                <w:sz w:val="28"/>
                <w:szCs w:val="28"/>
                <w:vertAlign w:val="superscript"/>
              </w:rPr>
              <w:t>*</w:t>
            </w:r>
          </w:p>
        </w:tc>
      </w:tr>
      <w:tr w:rsidR="00E9756D" w:rsidRPr="00391A12" w14:paraId="45CB46B4" w14:textId="77777777" w:rsidTr="00E9756D">
        <w:trPr>
          <w:cantSplit/>
          <w:trHeight w:val="624"/>
          <w:jc w:val="center"/>
        </w:trPr>
        <w:tc>
          <w:tcPr>
            <w:tcW w:w="633" w:type="pct"/>
            <w:vMerge/>
            <w:tcBorders>
              <w:left w:val="single" w:sz="4" w:space="0" w:color="auto"/>
              <w:bottom w:val="single" w:sz="4" w:space="0" w:color="auto"/>
              <w:right w:val="single" w:sz="4" w:space="0" w:color="auto"/>
            </w:tcBorders>
            <w:vAlign w:val="center"/>
          </w:tcPr>
          <w:p w14:paraId="265A49DA"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p>
        </w:tc>
        <w:tc>
          <w:tcPr>
            <w:tcW w:w="990" w:type="pct"/>
            <w:tcBorders>
              <w:top w:val="single" w:sz="4" w:space="0" w:color="auto"/>
              <w:left w:val="single" w:sz="4" w:space="0" w:color="auto"/>
              <w:bottom w:val="single" w:sz="4" w:space="0" w:color="auto"/>
              <w:right w:val="single" w:sz="4" w:space="0" w:color="auto"/>
            </w:tcBorders>
            <w:vAlign w:val="center"/>
          </w:tcPr>
          <w:p w14:paraId="70CFE577"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 xml:space="preserve">Nữ </w:t>
            </w:r>
          </w:p>
        </w:tc>
        <w:tc>
          <w:tcPr>
            <w:tcW w:w="874" w:type="pct"/>
            <w:tcBorders>
              <w:top w:val="single" w:sz="4" w:space="0" w:color="auto"/>
              <w:left w:val="single" w:sz="4" w:space="0" w:color="auto"/>
              <w:bottom w:val="single" w:sz="4" w:space="0" w:color="auto"/>
              <w:right w:val="single" w:sz="4" w:space="0" w:color="auto"/>
            </w:tcBorders>
          </w:tcPr>
          <w:p w14:paraId="158DE341" w14:textId="68294E79"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r w:rsidR="00E115D5">
              <w:rPr>
                <w:rFonts w:ascii="Times New Roman" w:eastAsia="Times New Roman" w:hAnsi="Times New Roman" w:cs="Times New Roman"/>
                <w:color w:val="000000" w:themeColor="text1"/>
                <w:sz w:val="28"/>
                <w:szCs w:val="28"/>
              </w:rPr>
              <w:t xml:space="preserve"> (11,1)</w:t>
            </w:r>
          </w:p>
        </w:tc>
        <w:tc>
          <w:tcPr>
            <w:tcW w:w="874" w:type="pct"/>
            <w:tcBorders>
              <w:top w:val="single" w:sz="4" w:space="0" w:color="auto"/>
              <w:left w:val="single" w:sz="4" w:space="0" w:color="auto"/>
              <w:bottom w:val="single" w:sz="4" w:space="0" w:color="auto"/>
              <w:right w:val="single" w:sz="4" w:space="0" w:color="auto"/>
            </w:tcBorders>
            <w:vAlign w:val="center"/>
          </w:tcPr>
          <w:p w14:paraId="72A30C0D" w14:textId="69954580"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10 (9,5</w:t>
            </w:r>
            <w:r w:rsidR="00E115D5">
              <w:rPr>
                <w:rFonts w:ascii="Times New Roman" w:eastAsia="Times New Roman" w:hAnsi="Times New Roman" w:cs="Times New Roman"/>
                <w:color w:val="000000" w:themeColor="text1"/>
                <w:sz w:val="28"/>
                <w:szCs w:val="28"/>
              </w:rPr>
              <w:t>0</w:t>
            </w:r>
            <w:r w:rsidRPr="00391A12">
              <w:rPr>
                <w:rFonts w:ascii="Times New Roman" w:eastAsia="Times New Roman" w:hAnsi="Times New Roman" w:cs="Times New Roman"/>
                <w:color w:val="000000" w:themeColor="text1"/>
                <w:sz w:val="28"/>
                <w:szCs w:val="28"/>
              </w:rPr>
              <w:t>)</w:t>
            </w:r>
          </w:p>
        </w:tc>
        <w:tc>
          <w:tcPr>
            <w:tcW w:w="873" w:type="pct"/>
            <w:tcBorders>
              <w:top w:val="single" w:sz="4" w:space="0" w:color="auto"/>
              <w:left w:val="single" w:sz="4" w:space="0" w:color="auto"/>
              <w:bottom w:val="single" w:sz="4" w:space="0" w:color="auto"/>
              <w:right w:val="single" w:sz="4" w:space="0" w:color="auto"/>
            </w:tcBorders>
            <w:vAlign w:val="center"/>
          </w:tcPr>
          <w:p w14:paraId="74123872" w14:textId="4DE57B32"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05 (16,7</w:t>
            </w:r>
            <w:r w:rsidR="00E115D5">
              <w:rPr>
                <w:rFonts w:ascii="Times New Roman" w:eastAsia="Times New Roman" w:hAnsi="Times New Roman" w:cs="Times New Roman"/>
                <w:color w:val="000000" w:themeColor="text1"/>
                <w:sz w:val="28"/>
                <w:szCs w:val="28"/>
              </w:rPr>
              <w:t>0</w:t>
            </w:r>
            <w:r w:rsidRPr="00391A12">
              <w:rPr>
                <w:rFonts w:ascii="Times New Roman" w:eastAsia="Times New Roman" w:hAnsi="Times New Roman" w:cs="Times New Roman"/>
                <w:color w:val="000000" w:themeColor="text1"/>
                <w:sz w:val="28"/>
                <w:szCs w:val="28"/>
              </w:rPr>
              <w:t>)</w:t>
            </w:r>
          </w:p>
        </w:tc>
        <w:tc>
          <w:tcPr>
            <w:tcW w:w="756" w:type="pct"/>
            <w:vMerge/>
            <w:tcBorders>
              <w:left w:val="single" w:sz="4" w:space="0" w:color="auto"/>
              <w:bottom w:val="single" w:sz="4" w:space="0" w:color="auto"/>
              <w:right w:val="single" w:sz="4" w:space="0" w:color="auto"/>
            </w:tcBorders>
            <w:vAlign w:val="center"/>
          </w:tcPr>
          <w:p w14:paraId="7A0C52A4"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p>
        </w:tc>
      </w:tr>
      <w:tr w:rsidR="00E9756D" w:rsidRPr="00391A12" w14:paraId="71149ADA" w14:textId="77777777" w:rsidTr="00E9756D">
        <w:trPr>
          <w:cantSplit/>
          <w:trHeight w:val="624"/>
          <w:jc w:val="center"/>
        </w:trPr>
        <w:tc>
          <w:tcPr>
            <w:tcW w:w="633" w:type="pct"/>
            <w:vMerge w:val="restart"/>
            <w:tcBorders>
              <w:top w:val="single" w:sz="4" w:space="0" w:color="auto"/>
              <w:left w:val="single" w:sz="4" w:space="0" w:color="auto"/>
              <w:right w:val="single" w:sz="4" w:space="0" w:color="auto"/>
            </w:tcBorders>
            <w:vAlign w:val="center"/>
          </w:tcPr>
          <w:p w14:paraId="22643B3D"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Tuổi</w:t>
            </w:r>
          </w:p>
          <w:p w14:paraId="7A415073"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(năm)</w:t>
            </w:r>
          </w:p>
        </w:tc>
        <w:tc>
          <w:tcPr>
            <w:tcW w:w="990" w:type="pct"/>
            <w:tcBorders>
              <w:top w:val="single" w:sz="4" w:space="0" w:color="auto"/>
              <w:left w:val="single" w:sz="4" w:space="0" w:color="auto"/>
              <w:bottom w:val="single" w:sz="4" w:space="0" w:color="auto"/>
              <w:right w:val="single" w:sz="4" w:space="0" w:color="auto"/>
            </w:tcBorders>
            <w:vAlign w:val="center"/>
          </w:tcPr>
          <w:p w14:paraId="36B83BF2"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color w:val="000000" w:themeColor="text1"/>
                <w:sz w:val="28"/>
                <w:szCs w:val="28"/>
              </w:rPr>
              <w:t>&lt; 40</w:t>
            </w:r>
          </w:p>
        </w:tc>
        <w:tc>
          <w:tcPr>
            <w:tcW w:w="874" w:type="pct"/>
            <w:tcBorders>
              <w:top w:val="single" w:sz="4" w:space="0" w:color="auto"/>
              <w:left w:val="single" w:sz="4" w:space="0" w:color="auto"/>
              <w:bottom w:val="single" w:sz="4" w:space="0" w:color="auto"/>
              <w:right w:val="single" w:sz="4" w:space="0" w:color="auto"/>
            </w:tcBorders>
          </w:tcPr>
          <w:p w14:paraId="501B561D" w14:textId="56FBA566"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75</w:t>
            </w:r>
            <w:r w:rsidR="00E115D5">
              <w:rPr>
                <w:rFonts w:ascii="Times New Roman" w:eastAsia="Times New Roman" w:hAnsi="Times New Roman" w:cs="Times New Roman"/>
                <w:color w:val="000000" w:themeColor="text1"/>
                <w:sz w:val="28"/>
                <w:szCs w:val="28"/>
              </w:rPr>
              <w:t xml:space="preserve"> (</w:t>
            </w:r>
            <w:r w:rsidR="00F9703F">
              <w:rPr>
                <w:rFonts w:ascii="Times New Roman" w:eastAsia="Times New Roman" w:hAnsi="Times New Roman" w:cs="Times New Roman"/>
                <w:color w:val="000000" w:themeColor="text1"/>
                <w:sz w:val="28"/>
                <w:szCs w:val="28"/>
              </w:rPr>
              <w:t>55,56</w:t>
            </w:r>
            <w:r w:rsidR="00E115D5">
              <w:rPr>
                <w:rFonts w:ascii="Times New Roman" w:eastAsia="Times New Roman" w:hAnsi="Times New Roman" w:cs="Times New Roman"/>
                <w:color w:val="000000" w:themeColor="text1"/>
                <w:sz w:val="28"/>
                <w:szCs w:val="28"/>
              </w:rPr>
              <w:t>)</w:t>
            </w:r>
          </w:p>
        </w:tc>
        <w:tc>
          <w:tcPr>
            <w:tcW w:w="874" w:type="pct"/>
            <w:tcBorders>
              <w:top w:val="single" w:sz="4" w:space="0" w:color="auto"/>
              <w:left w:val="single" w:sz="4" w:space="0" w:color="auto"/>
              <w:bottom w:val="single" w:sz="4" w:space="0" w:color="auto"/>
              <w:right w:val="single" w:sz="4" w:space="0" w:color="auto"/>
            </w:tcBorders>
            <w:vAlign w:val="center"/>
          </w:tcPr>
          <w:p w14:paraId="54E0899B" w14:textId="7F53E23E"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66 (62,9)</w:t>
            </w:r>
          </w:p>
        </w:tc>
        <w:tc>
          <w:tcPr>
            <w:tcW w:w="873" w:type="pct"/>
            <w:tcBorders>
              <w:top w:val="single" w:sz="4" w:space="0" w:color="auto"/>
              <w:left w:val="single" w:sz="4" w:space="0" w:color="auto"/>
              <w:bottom w:val="single" w:sz="4" w:space="0" w:color="auto"/>
              <w:right w:val="single" w:sz="4" w:space="0" w:color="auto"/>
            </w:tcBorders>
            <w:vAlign w:val="center"/>
          </w:tcPr>
          <w:p w14:paraId="450BDF38"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09 (30,0)</w:t>
            </w:r>
          </w:p>
        </w:tc>
        <w:tc>
          <w:tcPr>
            <w:tcW w:w="756" w:type="pct"/>
            <w:vMerge w:val="restart"/>
            <w:tcBorders>
              <w:top w:val="single" w:sz="4" w:space="0" w:color="auto"/>
              <w:left w:val="single" w:sz="4" w:space="0" w:color="auto"/>
              <w:right w:val="single" w:sz="4" w:space="0" w:color="auto"/>
            </w:tcBorders>
            <w:vAlign w:val="center"/>
          </w:tcPr>
          <w:p w14:paraId="737F2E00"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vertAlign w:val="superscript"/>
              </w:rPr>
            </w:pPr>
            <w:r w:rsidRPr="00391A12">
              <w:rPr>
                <w:rFonts w:ascii="Times New Roman" w:eastAsia="Times New Roman" w:hAnsi="Times New Roman" w:cs="Times New Roman"/>
                <w:b/>
                <w:i/>
                <w:color w:val="000000" w:themeColor="text1"/>
                <w:sz w:val="28"/>
                <w:szCs w:val="28"/>
              </w:rPr>
              <w:t>0,001</w:t>
            </w:r>
            <w:r w:rsidRPr="00391A12">
              <w:rPr>
                <w:rFonts w:ascii="Times New Roman" w:eastAsia="Times New Roman" w:hAnsi="Times New Roman" w:cs="Times New Roman"/>
                <w:b/>
                <w:i/>
                <w:color w:val="000000" w:themeColor="text1"/>
                <w:sz w:val="28"/>
                <w:szCs w:val="28"/>
                <w:vertAlign w:val="superscript"/>
              </w:rPr>
              <w:t>*</w:t>
            </w:r>
          </w:p>
        </w:tc>
      </w:tr>
      <w:tr w:rsidR="00E9756D" w:rsidRPr="00391A12" w14:paraId="3EC15800" w14:textId="77777777" w:rsidTr="00E9756D">
        <w:trPr>
          <w:cantSplit/>
          <w:trHeight w:val="624"/>
          <w:jc w:val="center"/>
        </w:trPr>
        <w:tc>
          <w:tcPr>
            <w:tcW w:w="633" w:type="pct"/>
            <w:vMerge/>
            <w:tcBorders>
              <w:left w:val="single" w:sz="4" w:space="0" w:color="auto"/>
              <w:right w:val="single" w:sz="4" w:space="0" w:color="auto"/>
            </w:tcBorders>
            <w:vAlign w:val="center"/>
          </w:tcPr>
          <w:p w14:paraId="3E8589EB"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p>
        </w:tc>
        <w:tc>
          <w:tcPr>
            <w:tcW w:w="990" w:type="pct"/>
            <w:tcBorders>
              <w:top w:val="single" w:sz="4" w:space="0" w:color="auto"/>
              <w:left w:val="single" w:sz="4" w:space="0" w:color="auto"/>
              <w:bottom w:val="single" w:sz="4" w:space="0" w:color="auto"/>
              <w:right w:val="single" w:sz="4" w:space="0" w:color="auto"/>
            </w:tcBorders>
            <w:vAlign w:val="center"/>
          </w:tcPr>
          <w:p w14:paraId="2408C56E"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Calibri" w:hAnsi="Times New Roman" w:cs="Times New Roman"/>
                <w:color w:val="000000" w:themeColor="text1"/>
                <w:sz w:val="28"/>
                <w:szCs w:val="28"/>
                <w:lang w:val="vi-VN"/>
              </w:rPr>
              <w:t>≥ 40</w:t>
            </w:r>
          </w:p>
        </w:tc>
        <w:tc>
          <w:tcPr>
            <w:tcW w:w="874" w:type="pct"/>
            <w:tcBorders>
              <w:top w:val="single" w:sz="4" w:space="0" w:color="auto"/>
              <w:left w:val="single" w:sz="4" w:space="0" w:color="auto"/>
              <w:bottom w:val="single" w:sz="4" w:space="0" w:color="auto"/>
              <w:right w:val="single" w:sz="4" w:space="0" w:color="auto"/>
            </w:tcBorders>
          </w:tcPr>
          <w:p w14:paraId="3DD74C3C" w14:textId="20BFC57A" w:rsidR="00F9703F" w:rsidRPr="00391A12" w:rsidRDefault="00F9703F" w:rsidP="00F9703F">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60 (44,44)</w:t>
            </w:r>
          </w:p>
        </w:tc>
        <w:tc>
          <w:tcPr>
            <w:tcW w:w="874" w:type="pct"/>
            <w:tcBorders>
              <w:top w:val="single" w:sz="4" w:space="0" w:color="auto"/>
              <w:left w:val="single" w:sz="4" w:space="0" w:color="auto"/>
              <w:bottom w:val="single" w:sz="4" w:space="0" w:color="auto"/>
              <w:right w:val="single" w:sz="4" w:space="0" w:color="auto"/>
            </w:tcBorders>
            <w:vAlign w:val="center"/>
          </w:tcPr>
          <w:p w14:paraId="7F8AC441" w14:textId="43C37E76"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39 (37,1)</w:t>
            </w:r>
          </w:p>
        </w:tc>
        <w:tc>
          <w:tcPr>
            <w:tcW w:w="873" w:type="pct"/>
            <w:tcBorders>
              <w:top w:val="single" w:sz="4" w:space="0" w:color="auto"/>
              <w:left w:val="single" w:sz="4" w:space="0" w:color="auto"/>
              <w:bottom w:val="single" w:sz="4" w:space="0" w:color="auto"/>
              <w:right w:val="single" w:sz="4" w:space="0" w:color="auto"/>
            </w:tcBorders>
            <w:vAlign w:val="center"/>
          </w:tcPr>
          <w:p w14:paraId="0997F3C4"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21 (70,0)</w:t>
            </w:r>
          </w:p>
        </w:tc>
        <w:tc>
          <w:tcPr>
            <w:tcW w:w="756" w:type="pct"/>
            <w:vMerge/>
            <w:tcBorders>
              <w:left w:val="single" w:sz="4" w:space="0" w:color="auto"/>
              <w:bottom w:val="single" w:sz="4" w:space="0" w:color="auto"/>
              <w:right w:val="single" w:sz="4" w:space="0" w:color="auto"/>
            </w:tcBorders>
            <w:vAlign w:val="center"/>
          </w:tcPr>
          <w:p w14:paraId="256F6D50"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rPr>
            </w:pPr>
          </w:p>
        </w:tc>
      </w:tr>
      <w:tr w:rsidR="00E9756D" w:rsidRPr="00391A12" w14:paraId="1FA11365" w14:textId="77777777" w:rsidTr="00E9756D">
        <w:trPr>
          <w:cantSplit/>
          <w:trHeight w:val="624"/>
          <w:jc w:val="center"/>
        </w:trPr>
        <w:tc>
          <w:tcPr>
            <w:tcW w:w="633" w:type="pct"/>
            <w:vMerge/>
            <w:tcBorders>
              <w:left w:val="single" w:sz="4" w:space="0" w:color="auto"/>
              <w:bottom w:val="single" w:sz="4" w:space="0" w:color="auto"/>
              <w:right w:val="single" w:sz="4" w:space="0" w:color="auto"/>
            </w:tcBorders>
            <w:vAlign w:val="center"/>
          </w:tcPr>
          <w:p w14:paraId="1A59CBD9" w14:textId="6B7FBE88" w:rsidR="00E9756D" w:rsidRPr="00391A12" w:rsidRDefault="00E9756D" w:rsidP="007018A1">
            <w:pPr>
              <w:spacing w:after="0" w:line="360" w:lineRule="auto"/>
              <w:rPr>
                <w:rFonts w:ascii="Times New Roman" w:eastAsia="Times New Roman" w:hAnsi="Times New Roman" w:cs="Times New Roman"/>
                <w:b/>
                <w:color w:val="000000" w:themeColor="text1"/>
                <w:sz w:val="28"/>
                <w:szCs w:val="28"/>
              </w:rPr>
            </w:pPr>
          </w:p>
        </w:tc>
        <w:tc>
          <w:tcPr>
            <w:tcW w:w="990" w:type="pct"/>
            <w:tcBorders>
              <w:top w:val="single" w:sz="4" w:space="0" w:color="auto"/>
              <w:left w:val="single" w:sz="4" w:space="0" w:color="auto"/>
              <w:bottom w:val="single" w:sz="4" w:space="0" w:color="auto"/>
              <w:right w:val="single" w:sz="4" w:space="0" w:color="auto"/>
            </w:tcBorders>
            <w:vAlign w:val="center"/>
          </w:tcPr>
          <w:p w14:paraId="01EE0121" w14:textId="72A5E665" w:rsidR="00E9756D" w:rsidRPr="00391A12" w:rsidRDefault="00E9756D" w:rsidP="007018A1">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Trung vị</w:t>
            </w:r>
            <w:r>
              <w:rPr>
                <w:rFonts w:ascii="Times New Roman" w:eastAsia="Calibri" w:hAnsi="Times New Roman" w:cs="Times New Roman"/>
                <w:color w:val="000000" w:themeColor="text1"/>
                <w:sz w:val="28"/>
                <w:szCs w:val="28"/>
              </w:rPr>
              <w:t xml:space="preserve"> </w:t>
            </w:r>
            <w:r w:rsidRPr="00391A12">
              <w:rPr>
                <w:rFonts w:ascii="Times New Roman" w:eastAsia="Calibri" w:hAnsi="Times New Roman" w:cs="Times New Roman"/>
                <w:color w:val="000000" w:themeColor="text1"/>
                <w:sz w:val="28"/>
                <w:szCs w:val="28"/>
              </w:rPr>
              <w:t>-</w:t>
            </w:r>
          </w:p>
          <w:p w14:paraId="22ADF26E" w14:textId="77777777" w:rsidR="00E9756D" w:rsidRPr="00391A12" w:rsidRDefault="00E9756D" w:rsidP="007018A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Calibri" w:hAnsi="Times New Roman" w:cs="Times New Roman"/>
                <w:color w:val="000000" w:themeColor="text1"/>
                <w:sz w:val="28"/>
                <w:szCs w:val="28"/>
              </w:rPr>
              <w:t>Tứ phân vị</w:t>
            </w:r>
          </w:p>
        </w:tc>
        <w:tc>
          <w:tcPr>
            <w:tcW w:w="874" w:type="pct"/>
            <w:tcBorders>
              <w:top w:val="single" w:sz="4" w:space="0" w:color="auto"/>
              <w:left w:val="single" w:sz="4" w:space="0" w:color="auto"/>
              <w:bottom w:val="single" w:sz="4" w:space="0" w:color="auto"/>
              <w:right w:val="single" w:sz="4" w:space="0" w:color="auto"/>
            </w:tcBorders>
          </w:tcPr>
          <w:p w14:paraId="347DE76F" w14:textId="77777777" w:rsidR="00E9756D" w:rsidRDefault="00E115D5"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38</w:t>
            </w:r>
          </w:p>
          <w:p w14:paraId="63F45398" w14:textId="5ED0FE8A" w:rsidR="00E115D5" w:rsidRPr="00391A12" w:rsidRDefault="00E115D5"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(31-50)</w:t>
            </w:r>
          </w:p>
        </w:tc>
        <w:tc>
          <w:tcPr>
            <w:tcW w:w="874" w:type="pct"/>
            <w:tcBorders>
              <w:top w:val="single" w:sz="4" w:space="0" w:color="auto"/>
              <w:left w:val="single" w:sz="4" w:space="0" w:color="auto"/>
              <w:bottom w:val="single" w:sz="4" w:space="0" w:color="auto"/>
              <w:right w:val="single" w:sz="4" w:space="0" w:color="auto"/>
            </w:tcBorders>
            <w:vAlign w:val="center"/>
          </w:tcPr>
          <w:p w14:paraId="063A3C96" w14:textId="07946BB3"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36</w:t>
            </w:r>
          </w:p>
          <w:p w14:paraId="0332E9B6"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(29-47)</w:t>
            </w:r>
          </w:p>
        </w:tc>
        <w:tc>
          <w:tcPr>
            <w:tcW w:w="873" w:type="pct"/>
            <w:tcBorders>
              <w:top w:val="single" w:sz="4" w:space="0" w:color="auto"/>
              <w:left w:val="single" w:sz="4" w:space="0" w:color="auto"/>
              <w:bottom w:val="single" w:sz="4" w:space="0" w:color="auto"/>
              <w:right w:val="single" w:sz="4" w:space="0" w:color="auto"/>
            </w:tcBorders>
            <w:vAlign w:val="center"/>
          </w:tcPr>
          <w:p w14:paraId="533CACD4"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47,5</w:t>
            </w:r>
          </w:p>
          <w:p w14:paraId="59BF2652"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(38-57)</w:t>
            </w:r>
          </w:p>
        </w:tc>
        <w:tc>
          <w:tcPr>
            <w:tcW w:w="756" w:type="pct"/>
            <w:tcBorders>
              <w:top w:val="single" w:sz="4" w:space="0" w:color="auto"/>
              <w:left w:val="single" w:sz="4" w:space="0" w:color="auto"/>
              <w:bottom w:val="single" w:sz="4" w:space="0" w:color="auto"/>
              <w:right w:val="single" w:sz="4" w:space="0" w:color="auto"/>
            </w:tcBorders>
            <w:vAlign w:val="center"/>
          </w:tcPr>
          <w:p w14:paraId="152DF873"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vertAlign w:val="superscript"/>
              </w:rPr>
            </w:pPr>
            <w:r w:rsidRPr="00391A12">
              <w:rPr>
                <w:rFonts w:ascii="Times New Roman" w:eastAsia="Times New Roman" w:hAnsi="Times New Roman" w:cs="Times New Roman"/>
                <w:b/>
                <w:i/>
                <w:color w:val="000000" w:themeColor="text1"/>
                <w:sz w:val="28"/>
                <w:szCs w:val="28"/>
              </w:rPr>
              <w:t>0,001</w:t>
            </w:r>
            <w:r w:rsidRPr="00391A12">
              <w:rPr>
                <w:rFonts w:ascii="Times New Roman" w:eastAsia="Times New Roman" w:hAnsi="Times New Roman" w:cs="Times New Roman"/>
                <w:b/>
                <w:i/>
                <w:color w:val="000000" w:themeColor="text1"/>
                <w:sz w:val="28"/>
                <w:szCs w:val="28"/>
                <w:vertAlign w:val="superscript"/>
              </w:rPr>
              <w:t>**</w:t>
            </w:r>
          </w:p>
        </w:tc>
      </w:tr>
      <w:tr w:rsidR="00E9756D" w:rsidRPr="00391A12" w14:paraId="2860CD35" w14:textId="77777777" w:rsidTr="00E9756D">
        <w:trPr>
          <w:cantSplit/>
          <w:trHeight w:val="624"/>
          <w:jc w:val="center"/>
        </w:trPr>
        <w:tc>
          <w:tcPr>
            <w:tcW w:w="1623" w:type="pct"/>
            <w:gridSpan w:val="2"/>
            <w:tcBorders>
              <w:left w:val="single" w:sz="4" w:space="0" w:color="auto"/>
              <w:bottom w:val="single" w:sz="4" w:space="0" w:color="auto"/>
              <w:right w:val="single" w:sz="4" w:space="0" w:color="auto"/>
            </w:tcBorders>
            <w:vAlign w:val="center"/>
          </w:tcPr>
          <w:p w14:paraId="0171C557" w14:textId="5D246CDB" w:rsidR="00E9756D" w:rsidRPr="00391A12" w:rsidRDefault="00E9756D" w:rsidP="007018A1">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Times New Roman" w:hAnsi="Times New Roman" w:cs="Times New Roman"/>
                <w:b/>
                <w:color w:val="000000" w:themeColor="text1"/>
                <w:sz w:val="28"/>
                <w:szCs w:val="28"/>
              </w:rPr>
              <w:t>Tổng</w:t>
            </w:r>
          </w:p>
        </w:tc>
        <w:tc>
          <w:tcPr>
            <w:tcW w:w="874" w:type="pct"/>
            <w:tcBorders>
              <w:left w:val="single" w:sz="4" w:space="0" w:color="auto"/>
              <w:bottom w:val="single" w:sz="4" w:space="0" w:color="auto"/>
              <w:right w:val="single" w:sz="4" w:space="0" w:color="auto"/>
            </w:tcBorders>
          </w:tcPr>
          <w:p w14:paraId="0C2AA04B" w14:textId="0945DF5A" w:rsidR="00E9756D" w:rsidRPr="00391A12" w:rsidRDefault="001D7F7C" w:rsidP="001D7F7C">
            <w:pPr>
              <w:autoSpaceDE w:val="0"/>
              <w:autoSpaceDN w:val="0"/>
              <w:adjustRightInd w:val="0"/>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E9756D">
              <w:rPr>
                <w:rFonts w:ascii="Times New Roman" w:eastAsia="Times New Roman" w:hAnsi="Times New Roman" w:cs="Times New Roman"/>
                <w:color w:val="000000" w:themeColor="text1"/>
                <w:sz w:val="28"/>
                <w:szCs w:val="28"/>
              </w:rPr>
              <w:t>135</w:t>
            </w:r>
          </w:p>
        </w:tc>
        <w:tc>
          <w:tcPr>
            <w:tcW w:w="874" w:type="pct"/>
            <w:tcBorders>
              <w:top w:val="single" w:sz="4" w:space="0" w:color="auto"/>
              <w:left w:val="single" w:sz="4" w:space="0" w:color="auto"/>
              <w:bottom w:val="single" w:sz="4" w:space="0" w:color="auto"/>
              <w:right w:val="single" w:sz="4" w:space="0" w:color="auto"/>
            </w:tcBorders>
            <w:vAlign w:val="center"/>
          </w:tcPr>
          <w:p w14:paraId="04AC3E33" w14:textId="2F37D672"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105</w:t>
            </w:r>
          </w:p>
        </w:tc>
        <w:tc>
          <w:tcPr>
            <w:tcW w:w="873" w:type="pct"/>
            <w:tcBorders>
              <w:top w:val="single" w:sz="4" w:space="0" w:color="auto"/>
              <w:left w:val="single" w:sz="4" w:space="0" w:color="auto"/>
              <w:bottom w:val="single" w:sz="4" w:space="0" w:color="auto"/>
              <w:right w:val="single" w:sz="4" w:space="0" w:color="auto"/>
            </w:tcBorders>
            <w:vAlign w:val="center"/>
          </w:tcPr>
          <w:p w14:paraId="5EDAE8B8"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30</w:t>
            </w:r>
          </w:p>
        </w:tc>
        <w:tc>
          <w:tcPr>
            <w:tcW w:w="756" w:type="pct"/>
            <w:tcBorders>
              <w:top w:val="single" w:sz="4" w:space="0" w:color="auto"/>
              <w:left w:val="single" w:sz="4" w:space="0" w:color="auto"/>
              <w:bottom w:val="single" w:sz="4" w:space="0" w:color="auto"/>
              <w:right w:val="single" w:sz="4" w:space="0" w:color="auto"/>
            </w:tcBorders>
          </w:tcPr>
          <w:p w14:paraId="0F1EB70B" w14:textId="77777777" w:rsidR="00E9756D" w:rsidRPr="00391A12" w:rsidRDefault="00E9756D" w:rsidP="007018A1">
            <w:pPr>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rPr>
            </w:pPr>
          </w:p>
        </w:tc>
      </w:tr>
    </w:tbl>
    <w:p w14:paraId="24AD242D" w14:textId="7FD19057" w:rsidR="00101650" w:rsidRPr="00391A12" w:rsidRDefault="00101650" w:rsidP="007018A1">
      <w:pPr>
        <w:spacing w:after="0" w:line="360" w:lineRule="auto"/>
        <w:ind w:firstLine="720"/>
        <w:jc w:val="right"/>
        <w:rPr>
          <w:rFonts w:ascii="Times New Roman" w:eastAsia="Times New Roman" w:hAnsi="Times New Roman" w:cs="Times New Roman"/>
          <w:i/>
          <w:color w:val="000000" w:themeColor="text1"/>
          <w:sz w:val="24"/>
          <w:szCs w:val="24"/>
        </w:rPr>
      </w:pPr>
      <w:r w:rsidRPr="00391A12">
        <w:rPr>
          <w:rFonts w:ascii="Times New Roman" w:eastAsia="Times New Roman" w:hAnsi="Times New Roman" w:cs="Times New Roman"/>
          <w:i/>
          <w:color w:val="000000" w:themeColor="text1"/>
          <w:sz w:val="24"/>
          <w:szCs w:val="24"/>
          <w:vertAlign w:val="superscript"/>
        </w:rPr>
        <w:t>*</w:t>
      </w:r>
      <w:r w:rsidRPr="00391A12">
        <w:rPr>
          <w:rFonts w:ascii="Times New Roman" w:eastAsia="Times New Roman" w:hAnsi="Times New Roman" w:cs="Times New Roman"/>
          <w:i/>
          <w:color w:val="000000" w:themeColor="text1"/>
          <w:sz w:val="24"/>
          <w:szCs w:val="24"/>
        </w:rPr>
        <w:t xml:space="preserve">Chi-square Test, </w:t>
      </w:r>
      <w:r w:rsidRPr="00391A12">
        <w:rPr>
          <w:rFonts w:ascii="Times New Roman" w:eastAsia="Times New Roman" w:hAnsi="Times New Roman" w:cs="Times New Roman"/>
          <w:i/>
          <w:color w:val="000000" w:themeColor="text1"/>
          <w:sz w:val="24"/>
          <w:szCs w:val="24"/>
          <w:vertAlign w:val="superscript"/>
        </w:rPr>
        <w:t>**</w:t>
      </w:r>
      <w:r w:rsidRPr="00391A12">
        <w:rPr>
          <w:rFonts w:ascii="Times New Roman" w:eastAsia="Times New Roman" w:hAnsi="Times New Roman" w:cs="Times New Roman"/>
          <w:i/>
          <w:color w:val="000000" w:themeColor="text1"/>
          <w:sz w:val="24"/>
          <w:szCs w:val="24"/>
        </w:rPr>
        <w:t xml:space="preserve"> </w:t>
      </w:r>
      <w:r w:rsidR="004408E7">
        <w:rPr>
          <w:rFonts w:ascii="Times New Roman" w:eastAsia="Times New Roman" w:hAnsi="Times New Roman" w:cs="Times New Roman"/>
          <w:i/>
          <w:color w:val="000000" w:themeColor="text1"/>
          <w:sz w:val="24"/>
          <w:szCs w:val="24"/>
        </w:rPr>
        <w:t>Mann-Whitney Test</w:t>
      </w:r>
    </w:p>
    <w:p w14:paraId="7E7192DA" w14:textId="46F73305" w:rsidR="00044D29" w:rsidRDefault="00101650" w:rsidP="000A334A">
      <w:pPr>
        <w:spacing w:after="0" w:line="360" w:lineRule="auto"/>
        <w:ind w:firstLine="567"/>
        <w:jc w:val="both"/>
        <w:rPr>
          <w:rFonts w:ascii="Times New Roman" w:eastAsiaTheme="majorEastAsia" w:hAnsi="Times New Roman" w:cs="Times New Roman"/>
          <w:b/>
          <w:i/>
          <w:color w:val="000000" w:themeColor="text1"/>
          <w:sz w:val="28"/>
          <w:szCs w:val="28"/>
          <w:lang w:val="vi-VN"/>
        </w:rPr>
      </w:pPr>
      <w:r w:rsidRPr="00391A12">
        <w:rPr>
          <w:rFonts w:ascii="Times New Roman" w:eastAsia="Times New Roman" w:hAnsi="Times New Roman" w:cs="Times New Roman"/>
          <w:color w:val="000000" w:themeColor="text1"/>
          <w:sz w:val="28"/>
          <w:szCs w:val="28"/>
        </w:rPr>
        <w:t>Hầu hết bệnh nhâ</w:t>
      </w:r>
      <w:r w:rsidR="001D7F7C">
        <w:rPr>
          <w:rFonts w:ascii="Times New Roman" w:eastAsia="Times New Roman" w:hAnsi="Times New Roman" w:cs="Times New Roman"/>
          <w:color w:val="000000" w:themeColor="text1"/>
          <w:sz w:val="28"/>
          <w:szCs w:val="28"/>
        </w:rPr>
        <w:t xml:space="preserve">n VGBMT và Xơ gan thuộc </w:t>
      </w:r>
      <w:r w:rsidRPr="00391A12">
        <w:rPr>
          <w:rFonts w:ascii="Times New Roman" w:eastAsia="Times New Roman" w:hAnsi="Times New Roman" w:cs="Times New Roman"/>
          <w:color w:val="000000" w:themeColor="text1"/>
          <w:sz w:val="28"/>
          <w:szCs w:val="28"/>
        </w:rPr>
        <w:t>giới</w:t>
      </w:r>
      <w:r w:rsidR="001D7F7C">
        <w:rPr>
          <w:rFonts w:ascii="Times New Roman" w:eastAsia="Times New Roman" w:hAnsi="Times New Roman" w:cs="Times New Roman"/>
          <w:color w:val="000000" w:themeColor="text1"/>
          <w:sz w:val="28"/>
          <w:szCs w:val="28"/>
        </w:rPr>
        <w:t xml:space="preserve"> nam</w:t>
      </w:r>
      <w:r w:rsidRPr="00391A12">
        <w:rPr>
          <w:rFonts w:ascii="Times New Roman" w:eastAsia="Times New Roman" w:hAnsi="Times New Roman" w:cs="Times New Roman"/>
          <w:color w:val="000000" w:themeColor="text1"/>
          <w:sz w:val="28"/>
          <w:szCs w:val="28"/>
        </w:rPr>
        <w:t xml:space="preserve"> (90,5% và 83,3%).</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de-DE"/>
        </w:rPr>
        <w:t>Tuổi ở nhóm xơ gan cao hơn nhóm VGBMT, sự khác biệt về tuổi giữa nhóm VGBMT và xơ gan có ý nghĩa thống</w:t>
      </w:r>
      <w:r w:rsidR="00C10E53" w:rsidRPr="00391A12">
        <w:rPr>
          <w:rFonts w:ascii="Times New Roman" w:eastAsia="Times New Roman" w:hAnsi="Times New Roman" w:cs="Times New Roman"/>
          <w:color w:val="000000" w:themeColor="text1"/>
          <w:sz w:val="28"/>
          <w:szCs w:val="28"/>
          <w:lang w:val="de-DE"/>
        </w:rPr>
        <w:t xml:space="preserve"> </w:t>
      </w:r>
      <w:r w:rsidR="00AC7E29">
        <w:rPr>
          <w:rFonts w:ascii="Times New Roman" w:eastAsia="Times New Roman" w:hAnsi="Times New Roman" w:cs="Times New Roman"/>
          <w:color w:val="000000" w:themeColor="text1"/>
          <w:sz w:val="28"/>
          <w:szCs w:val="28"/>
          <w:lang w:val="de-DE"/>
        </w:rPr>
        <w:t>kê với p</w:t>
      </w:r>
      <w:r w:rsidRPr="00391A12">
        <w:rPr>
          <w:rFonts w:ascii="Times New Roman" w:eastAsia="Times New Roman" w:hAnsi="Times New Roman" w:cs="Times New Roman"/>
          <w:color w:val="000000" w:themeColor="text1"/>
          <w:sz w:val="28"/>
          <w:szCs w:val="28"/>
          <w:lang w:val="de-DE"/>
        </w:rPr>
        <w:t>&lt;0,001.</w:t>
      </w:r>
      <w:r w:rsidR="00044D29">
        <w:rPr>
          <w:rFonts w:cs="Times New Roman"/>
          <w:b/>
          <w:color w:val="000000" w:themeColor="text1"/>
        </w:rPr>
        <w:br w:type="page"/>
      </w:r>
    </w:p>
    <w:p w14:paraId="0F882B1A" w14:textId="620BEC35" w:rsidR="00101650" w:rsidRPr="00391A12" w:rsidRDefault="00101650" w:rsidP="007018A1">
      <w:pPr>
        <w:pStyle w:val="a2"/>
        <w:rPr>
          <w:rFonts w:cs="Times New Roman"/>
          <w:b/>
          <w:color w:val="000000" w:themeColor="text1"/>
          <w:lang w:val="de-DE"/>
        </w:rPr>
      </w:pPr>
      <w:bookmarkStart w:id="226" w:name="_Toc154945667"/>
      <w:r w:rsidRPr="00391A12">
        <w:rPr>
          <w:rFonts w:cs="Times New Roman"/>
          <w:b/>
          <w:color w:val="000000" w:themeColor="text1"/>
        </w:rPr>
        <w:lastRenderedPageBreak/>
        <w:t xml:space="preserve">3.1.2. </w:t>
      </w:r>
      <w:r w:rsidRPr="00391A12">
        <w:rPr>
          <w:rFonts w:cs="Times New Roman"/>
          <w:b/>
          <w:color w:val="000000" w:themeColor="text1"/>
          <w:lang w:val="de-DE"/>
        </w:rPr>
        <w:t>Một số triệu chứng</w:t>
      </w:r>
      <w:r w:rsidR="00C10E53" w:rsidRPr="00391A12">
        <w:rPr>
          <w:rFonts w:cs="Times New Roman"/>
          <w:b/>
          <w:color w:val="000000" w:themeColor="text1"/>
          <w:lang w:val="de-DE"/>
        </w:rPr>
        <w:t xml:space="preserve"> </w:t>
      </w:r>
      <w:r w:rsidRPr="00391A12">
        <w:rPr>
          <w:rFonts w:cs="Times New Roman"/>
          <w:b/>
          <w:color w:val="000000" w:themeColor="text1"/>
        </w:rPr>
        <w:t>lâm sàng</w:t>
      </w:r>
      <w:r w:rsidRPr="00391A12">
        <w:rPr>
          <w:rFonts w:cs="Times New Roman"/>
          <w:b/>
          <w:color w:val="000000" w:themeColor="text1"/>
          <w:lang w:val="de-DE"/>
        </w:rPr>
        <w:t>, cận lâm sàng ở hai nhóm bệnh nhân</w:t>
      </w:r>
      <w:bookmarkEnd w:id="226"/>
    </w:p>
    <w:p w14:paraId="75EA4914" w14:textId="2766D566" w:rsidR="00101650" w:rsidRPr="00391A12" w:rsidRDefault="00101650" w:rsidP="007018A1">
      <w:pPr>
        <w:pStyle w:val="Caption"/>
        <w:spacing w:after="0" w:line="360" w:lineRule="auto"/>
        <w:jc w:val="center"/>
        <w:rPr>
          <w:rFonts w:ascii="Times New Roman" w:hAnsi="Times New Roman" w:cs="Times New Roman"/>
          <w:b w:val="0"/>
          <w:sz w:val="28"/>
          <w:szCs w:val="28"/>
          <w:lang w:val="de-DE"/>
        </w:rPr>
      </w:pPr>
      <w:bookmarkStart w:id="227" w:name="_Toc147862016"/>
      <w:bookmarkStart w:id="228" w:name="_Toc158912897"/>
      <w:r w:rsidRPr="00391A12">
        <w:rPr>
          <w:rFonts w:ascii="Times New Roman" w:hAnsi="Times New Roman" w:cs="Times New Roman"/>
          <w:sz w:val="28"/>
          <w:szCs w:val="28"/>
          <w:lang w:val="de-DE"/>
        </w:rPr>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lang w:val="de-DE"/>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lang w:val="de-DE"/>
        </w:rPr>
        <w:t>2</w:t>
      </w:r>
      <w:r w:rsidRPr="00391A12">
        <w:rPr>
          <w:rFonts w:ascii="Times New Roman" w:hAnsi="Times New Roman" w:cs="Times New Roman"/>
          <w:sz w:val="28"/>
          <w:szCs w:val="28"/>
        </w:rPr>
        <w:fldChar w:fldCharType="end"/>
      </w:r>
      <w:r w:rsidRPr="00391A12">
        <w:rPr>
          <w:rFonts w:ascii="Times New Roman" w:hAnsi="Times New Roman" w:cs="Times New Roman"/>
          <w:sz w:val="28"/>
          <w:szCs w:val="28"/>
          <w:lang w:val="de-DE"/>
        </w:rPr>
        <w:t xml:space="preserve">. </w:t>
      </w:r>
      <w:r w:rsidRPr="00391A12">
        <w:rPr>
          <w:rFonts w:ascii="Times New Roman" w:hAnsi="Times New Roman" w:cs="Times New Roman"/>
          <w:b w:val="0"/>
          <w:sz w:val="28"/>
          <w:szCs w:val="28"/>
          <w:lang w:val="de-DE"/>
        </w:rPr>
        <w:t>Một số triệu chứng lâm sàng thường gặp giữa hai nhóm bệnh nhân</w:t>
      </w:r>
      <w:bookmarkEnd w:id="227"/>
      <w:bookmarkEnd w:id="228"/>
    </w:p>
    <w:tbl>
      <w:tblPr>
        <w:tblW w:w="484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9"/>
        <w:gridCol w:w="2321"/>
        <w:gridCol w:w="2080"/>
        <w:gridCol w:w="1352"/>
      </w:tblGrid>
      <w:tr w:rsidR="00101650" w:rsidRPr="00391A12" w14:paraId="473AD774" w14:textId="77777777" w:rsidTr="00101650">
        <w:trPr>
          <w:trHeight w:hRule="exact" w:val="1162"/>
          <w:jc w:val="center"/>
        </w:trPr>
        <w:tc>
          <w:tcPr>
            <w:tcW w:w="1617" w:type="pct"/>
            <w:tcBorders>
              <w:top w:val="single" w:sz="4" w:space="0" w:color="000000"/>
              <w:left w:val="single" w:sz="4" w:space="0" w:color="000000"/>
              <w:bottom w:val="single" w:sz="4" w:space="0" w:color="000000"/>
              <w:right w:val="single" w:sz="4" w:space="0" w:color="000000"/>
            </w:tcBorders>
            <w:vAlign w:val="center"/>
          </w:tcPr>
          <w:p w14:paraId="377A8750" w14:textId="77777777" w:rsidR="007024CB" w:rsidRDefault="00101650" w:rsidP="007024CB">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Triệu chứng</w:t>
            </w:r>
          </w:p>
          <w:p w14:paraId="38026CCB" w14:textId="4CC18790" w:rsidR="00101650" w:rsidRPr="00391A12" w:rsidRDefault="00101650" w:rsidP="007024CB">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lâm sàng</w:t>
            </w:r>
          </w:p>
        </w:tc>
        <w:tc>
          <w:tcPr>
            <w:tcW w:w="1365" w:type="pct"/>
            <w:tcBorders>
              <w:top w:val="single" w:sz="4" w:space="0" w:color="000000"/>
              <w:left w:val="single" w:sz="4" w:space="0" w:color="000000"/>
              <w:bottom w:val="single" w:sz="4" w:space="0" w:color="000000"/>
              <w:right w:val="single" w:sz="4" w:space="0" w:color="000000"/>
            </w:tcBorders>
            <w:vAlign w:val="center"/>
          </w:tcPr>
          <w:p w14:paraId="158158C8" w14:textId="1A3FC90C"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VGBMT (n=105)</w:t>
            </w:r>
          </w:p>
          <w:p w14:paraId="1E37A2B6" w14:textId="77777777"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p>
          <w:p w14:paraId="5769EBFB" w14:textId="77777777"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p>
        </w:tc>
        <w:tc>
          <w:tcPr>
            <w:tcW w:w="1223" w:type="pct"/>
            <w:tcBorders>
              <w:top w:val="single" w:sz="4" w:space="0" w:color="000000"/>
              <w:left w:val="single" w:sz="4" w:space="0" w:color="000000"/>
              <w:bottom w:val="single" w:sz="4" w:space="0" w:color="000000"/>
              <w:right w:val="single" w:sz="4" w:space="0" w:color="000000"/>
            </w:tcBorders>
            <w:vAlign w:val="center"/>
          </w:tcPr>
          <w:p w14:paraId="158EE5CC" w14:textId="77777777"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Xơ gan</w:t>
            </w:r>
          </w:p>
          <w:p w14:paraId="26128A98" w14:textId="77777777"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(n=30)</w:t>
            </w:r>
          </w:p>
        </w:tc>
        <w:tc>
          <w:tcPr>
            <w:tcW w:w="795" w:type="pct"/>
            <w:tcBorders>
              <w:top w:val="single" w:sz="4" w:space="0" w:color="000000"/>
              <w:left w:val="single" w:sz="4" w:space="0" w:color="000000"/>
              <w:bottom w:val="single" w:sz="4" w:space="0" w:color="000000"/>
              <w:right w:val="single" w:sz="4" w:space="0" w:color="000000"/>
            </w:tcBorders>
            <w:vAlign w:val="center"/>
          </w:tcPr>
          <w:p w14:paraId="305BA7A3" w14:textId="1E7EA48A" w:rsidR="00101650" w:rsidRPr="00391A12" w:rsidRDefault="00101650" w:rsidP="007024CB">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vertAlign w:val="superscript"/>
              </w:rPr>
            </w:pPr>
            <w:r w:rsidRPr="00391A12">
              <w:rPr>
                <w:rFonts w:ascii="Times New Roman" w:eastAsia="Times New Roman" w:hAnsi="Times New Roman" w:cs="Times New Roman"/>
                <w:b/>
                <w:color w:val="000000" w:themeColor="text1"/>
                <w:sz w:val="28"/>
                <w:szCs w:val="28"/>
              </w:rPr>
              <w:t>p</w:t>
            </w:r>
          </w:p>
        </w:tc>
      </w:tr>
      <w:tr w:rsidR="00101650" w:rsidRPr="00391A12" w14:paraId="10BB8EDB" w14:textId="77777777" w:rsidTr="00101650">
        <w:trPr>
          <w:trHeight w:hRule="exact" w:val="1162"/>
          <w:jc w:val="center"/>
        </w:trPr>
        <w:tc>
          <w:tcPr>
            <w:tcW w:w="1617" w:type="pct"/>
            <w:tcBorders>
              <w:top w:val="single" w:sz="4" w:space="0" w:color="000000"/>
              <w:left w:val="single" w:sz="4" w:space="0" w:color="000000"/>
              <w:bottom w:val="single" w:sz="4" w:space="0" w:color="000000"/>
              <w:right w:val="single" w:sz="4" w:space="0" w:color="000000"/>
            </w:tcBorders>
            <w:vAlign w:val="center"/>
          </w:tcPr>
          <w:p w14:paraId="376862AB" w14:textId="77777777" w:rsidR="00101650" w:rsidRPr="00391A12" w:rsidRDefault="00101650" w:rsidP="007024CB">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Mệt mỏi, chán ăn</w:t>
            </w:r>
          </w:p>
        </w:tc>
        <w:tc>
          <w:tcPr>
            <w:tcW w:w="1365" w:type="pct"/>
            <w:tcBorders>
              <w:top w:val="single" w:sz="4" w:space="0" w:color="000000"/>
              <w:left w:val="single" w:sz="4" w:space="0" w:color="000000"/>
              <w:bottom w:val="single" w:sz="4" w:space="0" w:color="000000"/>
              <w:right w:val="single" w:sz="4" w:space="0" w:color="auto"/>
            </w:tcBorders>
            <w:vAlign w:val="center"/>
          </w:tcPr>
          <w:p w14:paraId="3A9E18AE" w14:textId="77777777" w:rsidR="00101650" w:rsidRPr="00391A12" w:rsidRDefault="00101650" w:rsidP="007024CB">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91</w:t>
            </w:r>
          </w:p>
          <w:p w14:paraId="5E25ADE4" w14:textId="77777777" w:rsidR="00101650" w:rsidRPr="00391A12" w:rsidRDefault="00101650" w:rsidP="007024CB">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(86,7%)</w:t>
            </w:r>
          </w:p>
        </w:tc>
        <w:tc>
          <w:tcPr>
            <w:tcW w:w="1223" w:type="pct"/>
            <w:tcBorders>
              <w:top w:val="single" w:sz="4" w:space="0" w:color="000000"/>
              <w:left w:val="single" w:sz="4" w:space="0" w:color="auto"/>
              <w:bottom w:val="single" w:sz="4" w:space="0" w:color="000000"/>
              <w:right w:val="single" w:sz="4" w:space="0" w:color="000000"/>
            </w:tcBorders>
            <w:vAlign w:val="center"/>
          </w:tcPr>
          <w:p w14:paraId="668CE622" w14:textId="77777777" w:rsidR="00101650" w:rsidRPr="00391A12" w:rsidRDefault="00101650" w:rsidP="007024CB">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30</w:t>
            </w:r>
          </w:p>
          <w:p w14:paraId="46658C2E" w14:textId="77777777" w:rsidR="00101650" w:rsidRPr="00391A12" w:rsidRDefault="00101650" w:rsidP="007024CB">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(100%)</w:t>
            </w:r>
          </w:p>
        </w:tc>
        <w:tc>
          <w:tcPr>
            <w:tcW w:w="795" w:type="pct"/>
            <w:tcBorders>
              <w:top w:val="single" w:sz="4" w:space="0" w:color="000000"/>
              <w:left w:val="single" w:sz="4" w:space="0" w:color="auto"/>
              <w:bottom w:val="single" w:sz="4" w:space="0" w:color="000000"/>
              <w:right w:val="single" w:sz="4" w:space="0" w:color="auto"/>
            </w:tcBorders>
            <w:vAlign w:val="center"/>
          </w:tcPr>
          <w:p w14:paraId="40BF94C8" w14:textId="77777777" w:rsidR="00101650" w:rsidRPr="00391A12" w:rsidRDefault="00101650" w:rsidP="007024CB">
            <w:pPr>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rPr>
            </w:pPr>
          </w:p>
        </w:tc>
      </w:tr>
      <w:tr w:rsidR="00101650" w:rsidRPr="00391A12" w14:paraId="4B05D0AB" w14:textId="77777777" w:rsidTr="00101650">
        <w:trPr>
          <w:trHeight w:hRule="exact" w:val="1162"/>
          <w:jc w:val="center"/>
        </w:trPr>
        <w:tc>
          <w:tcPr>
            <w:tcW w:w="1617" w:type="pct"/>
            <w:tcBorders>
              <w:top w:val="single" w:sz="4" w:space="0" w:color="000000"/>
              <w:left w:val="single" w:sz="4" w:space="0" w:color="000000"/>
              <w:bottom w:val="single" w:sz="4" w:space="0" w:color="000000"/>
              <w:right w:val="single" w:sz="4" w:space="0" w:color="000000"/>
            </w:tcBorders>
            <w:vAlign w:val="center"/>
          </w:tcPr>
          <w:p w14:paraId="06642501" w14:textId="77777777" w:rsidR="00101650" w:rsidRPr="00391A12" w:rsidRDefault="00101650" w:rsidP="007024CB">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Vàng da, niêm mạc</w:t>
            </w:r>
          </w:p>
        </w:tc>
        <w:tc>
          <w:tcPr>
            <w:tcW w:w="1365" w:type="pct"/>
            <w:tcBorders>
              <w:top w:val="single" w:sz="4" w:space="0" w:color="000000"/>
              <w:left w:val="single" w:sz="4" w:space="0" w:color="000000"/>
              <w:bottom w:val="single" w:sz="4" w:space="0" w:color="000000"/>
              <w:right w:val="single" w:sz="4" w:space="0" w:color="auto"/>
            </w:tcBorders>
            <w:vAlign w:val="center"/>
          </w:tcPr>
          <w:p w14:paraId="4AEC48BE"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14</w:t>
            </w:r>
          </w:p>
          <w:p w14:paraId="65AF6F65"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(13,3%)</w:t>
            </w:r>
          </w:p>
        </w:tc>
        <w:tc>
          <w:tcPr>
            <w:tcW w:w="1223" w:type="pct"/>
            <w:tcBorders>
              <w:top w:val="single" w:sz="4" w:space="0" w:color="000000"/>
              <w:left w:val="single" w:sz="4" w:space="0" w:color="auto"/>
              <w:bottom w:val="single" w:sz="4" w:space="0" w:color="000000"/>
              <w:right w:val="single" w:sz="4" w:space="0" w:color="000000"/>
            </w:tcBorders>
            <w:vAlign w:val="center"/>
          </w:tcPr>
          <w:p w14:paraId="165175BF"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11</w:t>
            </w:r>
          </w:p>
          <w:p w14:paraId="4E1EE41F"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(36,4%)</w:t>
            </w:r>
          </w:p>
        </w:tc>
        <w:tc>
          <w:tcPr>
            <w:tcW w:w="795" w:type="pct"/>
            <w:tcBorders>
              <w:top w:val="single" w:sz="4" w:space="0" w:color="000000"/>
              <w:left w:val="single" w:sz="4" w:space="0" w:color="auto"/>
              <w:bottom w:val="single" w:sz="4" w:space="0" w:color="000000"/>
              <w:right w:val="single" w:sz="4" w:space="0" w:color="auto"/>
            </w:tcBorders>
            <w:vAlign w:val="center"/>
          </w:tcPr>
          <w:p w14:paraId="12225AE5"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b/>
                <w:i/>
                <w:color w:val="000000" w:themeColor="text1"/>
                <w:sz w:val="28"/>
                <w:szCs w:val="28"/>
                <w:lang w:val="pt-BR"/>
              </w:rPr>
            </w:pPr>
            <w:r w:rsidRPr="00391A12">
              <w:rPr>
                <w:rFonts w:ascii="Times New Roman" w:eastAsia="Times New Roman" w:hAnsi="Times New Roman" w:cs="Times New Roman"/>
                <w:b/>
                <w:i/>
                <w:color w:val="000000" w:themeColor="text1"/>
                <w:sz w:val="28"/>
                <w:szCs w:val="28"/>
                <w:lang w:val="pt-BR"/>
              </w:rPr>
              <w:t>0,003</w:t>
            </w:r>
          </w:p>
        </w:tc>
      </w:tr>
      <w:tr w:rsidR="00101650" w:rsidRPr="00391A12" w14:paraId="2B2169D1" w14:textId="77777777" w:rsidTr="00101650">
        <w:trPr>
          <w:trHeight w:hRule="exact" w:val="1162"/>
          <w:jc w:val="center"/>
        </w:trPr>
        <w:tc>
          <w:tcPr>
            <w:tcW w:w="1617" w:type="pct"/>
            <w:tcBorders>
              <w:top w:val="single" w:sz="4" w:space="0" w:color="000000"/>
              <w:left w:val="single" w:sz="4" w:space="0" w:color="000000"/>
              <w:bottom w:val="single" w:sz="4" w:space="0" w:color="000000"/>
              <w:right w:val="single" w:sz="4" w:space="0" w:color="000000"/>
            </w:tcBorders>
            <w:vAlign w:val="center"/>
          </w:tcPr>
          <w:p w14:paraId="392302EB" w14:textId="77777777" w:rsidR="00101650" w:rsidRPr="00391A12" w:rsidRDefault="00101650" w:rsidP="007024CB">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Đau tức hạ sườn phải</w:t>
            </w:r>
          </w:p>
        </w:tc>
        <w:tc>
          <w:tcPr>
            <w:tcW w:w="1365" w:type="pct"/>
            <w:tcBorders>
              <w:top w:val="single" w:sz="4" w:space="0" w:color="000000"/>
              <w:left w:val="single" w:sz="4" w:space="0" w:color="000000"/>
              <w:bottom w:val="single" w:sz="4" w:space="0" w:color="000000"/>
              <w:right w:val="single" w:sz="4" w:space="0" w:color="auto"/>
            </w:tcBorders>
            <w:vAlign w:val="center"/>
          </w:tcPr>
          <w:p w14:paraId="0F33C033"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49</w:t>
            </w:r>
          </w:p>
          <w:p w14:paraId="4F611B4D"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(46,7%)</w:t>
            </w:r>
          </w:p>
          <w:p w14:paraId="5B612A58"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p>
        </w:tc>
        <w:tc>
          <w:tcPr>
            <w:tcW w:w="1223" w:type="pct"/>
            <w:tcBorders>
              <w:top w:val="single" w:sz="4" w:space="0" w:color="000000"/>
              <w:left w:val="single" w:sz="4" w:space="0" w:color="auto"/>
              <w:bottom w:val="single" w:sz="4" w:space="0" w:color="000000"/>
              <w:right w:val="single" w:sz="4" w:space="0" w:color="000000"/>
            </w:tcBorders>
            <w:vAlign w:val="center"/>
          </w:tcPr>
          <w:p w14:paraId="39A255D9"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13</w:t>
            </w:r>
          </w:p>
          <w:p w14:paraId="23C4448B"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(43,33%)</w:t>
            </w:r>
          </w:p>
        </w:tc>
        <w:tc>
          <w:tcPr>
            <w:tcW w:w="795" w:type="pct"/>
            <w:tcBorders>
              <w:top w:val="single" w:sz="4" w:space="0" w:color="000000"/>
              <w:left w:val="single" w:sz="4" w:space="0" w:color="auto"/>
              <w:bottom w:val="single" w:sz="4" w:space="0" w:color="000000"/>
              <w:right w:val="single" w:sz="4" w:space="0" w:color="auto"/>
            </w:tcBorders>
            <w:vAlign w:val="center"/>
          </w:tcPr>
          <w:p w14:paraId="3B8652C0" w14:textId="77777777" w:rsidR="00101650" w:rsidRPr="00391A12" w:rsidRDefault="00101650" w:rsidP="007024CB">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&gt; 0,05</w:t>
            </w:r>
          </w:p>
        </w:tc>
      </w:tr>
    </w:tbl>
    <w:p w14:paraId="3BE53724" w14:textId="0EC50AD6" w:rsidR="00101650" w:rsidRPr="00391A12" w:rsidRDefault="00101650" w:rsidP="007018A1">
      <w:pPr>
        <w:spacing w:after="0" w:line="360" w:lineRule="auto"/>
        <w:jc w:val="right"/>
        <w:rPr>
          <w:rFonts w:ascii="Times New Roman" w:eastAsia="Times New Roman" w:hAnsi="Times New Roman" w:cs="Times New Roman"/>
          <w:i/>
          <w:color w:val="000000" w:themeColor="text1"/>
          <w:sz w:val="24"/>
          <w:szCs w:val="24"/>
          <w:lang w:val="de-DE"/>
        </w:rPr>
      </w:pPr>
      <w:r w:rsidRPr="00391A12">
        <w:rPr>
          <w:rFonts w:ascii="Times New Roman" w:eastAsia="Times New Roman" w:hAnsi="Times New Roman" w:cs="Times New Roman"/>
          <w:i/>
          <w:color w:val="000000" w:themeColor="text1"/>
          <w:sz w:val="24"/>
          <w:szCs w:val="24"/>
          <w:lang w:val="de-DE"/>
        </w:rPr>
        <w:t xml:space="preserve">Chi-squared test </w:t>
      </w:r>
    </w:p>
    <w:p w14:paraId="63812D1A" w14:textId="6184A4D4" w:rsidR="00101650" w:rsidRPr="007024CB" w:rsidRDefault="00101650" w:rsidP="007018A1">
      <w:pPr>
        <w:spacing w:after="0" w:line="360" w:lineRule="auto"/>
        <w:ind w:firstLine="567"/>
        <w:jc w:val="both"/>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lang w:val="vi-VN"/>
        </w:rPr>
        <w:t>Triệu chứng</w:t>
      </w:r>
      <w:r w:rsidRPr="00391A12">
        <w:rPr>
          <w:rFonts w:ascii="Times New Roman" w:eastAsia="Times New Roman" w:hAnsi="Times New Roman" w:cs="Times New Roman"/>
          <w:color w:val="000000" w:themeColor="text1"/>
          <w:sz w:val="28"/>
          <w:szCs w:val="28"/>
          <w:lang w:val="de-DE"/>
        </w:rPr>
        <w:t xml:space="preserve"> mệt mỏi, </w:t>
      </w:r>
      <w:r w:rsidRPr="00391A12">
        <w:rPr>
          <w:rFonts w:ascii="Times New Roman" w:eastAsia="Times New Roman" w:hAnsi="Times New Roman" w:cs="Times New Roman"/>
          <w:color w:val="000000" w:themeColor="text1"/>
          <w:sz w:val="28"/>
          <w:szCs w:val="28"/>
          <w:lang w:val="vi-VN"/>
        </w:rPr>
        <w:t>vàng da</w:t>
      </w:r>
      <w:r w:rsidRPr="00391A12">
        <w:rPr>
          <w:rFonts w:ascii="Times New Roman" w:eastAsia="Times New Roman" w:hAnsi="Times New Roman" w:cs="Times New Roman"/>
          <w:color w:val="000000" w:themeColor="text1"/>
          <w:sz w:val="28"/>
          <w:szCs w:val="28"/>
          <w:lang w:val="de-DE"/>
        </w:rPr>
        <w:t>,</w:t>
      </w:r>
      <w:r w:rsidRPr="00391A12">
        <w:rPr>
          <w:rFonts w:ascii="Times New Roman" w:eastAsia="Times New Roman" w:hAnsi="Times New Roman" w:cs="Times New Roman"/>
          <w:color w:val="000000" w:themeColor="text1"/>
          <w:sz w:val="28"/>
          <w:szCs w:val="28"/>
          <w:lang w:val="vi-VN"/>
        </w:rPr>
        <w:t xml:space="preserve"> niêm mạc ở nhóm xơ gan cao hơn nhóm VGBMT (36,4% so với 13,3%), sự khác biệt có ý nghĩa thống kê với p&lt; 0,05</w:t>
      </w:r>
      <w:r w:rsidR="007024CB">
        <w:rPr>
          <w:rFonts w:ascii="Times New Roman" w:eastAsia="Times New Roman" w:hAnsi="Times New Roman" w:cs="Times New Roman"/>
          <w:color w:val="000000" w:themeColor="text1"/>
          <w:sz w:val="28"/>
          <w:szCs w:val="28"/>
        </w:rPr>
        <w:t>.</w:t>
      </w:r>
    </w:p>
    <w:p w14:paraId="6DAC3428" w14:textId="43E3FBE2" w:rsidR="00101650" w:rsidRPr="00391A12" w:rsidRDefault="00101650" w:rsidP="007018A1">
      <w:pPr>
        <w:pStyle w:val="abang"/>
        <w:keepNext/>
        <w:outlineLvl w:val="9"/>
        <w:rPr>
          <w:color w:val="000000" w:themeColor="text1"/>
        </w:rPr>
      </w:pPr>
      <w:bookmarkStart w:id="229" w:name="_Toc147862017"/>
      <w:bookmarkStart w:id="230" w:name="_Toc158912898"/>
      <w:r w:rsidRPr="00391A12">
        <w:rPr>
          <w:color w:val="000000" w:themeColor="text1"/>
        </w:rPr>
        <w:t>Bảng 3.</w:t>
      </w:r>
      <w:r w:rsidRPr="00391A12">
        <w:rPr>
          <w:color w:val="000000" w:themeColor="text1"/>
          <w:lang w:val="en-US"/>
        </w:rPr>
        <w:fldChar w:fldCharType="begin"/>
      </w:r>
      <w:r w:rsidRPr="00391A12">
        <w:rPr>
          <w:color w:val="000000" w:themeColor="text1"/>
        </w:rPr>
        <w:instrText xml:space="preserve"> SEQ Bảng_3. \* ARABIC </w:instrText>
      </w:r>
      <w:r w:rsidRPr="00391A12">
        <w:rPr>
          <w:color w:val="000000" w:themeColor="text1"/>
          <w:lang w:val="en-US"/>
        </w:rPr>
        <w:fldChar w:fldCharType="separate"/>
      </w:r>
      <w:r w:rsidR="00251D18">
        <w:rPr>
          <w:noProof/>
          <w:color w:val="000000" w:themeColor="text1"/>
        </w:rPr>
        <w:t>3</w:t>
      </w:r>
      <w:r w:rsidRPr="00391A12">
        <w:rPr>
          <w:color w:val="000000" w:themeColor="text1"/>
          <w:lang w:val="en-US"/>
        </w:rPr>
        <w:fldChar w:fldCharType="end"/>
      </w:r>
      <w:r w:rsidRPr="00391A12">
        <w:rPr>
          <w:color w:val="000000" w:themeColor="text1"/>
        </w:rPr>
        <w:t xml:space="preserve">. </w:t>
      </w:r>
      <w:r w:rsidRPr="00391A12">
        <w:rPr>
          <w:b w:val="0"/>
          <w:color w:val="000000" w:themeColor="text1"/>
        </w:rPr>
        <w:t>Tình trạng mang kháng nguyên HBe ở hai nhóm</w:t>
      </w:r>
      <w:bookmarkEnd w:id="229"/>
      <w:r w:rsidRPr="00391A12">
        <w:rPr>
          <w:b w:val="0"/>
          <w:color w:val="000000" w:themeColor="text1"/>
        </w:rPr>
        <w:t xml:space="preserve"> bệnh nhân</w:t>
      </w:r>
      <w:bookmarkEnd w:id="230"/>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5"/>
        <w:gridCol w:w="1422"/>
        <w:gridCol w:w="2133"/>
        <w:gridCol w:w="2044"/>
        <w:gridCol w:w="2044"/>
      </w:tblGrid>
      <w:tr w:rsidR="00F66251" w:rsidRPr="00391A12" w14:paraId="0E5F3FC6" w14:textId="77777777" w:rsidTr="00101650">
        <w:trPr>
          <w:trHeight w:hRule="exact" w:val="972"/>
          <w:jc w:val="center"/>
        </w:trPr>
        <w:tc>
          <w:tcPr>
            <w:tcW w:w="1456" w:type="pct"/>
            <w:gridSpan w:val="2"/>
            <w:tcBorders>
              <w:top w:val="single" w:sz="4" w:space="0" w:color="000000"/>
              <w:left w:val="single" w:sz="4" w:space="0" w:color="000000"/>
              <w:bottom w:val="single" w:sz="4" w:space="0" w:color="000000"/>
              <w:right w:val="single" w:sz="4" w:space="0" w:color="000000"/>
            </w:tcBorders>
            <w:vAlign w:val="center"/>
          </w:tcPr>
          <w:p w14:paraId="0259CA16" w14:textId="77777777" w:rsidR="00F66251" w:rsidRPr="00391A12" w:rsidRDefault="00F66251" w:rsidP="00F6625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Chỉ tiêu</w:t>
            </w:r>
          </w:p>
        </w:tc>
        <w:tc>
          <w:tcPr>
            <w:tcW w:w="1215" w:type="pct"/>
            <w:tcBorders>
              <w:top w:val="single" w:sz="4" w:space="0" w:color="000000"/>
              <w:left w:val="single" w:sz="4" w:space="0" w:color="000000"/>
              <w:bottom w:val="single" w:sz="4" w:space="0" w:color="000000"/>
              <w:right w:val="single" w:sz="4" w:space="0" w:color="000000"/>
            </w:tcBorders>
            <w:vAlign w:val="center"/>
          </w:tcPr>
          <w:p w14:paraId="1AD57F79" w14:textId="77777777" w:rsidR="00F66251" w:rsidRPr="00391A12" w:rsidRDefault="00F66251" w:rsidP="00F6625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VGBMT</w:t>
            </w:r>
          </w:p>
          <w:p w14:paraId="1AFEF11D" w14:textId="61F2CBAC" w:rsidR="00F66251" w:rsidRPr="00391A12" w:rsidRDefault="00F66251" w:rsidP="00F66251">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n (</w:t>
            </w:r>
            <w:r w:rsidRPr="00391A12">
              <w:rPr>
                <w:rFonts w:ascii="Times New Roman" w:eastAsia="Times New Roman" w:hAnsi="Times New Roman" w:cs="Times New Roman"/>
                <w:b/>
                <w:color w:val="000000" w:themeColor="text1"/>
                <w:sz w:val="28"/>
                <w:szCs w:val="28"/>
              </w:rPr>
              <w:t>%)</w:t>
            </w:r>
          </w:p>
        </w:tc>
        <w:tc>
          <w:tcPr>
            <w:tcW w:w="1164" w:type="pct"/>
            <w:tcBorders>
              <w:top w:val="single" w:sz="4" w:space="0" w:color="000000"/>
              <w:left w:val="single" w:sz="4" w:space="0" w:color="000000"/>
              <w:bottom w:val="single" w:sz="4" w:space="0" w:color="000000"/>
              <w:right w:val="single" w:sz="4" w:space="0" w:color="000000"/>
            </w:tcBorders>
            <w:vAlign w:val="center"/>
          </w:tcPr>
          <w:p w14:paraId="372D6BFC" w14:textId="77777777" w:rsidR="00F66251" w:rsidRPr="00391A12" w:rsidRDefault="00F66251" w:rsidP="00F66251">
            <w:pPr>
              <w:spacing w:after="0" w:line="360"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Xơ gan</w:t>
            </w:r>
          </w:p>
          <w:p w14:paraId="04F35487" w14:textId="54FF2FAC" w:rsidR="00F66251" w:rsidRPr="00391A12" w:rsidRDefault="00F66251" w:rsidP="00F66251">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n (</w:t>
            </w:r>
            <w:r w:rsidRPr="00391A12">
              <w:rPr>
                <w:rFonts w:ascii="Times New Roman" w:eastAsia="Times New Roman" w:hAnsi="Times New Roman" w:cs="Times New Roman"/>
                <w:b/>
                <w:color w:val="000000" w:themeColor="text1"/>
                <w:sz w:val="28"/>
                <w:szCs w:val="28"/>
              </w:rPr>
              <w:t>%)</w:t>
            </w:r>
          </w:p>
        </w:tc>
        <w:tc>
          <w:tcPr>
            <w:tcW w:w="1164" w:type="pct"/>
            <w:tcBorders>
              <w:top w:val="single" w:sz="4" w:space="0" w:color="000000"/>
              <w:left w:val="single" w:sz="4" w:space="0" w:color="000000"/>
              <w:bottom w:val="single" w:sz="4" w:space="0" w:color="000000"/>
              <w:right w:val="single" w:sz="4" w:space="0" w:color="000000"/>
            </w:tcBorders>
          </w:tcPr>
          <w:p w14:paraId="05FE7871" w14:textId="77777777" w:rsidR="00F66251" w:rsidRPr="00391A12" w:rsidRDefault="00F66251" w:rsidP="00F66251">
            <w:pPr>
              <w:autoSpaceDE w:val="0"/>
              <w:autoSpaceDN w:val="0"/>
              <w:adjustRightInd w:val="0"/>
              <w:spacing w:after="0" w:line="360" w:lineRule="auto"/>
              <w:ind w:left="60" w:right="60"/>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p</w:t>
            </w:r>
          </w:p>
        </w:tc>
      </w:tr>
      <w:tr w:rsidR="00101650" w:rsidRPr="00391A12" w14:paraId="0BDB68C5" w14:textId="77777777" w:rsidTr="00101650">
        <w:trPr>
          <w:trHeight w:hRule="exact" w:val="811"/>
          <w:jc w:val="center"/>
        </w:trPr>
        <w:tc>
          <w:tcPr>
            <w:tcW w:w="647" w:type="pct"/>
            <w:vMerge w:val="restart"/>
            <w:tcBorders>
              <w:top w:val="single" w:sz="4" w:space="0" w:color="000000"/>
              <w:left w:val="single" w:sz="4" w:space="0" w:color="000000"/>
              <w:right w:val="single" w:sz="4" w:space="0" w:color="auto"/>
            </w:tcBorders>
            <w:vAlign w:val="center"/>
          </w:tcPr>
          <w:p w14:paraId="771E55A9"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p>
          <w:p w14:paraId="61C92037"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HBeAg</w:t>
            </w:r>
          </w:p>
          <w:p w14:paraId="7BE5C681"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p>
        </w:tc>
        <w:tc>
          <w:tcPr>
            <w:tcW w:w="810" w:type="pct"/>
            <w:tcBorders>
              <w:top w:val="single" w:sz="4" w:space="0" w:color="000000"/>
              <w:left w:val="single" w:sz="4" w:space="0" w:color="auto"/>
              <w:bottom w:val="single" w:sz="4" w:space="0" w:color="000000"/>
              <w:right w:val="single" w:sz="4" w:space="0" w:color="000000"/>
            </w:tcBorders>
            <w:vAlign w:val="center"/>
          </w:tcPr>
          <w:p w14:paraId="38FD2B9D"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Âm Tính</w:t>
            </w:r>
          </w:p>
        </w:tc>
        <w:tc>
          <w:tcPr>
            <w:tcW w:w="1215" w:type="pct"/>
            <w:tcBorders>
              <w:top w:val="single" w:sz="4" w:space="0" w:color="000000"/>
              <w:left w:val="single" w:sz="4" w:space="0" w:color="000000"/>
              <w:bottom w:val="single" w:sz="4" w:space="0" w:color="000000"/>
              <w:right w:val="single" w:sz="4" w:space="0" w:color="auto"/>
            </w:tcBorders>
            <w:vAlign w:val="center"/>
          </w:tcPr>
          <w:p w14:paraId="637EFD7A"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46 (43,8%)</w:t>
            </w:r>
          </w:p>
        </w:tc>
        <w:tc>
          <w:tcPr>
            <w:tcW w:w="1164" w:type="pct"/>
            <w:tcBorders>
              <w:top w:val="single" w:sz="4" w:space="0" w:color="000000"/>
              <w:left w:val="single" w:sz="4" w:space="0" w:color="auto"/>
              <w:bottom w:val="single" w:sz="4" w:space="0" w:color="000000"/>
              <w:right w:val="single" w:sz="4" w:space="0" w:color="000000"/>
            </w:tcBorders>
            <w:vAlign w:val="center"/>
          </w:tcPr>
          <w:p w14:paraId="19CF0A30" w14:textId="77777777" w:rsidR="00101650" w:rsidRPr="00391A12" w:rsidRDefault="00101650"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13 (43,3%)</w:t>
            </w:r>
          </w:p>
        </w:tc>
        <w:tc>
          <w:tcPr>
            <w:tcW w:w="1164" w:type="pct"/>
            <w:vMerge w:val="restart"/>
            <w:tcBorders>
              <w:top w:val="single" w:sz="4" w:space="0" w:color="000000"/>
              <w:left w:val="single" w:sz="4" w:space="0" w:color="auto"/>
              <w:right w:val="single" w:sz="4" w:space="0" w:color="000000"/>
            </w:tcBorders>
          </w:tcPr>
          <w:p w14:paraId="36C69740" w14:textId="77777777" w:rsidR="00101650" w:rsidRPr="00391A12" w:rsidRDefault="00101650"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p>
          <w:p w14:paraId="7BA5347C" w14:textId="77777777" w:rsidR="00101650" w:rsidRPr="00391A12" w:rsidRDefault="00101650" w:rsidP="007018A1">
            <w:pPr>
              <w:autoSpaceDE w:val="0"/>
              <w:autoSpaceDN w:val="0"/>
              <w:adjustRightInd w:val="0"/>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&gt; 0,05</w:t>
            </w:r>
          </w:p>
        </w:tc>
      </w:tr>
      <w:tr w:rsidR="00101650" w:rsidRPr="00391A12" w14:paraId="2E2FA0D4" w14:textId="77777777" w:rsidTr="00101650">
        <w:trPr>
          <w:trHeight w:hRule="exact" w:val="793"/>
          <w:jc w:val="center"/>
        </w:trPr>
        <w:tc>
          <w:tcPr>
            <w:tcW w:w="647" w:type="pct"/>
            <w:vMerge/>
            <w:tcBorders>
              <w:left w:val="single" w:sz="4" w:space="0" w:color="000000"/>
              <w:bottom w:val="single" w:sz="4" w:space="0" w:color="000000"/>
              <w:right w:val="single" w:sz="4" w:space="0" w:color="auto"/>
            </w:tcBorders>
            <w:vAlign w:val="center"/>
          </w:tcPr>
          <w:p w14:paraId="7B4EFA72"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p>
        </w:tc>
        <w:tc>
          <w:tcPr>
            <w:tcW w:w="810" w:type="pct"/>
            <w:tcBorders>
              <w:top w:val="single" w:sz="4" w:space="0" w:color="000000"/>
              <w:left w:val="single" w:sz="4" w:space="0" w:color="auto"/>
              <w:bottom w:val="single" w:sz="4" w:space="0" w:color="000000"/>
              <w:right w:val="single" w:sz="4" w:space="0" w:color="000000"/>
            </w:tcBorders>
            <w:vAlign w:val="center"/>
          </w:tcPr>
          <w:p w14:paraId="1FEAE00D"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Dương tính</w:t>
            </w:r>
          </w:p>
        </w:tc>
        <w:tc>
          <w:tcPr>
            <w:tcW w:w="1215" w:type="pct"/>
            <w:tcBorders>
              <w:top w:val="single" w:sz="4" w:space="0" w:color="000000"/>
              <w:left w:val="single" w:sz="4" w:space="0" w:color="000000"/>
              <w:bottom w:val="single" w:sz="4" w:space="0" w:color="000000"/>
              <w:right w:val="single" w:sz="4" w:space="0" w:color="auto"/>
            </w:tcBorders>
            <w:vAlign w:val="center"/>
          </w:tcPr>
          <w:p w14:paraId="10A21749"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59 (56,2%)</w:t>
            </w:r>
          </w:p>
        </w:tc>
        <w:tc>
          <w:tcPr>
            <w:tcW w:w="1164" w:type="pct"/>
            <w:tcBorders>
              <w:top w:val="single" w:sz="4" w:space="0" w:color="000000"/>
              <w:left w:val="single" w:sz="4" w:space="0" w:color="auto"/>
              <w:bottom w:val="single" w:sz="4" w:space="0" w:color="000000"/>
              <w:right w:val="single" w:sz="4" w:space="0" w:color="000000"/>
            </w:tcBorders>
            <w:vAlign w:val="center"/>
          </w:tcPr>
          <w:p w14:paraId="356406B7"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17 (56,7%)</w:t>
            </w:r>
          </w:p>
        </w:tc>
        <w:tc>
          <w:tcPr>
            <w:tcW w:w="1164" w:type="pct"/>
            <w:vMerge/>
            <w:tcBorders>
              <w:left w:val="single" w:sz="4" w:space="0" w:color="auto"/>
              <w:bottom w:val="single" w:sz="4" w:space="0" w:color="000000"/>
              <w:right w:val="single" w:sz="4" w:space="0" w:color="000000"/>
            </w:tcBorders>
          </w:tcPr>
          <w:p w14:paraId="596260FD"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p>
        </w:tc>
      </w:tr>
      <w:tr w:rsidR="00101650" w:rsidRPr="00391A12" w14:paraId="7D303055" w14:textId="77777777" w:rsidTr="00101650">
        <w:trPr>
          <w:trHeight w:hRule="exact" w:val="532"/>
          <w:jc w:val="center"/>
        </w:trPr>
        <w:tc>
          <w:tcPr>
            <w:tcW w:w="1456" w:type="pct"/>
            <w:gridSpan w:val="2"/>
            <w:tcBorders>
              <w:left w:val="single" w:sz="4" w:space="0" w:color="000000"/>
              <w:bottom w:val="single" w:sz="4" w:space="0" w:color="000000"/>
              <w:right w:val="single" w:sz="4" w:space="0" w:color="000000"/>
            </w:tcBorders>
            <w:vAlign w:val="center"/>
          </w:tcPr>
          <w:p w14:paraId="7439B376" w14:textId="77777777" w:rsidR="00101650" w:rsidRPr="00391A12" w:rsidRDefault="00101650" w:rsidP="007018A1">
            <w:pPr>
              <w:spacing w:after="0" w:line="360"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Tổng</w:t>
            </w:r>
          </w:p>
        </w:tc>
        <w:tc>
          <w:tcPr>
            <w:tcW w:w="1215" w:type="pct"/>
            <w:tcBorders>
              <w:top w:val="single" w:sz="4" w:space="0" w:color="000000"/>
              <w:left w:val="single" w:sz="4" w:space="0" w:color="000000"/>
              <w:bottom w:val="single" w:sz="4" w:space="0" w:color="000000"/>
              <w:right w:val="single" w:sz="4" w:space="0" w:color="auto"/>
            </w:tcBorders>
            <w:vAlign w:val="center"/>
          </w:tcPr>
          <w:p w14:paraId="64A6BCE3"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105</w:t>
            </w:r>
          </w:p>
        </w:tc>
        <w:tc>
          <w:tcPr>
            <w:tcW w:w="1164" w:type="pct"/>
            <w:tcBorders>
              <w:top w:val="single" w:sz="4" w:space="0" w:color="000000"/>
              <w:left w:val="single" w:sz="4" w:space="0" w:color="auto"/>
              <w:bottom w:val="single" w:sz="4" w:space="0" w:color="000000"/>
              <w:right w:val="single" w:sz="4" w:space="0" w:color="000000"/>
            </w:tcBorders>
            <w:vAlign w:val="center"/>
          </w:tcPr>
          <w:p w14:paraId="6BA93697"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color w:val="000000" w:themeColor="text1"/>
                <w:sz w:val="28"/>
                <w:szCs w:val="28"/>
                <w:lang w:val="pt-BR"/>
              </w:rPr>
              <w:t>30</w:t>
            </w:r>
          </w:p>
        </w:tc>
        <w:tc>
          <w:tcPr>
            <w:tcW w:w="1164" w:type="pct"/>
            <w:tcBorders>
              <w:top w:val="single" w:sz="4" w:space="0" w:color="000000"/>
              <w:left w:val="single" w:sz="4" w:space="0" w:color="auto"/>
              <w:bottom w:val="single" w:sz="4" w:space="0" w:color="000000"/>
              <w:right w:val="single" w:sz="4" w:space="0" w:color="000000"/>
            </w:tcBorders>
          </w:tcPr>
          <w:p w14:paraId="55A02ECC" w14:textId="77777777" w:rsidR="00101650" w:rsidRPr="00391A12" w:rsidRDefault="00101650" w:rsidP="007018A1">
            <w:pPr>
              <w:tabs>
                <w:tab w:val="left" w:pos="317"/>
              </w:tabs>
              <w:autoSpaceDE w:val="0"/>
              <w:autoSpaceDN w:val="0"/>
              <w:adjustRightInd w:val="0"/>
              <w:spacing w:after="0" w:line="360" w:lineRule="auto"/>
              <w:jc w:val="center"/>
              <w:rPr>
                <w:rFonts w:ascii="Times New Roman" w:eastAsia="Times New Roman" w:hAnsi="Times New Roman" w:cs="Times New Roman"/>
                <w:color w:val="000000" w:themeColor="text1"/>
                <w:sz w:val="28"/>
                <w:szCs w:val="28"/>
                <w:lang w:val="pt-BR"/>
              </w:rPr>
            </w:pPr>
          </w:p>
        </w:tc>
      </w:tr>
    </w:tbl>
    <w:p w14:paraId="3CBB201F" w14:textId="7B7B15F9" w:rsidR="00101650" w:rsidRPr="00391A12" w:rsidRDefault="00101650" w:rsidP="007018A1">
      <w:pPr>
        <w:spacing w:after="0" w:line="360" w:lineRule="auto"/>
        <w:jc w:val="right"/>
        <w:rPr>
          <w:rFonts w:ascii="Times New Roman" w:eastAsia="Times New Roman" w:hAnsi="Times New Roman" w:cs="Times New Roman"/>
          <w:b/>
          <w:i/>
          <w:color w:val="000000" w:themeColor="text1"/>
          <w:sz w:val="24"/>
          <w:szCs w:val="24"/>
        </w:rPr>
      </w:pPr>
      <w:r w:rsidRPr="00391A12">
        <w:rPr>
          <w:rFonts w:ascii="Times New Roman" w:hAnsi="Times New Roman" w:cs="Times New Roman"/>
          <w:i/>
          <w:color w:val="000000" w:themeColor="text1"/>
          <w:sz w:val="24"/>
          <w:szCs w:val="24"/>
          <w:lang w:val="vi-VN"/>
        </w:rPr>
        <w:t>Chi-squared test</w:t>
      </w:r>
    </w:p>
    <w:p w14:paraId="71CC06D2" w14:textId="0CC55C06" w:rsidR="00101650" w:rsidRPr="00391A12" w:rsidRDefault="008E66AD" w:rsidP="007018A1">
      <w:pPr>
        <w:spacing w:after="0" w:line="360" w:lineRule="auto"/>
        <w:ind w:firstLine="709"/>
        <w:jc w:val="both"/>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Tỷ</w:t>
      </w:r>
      <w:r w:rsidR="00DB0563" w:rsidRPr="00391A12">
        <w:rPr>
          <w:rFonts w:ascii="Times New Roman" w:eastAsia="Times New Roman" w:hAnsi="Times New Roman" w:cs="Times New Roman"/>
          <w:color w:val="000000" w:themeColor="text1"/>
          <w:sz w:val="28"/>
          <w:szCs w:val="28"/>
          <w:lang w:val="vi-VN"/>
        </w:rPr>
        <w:t xml:space="preserve"> lệ</w:t>
      </w:r>
      <w:r w:rsidR="00101650" w:rsidRPr="00391A12">
        <w:rPr>
          <w:rFonts w:ascii="Times New Roman" w:eastAsia="Times New Roman" w:hAnsi="Times New Roman" w:cs="Times New Roman"/>
          <w:color w:val="000000" w:themeColor="text1"/>
          <w:sz w:val="28"/>
          <w:szCs w:val="28"/>
        </w:rPr>
        <w:t xml:space="preserve"> bệnh nhân có HBeAg dương tính ở nhóm VGBMT và nhóm xơ gan là tương đương nhau</w:t>
      </w:r>
      <w:r w:rsidR="00101650" w:rsidRPr="00391A12">
        <w:rPr>
          <w:rFonts w:ascii="Times New Roman" w:eastAsia="Times New Roman" w:hAnsi="Times New Roman" w:cs="Times New Roman"/>
          <w:color w:val="000000" w:themeColor="text1"/>
          <w:sz w:val="28"/>
          <w:szCs w:val="28"/>
          <w:lang w:val="vi-VN"/>
        </w:rPr>
        <w:t>.</w:t>
      </w:r>
    </w:p>
    <w:p w14:paraId="4A216AA6" w14:textId="77777777" w:rsidR="007018A1" w:rsidRPr="00391A12" w:rsidRDefault="007018A1">
      <w:pPr>
        <w:spacing w:after="0" w:line="240" w:lineRule="auto"/>
        <w:rPr>
          <w:rFonts w:ascii="Times New Roman" w:hAnsi="Times New Roman" w:cs="Times New Roman"/>
          <w:b/>
          <w:bCs/>
          <w:color w:val="404040" w:themeColor="text1" w:themeTint="BF"/>
          <w:sz w:val="28"/>
          <w:szCs w:val="28"/>
        </w:rPr>
      </w:pPr>
      <w:bookmarkStart w:id="231" w:name="_Toc147862018"/>
      <w:r w:rsidRPr="00391A12">
        <w:rPr>
          <w:rFonts w:ascii="Times New Roman" w:hAnsi="Times New Roman" w:cs="Times New Roman"/>
          <w:sz w:val="28"/>
          <w:szCs w:val="28"/>
        </w:rPr>
        <w:br w:type="page"/>
      </w:r>
    </w:p>
    <w:p w14:paraId="3B2EA405" w14:textId="05DCC993" w:rsidR="00101650" w:rsidRPr="00391A12" w:rsidRDefault="00101650" w:rsidP="007018A1">
      <w:pPr>
        <w:pStyle w:val="Caption"/>
        <w:spacing w:after="0" w:line="360" w:lineRule="auto"/>
        <w:jc w:val="center"/>
        <w:rPr>
          <w:rFonts w:ascii="Times New Roman" w:hAnsi="Times New Roman" w:cs="Times New Roman"/>
          <w:b w:val="0"/>
          <w:sz w:val="28"/>
          <w:szCs w:val="28"/>
        </w:rPr>
      </w:pPr>
      <w:bookmarkStart w:id="232" w:name="_Toc158912899"/>
      <w:r w:rsidRPr="00391A12">
        <w:rPr>
          <w:rFonts w:ascii="Times New Roman" w:hAnsi="Times New Roman" w:cs="Times New Roman"/>
          <w:sz w:val="28"/>
          <w:szCs w:val="28"/>
        </w:rPr>
        <w:lastRenderedPageBreak/>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rPr>
        <w:t>4</w:t>
      </w:r>
      <w:r w:rsidRPr="00391A12">
        <w:rPr>
          <w:rFonts w:ascii="Times New Roman" w:hAnsi="Times New Roman" w:cs="Times New Roman"/>
          <w:sz w:val="28"/>
          <w:szCs w:val="28"/>
        </w:rPr>
        <w:fldChar w:fldCharType="end"/>
      </w:r>
      <w:r w:rsidRPr="00391A12">
        <w:rPr>
          <w:rFonts w:ascii="Times New Roman" w:hAnsi="Times New Roman" w:cs="Times New Roman"/>
          <w:sz w:val="28"/>
          <w:szCs w:val="28"/>
        </w:rPr>
        <w:t>.</w:t>
      </w:r>
      <w:r w:rsidR="00C10E53" w:rsidRPr="00391A12">
        <w:rPr>
          <w:rFonts w:ascii="Times New Roman" w:hAnsi="Times New Roman" w:cs="Times New Roman"/>
          <w:sz w:val="28"/>
          <w:szCs w:val="28"/>
        </w:rPr>
        <w:t xml:space="preserve"> </w:t>
      </w:r>
      <w:r w:rsidRPr="00391A12">
        <w:rPr>
          <w:rFonts w:ascii="Times New Roman" w:hAnsi="Times New Roman" w:cs="Times New Roman"/>
          <w:b w:val="0"/>
          <w:sz w:val="28"/>
          <w:szCs w:val="28"/>
        </w:rPr>
        <w:t>Hoạt độ ALT, AST và nồng độ Bilirubin TP ở 2 nhóm bệnh nhân</w:t>
      </w:r>
      <w:bookmarkEnd w:id="232"/>
      <w:r w:rsidRPr="00391A12">
        <w:rPr>
          <w:rFonts w:ascii="Times New Roman" w:hAnsi="Times New Roman" w:cs="Times New Roman"/>
          <w:b w:val="0"/>
          <w:sz w:val="28"/>
          <w:szCs w:val="28"/>
        </w:rPr>
        <w:t xml:space="preserve"> </w:t>
      </w:r>
      <w:bookmarkEnd w:id="231"/>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625"/>
        <w:gridCol w:w="2075"/>
        <w:gridCol w:w="2120"/>
        <w:gridCol w:w="1519"/>
      </w:tblGrid>
      <w:tr w:rsidR="00101650" w:rsidRPr="00391A12" w14:paraId="53BB65E2" w14:textId="77777777" w:rsidTr="007024CB">
        <w:trPr>
          <w:cantSplit/>
          <w:trHeight w:val="1163"/>
          <w:jc w:val="center"/>
        </w:trPr>
        <w:tc>
          <w:tcPr>
            <w:tcW w:w="3063" w:type="dxa"/>
            <w:gridSpan w:val="2"/>
            <w:vAlign w:val="center"/>
          </w:tcPr>
          <w:p w14:paraId="075725DE"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Chỉ tiêu</w:t>
            </w:r>
          </w:p>
        </w:tc>
        <w:tc>
          <w:tcPr>
            <w:tcW w:w="2075" w:type="dxa"/>
            <w:vAlign w:val="center"/>
          </w:tcPr>
          <w:p w14:paraId="35546527"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VGBMT</w:t>
            </w:r>
          </w:p>
          <w:p w14:paraId="01B96928"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(n= 105)</w:t>
            </w:r>
          </w:p>
        </w:tc>
        <w:tc>
          <w:tcPr>
            <w:tcW w:w="2120" w:type="dxa"/>
            <w:vAlign w:val="center"/>
          </w:tcPr>
          <w:p w14:paraId="4103CACB"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Xơ gan</w:t>
            </w:r>
          </w:p>
          <w:p w14:paraId="4987AE7B"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(n=30)</w:t>
            </w:r>
          </w:p>
        </w:tc>
        <w:tc>
          <w:tcPr>
            <w:tcW w:w="1519" w:type="dxa"/>
            <w:vAlign w:val="center"/>
          </w:tcPr>
          <w:p w14:paraId="753D8244"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p</w:t>
            </w:r>
          </w:p>
        </w:tc>
      </w:tr>
      <w:tr w:rsidR="00101650" w:rsidRPr="00391A12" w14:paraId="2A4C1095" w14:textId="77777777" w:rsidTr="007024CB">
        <w:trPr>
          <w:cantSplit/>
          <w:trHeight w:val="1194"/>
          <w:jc w:val="center"/>
        </w:trPr>
        <w:tc>
          <w:tcPr>
            <w:tcW w:w="1438" w:type="dxa"/>
            <w:vMerge w:val="restart"/>
            <w:vAlign w:val="center"/>
          </w:tcPr>
          <w:p w14:paraId="5740809E"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AST</w:t>
            </w:r>
          </w:p>
          <w:p w14:paraId="60930E5B"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(U/L)</w:t>
            </w:r>
          </w:p>
        </w:tc>
        <w:tc>
          <w:tcPr>
            <w:tcW w:w="1625" w:type="dxa"/>
            <w:vAlign w:val="center"/>
          </w:tcPr>
          <w:p w14:paraId="049A948D"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 80</w:t>
            </w:r>
          </w:p>
          <w:p w14:paraId="39419062"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(n=</w:t>
            </w:r>
            <w:r w:rsidRPr="00391A12">
              <w:rPr>
                <w:rFonts w:ascii="Times New Roman" w:hAnsi="Times New Roman" w:cs="Times New Roman"/>
                <w:color w:val="000000" w:themeColor="text1"/>
                <w:sz w:val="28"/>
                <w:szCs w:val="28"/>
                <w:lang w:val="vi-VN"/>
              </w:rPr>
              <w:t>80</w:t>
            </w:r>
            <w:r w:rsidR="00101650" w:rsidRPr="00391A12">
              <w:rPr>
                <w:rFonts w:ascii="Times New Roman" w:hAnsi="Times New Roman" w:cs="Times New Roman"/>
                <w:color w:val="000000" w:themeColor="text1"/>
                <w:sz w:val="28"/>
                <w:szCs w:val="28"/>
                <w:lang w:val="pt-BR"/>
              </w:rPr>
              <w:t>)</w:t>
            </w:r>
          </w:p>
        </w:tc>
        <w:tc>
          <w:tcPr>
            <w:tcW w:w="2075" w:type="dxa"/>
            <w:vAlign w:val="center"/>
          </w:tcPr>
          <w:p w14:paraId="234CCB0E"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57</w:t>
            </w:r>
          </w:p>
          <w:p w14:paraId="5416AE8D" w14:textId="613C8836"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w:t>
            </w:r>
            <w:r w:rsidRPr="00391A12">
              <w:rPr>
                <w:rFonts w:ascii="Times New Roman" w:hAnsi="Times New Roman" w:cs="Times New Roman"/>
                <w:color w:val="000000" w:themeColor="text1"/>
                <w:sz w:val="28"/>
                <w:szCs w:val="28"/>
                <w:lang w:val="vi-VN"/>
              </w:rPr>
              <w:t>54,2</w:t>
            </w:r>
            <w:r w:rsidR="00A107B8">
              <w:rPr>
                <w:rFonts w:ascii="Times New Roman" w:hAnsi="Times New Roman" w:cs="Times New Roman"/>
                <w:color w:val="000000" w:themeColor="text1"/>
                <w:sz w:val="28"/>
                <w:szCs w:val="28"/>
              </w:rPr>
              <w:t>0</w:t>
            </w:r>
            <w:r w:rsidR="00101650" w:rsidRPr="00391A12">
              <w:rPr>
                <w:rFonts w:ascii="Times New Roman" w:hAnsi="Times New Roman" w:cs="Times New Roman"/>
                <w:color w:val="000000" w:themeColor="text1"/>
                <w:sz w:val="28"/>
                <w:szCs w:val="28"/>
                <w:lang w:val="pt-BR"/>
              </w:rPr>
              <w:t>%)</w:t>
            </w:r>
          </w:p>
        </w:tc>
        <w:tc>
          <w:tcPr>
            <w:tcW w:w="2120" w:type="dxa"/>
            <w:vAlign w:val="center"/>
          </w:tcPr>
          <w:p w14:paraId="05334898"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23</w:t>
            </w:r>
          </w:p>
          <w:p w14:paraId="1B749BE1" w14:textId="6A42774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(76,7</w:t>
            </w:r>
            <w:r w:rsidR="00A107B8">
              <w:rPr>
                <w:rFonts w:ascii="Times New Roman" w:hAnsi="Times New Roman" w:cs="Times New Roman"/>
                <w:color w:val="000000" w:themeColor="text1"/>
                <w:sz w:val="28"/>
                <w:szCs w:val="28"/>
                <w:lang w:val="pt-BR"/>
              </w:rPr>
              <w:t>0</w:t>
            </w:r>
            <w:r w:rsidR="00101650" w:rsidRPr="00391A12">
              <w:rPr>
                <w:rFonts w:ascii="Times New Roman" w:hAnsi="Times New Roman" w:cs="Times New Roman"/>
                <w:color w:val="000000" w:themeColor="text1"/>
                <w:sz w:val="28"/>
                <w:szCs w:val="28"/>
                <w:lang w:val="pt-BR"/>
              </w:rPr>
              <w:t>%)</w:t>
            </w:r>
          </w:p>
        </w:tc>
        <w:tc>
          <w:tcPr>
            <w:tcW w:w="1519" w:type="dxa"/>
            <w:vAlign w:val="center"/>
          </w:tcPr>
          <w:p w14:paraId="638CC41A" w14:textId="77777777" w:rsidR="00101650" w:rsidRPr="00391A12" w:rsidRDefault="008A50B4" w:rsidP="007018A1">
            <w:pPr>
              <w:spacing w:after="0" w:line="360" w:lineRule="auto"/>
              <w:jc w:val="center"/>
              <w:rPr>
                <w:rFonts w:ascii="Times New Roman" w:hAnsi="Times New Roman" w:cs="Times New Roman"/>
                <w:b/>
                <w:i/>
                <w:color w:val="000000" w:themeColor="text1"/>
                <w:sz w:val="28"/>
                <w:szCs w:val="28"/>
                <w:vertAlign w:val="superscript"/>
                <w:lang w:val="pt-BR"/>
              </w:rPr>
            </w:pPr>
            <w:r w:rsidRPr="00391A12">
              <w:rPr>
                <w:rFonts w:ascii="Times New Roman" w:hAnsi="Times New Roman" w:cs="Times New Roman"/>
                <w:b/>
                <w:i/>
                <w:color w:val="000000" w:themeColor="text1"/>
                <w:sz w:val="28"/>
                <w:szCs w:val="28"/>
                <w:lang w:val="vi-VN"/>
              </w:rPr>
              <w:t>&lt; 0,05</w:t>
            </w:r>
            <w:r w:rsidR="00101650" w:rsidRPr="00391A12">
              <w:rPr>
                <w:rFonts w:ascii="Times New Roman" w:hAnsi="Times New Roman" w:cs="Times New Roman"/>
                <w:color w:val="000000" w:themeColor="text1"/>
                <w:sz w:val="28"/>
                <w:szCs w:val="28"/>
                <w:vertAlign w:val="superscript"/>
                <w:lang w:val="pt-BR"/>
              </w:rPr>
              <w:t>*</w:t>
            </w:r>
          </w:p>
        </w:tc>
      </w:tr>
      <w:tr w:rsidR="00101650" w:rsidRPr="00391A12" w14:paraId="48457FEF" w14:textId="77777777" w:rsidTr="007024CB">
        <w:trPr>
          <w:cantSplit/>
          <w:trHeight w:val="1144"/>
          <w:jc w:val="center"/>
        </w:trPr>
        <w:tc>
          <w:tcPr>
            <w:tcW w:w="1438" w:type="dxa"/>
            <w:vMerge/>
            <w:vAlign w:val="center"/>
          </w:tcPr>
          <w:p w14:paraId="4324F6A0"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p>
        </w:tc>
        <w:tc>
          <w:tcPr>
            <w:tcW w:w="1625" w:type="dxa"/>
            <w:vAlign w:val="center"/>
          </w:tcPr>
          <w:p w14:paraId="7C163170"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lang w:val="de-DE"/>
              </w:rPr>
              <w:t>Trung vị</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tứ phân vị</w:t>
            </w:r>
          </w:p>
        </w:tc>
        <w:tc>
          <w:tcPr>
            <w:tcW w:w="2075" w:type="dxa"/>
            <w:vAlign w:val="center"/>
          </w:tcPr>
          <w:p w14:paraId="7A73834E"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89</w:t>
            </w:r>
          </w:p>
          <w:p w14:paraId="3C813DA6"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(60,2-158,0)</w:t>
            </w:r>
          </w:p>
        </w:tc>
        <w:tc>
          <w:tcPr>
            <w:tcW w:w="2120" w:type="dxa"/>
            <w:vAlign w:val="center"/>
          </w:tcPr>
          <w:p w14:paraId="4526DBF3"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162</w:t>
            </w:r>
          </w:p>
          <w:p w14:paraId="7ED0E086"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(92,0-238,0)</w:t>
            </w:r>
          </w:p>
        </w:tc>
        <w:tc>
          <w:tcPr>
            <w:tcW w:w="1519" w:type="dxa"/>
            <w:vAlign w:val="center"/>
          </w:tcPr>
          <w:p w14:paraId="2E42806C" w14:textId="77777777" w:rsidR="00101650" w:rsidRPr="00391A12" w:rsidRDefault="00101650" w:rsidP="007018A1">
            <w:pPr>
              <w:spacing w:after="0" w:line="360" w:lineRule="auto"/>
              <w:jc w:val="center"/>
              <w:rPr>
                <w:rFonts w:ascii="Times New Roman" w:hAnsi="Times New Roman" w:cs="Times New Roman"/>
                <w:b/>
                <w:i/>
                <w:color w:val="000000" w:themeColor="text1"/>
                <w:sz w:val="28"/>
                <w:szCs w:val="28"/>
                <w:vertAlign w:val="superscript"/>
                <w:lang w:val="pt-BR"/>
              </w:rPr>
            </w:pPr>
            <w:r w:rsidRPr="00391A12">
              <w:rPr>
                <w:rFonts w:ascii="Times New Roman" w:hAnsi="Times New Roman" w:cs="Times New Roman"/>
                <w:b/>
                <w:i/>
                <w:color w:val="000000" w:themeColor="text1"/>
                <w:sz w:val="28"/>
                <w:szCs w:val="28"/>
                <w:lang w:val="pt-BR"/>
              </w:rPr>
              <w:t xml:space="preserve"> &lt; 0,01</w:t>
            </w:r>
            <w:r w:rsidRPr="00391A12">
              <w:rPr>
                <w:rFonts w:ascii="Times New Roman" w:hAnsi="Times New Roman" w:cs="Times New Roman"/>
                <w:color w:val="000000" w:themeColor="text1"/>
                <w:sz w:val="28"/>
                <w:szCs w:val="28"/>
                <w:vertAlign w:val="superscript"/>
                <w:lang w:val="pt-BR"/>
              </w:rPr>
              <w:t>**</w:t>
            </w:r>
          </w:p>
        </w:tc>
      </w:tr>
      <w:tr w:rsidR="00101650" w:rsidRPr="00391A12" w14:paraId="7F7C6853" w14:textId="77777777" w:rsidTr="007024CB">
        <w:trPr>
          <w:cantSplit/>
          <w:trHeight w:val="1163"/>
          <w:jc w:val="center"/>
        </w:trPr>
        <w:tc>
          <w:tcPr>
            <w:tcW w:w="1438" w:type="dxa"/>
            <w:vMerge w:val="restart"/>
            <w:vAlign w:val="center"/>
          </w:tcPr>
          <w:p w14:paraId="2D49BF5A"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ALT</w:t>
            </w:r>
          </w:p>
          <w:p w14:paraId="013EBD23"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(U/L)</w:t>
            </w:r>
          </w:p>
        </w:tc>
        <w:tc>
          <w:tcPr>
            <w:tcW w:w="1625" w:type="dxa"/>
            <w:vAlign w:val="center"/>
          </w:tcPr>
          <w:p w14:paraId="5EEA883B" w14:textId="77777777" w:rsidR="00101650" w:rsidRPr="00391A12" w:rsidRDefault="00457396"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 80</w:t>
            </w:r>
          </w:p>
          <w:p w14:paraId="66793931" w14:textId="77777777" w:rsidR="00101650" w:rsidRPr="00391A12" w:rsidRDefault="00457396"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(n=119</w:t>
            </w:r>
            <w:r w:rsidR="00101650" w:rsidRPr="00391A12">
              <w:rPr>
                <w:rFonts w:ascii="Times New Roman" w:hAnsi="Times New Roman" w:cs="Times New Roman"/>
                <w:color w:val="000000" w:themeColor="text1"/>
                <w:sz w:val="28"/>
                <w:szCs w:val="28"/>
                <w:lang w:val="pt-BR"/>
              </w:rPr>
              <w:t>)</w:t>
            </w:r>
          </w:p>
        </w:tc>
        <w:tc>
          <w:tcPr>
            <w:tcW w:w="2075" w:type="dxa"/>
            <w:vAlign w:val="center"/>
          </w:tcPr>
          <w:p w14:paraId="5393F879"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92</w:t>
            </w:r>
          </w:p>
          <w:p w14:paraId="6EB01478" w14:textId="12E6BBB5"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w:t>
            </w:r>
            <w:r w:rsidRPr="00391A12">
              <w:rPr>
                <w:rFonts w:ascii="Times New Roman" w:hAnsi="Times New Roman" w:cs="Times New Roman"/>
                <w:color w:val="000000" w:themeColor="text1"/>
                <w:sz w:val="28"/>
                <w:szCs w:val="28"/>
                <w:lang w:val="vi-VN"/>
              </w:rPr>
              <w:t>86,7</w:t>
            </w:r>
            <w:r w:rsidR="00A107B8">
              <w:rPr>
                <w:rFonts w:ascii="Times New Roman" w:hAnsi="Times New Roman" w:cs="Times New Roman"/>
                <w:color w:val="000000" w:themeColor="text1"/>
                <w:sz w:val="28"/>
                <w:szCs w:val="28"/>
              </w:rPr>
              <w:t>0</w:t>
            </w:r>
            <w:r w:rsidR="00101650" w:rsidRPr="00391A12">
              <w:rPr>
                <w:rFonts w:ascii="Times New Roman" w:hAnsi="Times New Roman" w:cs="Times New Roman"/>
                <w:color w:val="000000" w:themeColor="text1"/>
                <w:sz w:val="28"/>
                <w:szCs w:val="28"/>
                <w:lang w:val="pt-BR"/>
              </w:rPr>
              <w:t>%)</w:t>
            </w:r>
          </w:p>
        </w:tc>
        <w:tc>
          <w:tcPr>
            <w:tcW w:w="2120" w:type="dxa"/>
            <w:vAlign w:val="center"/>
          </w:tcPr>
          <w:p w14:paraId="740E299D"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27</w:t>
            </w:r>
          </w:p>
          <w:p w14:paraId="5E5F6D23"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(90,0</w:t>
            </w:r>
            <w:r w:rsidR="00101650" w:rsidRPr="00391A12">
              <w:rPr>
                <w:rFonts w:ascii="Times New Roman" w:hAnsi="Times New Roman" w:cs="Times New Roman"/>
                <w:color w:val="000000" w:themeColor="text1"/>
                <w:sz w:val="28"/>
                <w:szCs w:val="28"/>
                <w:lang w:val="pt-BR"/>
              </w:rPr>
              <w:t>%)</w:t>
            </w:r>
          </w:p>
        </w:tc>
        <w:tc>
          <w:tcPr>
            <w:tcW w:w="1519" w:type="dxa"/>
            <w:vAlign w:val="center"/>
          </w:tcPr>
          <w:p w14:paraId="0DEAB05C" w14:textId="77777777" w:rsidR="00101650" w:rsidRPr="00391A12" w:rsidRDefault="008A50B4" w:rsidP="007018A1">
            <w:pPr>
              <w:spacing w:after="0" w:line="360" w:lineRule="auto"/>
              <w:jc w:val="center"/>
              <w:rPr>
                <w:rFonts w:ascii="Times New Roman" w:hAnsi="Times New Roman" w:cs="Times New Roman"/>
                <w:color w:val="000000" w:themeColor="text1"/>
                <w:sz w:val="28"/>
                <w:szCs w:val="28"/>
                <w:vertAlign w:val="superscript"/>
                <w:lang w:val="vi-VN"/>
              </w:rPr>
            </w:pPr>
            <w:r w:rsidRPr="00391A12">
              <w:rPr>
                <w:rFonts w:ascii="Times New Roman" w:hAnsi="Times New Roman" w:cs="Times New Roman"/>
                <w:color w:val="000000" w:themeColor="text1"/>
                <w:sz w:val="28"/>
                <w:szCs w:val="28"/>
                <w:lang w:val="pt-BR"/>
              </w:rPr>
              <w:t>&gt; 0,05</w:t>
            </w:r>
            <w:r w:rsidRPr="00391A12">
              <w:rPr>
                <w:rFonts w:ascii="Times New Roman" w:hAnsi="Times New Roman" w:cs="Times New Roman"/>
                <w:color w:val="000000" w:themeColor="text1"/>
                <w:sz w:val="28"/>
                <w:szCs w:val="28"/>
                <w:vertAlign w:val="superscript"/>
                <w:lang w:val="vi-VN"/>
              </w:rPr>
              <w:t>*</w:t>
            </w:r>
          </w:p>
        </w:tc>
      </w:tr>
      <w:tr w:rsidR="00101650" w:rsidRPr="00391A12" w14:paraId="7A182F6D" w14:textId="77777777" w:rsidTr="007024CB">
        <w:trPr>
          <w:cantSplit/>
          <w:trHeight w:val="1163"/>
          <w:jc w:val="center"/>
        </w:trPr>
        <w:tc>
          <w:tcPr>
            <w:tcW w:w="1438" w:type="dxa"/>
            <w:vMerge/>
            <w:vAlign w:val="center"/>
          </w:tcPr>
          <w:p w14:paraId="62BB2D1D"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p>
        </w:tc>
        <w:tc>
          <w:tcPr>
            <w:tcW w:w="1625" w:type="dxa"/>
            <w:vAlign w:val="center"/>
          </w:tcPr>
          <w:p w14:paraId="41BEA034"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de-DE"/>
              </w:rPr>
              <w:t>Trung vị</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tứ phân vị</w:t>
            </w:r>
          </w:p>
        </w:tc>
        <w:tc>
          <w:tcPr>
            <w:tcW w:w="2075" w:type="dxa"/>
            <w:vAlign w:val="center"/>
          </w:tcPr>
          <w:p w14:paraId="4914CF98"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222</w:t>
            </w:r>
          </w:p>
          <w:p w14:paraId="3E6CD8DB"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(117,75-345,50)</w:t>
            </w:r>
          </w:p>
        </w:tc>
        <w:tc>
          <w:tcPr>
            <w:tcW w:w="2120" w:type="dxa"/>
            <w:vAlign w:val="center"/>
          </w:tcPr>
          <w:p w14:paraId="70C80CD7"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315,0</w:t>
            </w:r>
          </w:p>
          <w:p w14:paraId="45A198A7"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(118-448)</w:t>
            </w:r>
          </w:p>
        </w:tc>
        <w:tc>
          <w:tcPr>
            <w:tcW w:w="1519" w:type="dxa"/>
            <w:vAlign w:val="center"/>
          </w:tcPr>
          <w:p w14:paraId="636A24F1"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vertAlign w:val="superscript"/>
                <w:lang w:val="pt-BR"/>
              </w:rPr>
            </w:pPr>
            <w:r w:rsidRPr="00391A12">
              <w:rPr>
                <w:rFonts w:ascii="Times New Roman" w:hAnsi="Times New Roman" w:cs="Times New Roman"/>
                <w:color w:val="000000" w:themeColor="text1"/>
                <w:sz w:val="28"/>
                <w:szCs w:val="28"/>
                <w:lang w:val="pt-BR"/>
              </w:rPr>
              <w:t>0,14</w:t>
            </w:r>
            <w:r w:rsidRPr="00391A12">
              <w:rPr>
                <w:rFonts w:ascii="Times New Roman" w:hAnsi="Times New Roman" w:cs="Times New Roman"/>
                <w:color w:val="000000" w:themeColor="text1"/>
                <w:sz w:val="28"/>
                <w:szCs w:val="28"/>
                <w:vertAlign w:val="superscript"/>
                <w:lang w:val="pt-BR"/>
              </w:rPr>
              <w:t>**</w:t>
            </w:r>
          </w:p>
        </w:tc>
      </w:tr>
      <w:tr w:rsidR="00101650" w:rsidRPr="00391A12" w14:paraId="09F6221A" w14:textId="77777777" w:rsidTr="007024CB">
        <w:trPr>
          <w:cantSplit/>
          <w:trHeight w:val="1163"/>
          <w:jc w:val="center"/>
        </w:trPr>
        <w:tc>
          <w:tcPr>
            <w:tcW w:w="1438" w:type="dxa"/>
            <w:vMerge w:val="restart"/>
            <w:vAlign w:val="center"/>
          </w:tcPr>
          <w:p w14:paraId="0CE06ECC"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Bil TP</w:t>
            </w:r>
          </w:p>
          <w:p w14:paraId="190747E0" w14:textId="77777777" w:rsidR="00101650" w:rsidRPr="00391A12" w:rsidRDefault="00101650" w:rsidP="007018A1">
            <w:pPr>
              <w:spacing w:after="0" w:line="360" w:lineRule="auto"/>
              <w:jc w:val="center"/>
              <w:rPr>
                <w:rFonts w:ascii="Times New Roman" w:hAnsi="Times New Roman" w:cs="Times New Roman"/>
                <w:b/>
                <w:color w:val="000000" w:themeColor="text1"/>
                <w:sz w:val="28"/>
                <w:szCs w:val="28"/>
                <w:lang w:val="pt-BR"/>
              </w:rPr>
            </w:pPr>
            <w:r w:rsidRPr="00391A12">
              <w:rPr>
                <w:rFonts w:ascii="Times New Roman" w:hAnsi="Times New Roman" w:cs="Times New Roman"/>
                <w:b/>
                <w:color w:val="000000" w:themeColor="text1"/>
                <w:sz w:val="28"/>
                <w:szCs w:val="28"/>
                <w:lang w:val="pt-BR"/>
              </w:rPr>
              <w:t>(µmol/L)</w:t>
            </w:r>
          </w:p>
        </w:tc>
        <w:tc>
          <w:tcPr>
            <w:tcW w:w="1625" w:type="dxa"/>
            <w:vAlign w:val="center"/>
          </w:tcPr>
          <w:p w14:paraId="475D25F4"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&gt;17 (n=64)</w:t>
            </w:r>
          </w:p>
        </w:tc>
        <w:tc>
          <w:tcPr>
            <w:tcW w:w="2075" w:type="dxa"/>
            <w:vAlign w:val="center"/>
          </w:tcPr>
          <w:p w14:paraId="5B85E9B7"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46</w:t>
            </w:r>
          </w:p>
          <w:p w14:paraId="3B63F6C9"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(43,8%)</w:t>
            </w:r>
          </w:p>
        </w:tc>
        <w:tc>
          <w:tcPr>
            <w:tcW w:w="2120" w:type="dxa"/>
            <w:vAlign w:val="center"/>
          </w:tcPr>
          <w:p w14:paraId="04FF46AE"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19</w:t>
            </w:r>
          </w:p>
          <w:p w14:paraId="50472387"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(63,3%)</w:t>
            </w:r>
          </w:p>
        </w:tc>
        <w:tc>
          <w:tcPr>
            <w:tcW w:w="1519" w:type="dxa"/>
            <w:vAlign w:val="center"/>
          </w:tcPr>
          <w:p w14:paraId="542AD339"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0,06*</w:t>
            </w:r>
          </w:p>
        </w:tc>
      </w:tr>
      <w:tr w:rsidR="00101650" w:rsidRPr="00391A12" w14:paraId="686C589E" w14:textId="77777777" w:rsidTr="007024CB">
        <w:trPr>
          <w:cantSplit/>
          <w:trHeight w:val="1163"/>
          <w:jc w:val="center"/>
        </w:trPr>
        <w:tc>
          <w:tcPr>
            <w:tcW w:w="1438" w:type="dxa"/>
            <w:vMerge/>
            <w:vAlign w:val="center"/>
          </w:tcPr>
          <w:p w14:paraId="4287049B"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p>
        </w:tc>
        <w:tc>
          <w:tcPr>
            <w:tcW w:w="1625" w:type="dxa"/>
            <w:vAlign w:val="center"/>
          </w:tcPr>
          <w:p w14:paraId="50C87AE2"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de-DE"/>
              </w:rPr>
              <w:t>Trung vị</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tứ phân vị</w:t>
            </w:r>
          </w:p>
        </w:tc>
        <w:tc>
          <w:tcPr>
            <w:tcW w:w="2075" w:type="dxa"/>
            <w:vAlign w:val="center"/>
          </w:tcPr>
          <w:p w14:paraId="361F225E"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16,1</w:t>
            </w:r>
          </w:p>
          <w:p w14:paraId="63764A10"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(12,87-46,22)</w:t>
            </w:r>
          </w:p>
        </w:tc>
        <w:tc>
          <w:tcPr>
            <w:tcW w:w="2120" w:type="dxa"/>
            <w:vAlign w:val="center"/>
          </w:tcPr>
          <w:p w14:paraId="4C042074"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23,15</w:t>
            </w:r>
          </w:p>
          <w:p w14:paraId="555DD768" w14:textId="77777777" w:rsidR="00101650" w:rsidRPr="00391A12" w:rsidRDefault="00101650" w:rsidP="007018A1">
            <w:pPr>
              <w:spacing w:after="0" w:line="360" w:lineRule="auto"/>
              <w:jc w:val="center"/>
              <w:rPr>
                <w:rFonts w:ascii="Times New Roman" w:hAnsi="Times New Roman" w:cs="Times New Roman"/>
                <w:color w:val="000000" w:themeColor="text1"/>
                <w:sz w:val="28"/>
                <w:szCs w:val="28"/>
                <w:lang w:val="pt-BR"/>
              </w:rPr>
            </w:pPr>
            <w:r w:rsidRPr="00391A12">
              <w:rPr>
                <w:rFonts w:ascii="Times New Roman" w:hAnsi="Times New Roman" w:cs="Times New Roman"/>
                <w:color w:val="000000" w:themeColor="text1"/>
                <w:sz w:val="28"/>
                <w:szCs w:val="28"/>
                <w:lang w:val="pt-BR"/>
              </w:rPr>
              <w:t>(12,87-46,22)</w:t>
            </w:r>
          </w:p>
        </w:tc>
        <w:tc>
          <w:tcPr>
            <w:tcW w:w="1519" w:type="dxa"/>
            <w:vAlign w:val="center"/>
          </w:tcPr>
          <w:p w14:paraId="0C1DA5BF" w14:textId="77777777" w:rsidR="00101650" w:rsidRPr="00391A12" w:rsidRDefault="00101650" w:rsidP="007018A1">
            <w:pPr>
              <w:spacing w:after="0" w:line="360" w:lineRule="auto"/>
              <w:jc w:val="center"/>
              <w:rPr>
                <w:rFonts w:ascii="Times New Roman" w:hAnsi="Times New Roman" w:cs="Times New Roman"/>
                <w:b/>
                <w:i/>
                <w:color w:val="000000" w:themeColor="text1"/>
                <w:sz w:val="28"/>
                <w:szCs w:val="28"/>
                <w:lang w:val="pt-BR"/>
              </w:rPr>
            </w:pPr>
            <w:r w:rsidRPr="00391A12">
              <w:rPr>
                <w:rFonts w:ascii="Times New Roman" w:hAnsi="Times New Roman" w:cs="Times New Roman"/>
                <w:b/>
                <w:i/>
                <w:color w:val="000000" w:themeColor="text1"/>
                <w:sz w:val="28"/>
                <w:szCs w:val="28"/>
                <w:lang w:val="pt-BR"/>
              </w:rPr>
              <w:t>0,02</w:t>
            </w:r>
            <w:r w:rsidRPr="00391A12">
              <w:rPr>
                <w:rFonts w:ascii="Times New Roman" w:hAnsi="Times New Roman" w:cs="Times New Roman"/>
                <w:color w:val="000000" w:themeColor="text1"/>
                <w:sz w:val="28"/>
                <w:szCs w:val="28"/>
                <w:vertAlign w:val="superscript"/>
                <w:lang w:val="pt-BR"/>
              </w:rPr>
              <w:t>**</w:t>
            </w:r>
          </w:p>
        </w:tc>
      </w:tr>
    </w:tbl>
    <w:p w14:paraId="1F908323" w14:textId="603D30BF" w:rsidR="00101650" w:rsidRPr="00391A12" w:rsidRDefault="00101650" w:rsidP="007018A1">
      <w:pPr>
        <w:spacing w:after="0" w:line="360" w:lineRule="auto"/>
        <w:jc w:val="right"/>
        <w:rPr>
          <w:rFonts w:ascii="Times New Roman" w:hAnsi="Times New Roman" w:cs="Times New Roman"/>
          <w:i/>
          <w:color w:val="000000" w:themeColor="text1"/>
          <w:sz w:val="24"/>
          <w:szCs w:val="24"/>
          <w:lang w:val="vi-VN"/>
        </w:rPr>
      </w:pPr>
      <w:r w:rsidRPr="00391A12">
        <w:rPr>
          <w:rFonts w:ascii="Times New Roman" w:hAnsi="Times New Roman" w:cs="Times New Roman"/>
          <w:i/>
          <w:color w:val="000000" w:themeColor="text1"/>
          <w:sz w:val="24"/>
          <w:szCs w:val="24"/>
          <w:lang w:val="vi-VN"/>
        </w:rPr>
        <w:t>*</w:t>
      </w:r>
      <w:r w:rsidR="00DD0474">
        <w:rPr>
          <w:rFonts w:ascii="Times New Roman" w:hAnsi="Times New Roman" w:cs="Times New Roman"/>
          <w:i/>
          <w:color w:val="000000" w:themeColor="text1"/>
          <w:sz w:val="24"/>
          <w:szCs w:val="24"/>
          <w:lang w:val="vi-VN"/>
        </w:rPr>
        <w:t xml:space="preserve"> Chi-squared test, </w:t>
      </w:r>
      <w:r w:rsidRPr="00391A12">
        <w:rPr>
          <w:rFonts w:ascii="Times New Roman" w:hAnsi="Times New Roman" w:cs="Times New Roman"/>
          <w:i/>
          <w:color w:val="000000" w:themeColor="text1"/>
          <w:sz w:val="24"/>
          <w:szCs w:val="24"/>
          <w:lang w:val="vi-VN"/>
        </w:rPr>
        <w:t xml:space="preserve">** </w:t>
      </w:r>
      <w:r w:rsidR="004408E7">
        <w:rPr>
          <w:rFonts w:ascii="Times New Roman" w:hAnsi="Times New Roman" w:cs="Times New Roman"/>
          <w:i/>
          <w:color w:val="000000" w:themeColor="text1"/>
          <w:sz w:val="24"/>
          <w:szCs w:val="24"/>
          <w:lang w:val="vi-VN"/>
        </w:rPr>
        <w:t>Mann-Whitney Test</w:t>
      </w:r>
    </w:p>
    <w:p w14:paraId="0603921C" w14:textId="5509A00E" w:rsidR="00101650" w:rsidRPr="00391A12" w:rsidRDefault="008E66AD" w:rsidP="007018A1">
      <w:pPr>
        <w:spacing w:after="0" w:line="360" w:lineRule="auto"/>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Tỷ</w:t>
      </w:r>
      <w:r w:rsidR="00101650" w:rsidRPr="00391A12">
        <w:rPr>
          <w:rFonts w:ascii="Times New Roman" w:hAnsi="Times New Roman" w:cs="Times New Roman"/>
          <w:color w:val="000000" w:themeColor="text1"/>
          <w:sz w:val="28"/>
          <w:szCs w:val="28"/>
          <w:lang w:val="vi-VN"/>
        </w:rPr>
        <w:t xml:space="preserve"> lệ bệnh nhân có hoạt độ AST </w:t>
      </w:r>
      <w:r w:rsidR="00101650" w:rsidRPr="00391A12">
        <w:rPr>
          <w:rFonts w:ascii="Times New Roman" w:hAnsi="Times New Roman" w:cs="Times New Roman"/>
          <w:color w:val="000000" w:themeColor="text1"/>
          <w:sz w:val="28"/>
          <w:szCs w:val="28"/>
          <w:lang w:val="pt-BR"/>
        </w:rPr>
        <w:t xml:space="preserve">≥ </w:t>
      </w:r>
      <w:r w:rsidR="00372921" w:rsidRPr="00391A12">
        <w:rPr>
          <w:rFonts w:ascii="Times New Roman" w:hAnsi="Times New Roman" w:cs="Times New Roman"/>
          <w:color w:val="000000" w:themeColor="text1"/>
          <w:sz w:val="28"/>
          <w:szCs w:val="28"/>
          <w:lang w:val="vi-VN"/>
        </w:rPr>
        <w:t>80</w:t>
      </w:r>
      <w:r w:rsidR="00101650" w:rsidRPr="00391A12">
        <w:rPr>
          <w:rFonts w:ascii="Times New Roman" w:hAnsi="Times New Roman" w:cs="Times New Roman"/>
          <w:color w:val="000000" w:themeColor="text1"/>
          <w:sz w:val="28"/>
          <w:szCs w:val="28"/>
          <w:lang w:val="vi-VN"/>
        </w:rPr>
        <w:t>U/L ở nhóm xơ gan cao hơn nhóm VGBMT.</w:t>
      </w:r>
      <w:r w:rsidR="00C10E53" w:rsidRPr="00391A12">
        <w:rPr>
          <w:rFonts w:ascii="Times New Roman" w:hAnsi="Times New Roman" w:cs="Times New Roman"/>
          <w:color w:val="000000" w:themeColor="text1"/>
          <w:sz w:val="28"/>
          <w:szCs w:val="28"/>
          <w:lang w:val="vi-VN"/>
        </w:rPr>
        <w:t xml:space="preserve"> </w:t>
      </w:r>
      <w:r w:rsidR="00101650" w:rsidRPr="00391A12">
        <w:rPr>
          <w:rFonts w:ascii="Times New Roman" w:hAnsi="Times New Roman" w:cs="Times New Roman"/>
          <w:color w:val="000000" w:themeColor="text1"/>
          <w:sz w:val="28"/>
          <w:szCs w:val="28"/>
          <w:lang w:val="vi-VN"/>
        </w:rPr>
        <w:t>Hoạt độ AST (trung vị) ở nhóm xơ gan cao hơn nhóm VGBMT. Sự khác biệt có ý nghĩa thống kê với p&lt; 0,05.</w:t>
      </w:r>
    </w:p>
    <w:p w14:paraId="5208FF15" w14:textId="672A806A" w:rsidR="00101650" w:rsidRPr="00391A12" w:rsidRDefault="00101650" w:rsidP="007018A1">
      <w:pPr>
        <w:spacing w:after="0" w:line="360" w:lineRule="auto"/>
        <w:ind w:firstLine="567"/>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Trong khi đó, </w:t>
      </w:r>
      <w:r w:rsidR="008E66AD">
        <w:rPr>
          <w:rFonts w:ascii="Times New Roman" w:hAnsi="Times New Roman" w:cs="Times New Roman"/>
          <w:color w:val="000000" w:themeColor="text1"/>
          <w:sz w:val="28"/>
          <w:szCs w:val="28"/>
          <w:lang w:val="vi-VN"/>
        </w:rPr>
        <w:t>tỷ</w:t>
      </w:r>
      <w:r w:rsidRPr="00391A12">
        <w:rPr>
          <w:rFonts w:ascii="Times New Roman" w:hAnsi="Times New Roman" w:cs="Times New Roman"/>
          <w:color w:val="000000" w:themeColor="text1"/>
          <w:sz w:val="28"/>
          <w:szCs w:val="28"/>
          <w:lang w:val="vi-VN"/>
        </w:rPr>
        <w:t xml:space="preserve"> lệ bệnh nhân theo phân mức</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hoạt độ ALT</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ở hai nhóm VGBMT và Xơ gan là tương đương, sự khác biệt không có ý nghĩa thống kê.</w:t>
      </w:r>
    </w:p>
    <w:p w14:paraId="3E2EAA56" w14:textId="38B447D6" w:rsidR="00101650" w:rsidRPr="007024CB" w:rsidRDefault="00101650" w:rsidP="007018A1">
      <w:pPr>
        <w:spacing w:after="0" w:line="360"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lang w:val="vi-VN"/>
        </w:rPr>
        <w:t xml:space="preserve"> Nồng độ Bilirubin TP ở nhóm xơ gan cao hơn so với nhóm VGBMT sự khác biệt có ý nghĩa thống kê (p&lt; 0,05)</w:t>
      </w:r>
      <w:r w:rsidR="007024CB">
        <w:rPr>
          <w:rFonts w:ascii="Times New Roman" w:hAnsi="Times New Roman" w:cs="Times New Roman"/>
          <w:color w:val="000000" w:themeColor="text1"/>
          <w:sz w:val="28"/>
          <w:szCs w:val="28"/>
        </w:rPr>
        <w:t>.</w:t>
      </w:r>
    </w:p>
    <w:p w14:paraId="1F4979B0" w14:textId="77777777" w:rsidR="00101650" w:rsidRPr="00391A12" w:rsidRDefault="00101650" w:rsidP="007018A1">
      <w:pPr>
        <w:spacing w:after="0" w:line="360" w:lineRule="auto"/>
        <w:rPr>
          <w:rFonts w:ascii="Times New Roman" w:hAnsi="Times New Roman" w:cs="Times New Roman"/>
          <w:b/>
          <w:bCs/>
          <w:color w:val="000000" w:themeColor="text1"/>
          <w:sz w:val="28"/>
          <w:szCs w:val="28"/>
          <w:lang w:val="vi-VN"/>
        </w:rPr>
      </w:pPr>
      <w:r w:rsidRPr="00391A12">
        <w:rPr>
          <w:rFonts w:ascii="Times New Roman" w:hAnsi="Times New Roman" w:cs="Times New Roman"/>
          <w:color w:val="000000" w:themeColor="text1"/>
          <w:sz w:val="28"/>
          <w:szCs w:val="28"/>
          <w:lang w:val="vi-VN"/>
        </w:rPr>
        <w:br w:type="page"/>
      </w:r>
    </w:p>
    <w:p w14:paraId="60CE239C" w14:textId="3D02C0E0" w:rsidR="00101650" w:rsidRPr="00391A12" w:rsidRDefault="00101650" w:rsidP="007018A1">
      <w:pPr>
        <w:pStyle w:val="Caption"/>
        <w:spacing w:after="0" w:line="360" w:lineRule="auto"/>
        <w:jc w:val="center"/>
        <w:rPr>
          <w:rFonts w:ascii="Times New Roman" w:hAnsi="Times New Roman" w:cs="Times New Roman"/>
          <w:b w:val="0"/>
          <w:color w:val="auto"/>
          <w:sz w:val="28"/>
          <w:szCs w:val="28"/>
          <w:lang w:val="vi-VN"/>
        </w:rPr>
      </w:pPr>
      <w:bookmarkStart w:id="233" w:name="_Toc147862019"/>
      <w:bookmarkStart w:id="234" w:name="_Toc158912900"/>
      <w:r w:rsidRPr="00391A12">
        <w:rPr>
          <w:rFonts w:ascii="Times New Roman" w:hAnsi="Times New Roman" w:cs="Times New Roman"/>
          <w:color w:val="auto"/>
          <w:sz w:val="28"/>
          <w:szCs w:val="28"/>
          <w:lang w:val="vi-VN"/>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5</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391A12">
        <w:rPr>
          <w:rFonts w:ascii="Times New Roman" w:hAnsi="Times New Roman" w:cs="Times New Roman"/>
          <w:b w:val="0"/>
          <w:color w:val="auto"/>
          <w:sz w:val="28"/>
          <w:szCs w:val="28"/>
          <w:lang w:val="vi-VN"/>
        </w:rPr>
        <w:t>Đặc điểm về tiểu cầu ở 2 nhóm bệnh nhân</w:t>
      </w:r>
      <w:bookmarkEnd w:id="233"/>
      <w:bookmarkEnd w:id="234"/>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328"/>
        <w:gridCol w:w="2315"/>
        <w:gridCol w:w="2547"/>
        <w:gridCol w:w="1238"/>
      </w:tblGrid>
      <w:tr w:rsidR="007018A1" w:rsidRPr="00391A12" w14:paraId="7DA9C72F" w14:textId="77777777" w:rsidTr="00101650">
        <w:trPr>
          <w:trHeight w:val="449"/>
          <w:jc w:val="center"/>
        </w:trPr>
        <w:tc>
          <w:tcPr>
            <w:tcW w:w="2655" w:type="dxa"/>
            <w:gridSpan w:val="2"/>
            <w:vAlign w:val="center"/>
          </w:tcPr>
          <w:p w14:paraId="5F390D3C"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Chỉ tiêu</w:t>
            </w:r>
          </w:p>
        </w:tc>
        <w:tc>
          <w:tcPr>
            <w:tcW w:w="2315" w:type="dxa"/>
            <w:vAlign w:val="center"/>
          </w:tcPr>
          <w:p w14:paraId="2ABD906A"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VGBMT</w:t>
            </w:r>
          </w:p>
          <w:p w14:paraId="4559EF46"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(n=105)</w:t>
            </w:r>
          </w:p>
        </w:tc>
        <w:tc>
          <w:tcPr>
            <w:tcW w:w="2547" w:type="dxa"/>
            <w:vAlign w:val="center"/>
          </w:tcPr>
          <w:p w14:paraId="263D362F"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Xơ gan</w:t>
            </w:r>
          </w:p>
          <w:p w14:paraId="1554762E"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(n=30)</w:t>
            </w:r>
          </w:p>
        </w:tc>
        <w:tc>
          <w:tcPr>
            <w:tcW w:w="1238" w:type="dxa"/>
            <w:vAlign w:val="center"/>
          </w:tcPr>
          <w:p w14:paraId="644672AA" w14:textId="77777777" w:rsidR="00101650" w:rsidRPr="00391A12" w:rsidRDefault="00101650" w:rsidP="007018A1">
            <w:pPr>
              <w:spacing w:after="0" w:line="360" w:lineRule="auto"/>
              <w:jc w:val="center"/>
              <w:rPr>
                <w:rFonts w:ascii="Times New Roman" w:hAnsi="Times New Roman" w:cs="Times New Roman"/>
                <w:b/>
                <w:sz w:val="28"/>
                <w:szCs w:val="28"/>
                <w:lang w:val="pt-BR"/>
              </w:rPr>
            </w:pPr>
            <w:r w:rsidRPr="00391A12">
              <w:rPr>
                <w:rFonts w:ascii="Times New Roman" w:hAnsi="Times New Roman" w:cs="Times New Roman"/>
                <w:b/>
                <w:sz w:val="28"/>
                <w:szCs w:val="28"/>
                <w:lang w:val="pt-BR"/>
              </w:rPr>
              <w:t>p</w:t>
            </w:r>
          </w:p>
        </w:tc>
      </w:tr>
      <w:tr w:rsidR="007018A1" w:rsidRPr="00391A12" w14:paraId="12906365" w14:textId="77777777" w:rsidTr="00101650">
        <w:trPr>
          <w:trHeight w:val="636"/>
          <w:jc w:val="center"/>
        </w:trPr>
        <w:tc>
          <w:tcPr>
            <w:tcW w:w="1327" w:type="dxa"/>
            <w:vMerge w:val="restart"/>
            <w:vAlign w:val="center"/>
          </w:tcPr>
          <w:p w14:paraId="754B57B2"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Tiểu cầu</w:t>
            </w:r>
          </w:p>
          <w:p w14:paraId="66705128"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(G/L)</w:t>
            </w:r>
          </w:p>
        </w:tc>
        <w:tc>
          <w:tcPr>
            <w:tcW w:w="1328" w:type="dxa"/>
            <w:vAlign w:val="center"/>
          </w:tcPr>
          <w:p w14:paraId="7DE6515B"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&lt; 140 (n=24)</w:t>
            </w:r>
          </w:p>
        </w:tc>
        <w:tc>
          <w:tcPr>
            <w:tcW w:w="2315" w:type="dxa"/>
            <w:vAlign w:val="center"/>
          </w:tcPr>
          <w:p w14:paraId="07CC0A7F"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12 (11,4%)</w:t>
            </w:r>
          </w:p>
        </w:tc>
        <w:tc>
          <w:tcPr>
            <w:tcW w:w="2547" w:type="dxa"/>
            <w:vAlign w:val="center"/>
          </w:tcPr>
          <w:p w14:paraId="39BB561F"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12 (40,0%)</w:t>
            </w:r>
          </w:p>
        </w:tc>
        <w:tc>
          <w:tcPr>
            <w:tcW w:w="1238" w:type="dxa"/>
            <w:vMerge w:val="restart"/>
            <w:vAlign w:val="center"/>
          </w:tcPr>
          <w:p w14:paraId="62E3AEA3" w14:textId="77777777" w:rsidR="00101650" w:rsidRPr="00391A12" w:rsidRDefault="00101650" w:rsidP="007018A1">
            <w:pPr>
              <w:spacing w:after="0" w:line="360" w:lineRule="auto"/>
              <w:jc w:val="center"/>
              <w:rPr>
                <w:rFonts w:ascii="Times New Roman" w:hAnsi="Times New Roman" w:cs="Times New Roman"/>
                <w:b/>
                <w:i/>
                <w:sz w:val="28"/>
                <w:szCs w:val="28"/>
                <w:lang w:val="pt-BR"/>
              </w:rPr>
            </w:pPr>
          </w:p>
          <w:p w14:paraId="53AF9913" w14:textId="77777777" w:rsidR="00101650" w:rsidRPr="00391A12" w:rsidRDefault="00101650" w:rsidP="007018A1">
            <w:pPr>
              <w:spacing w:after="0" w:line="360" w:lineRule="auto"/>
              <w:jc w:val="center"/>
              <w:rPr>
                <w:rFonts w:ascii="Times New Roman" w:hAnsi="Times New Roman" w:cs="Times New Roman"/>
                <w:b/>
                <w:i/>
                <w:sz w:val="28"/>
                <w:szCs w:val="28"/>
                <w:vertAlign w:val="superscript"/>
                <w:lang w:val="pt-BR"/>
              </w:rPr>
            </w:pPr>
            <w:r w:rsidRPr="00391A12">
              <w:rPr>
                <w:rFonts w:ascii="Times New Roman" w:hAnsi="Times New Roman" w:cs="Times New Roman"/>
                <w:b/>
                <w:i/>
                <w:sz w:val="28"/>
                <w:szCs w:val="28"/>
                <w:lang w:val="pt-BR"/>
              </w:rPr>
              <w:t>&lt;0,001</w:t>
            </w:r>
            <w:r w:rsidRPr="00391A12">
              <w:rPr>
                <w:rFonts w:ascii="Times New Roman" w:hAnsi="Times New Roman" w:cs="Times New Roman"/>
                <w:b/>
                <w:sz w:val="28"/>
                <w:szCs w:val="28"/>
                <w:vertAlign w:val="superscript"/>
                <w:lang w:val="de-DE"/>
              </w:rPr>
              <w:t>*</w:t>
            </w:r>
          </w:p>
        </w:tc>
      </w:tr>
      <w:tr w:rsidR="007018A1" w:rsidRPr="00391A12" w14:paraId="6481F29D" w14:textId="77777777" w:rsidTr="00101650">
        <w:trPr>
          <w:trHeight w:val="152"/>
          <w:jc w:val="center"/>
        </w:trPr>
        <w:tc>
          <w:tcPr>
            <w:tcW w:w="1327" w:type="dxa"/>
            <w:vMerge/>
            <w:vAlign w:val="center"/>
          </w:tcPr>
          <w:p w14:paraId="4841C5F9" w14:textId="77777777" w:rsidR="00101650" w:rsidRPr="00391A12" w:rsidRDefault="00101650" w:rsidP="007018A1">
            <w:pPr>
              <w:spacing w:after="0" w:line="360" w:lineRule="auto"/>
              <w:jc w:val="center"/>
              <w:rPr>
                <w:rFonts w:ascii="Times New Roman" w:hAnsi="Times New Roman" w:cs="Times New Roman"/>
                <w:sz w:val="28"/>
                <w:szCs w:val="28"/>
                <w:lang w:val="pt-BR"/>
              </w:rPr>
            </w:pPr>
          </w:p>
        </w:tc>
        <w:tc>
          <w:tcPr>
            <w:tcW w:w="1328" w:type="dxa"/>
            <w:vAlign w:val="center"/>
          </w:tcPr>
          <w:p w14:paraId="1E54C8B6"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 140</w:t>
            </w:r>
          </w:p>
          <w:p w14:paraId="35A4AD22"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(n=111)</w:t>
            </w:r>
          </w:p>
        </w:tc>
        <w:tc>
          <w:tcPr>
            <w:tcW w:w="2315" w:type="dxa"/>
            <w:vAlign w:val="center"/>
          </w:tcPr>
          <w:p w14:paraId="0992C1FA"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93 (88,6%)</w:t>
            </w:r>
          </w:p>
        </w:tc>
        <w:tc>
          <w:tcPr>
            <w:tcW w:w="2547" w:type="dxa"/>
            <w:vAlign w:val="center"/>
          </w:tcPr>
          <w:p w14:paraId="5E285861" w14:textId="77777777" w:rsidR="00101650" w:rsidRPr="00391A12" w:rsidRDefault="00101650" w:rsidP="007018A1">
            <w:pPr>
              <w:spacing w:after="0" w:line="360" w:lineRule="auto"/>
              <w:jc w:val="center"/>
              <w:rPr>
                <w:rFonts w:ascii="Times New Roman" w:hAnsi="Times New Roman" w:cs="Times New Roman"/>
                <w:sz w:val="28"/>
                <w:szCs w:val="28"/>
                <w:lang w:val="pt-BR"/>
              </w:rPr>
            </w:pPr>
            <w:r w:rsidRPr="00391A12">
              <w:rPr>
                <w:rFonts w:ascii="Times New Roman" w:hAnsi="Times New Roman" w:cs="Times New Roman"/>
                <w:sz w:val="28"/>
                <w:szCs w:val="28"/>
                <w:lang w:val="pt-BR"/>
              </w:rPr>
              <w:t>18 (60,0%)</w:t>
            </w:r>
          </w:p>
        </w:tc>
        <w:tc>
          <w:tcPr>
            <w:tcW w:w="1238" w:type="dxa"/>
            <w:vMerge/>
            <w:vAlign w:val="center"/>
          </w:tcPr>
          <w:p w14:paraId="4CD362CB" w14:textId="77777777" w:rsidR="00101650" w:rsidRPr="00391A12" w:rsidRDefault="00101650" w:rsidP="007018A1">
            <w:pPr>
              <w:spacing w:after="0" w:line="360" w:lineRule="auto"/>
              <w:jc w:val="center"/>
              <w:rPr>
                <w:rFonts w:ascii="Times New Roman" w:hAnsi="Times New Roman" w:cs="Times New Roman"/>
                <w:b/>
                <w:i/>
                <w:sz w:val="28"/>
                <w:szCs w:val="28"/>
                <w:lang w:val="pt-BR"/>
              </w:rPr>
            </w:pPr>
          </w:p>
        </w:tc>
      </w:tr>
      <w:tr w:rsidR="00101650" w:rsidRPr="00391A12" w14:paraId="49B0F269" w14:textId="77777777" w:rsidTr="00101650">
        <w:trPr>
          <w:trHeight w:val="791"/>
          <w:jc w:val="center"/>
        </w:trPr>
        <w:tc>
          <w:tcPr>
            <w:tcW w:w="2655" w:type="dxa"/>
            <w:gridSpan w:val="2"/>
            <w:vAlign w:val="center"/>
          </w:tcPr>
          <w:p w14:paraId="68456E50"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Tiểu cầu (G/L)</w:t>
            </w:r>
          </w:p>
          <w:p w14:paraId="4AA5E7E0" w14:textId="77777777" w:rsidR="00101650" w:rsidRPr="00391A12" w:rsidRDefault="00101650" w:rsidP="007018A1">
            <w:pPr>
              <w:spacing w:after="0" w:line="360" w:lineRule="auto"/>
              <w:jc w:val="center"/>
              <w:rPr>
                <w:rFonts w:ascii="Times New Roman" w:hAnsi="Times New Roman" w:cs="Times New Roman"/>
                <w:b/>
                <w:sz w:val="28"/>
                <w:szCs w:val="28"/>
              </w:rPr>
            </w:pPr>
            <w:r w:rsidRPr="00391A12">
              <w:rPr>
                <w:rFonts w:ascii="Times New Roman" w:hAnsi="Times New Roman" w:cs="Times New Roman"/>
                <w:sz w:val="28"/>
                <w:szCs w:val="28"/>
              </w:rPr>
              <w:t>(</w:t>
            </w:r>
            <w:r w:rsidRPr="00391A12">
              <w:rPr>
                <w:rFonts w:ascii="Times New Roman" w:hAnsi="Times New Roman" w:cs="Times New Roman"/>
                <w:sz w:val="28"/>
                <w:szCs w:val="28"/>
                <w:lang w:val="de-DE"/>
              </w:rPr>
              <w:t>Trung vị</w:t>
            </w:r>
            <w:r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rPr>
              <w:t>- tứ phân vị)</w:t>
            </w:r>
          </w:p>
        </w:tc>
        <w:tc>
          <w:tcPr>
            <w:tcW w:w="2315" w:type="dxa"/>
            <w:vAlign w:val="center"/>
          </w:tcPr>
          <w:p w14:paraId="59BD5D08"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202</w:t>
            </w:r>
          </w:p>
          <w:p w14:paraId="50A6E1E2"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(163,0 – 242,75)</w:t>
            </w:r>
          </w:p>
        </w:tc>
        <w:tc>
          <w:tcPr>
            <w:tcW w:w="2547" w:type="dxa"/>
            <w:vAlign w:val="center"/>
          </w:tcPr>
          <w:p w14:paraId="2D347D1C"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154</w:t>
            </w:r>
          </w:p>
          <w:p w14:paraId="51B06520"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(131,0-190,0)</w:t>
            </w:r>
          </w:p>
        </w:tc>
        <w:tc>
          <w:tcPr>
            <w:tcW w:w="1238" w:type="dxa"/>
            <w:vAlign w:val="center"/>
          </w:tcPr>
          <w:p w14:paraId="7724612D" w14:textId="5D762FB3" w:rsidR="00101650" w:rsidRPr="00391A12" w:rsidRDefault="00101650" w:rsidP="007018A1">
            <w:pPr>
              <w:spacing w:after="0" w:line="360" w:lineRule="auto"/>
              <w:jc w:val="center"/>
              <w:rPr>
                <w:rFonts w:ascii="Times New Roman" w:hAnsi="Times New Roman" w:cs="Times New Roman"/>
                <w:b/>
                <w:i/>
                <w:sz w:val="28"/>
                <w:szCs w:val="28"/>
                <w:vertAlign w:val="superscript"/>
                <w:lang w:val="pt-BR"/>
              </w:rPr>
            </w:pPr>
            <w:r w:rsidRPr="00391A12">
              <w:rPr>
                <w:rFonts w:ascii="Times New Roman" w:hAnsi="Times New Roman" w:cs="Times New Roman"/>
                <w:b/>
                <w:i/>
                <w:sz w:val="28"/>
                <w:szCs w:val="28"/>
              </w:rPr>
              <w:t>&lt;0,001</w:t>
            </w:r>
            <w:r w:rsidR="00DD0474" w:rsidRPr="00391A12">
              <w:rPr>
                <w:rFonts w:ascii="Times New Roman" w:hAnsi="Times New Roman" w:cs="Times New Roman"/>
                <w:b/>
                <w:sz w:val="28"/>
                <w:szCs w:val="28"/>
                <w:vertAlign w:val="superscript"/>
                <w:lang w:val="de-DE"/>
              </w:rPr>
              <w:t>**</w:t>
            </w:r>
          </w:p>
        </w:tc>
      </w:tr>
    </w:tbl>
    <w:p w14:paraId="245071C0" w14:textId="77777777" w:rsidR="00101650" w:rsidRPr="00391A12" w:rsidRDefault="00101650" w:rsidP="007018A1">
      <w:pPr>
        <w:spacing w:after="0" w:line="360" w:lineRule="auto"/>
        <w:jc w:val="center"/>
        <w:rPr>
          <w:rFonts w:ascii="Times New Roman" w:hAnsi="Times New Roman" w:cs="Times New Roman"/>
          <w:sz w:val="10"/>
          <w:szCs w:val="28"/>
        </w:rPr>
      </w:pPr>
    </w:p>
    <w:p w14:paraId="3D2890CB" w14:textId="11D5B6CB" w:rsidR="00101650" w:rsidRPr="00391A12" w:rsidRDefault="00101650" w:rsidP="007018A1">
      <w:pPr>
        <w:spacing w:after="0" w:line="360" w:lineRule="auto"/>
        <w:jc w:val="right"/>
        <w:rPr>
          <w:rFonts w:ascii="Times New Roman" w:hAnsi="Times New Roman" w:cs="Times New Roman"/>
          <w:i/>
          <w:sz w:val="24"/>
          <w:szCs w:val="24"/>
          <w:lang w:val="vi-VN"/>
        </w:rPr>
      </w:pPr>
      <w:r w:rsidRPr="00391A12">
        <w:rPr>
          <w:rFonts w:ascii="Times New Roman" w:hAnsi="Times New Roman" w:cs="Times New Roman"/>
          <w:i/>
          <w:sz w:val="24"/>
          <w:szCs w:val="24"/>
          <w:lang w:val="vi-VN"/>
        </w:rPr>
        <w:t xml:space="preserve"> </w:t>
      </w:r>
      <w:r w:rsidRPr="00391A12">
        <w:rPr>
          <w:rFonts w:ascii="Times New Roman" w:hAnsi="Times New Roman" w:cs="Times New Roman"/>
          <w:i/>
          <w:sz w:val="24"/>
          <w:szCs w:val="24"/>
          <w:vertAlign w:val="superscript"/>
        </w:rPr>
        <w:t>*</w:t>
      </w:r>
      <w:r w:rsidRPr="00391A12">
        <w:rPr>
          <w:rFonts w:ascii="Times New Roman" w:hAnsi="Times New Roman" w:cs="Times New Roman"/>
          <w:i/>
          <w:sz w:val="24"/>
          <w:szCs w:val="24"/>
          <w:lang w:val="vi-VN"/>
        </w:rPr>
        <w:t>Chi-squared test,</w:t>
      </w:r>
      <w:r w:rsidR="00C10E53" w:rsidRPr="00391A12">
        <w:rPr>
          <w:rFonts w:ascii="Times New Roman" w:hAnsi="Times New Roman" w:cs="Times New Roman"/>
          <w:i/>
          <w:sz w:val="24"/>
          <w:szCs w:val="24"/>
          <w:lang w:val="vi-VN"/>
        </w:rPr>
        <w:t xml:space="preserve"> </w:t>
      </w:r>
      <w:r w:rsidRPr="00391A12">
        <w:rPr>
          <w:rFonts w:ascii="Times New Roman" w:hAnsi="Times New Roman" w:cs="Times New Roman"/>
          <w:i/>
          <w:sz w:val="24"/>
          <w:szCs w:val="24"/>
          <w:vertAlign w:val="superscript"/>
        </w:rPr>
        <w:t>**</w:t>
      </w:r>
      <w:r w:rsidR="004408E7">
        <w:rPr>
          <w:rFonts w:ascii="Times New Roman" w:hAnsi="Times New Roman" w:cs="Times New Roman"/>
          <w:i/>
          <w:sz w:val="24"/>
          <w:szCs w:val="24"/>
        </w:rPr>
        <w:t>Mann-Whitney Test</w:t>
      </w:r>
    </w:p>
    <w:p w14:paraId="58477E82" w14:textId="7734A904" w:rsidR="00101650" w:rsidRPr="007024CB" w:rsidRDefault="00101650" w:rsidP="007018A1">
      <w:pPr>
        <w:spacing w:after="0" w:line="360" w:lineRule="auto"/>
        <w:ind w:firstLine="567"/>
        <w:jc w:val="both"/>
        <w:rPr>
          <w:rFonts w:ascii="Times New Roman" w:hAnsi="Times New Roman" w:cs="Times New Roman"/>
          <w:sz w:val="28"/>
          <w:szCs w:val="28"/>
        </w:rPr>
      </w:pPr>
      <w:r w:rsidRPr="00391A12">
        <w:rPr>
          <w:rFonts w:ascii="Times New Roman" w:hAnsi="Times New Roman" w:cs="Times New Roman"/>
          <w:sz w:val="28"/>
          <w:szCs w:val="28"/>
          <w:lang w:val="vi-VN"/>
        </w:rPr>
        <w:t xml:space="preserve">- </w:t>
      </w:r>
      <w:r w:rsidR="008E66AD">
        <w:rPr>
          <w:rFonts w:ascii="Times New Roman" w:hAnsi="Times New Roman" w:cs="Times New Roman"/>
          <w:sz w:val="28"/>
          <w:szCs w:val="28"/>
          <w:lang w:val="vi-VN"/>
        </w:rPr>
        <w:t>Tỷ</w:t>
      </w:r>
      <w:r w:rsidR="00DB0563" w:rsidRPr="00391A12">
        <w:rPr>
          <w:rFonts w:ascii="Times New Roman" w:hAnsi="Times New Roman" w:cs="Times New Roman"/>
          <w:sz w:val="28"/>
          <w:szCs w:val="28"/>
          <w:lang w:val="vi-VN"/>
        </w:rPr>
        <w:t xml:space="preserve"> lệ</w:t>
      </w:r>
      <w:r w:rsidRPr="00391A12">
        <w:rPr>
          <w:rFonts w:ascii="Times New Roman" w:hAnsi="Times New Roman" w:cs="Times New Roman"/>
          <w:sz w:val="28"/>
          <w:szCs w:val="28"/>
          <w:lang w:val="vi-VN"/>
        </w:rPr>
        <w:t xml:space="preserve"> bệnh nhân có số lượng tiểu cầu &lt;140G/L ở nhóm xơ gan cao hơn so với nhóm VGBMT (p&lt;0,001)</w:t>
      </w:r>
      <w:r w:rsidR="007024CB">
        <w:rPr>
          <w:rFonts w:ascii="Times New Roman" w:hAnsi="Times New Roman" w:cs="Times New Roman"/>
          <w:sz w:val="28"/>
          <w:szCs w:val="28"/>
        </w:rPr>
        <w:t>.</w:t>
      </w:r>
    </w:p>
    <w:p w14:paraId="49CD14FF" w14:textId="48C3C24E" w:rsidR="00101650" w:rsidRPr="00391A12" w:rsidRDefault="00101650" w:rsidP="007018A1">
      <w:pPr>
        <w:spacing w:after="0" w:line="360" w:lineRule="auto"/>
        <w:ind w:firstLine="567"/>
        <w:jc w:val="both"/>
        <w:rPr>
          <w:rFonts w:ascii="Times New Roman" w:hAnsi="Times New Roman" w:cs="Times New Roman"/>
          <w:sz w:val="28"/>
          <w:szCs w:val="28"/>
          <w:lang w:val="vi-VN"/>
        </w:rPr>
      </w:pPr>
      <w:r w:rsidRPr="00391A12">
        <w:rPr>
          <w:rFonts w:ascii="Times New Roman" w:hAnsi="Times New Roman" w:cs="Times New Roman"/>
          <w:sz w:val="28"/>
          <w:szCs w:val="28"/>
          <w:lang w:val="vi-VN"/>
        </w:rPr>
        <w:t>- Số lượng tiểu cầu (trung vị) ở nhóm Xơ gan</w:t>
      </w:r>
      <w:r w:rsidR="00C10E53"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lang w:val="vi-VN"/>
        </w:rPr>
        <w:t>thấp hơn nhóm VGBMT, sự khác biệt có ý nghĩa thống kê với p &lt;0,001.</w:t>
      </w:r>
    </w:p>
    <w:p w14:paraId="5BAB5752" w14:textId="6720DB02" w:rsidR="00101650" w:rsidRPr="00391A12" w:rsidRDefault="00101650" w:rsidP="007018A1">
      <w:pPr>
        <w:pStyle w:val="Caption"/>
        <w:spacing w:after="0" w:line="360" w:lineRule="auto"/>
        <w:jc w:val="center"/>
        <w:rPr>
          <w:rFonts w:ascii="Times New Roman" w:hAnsi="Times New Roman" w:cs="Times New Roman"/>
          <w:b w:val="0"/>
          <w:color w:val="auto"/>
          <w:sz w:val="28"/>
          <w:szCs w:val="28"/>
          <w:lang w:val="vi-VN"/>
        </w:rPr>
      </w:pPr>
      <w:bookmarkStart w:id="235" w:name="_Toc147862020"/>
      <w:bookmarkStart w:id="236" w:name="_Toc158912901"/>
      <w:r w:rsidRPr="00391A12">
        <w:rPr>
          <w:rFonts w:ascii="Times New Roman" w:hAnsi="Times New Roman" w:cs="Times New Roman"/>
          <w:color w:val="auto"/>
          <w:sz w:val="28"/>
          <w:szCs w:val="28"/>
          <w:lang w:val="vi-VN"/>
        </w:rPr>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6</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391A12">
        <w:rPr>
          <w:rFonts w:ascii="Times New Roman" w:hAnsi="Times New Roman" w:cs="Times New Roman"/>
          <w:b w:val="0"/>
          <w:color w:val="auto"/>
          <w:sz w:val="28"/>
          <w:szCs w:val="28"/>
          <w:lang w:val="vi-VN"/>
        </w:rPr>
        <w:t>Mức độ tổn thương và xơ hóa gan nhóm bệnh nhân VGBMT</w:t>
      </w:r>
      <w:bookmarkEnd w:id="235"/>
      <w:bookmarkEnd w:id="236"/>
      <w:r w:rsidRPr="00391A12">
        <w:rPr>
          <w:rFonts w:ascii="Times New Roman" w:hAnsi="Times New Roman" w:cs="Times New Roman"/>
          <w:b w:val="0"/>
          <w:color w:val="auto"/>
          <w:sz w:val="28"/>
          <w:szCs w:val="28"/>
          <w:lang w:val="vi-VN"/>
        </w:rPr>
        <w:t xml:space="preserve"> </w:t>
      </w:r>
    </w:p>
    <w:tbl>
      <w:tblPr>
        <w:tblW w:w="8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3586"/>
        <w:gridCol w:w="1686"/>
        <w:gridCol w:w="1560"/>
      </w:tblGrid>
      <w:tr w:rsidR="007018A1" w:rsidRPr="00391A12" w14:paraId="1E515453" w14:textId="77777777" w:rsidTr="00101650">
        <w:trPr>
          <w:cantSplit/>
          <w:trHeight w:val="131"/>
          <w:jc w:val="center"/>
        </w:trPr>
        <w:tc>
          <w:tcPr>
            <w:tcW w:w="5533" w:type="dxa"/>
            <w:gridSpan w:val="2"/>
          </w:tcPr>
          <w:p w14:paraId="5741D914"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237" w:name="_Toc148302967"/>
            <w:bookmarkStart w:id="238" w:name="_Toc148903927"/>
            <w:bookmarkStart w:id="239" w:name="_Toc149326272"/>
            <w:bookmarkStart w:id="240" w:name="_Toc153835314"/>
            <w:bookmarkStart w:id="241" w:name="_Toc154945668"/>
            <w:r w:rsidRPr="00391A12">
              <w:rPr>
                <w:rFonts w:ascii="Times New Roman" w:hAnsi="Times New Roman" w:cs="Times New Roman"/>
                <w:b/>
                <w:sz w:val="28"/>
                <w:szCs w:val="28"/>
                <w:lang w:val="de-DE"/>
              </w:rPr>
              <w:t>Đặc điểm</w:t>
            </w:r>
            <w:bookmarkEnd w:id="237"/>
            <w:bookmarkEnd w:id="238"/>
            <w:bookmarkEnd w:id="239"/>
            <w:bookmarkEnd w:id="240"/>
            <w:bookmarkEnd w:id="241"/>
          </w:p>
        </w:tc>
        <w:tc>
          <w:tcPr>
            <w:tcW w:w="1686" w:type="dxa"/>
          </w:tcPr>
          <w:p w14:paraId="1431AA83"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rPr>
            </w:pPr>
            <w:bookmarkStart w:id="242" w:name="_Toc148302968"/>
            <w:bookmarkStart w:id="243" w:name="_Toc148903928"/>
            <w:bookmarkStart w:id="244" w:name="_Toc149326273"/>
            <w:bookmarkStart w:id="245" w:name="_Toc153835315"/>
            <w:bookmarkStart w:id="246" w:name="_Toc154945669"/>
            <w:r w:rsidRPr="00391A12">
              <w:rPr>
                <w:rFonts w:ascii="Times New Roman" w:hAnsi="Times New Roman" w:cs="Times New Roman"/>
                <w:b/>
                <w:sz w:val="28"/>
                <w:szCs w:val="28"/>
                <w:lang w:val="vi-VN"/>
              </w:rPr>
              <w:t>Số BN</w:t>
            </w:r>
            <w:bookmarkEnd w:id="242"/>
            <w:bookmarkEnd w:id="243"/>
            <w:bookmarkEnd w:id="244"/>
            <w:bookmarkEnd w:id="245"/>
            <w:bookmarkEnd w:id="246"/>
          </w:p>
        </w:tc>
        <w:tc>
          <w:tcPr>
            <w:tcW w:w="1560" w:type="dxa"/>
          </w:tcPr>
          <w:p w14:paraId="506719B0" w14:textId="07EC8817" w:rsidR="00101650" w:rsidRPr="00391A12" w:rsidRDefault="00C10E53" w:rsidP="007018A1">
            <w:pPr>
              <w:keepNext/>
              <w:spacing w:after="0" w:line="360" w:lineRule="auto"/>
              <w:outlineLvl w:val="1"/>
              <w:rPr>
                <w:rFonts w:ascii="Times New Roman" w:hAnsi="Times New Roman" w:cs="Times New Roman"/>
                <w:b/>
                <w:sz w:val="28"/>
                <w:szCs w:val="28"/>
                <w:lang w:val="vi-VN"/>
              </w:rPr>
            </w:pPr>
            <w:r w:rsidRPr="00391A12">
              <w:rPr>
                <w:rFonts w:ascii="Times New Roman" w:hAnsi="Times New Roman" w:cs="Times New Roman"/>
                <w:b/>
                <w:sz w:val="28"/>
                <w:szCs w:val="28"/>
                <w:lang w:val="de-DE"/>
              </w:rPr>
              <w:t xml:space="preserve"> </w:t>
            </w:r>
            <w:bookmarkStart w:id="247" w:name="_Toc148302969"/>
            <w:r w:rsidRPr="00391A12">
              <w:rPr>
                <w:rFonts w:ascii="Times New Roman" w:hAnsi="Times New Roman" w:cs="Times New Roman"/>
                <w:b/>
                <w:sz w:val="28"/>
                <w:szCs w:val="28"/>
                <w:lang w:val="de-DE"/>
              </w:rPr>
              <w:t xml:space="preserve"> </w:t>
            </w:r>
            <w:bookmarkStart w:id="248" w:name="_Toc148903929"/>
            <w:bookmarkStart w:id="249" w:name="_Toc149326274"/>
            <w:bookmarkStart w:id="250" w:name="_Toc153835316"/>
            <w:bookmarkStart w:id="251" w:name="_Toc154945670"/>
            <w:r w:rsidR="008E66AD">
              <w:rPr>
                <w:rFonts w:ascii="Times New Roman" w:hAnsi="Times New Roman" w:cs="Times New Roman"/>
                <w:b/>
                <w:sz w:val="28"/>
                <w:szCs w:val="28"/>
                <w:lang w:val="vi-VN"/>
              </w:rPr>
              <w:t>Tỷ</w:t>
            </w:r>
            <w:r w:rsidR="00DB0563" w:rsidRPr="00391A12">
              <w:rPr>
                <w:rFonts w:ascii="Times New Roman" w:hAnsi="Times New Roman" w:cs="Times New Roman"/>
                <w:b/>
                <w:sz w:val="28"/>
                <w:szCs w:val="28"/>
                <w:lang w:val="vi-VN"/>
              </w:rPr>
              <w:t xml:space="preserve"> lệ</w:t>
            </w:r>
            <w:r w:rsidR="00101650" w:rsidRPr="00391A12">
              <w:rPr>
                <w:rFonts w:ascii="Times New Roman" w:hAnsi="Times New Roman" w:cs="Times New Roman"/>
                <w:b/>
                <w:sz w:val="28"/>
                <w:szCs w:val="28"/>
                <w:lang w:val="vi-VN"/>
              </w:rPr>
              <w:t xml:space="preserve"> %</w:t>
            </w:r>
            <w:bookmarkEnd w:id="247"/>
            <w:bookmarkEnd w:id="248"/>
            <w:bookmarkEnd w:id="249"/>
            <w:bookmarkEnd w:id="250"/>
            <w:bookmarkEnd w:id="251"/>
          </w:p>
        </w:tc>
      </w:tr>
      <w:tr w:rsidR="007018A1" w:rsidRPr="00391A12" w14:paraId="4727F51C" w14:textId="77777777" w:rsidTr="00101650">
        <w:trPr>
          <w:cantSplit/>
          <w:trHeight w:val="422"/>
          <w:jc w:val="center"/>
        </w:trPr>
        <w:tc>
          <w:tcPr>
            <w:tcW w:w="1947" w:type="dxa"/>
            <w:vMerge w:val="restart"/>
          </w:tcPr>
          <w:p w14:paraId="311CB065"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252" w:name="_Toc148302970"/>
            <w:bookmarkStart w:id="253" w:name="_Toc148903930"/>
            <w:bookmarkStart w:id="254" w:name="_Toc149326275"/>
            <w:bookmarkStart w:id="255" w:name="_Toc153835317"/>
            <w:bookmarkStart w:id="256" w:name="_Toc154945671"/>
            <w:r w:rsidRPr="00391A12">
              <w:rPr>
                <w:rFonts w:ascii="Times New Roman" w:hAnsi="Times New Roman" w:cs="Times New Roman"/>
                <w:b/>
                <w:sz w:val="28"/>
                <w:szCs w:val="28"/>
                <w:lang w:val="de-DE"/>
              </w:rPr>
              <w:t>HAI score</w:t>
            </w:r>
            <w:bookmarkEnd w:id="252"/>
            <w:bookmarkEnd w:id="253"/>
            <w:bookmarkEnd w:id="254"/>
            <w:bookmarkEnd w:id="255"/>
            <w:bookmarkEnd w:id="256"/>
          </w:p>
          <w:p w14:paraId="34A7EE08"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257" w:name="_Toc148302971"/>
            <w:bookmarkStart w:id="258" w:name="_Toc148903931"/>
            <w:bookmarkStart w:id="259" w:name="_Toc149326276"/>
            <w:bookmarkStart w:id="260" w:name="_Toc153835318"/>
            <w:bookmarkStart w:id="261" w:name="_Toc154945672"/>
            <w:r w:rsidRPr="00391A12">
              <w:rPr>
                <w:rFonts w:ascii="Times New Roman" w:hAnsi="Times New Roman" w:cs="Times New Roman"/>
                <w:b/>
                <w:sz w:val="28"/>
                <w:szCs w:val="28"/>
                <w:lang w:val="de-DE"/>
              </w:rPr>
              <w:t>(n=105)</w:t>
            </w:r>
            <w:bookmarkEnd w:id="257"/>
            <w:bookmarkEnd w:id="258"/>
            <w:bookmarkEnd w:id="259"/>
            <w:bookmarkEnd w:id="260"/>
            <w:bookmarkEnd w:id="261"/>
          </w:p>
        </w:tc>
        <w:tc>
          <w:tcPr>
            <w:tcW w:w="3586" w:type="dxa"/>
          </w:tcPr>
          <w:p w14:paraId="29636C7E" w14:textId="7614BAC7" w:rsidR="00101650" w:rsidRPr="00391A12" w:rsidRDefault="00101650" w:rsidP="00136C0A">
            <w:pPr>
              <w:keepNext/>
              <w:spacing w:after="0" w:line="360" w:lineRule="auto"/>
              <w:outlineLvl w:val="1"/>
              <w:rPr>
                <w:rFonts w:ascii="Times New Roman" w:hAnsi="Times New Roman" w:cs="Times New Roman"/>
                <w:sz w:val="28"/>
                <w:szCs w:val="28"/>
                <w:lang w:val="de-DE"/>
              </w:rPr>
            </w:pPr>
            <w:bookmarkStart w:id="262" w:name="_Toc148302972"/>
            <w:bookmarkStart w:id="263" w:name="_Toc148903932"/>
            <w:bookmarkStart w:id="264" w:name="_Toc149326277"/>
            <w:bookmarkStart w:id="265" w:name="_Toc153835319"/>
            <w:bookmarkStart w:id="266" w:name="_Toc154945673"/>
            <w:r w:rsidRPr="00391A12">
              <w:rPr>
                <w:rFonts w:ascii="Times New Roman" w:hAnsi="Times New Roman" w:cs="Times New Roman"/>
                <w:sz w:val="28"/>
                <w:szCs w:val="28"/>
                <w:lang w:val="de-DE"/>
              </w:rPr>
              <w:t>Nhẹ</w:t>
            </w:r>
            <w:r w:rsidR="00C10E53"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lang w:val="de-DE"/>
              </w:rPr>
              <w:t>(&lt; 9 điểm)</w:t>
            </w:r>
            <w:bookmarkEnd w:id="262"/>
            <w:bookmarkEnd w:id="263"/>
            <w:bookmarkEnd w:id="264"/>
            <w:bookmarkEnd w:id="265"/>
            <w:bookmarkEnd w:id="266"/>
          </w:p>
        </w:tc>
        <w:tc>
          <w:tcPr>
            <w:tcW w:w="1686" w:type="dxa"/>
          </w:tcPr>
          <w:p w14:paraId="6645F177" w14:textId="74A8DC78"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267" w:name="_Toc148302973"/>
            <w:bookmarkStart w:id="268" w:name="_Toc148903933"/>
            <w:bookmarkStart w:id="269" w:name="_Toc149326278"/>
            <w:bookmarkStart w:id="270" w:name="_Toc153835320"/>
            <w:bookmarkStart w:id="271" w:name="_Toc154945674"/>
            <w:r w:rsidRPr="00391A12">
              <w:rPr>
                <w:rFonts w:ascii="Times New Roman" w:hAnsi="Times New Roman" w:cs="Times New Roman"/>
                <w:sz w:val="28"/>
                <w:szCs w:val="28"/>
                <w:lang w:val="vi-VN"/>
              </w:rPr>
              <w:t>45</w:t>
            </w:r>
            <w:bookmarkEnd w:id="267"/>
            <w:bookmarkEnd w:id="268"/>
            <w:bookmarkEnd w:id="269"/>
            <w:bookmarkEnd w:id="270"/>
            <w:bookmarkEnd w:id="271"/>
          </w:p>
        </w:tc>
        <w:tc>
          <w:tcPr>
            <w:tcW w:w="1560" w:type="dxa"/>
          </w:tcPr>
          <w:p w14:paraId="244D5E50" w14:textId="77777777"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hAnsi="Times New Roman" w:cs="Times New Roman"/>
                <w:sz w:val="28"/>
                <w:szCs w:val="28"/>
              </w:rPr>
              <w:t>42,9</w:t>
            </w:r>
          </w:p>
        </w:tc>
      </w:tr>
      <w:tr w:rsidR="007018A1" w:rsidRPr="00391A12" w14:paraId="3D918C97" w14:textId="77777777" w:rsidTr="00101650">
        <w:trPr>
          <w:cantSplit/>
          <w:trHeight w:val="496"/>
          <w:jc w:val="center"/>
        </w:trPr>
        <w:tc>
          <w:tcPr>
            <w:tcW w:w="1947" w:type="dxa"/>
            <w:vMerge/>
          </w:tcPr>
          <w:p w14:paraId="62F3090A"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c>
          <w:tcPr>
            <w:tcW w:w="3586" w:type="dxa"/>
          </w:tcPr>
          <w:p w14:paraId="20AEA49E" w14:textId="77777777" w:rsidR="00101650" w:rsidRPr="00391A12" w:rsidRDefault="00101650" w:rsidP="00136C0A">
            <w:pPr>
              <w:keepNext/>
              <w:spacing w:after="0" w:line="360" w:lineRule="auto"/>
              <w:outlineLvl w:val="1"/>
              <w:rPr>
                <w:rFonts w:ascii="Times New Roman" w:hAnsi="Times New Roman" w:cs="Times New Roman"/>
                <w:sz w:val="28"/>
                <w:szCs w:val="28"/>
                <w:lang w:val="de-DE"/>
              </w:rPr>
            </w:pPr>
            <w:bookmarkStart w:id="272" w:name="_Toc148302974"/>
            <w:bookmarkStart w:id="273" w:name="_Toc148903934"/>
            <w:bookmarkStart w:id="274" w:name="_Toc149326279"/>
            <w:bookmarkStart w:id="275" w:name="_Toc153835321"/>
            <w:bookmarkStart w:id="276" w:name="_Toc154945675"/>
            <w:r w:rsidRPr="00391A12">
              <w:rPr>
                <w:rFonts w:ascii="Times New Roman" w:hAnsi="Times New Roman" w:cs="Times New Roman"/>
                <w:sz w:val="28"/>
                <w:szCs w:val="28"/>
                <w:lang w:val="de-DE"/>
              </w:rPr>
              <w:t>Vừa – nặng (9-18 điể</w:t>
            </w:r>
            <w:r w:rsidRPr="00391A12">
              <w:rPr>
                <w:rFonts w:ascii="Times New Roman" w:hAnsi="Times New Roman" w:cs="Times New Roman"/>
                <w:sz w:val="28"/>
                <w:szCs w:val="28"/>
                <w:lang w:val="vi-VN"/>
              </w:rPr>
              <w:t>m</w:t>
            </w:r>
            <w:r w:rsidRPr="00391A12">
              <w:rPr>
                <w:rFonts w:ascii="Times New Roman" w:hAnsi="Times New Roman" w:cs="Times New Roman"/>
                <w:sz w:val="28"/>
                <w:szCs w:val="28"/>
                <w:lang w:val="de-DE"/>
              </w:rPr>
              <w:t>)</w:t>
            </w:r>
            <w:bookmarkEnd w:id="272"/>
            <w:bookmarkEnd w:id="273"/>
            <w:bookmarkEnd w:id="274"/>
            <w:bookmarkEnd w:id="275"/>
            <w:bookmarkEnd w:id="276"/>
          </w:p>
        </w:tc>
        <w:tc>
          <w:tcPr>
            <w:tcW w:w="1686" w:type="dxa"/>
          </w:tcPr>
          <w:p w14:paraId="66EE0F06" w14:textId="41DC24E2"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277" w:name="_Toc148302975"/>
            <w:bookmarkStart w:id="278" w:name="_Toc148903935"/>
            <w:bookmarkStart w:id="279" w:name="_Toc149326280"/>
            <w:bookmarkStart w:id="280" w:name="_Toc153835322"/>
            <w:bookmarkStart w:id="281" w:name="_Toc154945676"/>
            <w:r w:rsidRPr="00391A12">
              <w:rPr>
                <w:rFonts w:ascii="Times New Roman" w:hAnsi="Times New Roman" w:cs="Times New Roman"/>
                <w:sz w:val="28"/>
                <w:szCs w:val="28"/>
                <w:lang w:val="vi-VN"/>
              </w:rPr>
              <w:t>60</w:t>
            </w:r>
            <w:bookmarkEnd w:id="277"/>
            <w:bookmarkEnd w:id="278"/>
            <w:bookmarkEnd w:id="279"/>
            <w:bookmarkEnd w:id="280"/>
            <w:bookmarkEnd w:id="281"/>
          </w:p>
        </w:tc>
        <w:tc>
          <w:tcPr>
            <w:tcW w:w="1560" w:type="dxa"/>
          </w:tcPr>
          <w:p w14:paraId="55C339E9"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282" w:name="_Toc148302976"/>
            <w:bookmarkStart w:id="283" w:name="_Toc148903936"/>
            <w:bookmarkStart w:id="284" w:name="_Toc149326281"/>
            <w:bookmarkStart w:id="285" w:name="_Toc153835323"/>
            <w:bookmarkStart w:id="286" w:name="_Toc154945677"/>
            <w:r w:rsidRPr="00391A12">
              <w:rPr>
                <w:rFonts w:ascii="Times New Roman" w:hAnsi="Times New Roman" w:cs="Times New Roman"/>
                <w:sz w:val="28"/>
                <w:szCs w:val="28"/>
              </w:rPr>
              <w:t>57,1</w:t>
            </w:r>
            <w:bookmarkEnd w:id="282"/>
            <w:bookmarkEnd w:id="283"/>
            <w:bookmarkEnd w:id="284"/>
            <w:bookmarkEnd w:id="285"/>
            <w:bookmarkEnd w:id="286"/>
          </w:p>
        </w:tc>
      </w:tr>
      <w:tr w:rsidR="007018A1" w:rsidRPr="00391A12" w14:paraId="571D5680" w14:textId="77777777" w:rsidTr="00101650">
        <w:trPr>
          <w:cantSplit/>
          <w:trHeight w:val="404"/>
          <w:jc w:val="center"/>
        </w:trPr>
        <w:tc>
          <w:tcPr>
            <w:tcW w:w="1947" w:type="dxa"/>
            <w:vMerge w:val="restart"/>
          </w:tcPr>
          <w:p w14:paraId="13CB5ABE"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vi-VN"/>
              </w:rPr>
            </w:pPr>
            <w:bookmarkStart w:id="287" w:name="_Toc148302977"/>
            <w:bookmarkStart w:id="288" w:name="_Toc148903937"/>
            <w:bookmarkStart w:id="289" w:name="_Toc149326282"/>
            <w:bookmarkStart w:id="290" w:name="_Toc153835324"/>
            <w:bookmarkStart w:id="291" w:name="_Toc154945678"/>
            <w:r w:rsidRPr="00391A12">
              <w:rPr>
                <w:rFonts w:ascii="Times New Roman" w:hAnsi="Times New Roman" w:cs="Times New Roman"/>
                <w:b/>
                <w:sz w:val="28"/>
                <w:szCs w:val="28"/>
                <w:lang w:val="vi-VN"/>
              </w:rPr>
              <w:t>Xơ hóa gan</w:t>
            </w:r>
            <w:bookmarkEnd w:id="287"/>
            <w:bookmarkEnd w:id="288"/>
            <w:bookmarkEnd w:id="289"/>
            <w:bookmarkEnd w:id="290"/>
            <w:bookmarkEnd w:id="291"/>
          </w:p>
          <w:p w14:paraId="7B64F559"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292" w:name="_Toc148302978"/>
            <w:bookmarkStart w:id="293" w:name="_Toc148903938"/>
            <w:bookmarkStart w:id="294" w:name="_Toc149326283"/>
            <w:bookmarkStart w:id="295" w:name="_Toc153835325"/>
            <w:bookmarkStart w:id="296" w:name="_Toc154945679"/>
            <w:r w:rsidRPr="00391A12">
              <w:rPr>
                <w:rFonts w:ascii="Times New Roman" w:hAnsi="Times New Roman" w:cs="Times New Roman"/>
                <w:b/>
                <w:sz w:val="28"/>
                <w:szCs w:val="28"/>
                <w:lang w:val="vi-VN"/>
              </w:rPr>
              <w:t>(n=</w:t>
            </w:r>
            <w:r w:rsidRPr="00391A12">
              <w:rPr>
                <w:rFonts w:ascii="Times New Roman" w:hAnsi="Times New Roman" w:cs="Times New Roman"/>
                <w:b/>
                <w:sz w:val="28"/>
                <w:szCs w:val="28"/>
              </w:rPr>
              <w:t>105</w:t>
            </w:r>
            <w:r w:rsidRPr="00391A12">
              <w:rPr>
                <w:rFonts w:ascii="Times New Roman" w:hAnsi="Times New Roman" w:cs="Times New Roman"/>
                <w:b/>
                <w:sz w:val="28"/>
                <w:szCs w:val="28"/>
                <w:lang w:val="vi-VN"/>
              </w:rPr>
              <w:t>)</w:t>
            </w:r>
            <w:bookmarkEnd w:id="292"/>
            <w:bookmarkEnd w:id="293"/>
            <w:bookmarkEnd w:id="294"/>
            <w:bookmarkEnd w:id="295"/>
            <w:bookmarkEnd w:id="296"/>
          </w:p>
        </w:tc>
        <w:tc>
          <w:tcPr>
            <w:tcW w:w="3586" w:type="dxa"/>
          </w:tcPr>
          <w:p w14:paraId="6B255EBA" w14:textId="346673B3" w:rsidR="00101650" w:rsidRPr="00866FD4" w:rsidRDefault="00101650" w:rsidP="00136C0A">
            <w:pPr>
              <w:keepNext/>
              <w:spacing w:after="0" w:line="360" w:lineRule="auto"/>
              <w:outlineLvl w:val="1"/>
              <w:rPr>
                <w:rFonts w:ascii="Times New Roman" w:hAnsi="Times New Roman" w:cs="Times New Roman"/>
                <w:sz w:val="28"/>
                <w:szCs w:val="28"/>
                <w:lang w:val="vi-VN"/>
              </w:rPr>
            </w:pPr>
            <w:bookmarkStart w:id="297" w:name="_Toc148302979"/>
            <w:bookmarkStart w:id="298" w:name="_Toc148903939"/>
            <w:bookmarkStart w:id="299" w:name="_Toc149326284"/>
            <w:bookmarkStart w:id="300" w:name="_Toc153835326"/>
            <w:bookmarkStart w:id="301" w:name="_Toc154945680"/>
            <w:r w:rsidRPr="00866FD4">
              <w:rPr>
                <w:rFonts w:ascii="Times New Roman" w:hAnsi="Times New Roman" w:cs="Times New Roman"/>
                <w:sz w:val="28"/>
                <w:szCs w:val="28"/>
                <w:lang w:val="vi-VN"/>
              </w:rPr>
              <w:t>Nhẹ</w:t>
            </w:r>
            <w:r w:rsidRPr="00866FD4">
              <w:rPr>
                <w:rFonts w:ascii="Times New Roman" w:hAnsi="Times New Roman" w:cs="Times New Roman"/>
                <w:sz w:val="28"/>
                <w:szCs w:val="28"/>
              </w:rPr>
              <w:t xml:space="preserve"> </w:t>
            </w:r>
            <w:r w:rsidRPr="00866FD4">
              <w:rPr>
                <w:rFonts w:ascii="Times New Roman" w:hAnsi="Times New Roman" w:cs="Times New Roman"/>
                <w:sz w:val="28"/>
                <w:szCs w:val="28"/>
                <w:lang w:val="vi-VN"/>
              </w:rPr>
              <w:t>(</w:t>
            </w:r>
            <w:r w:rsidR="00866FD4" w:rsidRPr="00866FD4">
              <w:rPr>
                <w:rFonts w:ascii="Times New Roman" w:hAnsi="Times New Roman" w:cs="Times New Roman"/>
                <w:sz w:val="28"/>
                <w:szCs w:val="28"/>
              </w:rPr>
              <w:t>&lt;F2</w:t>
            </w:r>
            <w:r w:rsidRPr="00866FD4">
              <w:rPr>
                <w:rFonts w:ascii="Times New Roman" w:hAnsi="Times New Roman" w:cs="Times New Roman"/>
                <w:sz w:val="28"/>
                <w:szCs w:val="28"/>
                <w:lang w:val="vi-VN"/>
              </w:rPr>
              <w:t>)</w:t>
            </w:r>
            <w:bookmarkEnd w:id="297"/>
            <w:bookmarkEnd w:id="298"/>
            <w:bookmarkEnd w:id="299"/>
            <w:bookmarkEnd w:id="300"/>
            <w:bookmarkEnd w:id="301"/>
          </w:p>
        </w:tc>
        <w:tc>
          <w:tcPr>
            <w:tcW w:w="1686" w:type="dxa"/>
          </w:tcPr>
          <w:p w14:paraId="13AFE81B" w14:textId="1CA37F50"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302" w:name="_Toc148302980"/>
            <w:bookmarkStart w:id="303" w:name="_Toc148903940"/>
            <w:bookmarkStart w:id="304" w:name="_Toc149326285"/>
            <w:bookmarkStart w:id="305" w:name="_Toc153835327"/>
            <w:bookmarkStart w:id="306" w:name="_Toc154945681"/>
            <w:r w:rsidRPr="00391A12">
              <w:rPr>
                <w:rFonts w:ascii="Times New Roman" w:hAnsi="Times New Roman" w:cs="Times New Roman"/>
                <w:sz w:val="28"/>
                <w:szCs w:val="28"/>
                <w:lang w:val="vi-VN"/>
              </w:rPr>
              <w:t>53</w:t>
            </w:r>
            <w:bookmarkEnd w:id="302"/>
            <w:bookmarkEnd w:id="303"/>
            <w:bookmarkEnd w:id="304"/>
            <w:bookmarkEnd w:id="305"/>
            <w:bookmarkEnd w:id="306"/>
          </w:p>
        </w:tc>
        <w:tc>
          <w:tcPr>
            <w:tcW w:w="1560" w:type="dxa"/>
          </w:tcPr>
          <w:p w14:paraId="5E6801E3"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307" w:name="_Toc148302981"/>
            <w:bookmarkStart w:id="308" w:name="_Toc148903941"/>
            <w:bookmarkStart w:id="309" w:name="_Toc149326286"/>
            <w:bookmarkStart w:id="310" w:name="_Toc153835328"/>
            <w:bookmarkStart w:id="311" w:name="_Toc154945682"/>
            <w:r w:rsidRPr="00391A12">
              <w:rPr>
                <w:rFonts w:ascii="Times New Roman" w:hAnsi="Times New Roman" w:cs="Times New Roman"/>
                <w:sz w:val="28"/>
                <w:szCs w:val="28"/>
              </w:rPr>
              <w:t>50,5</w:t>
            </w:r>
            <w:bookmarkEnd w:id="307"/>
            <w:bookmarkEnd w:id="308"/>
            <w:bookmarkEnd w:id="309"/>
            <w:bookmarkEnd w:id="310"/>
            <w:bookmarkEnd w:id="311"/>
          </w:p>
        </w:tc>
      </w:tr>
      <w:tr w:rsidR="00101650" w:rsidRPr="00391A12" w14:paraId="4100E320" w14:textId="77777777" w:rsidTr="00101650">
        <w:trPr>
          <w:cantSplit/>
          <w:trHeight w:val="453"/>
          <w:jc w:val="center"/>
        </w:trPr>
        <w:tc>
          <w:tcPr>
            <w:tcW w:w="1947" w:type="dxa"/>
            <w:vMerge/>
          </w:tcPr>
          <w:p w14:paraId="1B8C6211"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c>
          <w:tcPr>
            <w:tcW w:w="3586" w:type="dxa"/>
          </w:tcPr>
          <w:p w14:paraId="739AD96D" w14:textId="70ADD340" w:rsidR="00101650" w:rsidRPr="00866FD4" w:rsidRDefault="00101650" w:rsidP="00136C0A">
            <w:pPr>
              <w:keepNext/>
              <w:spacing w:after="0" w:line="360" w:lineRule="auto"/>
              <w:outlineLvl w:val="1"/>
              <w:rPr>
                <w:rFonts w:ascii="Times New Roman" w:hAnsi="Times New Roman" w:cs="Times New Roman"/>
                <w:sz w:val="28"/>
                <w:szCs w:val="28"/>
                <w:lang w:val="vi-VN"/>
              </w:rPr>
            </w:pPr>
            <w:bookmarkStart w:id="312" w:name="_Toc148302982"/>
            <w:bookmarkStart w:id="313" w:name="_Toc148903942"/>
            <w:bookmarkStart w:id="314" w:name="_Toc149326287"/>
            <w:bookmarkStart w:id="315" w:name="_Toc153835329"/>
            <w:bookmarkStart w:id="316" w:name="_Toc154945683"/>
            <w:r w:rsidRPr="00866FD4">
              <w:rPr>
                <w:rFonts w:ascii="Times New Roman" w:hAnsi="Times New Roman" w:cs="Times New Roman"/>
                <w:sz w:val="28"/>
                <w:szCs w:val="28"/>
                <w:lang w:val="vi-VN"/>
              </w:rPr>
              <w:t>Vừa</w:t>
            </w:r>
            <w:r w:rsidR="00E9397E">
              <w:rPr>
                <w:rFonts w:ascii="Times New Roman" w:hAnsi="Times New Roman" w:cs="Times New Roman"/>
                <w:sz w:val="28"/>
                <w:szCs w:val="28"/>
                <w:lang w:val="vi-VN"/>
              </w:rPr>
              <w:t xml:space="preserve"> – nặng </w:t>
            </w:r>
            <w:r w:rsidR="00C10E53" w:rsidRPr="00866FD4">
              <w:rPr>
                <w:rFonts w:ascii="Times New Roman" w:hAnsi="Times New Roman" w:cs="Times New Roman"/>
                <w:sz w:val="28"/>
                <w:szCs w:val="28"/>
                <w:lang w:val="vi-VN"/>
              </w:rPr>
              <w:t xml:space="preserve"> </w:t>
            </w:r>
            <w:r w:rsidRPr="00866FD4">
              <w:rPr>
                <w:rFonts w:ascii="Times New Roman" w:hAnsi="Times New Roman" w:cs="Times New Roman"/>
                <w:sz w:val="28"/>
                <w:szCs w:val="28"/>
              </w:rPr>
              <w:t>(</w:t>
            </w:r>
            <w:r w:rsidR="00866FD4" w:rsidRPr="00A76AE6">
              <w:rPr>
                <w:rFonts w:ascii="Times New Roman" w:hAnsi="Times New Roman" w:cs="Times New Roman"/>
                <w:sz w:val="28"/>
                <w:szCs w:val="28"/>
              </w:rPr>
              <w:t>≥ F2</w:t>
            </w:r>
            <w:r w:rsidRPr="00866FD4">
              <w:rPr>
                <w:rFonts w:ascii="Times New Roman" w:hAnsi="Times New Roman" w:cs="Times New Roman"/>
                <w:sz w:val="28"/>
                <w:szCs w:val="28"/>
                <w:lang w:val="vi-VN"/>
              </w:rPr>
              <w:t>)</w:t>
            </w:r>
            <w:bookmarkEnd w:id="312"/>
            <w:bookmarkEnd w:id="313"/>
            <w:bookmarkEnd w:id="314"/>
            <w:bookmarkEnd w:id="315"/>
            <w:bookmarkEnd w:id="316"/>
          </w:p>
        </w:tc>
        <w:tc>
          <w:tcPr>
            <w:tcW w:w="1686" w:type="dxa"/>
          </w:tcPr>
          <w:p w14:paraId="16940DBB"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317" w:name="_Toc148302983"/>
            <w:bookmarkStart w:id="318" w:name="_Toc148903943"/>
            <w:bookmarkStart w:id="319" w:name="_Toc149326288"/>
            <w:bookmarkStart w:id="320" w:name="_Toc153835330"/>
            <w:bookmarkStart w:id="321" w:name="_Toc154945684"/>
            <w:r w:rsidRPr="00391A12">
              <w:rPr>
                <w:rFonts w:ascii="Times New Roman" w:hAnsi="Times New Roman" w:cs="Times New Roman"/>
                <w:sz w:val="28"/>
                <w:szCs w:val="28"/>
                <w:lang w:val="vi-VN"/>
              </w:rPr>
              <w:t>52</w:t>
            </w:r>
            <w:bookmarkEnd w:id="317"/>
            <w:bookmarkEnd w:id="318"/>
            <w:bookmarkEnd w:id="319"/>
            <w:bookmarkEnd w:id="320"/>
            <w:bookmarkEnd w:id="321"/>
          </w:p>
        </w:tc>
        <w:tc>
          <w:tcPr>
            <w:tcW w:w="1560" w:type="dxa"/>
          </w:tcPr>
          <w:p w14:paraId="48DF7E66"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322" w:name="_Toc148302984"/>
            <w:bookmarkStart w:id="323" w:name="_Toc148903944"/>
            <w:bookmarkStart w:id="324" w:name="_Toc149326289"/>
            <w:bookmarkStart w:id="325" w:name="_Toc153835331"/>
            <w:bookmarkStart w:id="326" w:name="_Toc154945685"/>
            <w:r w:rsidRPr="00391A12">
              <w:rPr>
                <w:rFonts w:ascii="Times New Roman" w:hAnsi="Times New Roman" w:cs="Times New Roman"/>
                <w:sz w:val="28"/>
                <w:szCs w:val="28"/>
              </w:rPr>
              <w:t>49,5</w:t>
            </w:r>
            <w:bookmarkEnd w:id="322"/>
            <w:bookmarkEnd w:id="323"/>
            <w:bookmarkEnd w:id="324"/>
            <w:bookmarkEnd w:id="325"/>
            <w:bookmarkEnd w:id="326"/>
          </w:p>
        </w:tc>
      </w:tr>
    </w:tbl>
    <w:p w14:paraId="50275061" w14:textId="22F0877E" w:rsidR="00E9397E" w:rsidRDefault="00E9397E" w:rsidP="007018A1">
      <w:pPr>
        <w:spacing w:after="0" w:line="360"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Chỉ số hoạt động mô bệnh học và tình trạng xơ hóa gan phân bố tương đối đồng đều ở hai mức độ nhẹ và vừa, nặng.</w:t>
      </w:r>
    </w:p>
    <w:p w14:paraId="2261F494" w14:textId="77777777" w:rsidR="00E9397E" w:rsidRPr="00391A12" w:rsidRDefault="00E9397E" w:rsidP="007018A1">
      <w:pPr>
        <w:spacing w:after="0" w:line="360" w:lineRule="auto"/>
        <w:ind w:firstLine="567"/>
        <w:jc w:val="both"/>
        <w:rPr>
          <w:rFonts w:ascii="Times New Roman" w:hAnsi="Times New Roman" w:cs="Times New Roman"/>
          <w:sz w:val="28"/>
          <w:szCs w:val="28"/>
          <w:lang w:val="vi-VN"/>
        </w:rPr>
      </w:pPr>
    </w:p>
    <w:p w14:paraId="1885CD3F" w14:textId="77777777" w:rsidR="00101650" w:rsidRPr="00391A12" w:rsidRDefault="00101650" w:rsidP="007018A1">
      <w:pPr>
        <w:pStyle w:val="Caption"/>
        <w:spacing w:after="0" w:line="360" w:lineRule="auto"/>
        <w:jc w:val="center"/>
        <w:rPr>
          <w:rFonts w:ascii="Times New Roman" w:hAnsi="Times New Roman" w:cs="Times New Roman"/>
          <w:color w:val="auto"/>
          <w:sz w:val="28"/>
        </w:rPr>
      </w:pPr>
      <w:bookmarkStart w:id="327" w:name="_Toc147862021"/>
    </w:p>
    <w:p w14:paraId="601F9D36" w14:textId="77777777" w:rsidR="00101650" w:rsidRPr="00391A12" w:rsidRDefault="00101650" w:rsidP="007018A1">
      <w:pPr>
        <w:pStyle w:val="Caption"/>
        <w:spacing w:after="0" w:line="360" w:lineRule="auto"/>
        <w:jc w:val="center"/>
        <w:rPr>
          <w:rFonts w:ascii="Times New Roman" w:hAnsi="Times New Roman" w:cs="Times New Roman"/>
          <w:color w:val="auto"/>
          <w:sz w:val="28"/>
        </w:rPr>
      </w:pPr>
    </w:p>
    <w:p w14:paraId="37DF0AB7" w14:textId="6463541D" w:rsidR="00101650" w:rsidRPr="00391A12" w:rsidRDefault="00101650" w:rsidP="007018A1">
      <w:pPr>
        <w:pStyle w:val="Caption"/>
        <w:spacing w:after="0" w:line="360" w:lineRule="auto"/>
        <w:jc w:val="center"/>
        <w:rPr>
          <w:rFonts w:ascii="Times New Roman" w:hAnsi="Times New Roman" w:cs="Times New Roman"/>
          <w:b w:val="0"/>
          <w:color w:val="auto"/>
          <w:sz w:val="28"/>
          <w:lang w:val="vi-VN"/>
        </w:rPr>
      </w:pPr>
      <w:bookmarkStart w:id="328" w:name="_Toc158912902"/>
      <w:r w:rsidRPr="00391A12">
        <w:rPr>
          <w:rFonts w:ascii="Times New Roman" w:hAnsi="Times New Roman" w:cs="Times New Roman"/>
          <w:color w:val="auto"/>
          <w:sz w:val="28"/>
        </w:rPr>
        <w:lastRenderedPageBreak/>
        <w:t>Bảng 3.</w:t>
      </w:r>
      <w:r w:rsidRPr="00391A12">
        <w:rPr>
          <w:rFonts w:ascii="Times New Roman" w:hAnsi="Times New Roman" w:cs="Times New Roman"/>
          <w:color w:val="auto"/>
          <w:sz w:val="28"/>
        </w:rPr>
        <w:fldChar w:fldCharType="begin"/>
      </w:r>
      <w:r w:rsidRPr="00391A12">
        <w:rPr>
          <w:rFonts w:ascii="Times New Roman" w:hAnsi="Times New Roman" w:cs="Times New Roman"/>
          <w:color w:val="auto"/>
          <w:sz w:val="28"/>
        </w:rPr>
        <w:instrText xml:space="preserve"> SEQ Bảng_3. \* ARABIC </w:instrText>
      </w:r>
      <w:r w:rsidRPr="00391A12">
        <w:rPr>
          <w:rFonts w:ascii="Times New Roman" w:hAnsi="Times New Roman" w:cs="Times New Roman"/>
          <w:color w:val="auto"/>
          <w:sz w:val="28"/>
        </w:rPr>
        <w:fldChar w:fldCharType="separate"/>
      </w:r>
      <w:r w:rsidR="00251D18">
        <w:rPr>
          <w:rFonts w:ascii="Times New Roman" w:hAnsi="Times New Roman" w:cs="Times New Roman"/>
          <w:noProof/>
          <w:color w:val="auto"/>
          <w:sz w:val="28"/>
        </w:rPr>
        <w:t>7</w:t>
      </w:r>
      <w:r w:rsidRPr="00391A12">
        <w:rPr>
          <w:rFonts w:ascii="Times New Roman" w:hAnsi="Times New Roman" w:cs="Times New Roman"/>
          <w:color w:val="auto"/>
          <w:sz w:val="28"/>
        </w:rPr>
        <w:fldChar w:fldCharType="end"/>
      </w:r>
      <w:r w:rsidRPr="00391A12">
        <w:rPr>
          <w:rFonts w:ascii="Times New Roman" w:hAnsi="Times New Roman" w:cs="Times New Roman"/>
          <w:color w:val="auto"/>
          <w:sz w:val="28"/>
        </w:rPr>
        <w:t xml:space="preserve">. </w:t>
      </w:r>
      <w:r w:rsidRPr="00391A12">
        <w:rPr>
          <w:rFonts w:ascii="Times New Roman" w:hAnsi="Times New Roman" w:cs="Times New Roman"/>
          <w:b w:val="0"/>
          <w:color w:val="auto"/>
          <w:sz w:val="28"/>
        </w:rPr>
        <w:t xml:space="preserve">Mối liên quan giữa mức độ tổn thương gan với HBeAg ở </w:t>
      </w:r>
      <w:bookmarkEnd w:id="327"/>
      <w:r w:rsidR="00E9397E">
        <w:rPr>
          <w:rFonts w:ascii="Times New Roman" w:hAnsi="Times New Roman" w:cs="Times New Roman"/>
          <w:b w:val="0"/>
          <w:color w:val="auto"/>
          <w:sz w:val="28"/>
          <w:lang w:val="vi-VN"/>
        </w:rPr>
        <w:t>chung hai nhóm bệnh nhân</w:t>
      </w:r>
      <w:bookmarkEnd w:id="328"/>
    </w:p>
    <w:tbl>
      <w:tblPr>
        <w:tblW w:w="8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657"/>
        <w:gridCol w:w="2154"/>
        <w:gridCol w:w="1990"/>
        <w:gridCol w:w="1774"/>
      </w:tblGrid>
      <w:tr w:rsidR="007018A1" w:rsidRPr="00391A12" w14:paraId="295EEE51" w14:textId="77777777" w:rsidTr="00101650">
        <w:trPr>
          <w:trHeight w:val="434"/>
          <w:jc w:val="center"/>
        </w:trPr>
        <w:tc>
          <w:tcPr>
            <w:tcW w:w="2881" w:type="dxa"/>
            <w:gridSpan w:val="2"/>
            <w:vMerge w:val="restart"/>
            <w:vAlign w:val="center"/>
          </w:tcPr>
          <w:p w14:paraId="02AAF01E"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p w14:paraId="72CA5602"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29" w:name="_Toc148302985"/>
            <w:bookmarkStart w:id="330" w:name="_Toc148903945"/>
            <w:bookmarkStart w:id="331" w:name="_Toc149326290"/>
            <w:bookmarkStart w:id="332" w:name="_Toc153835332"/>
            <w:bookmarkStart w:id="333" w:name="_Toc154945686"/>
            <w:r w:rsidRPr="00391A12">
              <w:rPr>
                <w:rFonts w:ascii="Times New Roman" w:hAnsi="Times New Roman" w:cs="Times New Roman"/>
                <w:b/>
                <w:sz w:val="28"/>
                <w:szCs w:val="28"/>
                <w:lang w:val="de-DE"/>
              </w:rPr>
              <w:t>Đặc điểm</w:t>
            </w:r>
            <w:bookmarkEnd w:id="329"/>
            <w:bookmarkEnd w:id="330"/>
            <w:bookmarkEnd w:id="331"/>
            <w:bookmarkEnd w:id="332"/>
            <w:bookmarkEnd w:id="333"/>
          </w:p>
        </w:tc>
        <w:tc>
          <w:tcPr>
            <w:tcW w:w="4144" w:type="dxa"/>
            <w:gridSpan w:val="2"/>
            <w:vAlign w:val="center"/>
          </w:tcPr>
          <w:p w14:paraId="575283E3"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34" w:name="_Toc148302986"/>
            <w:bookmarkStart w:id="335" w:name="_Toc148903946"/>
            <w:bookmarkStart w:id="336" w:name="_Toc149326291"/>
            <w:bookmarkStart w:id="337" w:name="_Toc153835333"/>
            <w:bookmarkStart w:id="338" w:name="_Toc154945687"/>
            <w:r w:rsidRPr="00391A12">
              <w:rPr>
                <w:rFonts w:ascii="Times New Roman" w:hAnsi="Times New Roman" w:cs="Times New Roman"/>
                <w:b/>
                <w:sz w:val="28"/>
                <w:szCs w:val="28"/>
                <w:lang w:val="de-DE"/>
              </w:rPr>
              <w:t>Mức độ tổn thương gan (HAI)</w:t>
            </w:r>
            <w:bookmarkEnd w:id="334"/>
            <w:bookmarkEnd w:id="335"/>
            <w:bookmarkEnd w:id="336"/>
            <w:bookmarkEnd w:id="337"/>
            <w:bookmarkEnd w:id="338"/>
          </w:p>
        </w:tc>
        <w:tc>
          <w:tcPr>
            <w:tcW w:w="1774" w:type="dxa"/>
            <w:vMerge w:val="restart"/>
            <w:vAlign w:val="center"/>
          </w:tcPr>
          <w:p w14:paraId="139A814C"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39" w:name="_Toc148302987"/>
            <w:bookmarkStart w:id="340" w:name="_Toc148903947"/>
            <w:bookmarkStart w:id="341" w:name="_Toc149326292"/>
            <w:bookmarkStart w:id="342" w:name="_Toc153835334"/>
            <w:bookmarkStart w:id="343" w:name="_Toc154945688"/>
            <w:r w:rsidRPr="00391A12">
              <w:rPr>
                <w:rFonts w:ascii="Times New Roman" w:hAnsi="Times New Roman" w:cs="Times New Roman"/>
                <w:b/>
                <w:sz w:val="28"/>
                <w:szCs w:val="28"/>
                <w:lang w:val="de-DE"/>
              </w:rPr>
              <w:t>p</w:t>
            </w:r>
            <w:bookmarkEnd w:id="339"/>
            <w:bookmarkEnd w:id="340"/>
            <w:bookmarkEnd w:id="341"/>
            <w:bookmarkEnd w:id="342"/>
            <w:bookmarkEnd w:id="343"/>
          </w:p>
        </w:tc>
      </w:tr>
      <w:tr w:rsidR="007018A1" w:rsidRPr="00391A12" w14:paraId="0955FA23" w14:textId="77777777" w:rsidTr="00101650">
        <w:trPr>
          <w:trHeight w:val="652"/>
          <w:jc w:val="center"/>
        </w:trPr>
        <w:tc>
          <w:tcPr>
            <w:tcW w:w="2881" w:type="dxa"/>
            <w:gridSpan w:val="2"/>
            <w:vMerge/>
            <w:vAlign w:val="center"/>
          </w:tcPr>
          <w:p w14:paraId="39E96B9F"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c>
          <w:tcPr>
            <w:tcW w:w="2154" w:type="dxa"/>
            <w:vAlign w:val="center"/>
          </w:tcPr>
          <w:p w14:paraId="4AD29691"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44" w:name="_Toc148302988"/>
            <w:bookmarkStart w:id="345" w:name="_Toc148903948"/>
            <w:bookmarkStart w:id="346" w:name="_Toc149326293"/>
            <w:bookmarkStart w:id="347" w:name="_Toc153835335"/>
            <w:bookmarkStart w:id="348" w:name="_Toc154945689"/>
            <w:r w:rsidRPr="00391A12">
              <w:rPr>
                <w:rFonts w:ascii="Times New Roman" w:hAnsi="Times New Roman" w:cs="Times New Roman"/>
                <w:b/>
                <w:sz w:val="28"/>
                <w:szCs w:val="28"/>
                <w:lang w:val="de-DE"/>
              </w:rPr>
              <w:t>Nhẹ</w:t>
            </w:r>
            <w:bookmarkEnd w:id="344"/>
            <w:bookmarkEnd w:id="345"/>
            <w:bookmarkEnd w:id="346"/>
            <w:bookmarkEnd w:id="347"/>
            <w:bookmarkEnd w:id="348"/>
          </w:p>
          <w:p w14:paraId="0BE7106C" w14:textId="291A100C"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49" w:name="_Toc148302989"/>
            <w:bookmarkStart w:id="350" w:name="_Toc148903949"/>
            <w:bookmarkStart w:id="351" w:name="_Toc149326294"/>
            <w:bookmarkStart w:id="352" w:name="_Toc153835336"/>
            <w:bookmarkStart w:id="353" w:name="_Toc154945690"/>
            <w:r w:rsidRPr="00391A12">
              <w:rPr>
                <w:rFonts w:ascii="Times New Roman" w:hAnsi="Times New Roman" w:cs="Times New Roman"/>
                <w:b/>
                <w:sz w:val="28"/>
                <w:szCs w:val="28"/>
                <w:lang w:val="de-DE"/>
              </w:rPr>
              <w:t>n</w:t>
            </w:r>
            <w:r w:rsidR="00F66251">
              <w:rPr>
                <w:rFonts w:ascii="Times New Roman" w:hAnsi="Times New Roman" w:cs="Times New Roman"/>
                <w:b/>
                <w:sz w:val="28"/>
                <w:szCs w:val="28"/>
                <w:lang w:val="de-DE"/>
              </w:rPr>
              <w:t xml:space="preserve"> (</w:t>
            </w:r>
            <w:r w:rsidRPr="00391A12">
              <w:rPr>
                <w:rFonts w:ascii="Times New Roman" w:hAnsi="Times New Roman" w:cs="Times New Roman"/>
                <w:b/>
                <w:sz w:val="28"/>
                <w:szCs w:val="28"/>
                <w:lang w:val="de-DE"/>
              </w:rPr>
              <w:t>%)</w:t>
            </w:r>
            <w:bookmarkEnd w:id="349"/>
            <w:bookmarkEnd w:id="350"/>
            <w:bookmarkEnd w:id="351"/>
            <w:bookmarkEnd w:id="352"/>
            <w:bookmarkEnd w:id="353"/>
          </w:p>
        </w:tc>
        <w:tc>
          <w:tcPr>
            <w:tcW w:w="1990" w:type="dxa"/>
            <w:vAlign w:val="center"/>
          </w:tcPr>
          <w:p w14:paraId="3A6DA73F"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54" w:name="_Toc148302990"/>
            <w:bookmarkStart w:id="355" w:name="_Toc148903950"/>
            <w:bookmarkStart w:id="356" w:name="_Toc149326295"/>
            <w:bookmarkStart w:id="357" w:name="_Toc153835337"/>
            <w:bookmarkStart w:id="358" w:name="_Toc154945691"/>
            <w:r w:rsidRPr="00391A12">
              <w:rPr>
                <w:rFonts w:ascii="Times New Roman" w:hAnsi="Times New Roman" w:cs="Times New Roman"/>
                <w:b/>
                <w:sz w:val="28"/>
                <w:szCs w:val="28"/>
                <w:lang w:val="de-DE"/>
              </w:rPr>
              <w:t>Vừa-nặng</w:t>
            </w:r>
            <w:bookmarkEnd w:id="354"/>
            <w:bookmarkEnd w:id="355"/>
            <w:bookmarkEnd w:id="356"/>
            <w:bookmarkEnd w:id="357"/>
            <w:bookmarkEnd w:id="358"/>
          </w:p>
          <w:p w14:paraId="1BB5F594" w14:textId="053AE914" w:rsidR="00101650" w:rsidRPr="00391A12" w:rsidRDefault="00F66251" w:rsidP="00F66251">
            <w:pPr>
              <w:keepNext/>
              <w:spacing w:after="0" w:line="360" w:lineRule="auto"/>
              <w:jc w:val="center"/>
              <w:outlineLvl w:val="1"/>
              <w:rPr>
                <w:rFonts w:ascii="Times New Roman" w:hAnsi="Times New Roman" w:cs="Times New Roman"/>
                <w:b/>
                <w:sz w:val="28"/>
                <w:szCs w:val="28"/>
                <w:lang w:val="de-DE"/>
              </w:rPr>
            </w:pPr>
            <w:bookmarkStart w:id="359" w:name="_Toc148302991"/>
            <w:bookmarkStart w:id="360" w:name="_Toc148903951"/>
            <w:bookmarkStart w:id="361" w:name="_Toc149326296"/>
            <w:bookmarkStart w:id="362" w:name="_Toc153835338"/>
            <w:bookmarkStart w:id="363" w:name="_Toc154945692"/>
            <w:r>
              <w:rPr>
                <w:rFonts w:ascii="Times New Roman" w:hAnsi="Times New Roman" w:cs="Times New Roman"/>
                <w:b/>
                <w:sz w:val="28"/>
                <w:szCs w:val="28"/>
                <w:lang w:val="de-DE"/>
              </w:rPr>
              <w:t>n (</w:t>
            </w:r>
            <w:r w:rsidR="00101650" w:rsidRPr="00391A12">
              <w:rPr>
                <w:rFonts w:ascii="Times New Roman" w:hAnsi="Times New Roman" w:cs="Times New Roman"/>
                <w:b/>
                <w:sz w:val="28"/>
                <w:szCs w:val="28"/>
                <w:lang w:val="de-DE"/>
              </w:rPr>
              <w:t>%)</w:t>
            </w:r>
            <w:bookmarkEnd w:id="359"/>
            <w:bookmarkEnd w:id="360"/>
            <w:bookmarkEnd w:id="361"/>
            <w:bookmarkEnd w:id="362"/>
            <w:bookmarkEnd w:id="363"/>
          </w:p>
        </w:tc>
        <w:tc>
          <w:tcPr>
            <w:tcW w:w="1774" w:type="dxa"/>
            <w:vMerge/>
            <w:vAlign w:val="center"/>
          </w:tcPr>
          <w:p w14:paraId="2E9AF281"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r>
      <w:tr w:rsidR="007018A1" w:rsidRPr="00391A12" w14:paraId="3CA4278C" w14:textId="77777777" w:rsidTr="00101650">
        <w:trPr>
          <w:trHeight w:val="629"/>
          <w:jc w:val="center"/>
        </w:trPr>
        <w:tc>
          <w:tcPr>
            <w:tcW w:w="1224" w:type="dxa"/>
            <w:vMerge w:val="restart"/>
            <w:vAlign w:val="center"/>
          </w:tcPr>
          <w:p w14:paraId="4269B7D4"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364" w:name="_Toc148302992"/>
            <w:bookmarkStart w:id="365" w:name="_Toc148903952"/>
            <w:bookmarkStart w:id="366" w:name="_Toc149326297"/>
            <w:bookmarkStart w:id="367" w:name="_Toc153835339"/>
            <w:bookmarkStart w:id="368" w:name="_Toc154945693"/>
            <w:r w:rsidRPr="00391A12">
              <w:rPr>
                <w:rFonts w:ascii="Times New Roman" w:hAnsi="Times New Roman" w:cs="Times New Roman"/>
                <w:b/>
                <w:sz w:val="28"/>
                <w:szCs w:val="28"/>
                <w:lang w:val="de-DE"/>
              </w:rPr>
              <w:t>HBeAg</w:t>
            </w:r>
            <w:bookmarkEnd w:id="364"/>
            <w:bookmarkEnd w:id="365"/>
            <w:bookmarkEnd w:id="366"/>
            <w:bookmarkEnd w:id="367"/>
            <w:bookmarkEnd w:id="368"/>
          </w:p>
        </w:tc>
        <w:tc>
          <w:tcPr>
            <w:tcW w:w="1657" w:type="dxa"/>
            <w:vAlign w:val="center"/>
          </w:tcPr>
          <w:p w14:paraId="6CBE12CF"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369" w:name="_Toc148302993"/>
            <w:bookmarkStart w:id="370" w:name="_Toc148903953"/>
            <w:bookmarkStart w:id="371" w:name="_Toc149326298"/>
            <w:bookmarkStart w:id="372" w:name="_Toc153835340"/>
            <w:bookmarkStart w:id="373" w:name="_Toc154945694"/>
            <w:r w:rsidRPr="00391A12">
              <w:rPr>
                <w:rFonts w:ascii="Times New Roman" w:hAnsi="Times New Roman" w:cs="Times New Roman"/>
                <w:sz w:val="28"/>
                <w:szCs w:val="28"/>
                <w:lang w:val="de-DE"/>
              </w:rPr>
              <w:t>Âm tính</w:t>
            </w:r>
            <w:bookmarkEnd w:id="369"/>
            <w:bookmarkEnd w:id="370"/>
            <w:bookmarkEnd w:id="371"/>
            <w:bookmarkEnd w:id="372"/>
            <w:bookmarkEnd w:id="373"/>
          </w:p>
          <w:p w14:paraId="52E48463"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374" w:name="_Toc148302994"/>
            <w:bookmarkStart w:id="375" w:name="_Toc148903954"/>
            <w:bookmarkStart w:id="376" w:name="_Toc149326299"/>
            <w:bookmarkStart w:id="377" w:name="_Toc153835341"/>
            <w:bookmarkStart w:id="378" w:name="_Toc154945695"/>
            <w:r w:rsidRPr="00391A12">
              <w:rPr>
                <w:rFonts w:ascii="Times New Roman" w:hAnsi="Times New Roman" w:cs="Times New Roman"/>
                <w:sz w:val="28"/>
                <w:szCs w:val="28"/>
                <w:lang w:val="de-DE"/>
              </w:rPr>
              <w:t>(n=</w:t>
            </w:r>
            <w:r w:rsidRPr="00391A12">
              <w:rPr>
                <w:rFonts w:ascii="Times New Roman" w:hAnsi="Times New Roman" w:cs="Times New Roman"/>
                <w:sz w:val="28"/>
                <w:szCs w:val="28"/>
                <w:lang w:val="vi-VN"/>
              </w:rPr>
              <w:t>59</w:t>
            </w:r>
            <w:r w:rsidRPr="00391A12">
              <w:rPr>
                <w:rFonts w:ascii="Times New Roman" w:hAnsi="Times New Roman" w:cs="Times New Roman"/>
                <w:sz w:val="28"/>
                <w:szCs w:val="28"/>
                <w:lang w:val="de-DE"/>
              </w:rPr>
              <w:t>)</w:t>
            </w:r>
            <w:bookmarkEnd w:id="374"/>
            <w:bookmarkEnd w:id="375"/>
            <w:bookmarkEnd w:id="376"/>
            <w:bookmarkEnd w:id="377"/>
            <w:bookmarkEnd w:id="378"/>
          </w:p>
        </w:tc>
        <w:tc>
          <w:tcPr>
            <w:tcW w:w="2154" w:type="dxa"/>
            <w:vAlign w:val="center"/>
          </w:tcPr>
          <w:p w14:paraId="23B7A71A" w14:textId="77777777" w:rsidR="00101650" w:rsidRPr="00391A12" w:rsidRDefault="00101650" w:rsidP="007018A1">
            <w:pPr>
              <w:autoSpaceDE w:val="0"/>
              <w:autoSpaceDN w:val="0"/>
              <w:adjustRightInd w:val="0"/>
              <w:spacing w:after="0" w:line="360" w:lineRule="auto"/>
              <w:ind w:left="60" w:right="60"/>
              <w:jc w:val="center"/>
              <w:rPr>
                <w:rFonts w:ascii="Times New Roman" w:hAnsi="Times New Roman" w:cs="Times New Roman"/>
                <w:sz w:val="28"/>
                <w:szCs w:val="28"/>
                <w:lang w:val="vi-VN"/>
              </w:rPr>
            </w:pPr>
            <w:r w:rsidRPr="00391A12">
              <w:rPr>
                <w:rFonts w:ascii="Times New Roman" w:hAnsi="Times New Roman" w:cs="Times New Roman"/>
                <w:sz w:val="28"/>
                <w:szCs w:val="28"/>
              </w:rPr>
              <w:t>17</w:t>
            </w:r>
            <w:r w:rsidRPr="00391A12">
              <w:rPr>
                <w:rFonts w:ascii="Times New Roman" w:hAnsi="Times New Roman" w:cs="Times New Roman"/>
                <w:sz w:val="28"/>
                <w:szCs w:val="28"/>
                <w:lang w:val="vi-VN"/>
              </w:rPr>
              <w:t xml:space="preserve"> (28,8)</w:t>
            </w:r>
          </w:p>
        </w:tc>
        <w:tc>
          <w:tcPr>
            <w:tcW w:w="1990" w:type="dxa"/>
            <w:vAlign w:val="center"/>
          </w:tcPr>
          <w:p w14:paraId="579261D1"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379" w:name="_Toc148302995"/>
            <w:bookmarkStart w:id="380" w:name="_Toc148903955"/>
            <w:bookmarkStart w:id="381" w:name="_Toc149326300"/>
            <w:bookmarkStart w:id="382" w:name="_Toc153835342"/>
            <w:bookmarkStart w:id="383" w:name="_Toc154945696"/>
            <w:r w:rsidRPr="00391A12">
              <w:rPr>
                <w:rFonts w:ascii="Times New Roman" w:hAnsi="Times New Roman" w:cs="Times New Roman"/>
                <w:sz w:val="28"/>
                <w:szCs w:val="28"/>
              </w:rPr>
              <w:t>42</w:t>
            </w:r>
            <w:r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rPr>
              <w:t>(</w:t>
            </w:r>
            <w:r w:rsidRPr="00391A12">
              <w:rPr>
                <w:rFonts w:ascii="Times New Roman" w:hAnsi="Times New Roman" w:cs="Times New Roman"/>
                <w:sz w:val="28"/>
                <w:szCs w:val="28"/>
                <w:lang w:val="vi-VN"/>
              </w:rPr>
              <w:t>71,2</w:t>
            </w:r>
            <w:r w:rsidRPr="00391A12">
              <w:rPr>
                <w:rFonts w:ascii="Times New Roman" w:hAnsi="Times New Roman" w:cs="Times New Roman"/>
                <w:sz w:val="28"/>
                <w:szCs w:val="28"/>
              </w:rPr>
              <w:t>)</w:t>
            </w:r>
            <w:bookmarkEnd w:id="379"/>
            <w:bookmarkEnd w:id="380"/>
            <w:bookmarkEnd w:id="381"/>
            <w:bookmarkEnd w:id="382"/>
            <w:bookmarkEnd w:id="383"/>
          </w:p>
        </w:tc>
        <w:tc>
          <w:tcPr>
            <w:tcW w:w="1774" w:type="dxa"/>
            <w:vMerge w:val="restart"/>
            <w:vAlign w:val="center"/>
          </w:tcPr>
          <w:p w14:paraId="25BF72CF" w14:textId="77777777" w:rsidR="00101650" w:rsidRPr="00391A12" w:rsidRDefault="00101650" w:rsidP="007018A1">
            <w:pPr>
              <w:keepNext/>
              <w:tabs>
                <w:tab w:val="left" w:pos="307"/>
                <w:tab w:val="center" w:pos="867"/>
              </w:tabs>
              <w:spacing w:after="0" w:line="360" w:lineRule="auto"/>
              <w:jc w:val="center"/>
              <w:outlineLvl w:val="1"/>
              <w:rPr>
                <w:rFonts w:ascii="Times New Roman" w:hAnsi="Times New Roman" w:cs="Times New Roman"/>
                <w:sz w:val="28"/>
                <w:szCs w:val="28"/>
                <w:vertAlign w:val="superscript"/>
              </w:rPr>
            </w:pPr>
            <w:bookmarkStart w:id="384" w:name="_Toc148302996"/>
            <w:bookmarkStart w:id="385" w:name="_Toc148903956"/>
            <w:bookmarkStart w:id="386" w:name="_Toc149326301"/>
            <w:bookmarkStart w:id="387" w:name="_Toc153835343"/>
            <w:bookmarkStart w:id="388" w:name="_Toc154945697"/>
            <w:r w:rsidRPr="00391A12">
              <w:rPr>
                <w:rFonts w:ascii="Times New Roman" w:hAnsi="Times New Roman" w:cs="Times New Roman"/>
                <w:sz w:val="28"/>
                <w:szCs w:val="28"/>
                <w:lang w:val="vi-VN"/>
              </w:rPr>
              <w:t>0,15</w:t>
            </w:r>
            <w:bookmarkEnd w:id="384"/>
            <w:bookmarkEnd w:id="385"/>
            <w:bookmarkEnd w:id="386"/>
            <w:bookmarkEnd w:id="387"/>
            <w:bookmarkEnd w:id="388"/>
          </w:p>
        </w:tc>
      </w:tr>
      <w:tr w:rsidR="007018A1" w:rsidRPr="00391A12" w14:paraId="0D313FB3" w14:textId="77777777" w:rsidTr="00101650">
        <w:trPr>
          <w:trHeight w:val="575"/>
          <w:jc w:val="center"/>
        </w:trPr>
        <w:tc>
          <w:tcPr>
            <w:tcW w:w="1224" w:type="dxa"/>
            <w:vMerge/>
            <w:vAlign w:val="center"/>
          </w:tcPr>
          <w:p w14:paraId="008DF01E"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c>
          <w:tcPr>
            <w:tcW w:w="1657" w:type="dxa"/>
            <w:vAlign w:val="center"/>
          </w:tcPr>
          <w:p w14:paraId="60416299"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389" w:name="_Toc148302997"/>
            <w:bookmarkStart w:id="390" w:name="_Toc148903957"/>
            <w:bookmarkStart w:id="391" w:name="_Toc149326302"/>
            <w:bookmarkStart w:id="392" w:name="_Toc153835344"/>
            <w:bookmarkStart w:id="393" w:name="_Toc154945698"/>
            <w:r w:rsidRPr="00391A12">
              <w:rPr>
                <w:rFonts w:ascii="Times New Roman" w:hAnsi="Times New Roman" w:cs="Times New Roman"/>
                <w:sz w:val="28"/>
                <w:szCs w:val="28"/>
                <w:lang w:val="de-DE"/>
              </w:rPr>
              <w:t>Dương tính</w:t>
            </w:r>
            <w:bookmarkEnd w:id="389"/>
            <w:bookmarkEnd w:id="390"/>
            <w:bookmarkEnd w:id="391"/>
            <w:bookmarkEnd w:id="392"/>
            <w:bookmarkEnd w:id="393"/>
          </w:p>
          <w:p w14:paraId="47706E29"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394" w:name="_Toc148302998"/>
            <w:bookmarkStart w:id="395" w:name="_Toc148903958"/>
            <w:bookmarkStart w:id="396" w:name="_Toc149326303"/>
            <w:bookmarkStart w:id="397" w:name="_Toc153835345"/>
            <w:bookmarkStart w:id="398" w:name="_Toc154945699"/>
            <w:r w:rsidRPr="00391A12">
              <w:rPr>
                <w:rFonts w:ascii="Times New Roman" w:hAnsi="Times New Roman" w:cs="Times New Roman"/>
                <w:sz w:val="28"/>
                <w:szCs w:val="28"/>
                <w:lang w:val="de-DE"/>
              </w:rPr>
              <w:t>(n=76)</w:t>
            </w:r>
            <w:bookmarkEnd w:id="394"/>
            <w:bookmarkEnd w:id="395"/>
            <w:bookmarkEnd w:id="396"/>
            <w:bookmarkEnd w:id="397"/>
            <w:bookmarkEnd w:id="398"/>
          </w:p>
        </w:tc>
        <w:tc>
          <w:tcPr>
            <w:tcW w:w="2154" w:type="dxa"/>
            <w:vAlign w:val="center"/>
          </w:tcPr>
          <w:p w14:paraId="3F3EF363" w14:textId="77777777" w:rsidR="00101650" w:rsidRPr="00391A12" w:rsidRDefault="00101650" w:rsidP="007018A1">
            <w:pPr>
              <w:autoSpaceDE w:val="0"/>
              <w:autoSpaceDN w:val="0"/>
              <w:adjustRightInd w:val="0"/>
              <w:spacing w:after="0" w:line="360" w:lineRule="auto"/>
              <w:ind w:left="60" w:right="60"/>
              <w:jc w:val="center"/>
              <w:rPr>
                <w:rFonts w:ascii="Times New Roman" w:hAnsi="Times New Roman" w:cs="Times New Roman"/>
                <w:sz w:val="28"/>
                <w:szCs w:val="28"/>
                <w:lang w:val="vi-VN"/>
              </w:rPr>
            </w:pPr>
            <w:r w:rsidRPr="00391A12">
              <w:rPr>
                <w:rFonts w:ascii="Times New Roman" w:hAnsi="Times New Roman" w:cs="Times New Roman"/>
                <w:sz w:val="28"/>
                <w:szCs w:val="28"/>
              </w:rPr>
              <w:t>31</w:t>
            </w:r>
            <w:r w:rsidRPr="00391A12">
              <w:rPr>
                <w:rFonts w:ascii="Times New Roman" w:hAnsi="Times New Roman" w:cs="Times New Roman"/>
                <w:sz w:val="28"/>
                <w:szCs w:val="28"/>
                <w:lang w:val="vi-VN"/>
              </w:rPr>
              <w:t xml:space="preserve"> (40,8)</w:t>
            </w:r>
          </w:p>
        </w:tc>
        <w:tc>
          <w:tcPr>
            <w:tcW w:w="1990" w:type="dxa"/>
            <w:vAlign w:val="center"/>
          </w:tcPr>
          <w:p w14:paraId="6D0BE44B"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399" w:name="_Toc148302999"/>
            <w:bookmarkStart w:id="400" w:name="_Toc148903959"/>
            <w:bookmarkStart w:id="401" w:name="_Toc149326304"/>
            <w:bookmarkStart w:id="402" w:name="_Toc153835346"/>
            <w:bookmarkStart w:id="403" w:name="_Toc154945700"/>
            <w:r w:rsidRPr="00391A12">
              <w:rPr>
                <w:rFonts w:ascii="Times New Roman" w:hAnsi="Times New Roman" w:cs="Times New Roman"/>
                <w:sz w:val="28"/>
                <w:szCs w:val="28"/>
              </w:rPr>
              <w:t>4</w:t>
            </w:r>
            <w:r w:rsidRPr="00391A12">
              <w:rPr>
                <w:rFonts w:ascii="Times New Roman" w:hAnsi="Times New Roman" w:cs="Times New Roman"/>
                <w:sz w:val="28"/>
                <w:szCs w:val="28"/>
                <w:lang w:val="vi-VN"/>
              </w:rPr>
              <w:t>5 (59,2)</w:t>
            </w:r>
            <w:bookmarkEnd w:id="399"/>
            <w:bookmarkEnd w:id="400"/>
            <w:bookmarkEnd w:id="401"/>
            <w:bookmarkEnd w:id="402"/>
            <w:bookmarkEnd w:id="403"/>
          </w:p>
        </w:tc>
        <w:tc>
          <w:tcPr>
            <w:tcW w:w="1774" w:type="dxa"/>
            <w:vMerge/>
            <w:vAlign w:val="center"/>
          </w:tcPr>
          <w:p w14:paraId="7C420E73"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r>
      <w:tr w:rsidR="007018A1" w:rsidRPr="00391A12" w14:paraId="44FC4093" w14:textId="77777777" w:rsidTr="00101650">
        <w:trPr>
          <w:trHeight w:val="575"/>
          <w:jc w:val="center"/>
        </w:trPr>
        <w:tc>
          <w:tcPr>
            <w:tcW w:w="2881" w:type="dxa"/>
            <w:gridSpan w:val="2"/>
            <w:vAlign w:val="center"/>
          </w:tcPr>
          <w:p w14:paraId="35657B7D"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404" w:name="_Toc148303000"/>
            <w:bookmarkStart w:id="405" w:name="_Toc148903960"/>
            <w:bookmarkStart w:id="406" w:name="_Toc149326305"/>
            <w:bookmarkStart w:id="407" w:name="_Toc153835347"/>
            <w:bookmarkStart w:id="408" w:name="_Toc154945701"/>
            <w:r w:rsidRPr="00391A12">
              <w:rPr>
                <w:rFonts w:ascii="Times New Roman" w:hAnsi="Times New Roman" w:cs="Times New Roman"/>
                <w:b/>
                <w:sz w:val="28"/>
                <w:szCs w:val="28"/>
                <w:lang w:val="de-DE"/>
              </w:rPr>
              <w:t>Tổng</w:t>
            </w:r>
            <w:bookmarkEnd w:id="404"/>
            <w:bookmarkEnd w:id="405"/>
            <w:bookmarkEnd w:id="406"/>
            <w:bookmarkEnd w:id="407"/>
            <w:bookmarkEnd w:id="408"/>
          </w:p>
        </w:tc>
        <w:tc>
          <w:tcPr>
            <w:tcW w:w="2154" w:type="dxa"/>
            <w:vAlign w:val="center"/>
          </w:tcPr>
          <w:p w14:paraId="113F2C80" w14:textId="77777777" w:rsidR="00101650" w:rsidRPr="00391A12" w:rsidRDefault="00101650" w:rsidP="007018A1">
            <w:pPr>
              <w:autoSpaceDE w:val="0"/>
              <w:autoSpaceDN w:val="0"/>
              <w:adjustRightInd w:val="0"/>
              <w:spacing w:after="0" w:line="360" w:lineRule="auto"/>
              <w:ind w:left="60" w:right="60"/>
              <w:jc w:val="center"/>
              <w:rPr>
                <w:rFonts w:ascii="Times New Roman" w:hAnsi="Times New Roman" w:cs="Times New Roman"/>
                <w:sz w:val="28"/>
                <w:szCs w:val="28"/>
              </w:rPr>
            </w:pPr>
            <w:r w:rsidRPr="00391A12">
              <w:rPr>
                <w:rFonts w:ascii="Times New Roman" w:hAnsi="Times New Roman" w:cs="Times New Roman"/>
                <w:sz w:val="28"/>
                <w:szCs w:val="28"/>
              </w:rPr>
              <w:t>48</w:t>
            </w:r>
          </w:p>
        </w:tc>
        <w:tc>
          <w:tcPr>
            <w:tcW w:w="1990" w:type="dxa"/>
            <w:vAlign w:val="center"/>
          </w:tcPr>
          <w:p w14:paraId="3F9AE5EB"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409" w:name="_Toc148303001"/>
            <w:bookmarkStart w:id="410" w:name="_Toc148903961"/>
            <w:bookmarkStart w:id="411" w:name="_Toc149326306"/>
            <w:bookmarkStart w:id="412" w:name="_Toc153835348"/>
            <w:bookmarkStart w:id="413" w:name="_Toc154945702"/>
            <w:r w:rsidRPr="00391A12">
              <w:rPr>
                <w:rFonts w:ascii="Times New Roman" w:hAnsi="Times New Roman" w:cs="Times New Roman"/>
                <w:sz w:val="28"/>
                <w:szCs w:val="28"/>
              </w:rPr>
              <w:t>87</w:t>
            </w:r>
            <w:bookmarkEnd w:id="409"/>
            <w:bookmarkEnd w:id="410"/>
            <w:bookmarkEnd w:id="411"/>
            <w:bookmarkEnd w:id="412"/>
            <w:bookmarkEnd w:id="413"/>
          </w:p>
        </w:tc>
        <w:tc>
          <w:tcPr>
            <w:tcW w:w="1774" w:type="dxa"/>
            <w:vAlign w:val="center"/>
          </w:tcPr>
          <w:p w14:paraId="347343C9"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r>
    </w:tbl>
    <w:p w14:paraId="1C4616FB" w14:textId="77777777" w:rsidR="00101650" w:rsidRPr="00391A12" w:rsidRDefault="00101650" w:rsidP="007018A1">
      <w:pPr>
        <w:spacing w:after="0" w:line="360" w:lineRule="auto"/>
        <w:jc w:val="right"/>
        <w:rPr>
          <w:rFonts w:ascii="Times New Roman" w:hAnsi="Times New Roman" w:cs="Times New Roman"/>
          <w:i/>
          <w:sz w:val="24"/>
          <w:szCs w:val="24"/>
          <w:lang w:val="vi-VN"/>
        </w:rPr>
      </w:pPr>
      <w:r w:rsidRPr="00391A12">
        <w:rPr>
          <w:rFonts w:ascii="Times New Roman" w:hAnsi="Times New Roman" w:cs="Times New Roman"/>
          <w:i/>
          <w:sz w:val="24"/>
          <w:szCs w:val="24"/>
          <w:lang w:val="vi-VN"/>
        </w:rPr>
        <w:t xml:space="preserve">Chi-squared test </w:t>
      </w:r>
    </w:p>
    <w:p w14:paraId="47EC4AEA" w14:textId="738354F0" w:rsidR="00101650" w:rsidRPr="00391A12" w:rsidRDefault="00101650" w:rsidP="007018A1">
      <w:pPr>
        <w:autoSpaceDE w:val="0"/>
        <w:autoSpaceDN w:val="0"/>
        <w:adjustRightInd w:val="0"/>
        <w:spacing w:after="0" w:line="360" w:lineRule="auto"/>
        <w:ind w:firstLine="720"/>
        <w:jc w:val="both"/>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xml:space="preserve">Không có sự khác biệt về mức độ tổn thương mô bệnh học giữa 2 nhóm HBeAg âm tính và dương tính </w:t>
      </w:r>
      <w:r w:rsidR="005B2D5B">
        <w:rPr>
          <w:rFonts w:ascii="Times New Roman" w:eastAsia="Times New Roman" w:hAnsi="Times New Roman" w:cs="Times New Roman"/>
          <w:sz w:val="28"/>
          <w:szCs w:val="28"/>
          <w:lang w:val="de-DE"/>
        </w:rPr>
        <w:t>chung cả hai nhóm</w:t>
      </w:r>
      <w:r w:rsidRPr="00391A12">
        <w:rPr>
          <w:rFonts w:ascii="Times New Roman" w:eastAsia="Times New Roman" w:hAnsi="Times New Roman" w:cs="Times New Roman"/>
          <w:sz w:val="28"/>
          <w:szCs w:val="28"/>
          <w:lang w:val="de-DE"/>
        </w:rPr>
        <w:t xml:space="preserve"> bệnh nhân.</w:t>
      </w:r>
    </w:p>
    <w:p w14:paraId="31925EE6" w14:textId="1B7B00F9" w:rsidR="00101650" w:rsidRPr="006E7262" w:rsidRDefault="00101650" w:rsidP="007018A1">
      <w:pPr>
        <w:pStyle w:val="Caption"/>
        <w:spacing w:after="0" w:line="360" w:lineRule="auto"/>
        <w:jc w:val="center"/>
        <w:rPr>
          <w:rFonts w:ascii="Times New Roman" w:hAnsi="Times New Roman" w:cs="Times New Roman"/>
          <w:color w:val="auto"/>
          <w:sz w:val="28"/>
          <w:szCs w:val="28"/>
          <w:lang w:val="vi-VN"/>
        </w:rPr>
      </w:pPr>
      <w:bookmarkStart w:id="414" w:name="_Toc147862022"/>
      <w:bookmarkStart w:id="415" w:name="_Toc158912903"/>
      <w:r w:rsidRPr="00391A12">
        <w:rPr>
          <w:rFonts w:ascii="Times New Roman" w:hAnsi="Times New Roman" w:cs="Times New Roman"/>
          <w:color w:val="auto"/>
          <w:sz w:val="28"/>
          <w:szCs w:val="28"/>
          <w:lang w:val="de-DE"/>
        </w:rPr>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de-DE"/>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de-DE"/>
        </w:rPr>
        <w:t>8</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de-DE"/>
        </w:rPr>
        <w:t xml:space="preserve">. </w:t>
      </w:r>
      <w:r w:rsidRPr="00391A12">
        <w:rPr>
          <w:rFonts w:ascii="Times New Roman" w:hAnsi="Times New Roman" w:cs="Times New Roman"/>
          <w:b w:val="0"/>
          <w:color w:val="auto"/>
          <w:sz w:val="28"/>
          <w:szCs w:val="28"/>
          <w:lang w:val="de-DE"/>
        </w:rPr>
        <w:t xml:space="preserve">Mức độ xơ hóa gan theo HBeAg </w:t>
      </w:r>
      <w:bookmarkEnd w:id="414"/>
      <w:r w:rsidR="006E7262">
        <w:rPr>
          <w:rFonts w:ascii="Times New Roman" w:hAnsi="Times New Roman" w:cs="Times New Roman"/>
          <w:b w:val="0"/>
          <w:color w:val="auto"/>
          <w:sz w:val="28"/>
          <w:szCs w:val="28"/>
          <w:lang w:val="vi-VN"/>
        </w:rPr>
        <w:t>ở chung hai nhóm bệnh nhân</w:t>
      </w:r>
      <w:bookmarkEnd w:id="415"/>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2386"/>
        <w:gridCol w:w="1848"/>
        <w:gridCol w:w="1985"/>
        <w:gridCol w:w="1417"/>
      </w:tblGrid>
      <w:tr w:rsidR="007018A1" w:rsidRPr="00391A12" w14:paraId="32BEA9A2" w14:textId="77777777" w:rsidTr="00101650">
        <w:trPr>
          <w:trHeight w:val="481"/>
          <w:jc w:val="center"/>
        </w:trPr>
        <w:tc>
          <w:tcPr>
            <w:tcW w:w="3505" w:type="dxa"/>
            <w:gridSpan w:val="2"/>
            <w:vMerge w:val="restart"/>
            <w:vAlign w:val="center"/>
          </w:tcPr>
          <w:p w14:paraId="574F6C01"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p w14:paraId="1CEF4306"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416" w:name="_Toc148303002"/>
            <w:bookmarkStart w:id="417" w:name="_Toc148903962"/>
            <w:bookmarkStart w:id="418" w:name="_Toc149326307"/>
            <w:bookmarkStart w:id="419" w:name="_Toc153835349"/>
            <w:bookmarkStart w:id="420" w:name="_Toc154945703"/>
            <w:r w:rsidRPr="00391A12">
              <w:rPr>
                <w:rFonts w:ascii="Times New Roman" w:hAnsi="Times New Roman" w:cs="Times New Roman"/>
                <w:b/>
                <w:sz w:val="28"/>
                <w:szCs w:val="28"/>
                <w:lang w:val="de-DE"/>
              </w:rPr>
              <w:t>Đặc điểm</w:t>
            </w:r>
            <w:bookmarkEnd w:id="416"/>
            <w:bookmarkEnd w:id="417"/>
            <w:bookmarkEnd w:id="418"/>
            <w:bookmarkEnd w:id="419"/>
            <w:bookmarkEnd w:id="420"/>
          </w:p>
        </w:tc>
        <w:tc>
          <w:tcPr>
            <w:tcW w:w="3833" w:type="dxa"/>
            <w:gridSpan w:val="2"/>
            <w:vAlign w:val="center"/>
          </w:tcPr>
          <w:p w14:paraId="21EAFCCC"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421" w:name="_Toc148303003"/>
            <w:bookmarkStart w:id="422" w:name="_Toc148903963"/>
            <w:bookmarkStart w:id="423" w:name="_Toc149326308"/>
            <w:bookmarkStart w:id="424" w:name="_Toc153835350"/>
            <w:bookmarkStart w:id="425" w:name="_Toc154945704"/>
            <w:r w:rsidRPr="00391A12">
              <w:rPr>
                <w:rFonts w:ascii="Times New Roman" w:hAnsi="Times New Roman" w:cs="Times New Roman"/>
                <w:b/>
                <w:sz w:val="28"/>
                <w:szCs w:val="28"/>
                <w:lang w:val="de-DE"/>
              </w:rPr>
              <w:t>Mức độ xơ hóa gan</w:t>
            </w:r>
            <w:bookmarkEnd w:id="421"/>
            <w:bookmarkEnd w:id="422"/>
            <w:bookmarkEnd w:id="423"/>
            <w:bookmarkEnd w:id="424"/>
            <w:bookmarkEnd w:id="425"/>
          </w:p>
        </w:tc>
        <w:tc>
          <w:tcPr>
            <w:tcW w:w="1417" w:type="dxa"/>
            <w:vMerge w:val="restart"/>
            <w:vAlign w:val="center"/>
          </w:tcPr>
          <w:p w14:paraId="4EF0D9C0"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p w14:paraId="08DE8B12"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p w14:paraId="5C89EFBA"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426" w:name="_Toc148303004"/>
            <w:bookmarkStart w:id="427" w:name="_Toc148903964"/>
            <w:bookmarkStart w:id="428" w:name="_Toc149326309"/>
            <w:bookmarkStart w:id="429" w:name="_Toc153835351"/>
            <w:bookmarkStart w:id="430" w:name="_Toc154945705"/>
            <w:r w:rsidRPr="00391A12">
              <w:rPr>
                <w:rFonts w:ascii="Times New Roman" w:hAnsi="Times New Roman" w:cs="Times New Roman"/>
                <w:b/>
                <w:sz w:val="28"/>
                <w:szCs w:val="28"/>
                <w:lang w:val="de-DE"/>
              </w:rPr>
              <w:t>p</w:t>
            </w:r>
            <w:bookmarkEnd w:id="426"/>
            <w:bookmarkEnd w:id="427"/>
            <w:bookmarkEnd w:id="428"/>
            <w:bookmarkEnd w:id="429"/>
            <w:bookmarkEnd w:id="430"/>
          </w:p>
        </w:tc>
      </w:tr>
      <w:tr w:rsidR="007018A1" w:rsidRPr="00391A12" w14:paraId="30478908" w14:textId="77777777" w:rsidTr="00101650">
        <w:trPr>
          <w:trHeight w:val="615"/>
          <w:jc w:val="center"/>
        </w:trPr>
        <w:tc>
          <w:tcPr>
            <w:tcW w:w="3505" w:type="dxa"/>
            <w:gridSpan w:val="2"/>
            <w:vMerge/>
            <w:vAlign w:val="center"/>
          </w:tcPr>
          <w:p w14:paraId="577E7761"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c>
          <w:tcPr>
            <w:tcW w:w="1848" w:type="dxa"/>
            <w:vAlign w:val="center"/>
          </w:tcPr>
          <w:p w14:paraId="29B6A1AD" w14:textId="6DA9B638" w:rsidR="00101650" w:rsidRPr="009A4CDF" w:rsidRDefault="00F3363E" w:rsidP="007018A1">
            <w:pPr>
              <w:keepNext/>
              <w:spacing w:after="0" w:line="360" w:lineRule="auto"/>
              <w:jc w:val="center"/>
              <w:outlineLvl w:val="1"/>
              <w:rPr>
                <w:rFonts w:ascii="Times New Roman" w:hAnsi="Times New Roman" w:cs="Times New Roman"/>
                <w:sz w:val="28"/>
                <w:szCs w:val="28"/>
                <w:lang w:val="vi-VN"/>
              </w:rPr>
            </w:pPr>
            <w:bookmarkStart w:id="431" w:name="_Toc148303005"/>
            <w:bookmarkStart w:id="432" w:name="_Toc148903965"/>
            <w:bookmarkStart w:id="433" w:name="_Toc149326310"/>
            <w:bookmarkStart w:id="434" w:name="_Toc153835352"/>
            <w:bookmarkStart w:id="435" w:name="_Toc154945706"/>
            <w:r>
              <w:rPr>
                <w:rFonts w:ascii="Times New Roman" w:hAnsi="Times New Roman" w:cs="Times New Roman"/>
                <w:sz w:val="28"/>
                <w:szCs w:val="28"/>
              </w:rPr>
              <w:t>&lt;</w:t>
            </w:r>
            <w:r w:rsidR="00101650" w:rsidRPr="009A4CDF">
              <w:rPr>
                <w:rFonts w:ascii="Times New Roman" w:hAnsi="Times New Roman" w:cs="Times New Roman"/>
                <w:sz w:val="28"/>
                <w:szCs w:val="28"/>
                <w:lang w:val="vi-VN"/>
              </w:rPr>
              <w:t>F2</w:t>
            </w:r>
            <w:bookmarkEnd w:id="431"/>
            <w:bookmarkEnd w:id="432"/>
            <w:bookmarkEnd w:id="433"/>
            <w:bookmarkEnd w:id="434"/>
            <w:bookmarkEnd w:id="435"/>
          </w:p>
          <w:p w14:paraId="5E6530BA" w14:textId="2C11F4FE" w:rsidR="00101650" w:rsidRPr="00391A12" w:rsidRDefault="00377F18" w:rsidP="007018A1">
            <w:pPr>
              <w:keepNext/>
              <w:spacing w:after="0" w:line="360" w:lineRule="auto"/>
              <w:jc w:val="center"/>
              <w:outlineLvl w:val="1"/>
              <w:rPr>
                <w:rFonts w:ascii="Times New Roman" w:hAnsi="Times New Roman" w:cs="Times New Roman"/>
                <w:b/>
                <w:sz w:val="28"/>
                <w:szCs w:val="28"/>
                <w:lang w:val="vi-VN"/>
              </w:rPr>
            </w:pPr>
            <w:bookmarkStart w:id="436" w:name="_Toc148303006"/>
            <w:bookmarkStart w:id="437" w:name="_Toc148903966"/>
            <w:bookmarkStart w:id="438" w:name="_Toc149326311"/>
            <w:bookmarkStart w:id="439" w:name="_Toc153835353"/>
            <w:bookmarkStart w:id="440" w:name="_Toc154945707"/>
            <w:r w:rsidRPr="00391A12">
              <w:rPr>
                <w:rFonts w:ascii="Times New Roman" w:hAnsi="Times New Roman" w:cs="Times New Roman"/>
                <w:b/>
                <w:sz w:val="28"/>
                <w:szCs w:val="28"/>
                <w:lang w:val="de-DE"/>
              </w:rPr>
              <w:t>n</w:t>
            </w:r>
            <w:r>
              <w:rPr>
                <w:rFonts w:ascii="Times New Roman" w:hAnsi="Times New Roman" w:cs="Times New Roman"/>
                <w:b/>
                <w:sz w:val="28"/>
                <w:szCs w:val="28"/>
                <w:lang w:val="de-DE"/>
              </w:rPr>
              <w:t xml:space="preserve"> (</w:t>
            </w:r>
            <w:r w:rsidRPr="00391A12">
              <w:rPr>
                <w:rFonts w:ascii="Times New Roman" w:hAnsi="Times New Roman" w:cs="Times New Roman"/>
                <w:b/>
                <w:sz w:val="28"/>
                <w:szCs w:val="28"/>
                <w:lang w:val="de-DE"/>
              </w:rPr>
              <w:t>%)</w:t>
            </w:r>
            <w:bookmarkEnd w:id="436"/>
            <w:bookmarkEnd w:id="437"/>
            <w:bookmarkEnd w:id="438"/>
            <w:bookmarkEnd w:id="439"/>
            <w:bookmarkEnd w:id="440"/>
          </w:p>
        </w:tc>
        <w:tc>
          <w:tcPr>
            <w:tcW w:w="1985" w:type="dxa"/>
            <w:vAlign w:val="center"/>
          </w:tcPr>
          <w:p w14:paraId="6B0B4954" w14:textId="1620C96D" w:rsidR="00101650" w:rsidRPr="00391A12" w:rsidRDefault="00101650" w:rsidP="007018A1">
            <w:pPr>
              <w:keepNext/>
              <w:spacing w:after="0" w:line="360" w:lineRule="auto"/>
              <w:jc w:val="center"/>
              <w:outlineLvl w:val="1"/>
              <w:rPr>
                <w:rFonts w:ascii="Times New Roman" w:hAnsi="Times New Roman" w:cs="Times New Roman"/>
                <w:b/>
                <w:sz w:val="28"/>
                <w:szCs w:val="28"/>
                <w:lang w:val="vi-VN"/>
              </w:rPr>
            </w:pPr>
            <w:bookmarkStart w:id="441" w:name="_Toc148303007"/>
            <w:bookmarkStart w:id="442" w:name="_Toc148903967"/>
            <w:bookmarkStart w:id="443" w:name="_Toc149326312"/>
            <w:bookmarkStart w:id="444" w:name="_Toc153835354"/>
            <w:bookmarkStart w:id="445" w:name="_Toc154945708"/>
            <w:r w:rsidRPr="00391A12">
              <w:rPr>
                <w:rFonts w:ascii="Times New Roman" w:hAnsi="Times New Roman" w:cs="Times New Roman"/>
                <w:sz w:val="28"/>
                <w:szCs w:val="28"/>
                <w:lang w:val="vi-VN"/>
              </w:rPr>
              <w:t>≥</w:t>
            </w:r>
            <w:r w:rsidR="00377F18">
              <w:rPr>
                <w:rFonts w:ascii="Times New Roman" w:hAnsi="Times New Roman" w:cs="Times New Roman"/>
                <w:sz w:val="28"/>
                <w:szCs w:val="28"/>
              </w:rPr>
              <w:t xml:space="preserve"> </w:t>
            </w:r>
            <w:r w:rsidRPr="00391A12">
              <w:rPr>
                <w:rFonts w:ascii="Times New Roman" w:hAnsi="Times New Roman" w:cs="Times New Roman"/>
                <w:sz w:val="28"/>
                <w:szCs w:val="28"/>
                <w:lang w:val="vi-VN"/>
              </w:rPr>
              <w:t>F</w:t>
            </w:r>
            <w:r w:rsidR="00902C49" w:rsidRPr="00391A12">
              <w:rPr>
                <w:rFonts w:ascii="Times New Roman" w:hAnsi="Times New Roman" w:cs="Times New Roman"/>
                <w:sz w:val="28"/>
                <w:szCs w:val="28"/>
              </w:rPr>
              <w:t>2</w:t>
            </w:r>
            <w:bookmarkEnd w:id="441"/>
            <w:bookmarkEnd w:id="442"/>
            <w:bookmarkEnd w:id="443"/>
            <w:bookmarkEnd w:id="444"/>
            <w:bookmarkEnd w:id="445"/>
          </w:p>
          <w:p w14:paraId="2B08FBBA" w14:textId="47F090A9" w:rsidR="00101650" w:rsidRPr="00391A12" w:rsidRDefault="00377F18" w:rsidP="007018A1">
            <w:pPr>
              <w:keepNext/>
              <w:spacing w:after="0" w:line="360" w:lineRule="auto"/>
              <w:jc w:val="center"/>
              <w:outlineLvl w:val="1"/>
              <w:rPr>
                <w:rFonts w:ascii="Times New Roman" w:hAnsi="Times New Roman" w:cs="Times New Roman"/>
                <w:b/>
                <w:sz w:val="28"/>
                <w:szCs w:val="28"/>
                <w:lang w:val="vi-VN"/>
              </w:rPr>
            </w:pPr>
            <w:bookmarkStart w:id="446" w:name="_Toc148303008"/>
            <w:bookmarkStart w:id="447" w:name="_Toc148903968"/>
            <w:bookmarkStart w:id="448" w:name="_Toc149326313"/>
            <w:bookmarkStart w:id="449" w:name="_Toc153835355"/>
            <w:bookmarkStart w:id="450" w:name="_Toc154945709"/>
            <w:r w:rsidRPr="00391A12">
              <w:rPr>
                <w:rFonts w:ascii="Times New Roman" w:hAnsi="Times New Roman" w:cs="Times New Roman"/>
                <w:b/>
                <w:sz w:val="28"/>
                <w:szCs w:val="28"/>
                <w:lang w:val="de-DE"/>
              </w:rPr>
              <w:t>n</w:t>
            </w:r>
            <w:r>
              <w:rPr>
                <w:rFonts w:ascii="Times New Roman" w:hAnsi="Times New Roman" w:cs="Times New Roman"/>
                <w:b/>
                <w:sz w:val="28"/>
                <w:szCs w:val="28"/>
                <w:lang w:val="de-DE"/>
              </w:rPr>
              <w:t xml:space="preserve"> (</w:t>
            </w:r>
            <w:r w:rsidRPr="00391A12">
              <w:rPr>
                <w:rFonts w:ascii="Times New Roman" w:hAnsi="Times New Roman" w:cs="Times New Roman"/>
                <w:b/>
                <w:sz w:val="28"/>
                <w:szCs w:val="28"/>
                <w:lang w:val="de-DE"/>
              </w:rPr>
              <w:t>%)</w:t>
            </w:r>
            <w:bookmarkEnd w:id="446"/>
            <w:bookmarkEnd w:id="447"/>
            <w:bookmarkEnd w:id="448"/>
            <w:bookmarkEnd w:id="449"/>
            <w:bookmarkEnd w:id="450"/>
          </w:p>
        </w:tc>
        <w:tc>
          <w:tcPr>
            <w:tcW w:w="1417" w:type="dxa"/>
            <w:vMerge/>
            <w:vAlign w:val="center"/>
          </w:tcPr>
          <w:p w14:paraId="12ADCABE"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r>
      <w:tr w:rsidR="007018A1" w:rsidRPr="00391A12" w14:paraId="409C6A30" w14:textId="77777777" w:rsidTr="00101650">
        <w:trPr>
          <w:trHeight w:val="525"/>
          <w:jc w:val="center"/>
        </w:trPr>
        <w:tc>
          <w:tcPr>
            <w:tcW w:w="1119" w:type="dxa"/>
            <w:vMerge w:val="restart"/>
            <w:vAlign w:val="center"/>
          </w:tcPr>
          <w:p w14:paraId="4360BF9D"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p w14:paraId="71A3BD5A"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51" w:name="_Toc148303009"/>
            <w:bookmarkStart w:id="452" w:name="_Toc148903969"/>
            <w:bookmarkStart w:id="453" w:name="_Toc149326314"/>
            <w:bookmarkStart w:id="454" w:name="_Toc153835356"/>
            <w:bookmarkStart w:id="455" w:name="_Toc154945710"/>
            <w:r w:rsidRPr="00391A12">
              <w:rPr>
                <w:rFonts w:ascii="Times New Roman" w:hAnsi="Times New Roman" w:cs="Times New Roman"/>
                <w:sz w:val="28"/>
                <w:szCs w:val="28"/>
                <w:lang w:val="de-DE"/>
              </w:rPr>
              <w:t>HBeAg</w:t>
            </w:r>
            <w:bookmarkEnd w:id="451"/>
            <w:bookmarkEnd w:id="452"/>
            <w:bookmarkEnd w:id="453"/>
            <w:bookmarkEnd w:id="454"/>
            <w:bookmarkEnd w:id="455"/>
          </w:p>
        </w:tc>
        <w:tc>
          <w:tcPr>
            <w:tcW w:w="2386" w:type="dxa"/>
            <w:vAlign w:val="center"/>
          </w:tcPr>
          <w:p w14:paraId="31A4254D"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56" w:name="_Toc148303010"/>
            <w:bookmarkStart w:id="457" w:name="_Toc148903970"/>
            <w:bookmarkStart w:id="458" w:name="_Toc149326315"/>
            <w:bookmarkStart w:id="459" w:name="_Toc153835357"/>
            <w:bookmarkStart w:id="460" w:name="_Toc154945711"/>
            <w:r w:rsidRPr="00391A12">
              <w:rPr>
                <w:rFonts w:ascii="Times New Roman" w:hAnsi="Times New Roman" w:cs="Times New Roman"/>
                <w:sz w:val="28"/>
                <w:szCs w:val="28"/>
                <w:lang w:val="de-DE"/>
              </w:rPr>
              <w:t>Âm tính (n=</w:t>
            </w:r>
            <w:r w:rsidRPr="00391A12">
              <w:rPr>
                <w:rFonts w:ascii="Times New Roman" w:hAnsi="Times New Roman" w:cs="Times New Roman"/>
                <w:sz w:val="28"/>
                <w:szCs w:val="28"/>
                <w:lang w:val="vi-VN"/>
              </w:rPr>
              <w:t>59</w:t>
            </w:r>
            <w:r w:rsidRPr="00391A12">
              <w:rPr>
                <w:rFonts w:ascii="Times New Roman" w:hAnsi="Times New Roman" w:cs="Times New Roman"/>
                <w:sz w:val="28"/>
                <w:szCs w:val="28"/>
                <w:lang w:val="de-DE"/>
              </w:rPr>
              <w:t>)</w:t>
            </w:r>
            <w:bookmarkEnd w:id="456"/>
            <w:bookmarkEnd w:id="457"/>
            <w:bookmarkEnd w:id="458"/>
            <w:bookmarkEnd w:id="459"/>
            <w:bookmarkEnd w:id="460"/>
          </w:p>
        </w:tc>
        <w:tc>
          <w:tcPr>
            <w:tcW w:w="1848" w:type="dxa"/>
            <w:vAlign w:val="center"/>
          </w:tcPr>
          <w:p w14:paraId="0137BB57"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61" w:name="_Toc148303011"/>
            <w:bookmarkStart w:id="462" w:name="_Toc148903971"/>
            <w:bookmarkStart w:id="463" w:name="_Toc149326316"/>
            <w:bookmarkStart w:id="464" w:name="_Toc153835358"/>
            <w:bookmarkStart w:id="465" w:name="_Toc154945712"/>
            <w:r w:rsidRPr="00391A12">
              <w:rPr>
                <w:rFonts w:ascii="Times New Roman" w:hAnsi="Times New Roman" w:cs="Times New Roman"/>
                <w:sz w:val="28"/>
                <w:szCs w:val="28"/>
              </w:rPr>
              <w:t>30 (50,8)</w:t>
            </w:r>
            <w:bookmarkEnd w:id="461"/>
            <w:bookmarkEnd w:id="462"/>
            <w:bookmarkEnd w:id="463"/>
            <w:bookmarkEnd w:id="464"/>
            <w:bookmarkEnd w:id="465"/>
          </w:p>
        </w:tc>
        <w:tc>
          <w:tcPr>
            <w:tcW w:w="1985" w:type="dxa"/>
            <w:vAlign w:val="center"/>
          </w:tcPr>
          <w:p w14:paraId="521AAD34"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66" w:name="_Toc148303012"/>
            <w:bookmarkStart w:id="467" w:name="_Toc148903972"/>
            <w:bookmarkStart w:id="468" w:name="_Toc149326317"/>
            <w:bookmarkStart w:id="469" w:name="_Toc153835359"/>
            <w:bookmarkStart w:id="470" w:name="_Toc154945713"/>
            <w:r w:rsidRPr="00391A12">
              <w:rPr>
                <w:rFonts w:ascii="Times New Roman" w:hAnsi="Times New Roman" w:cs="Times New Roman"/>
                <w:sz w:val="28"/>
                <w:szCs w:val="28"/>
              </w:rPr>
              <w:t>29 (49,2)</w:t>
            </w:r>
            <w:bookmarkEnd w:id="466"/>
            <w:bookmarkEnd w:id="467"/>
            <w:bookmarkEnd w:id="468"/>
            <w:bookmarkEnd w:id="469"/>
            <w:bookmarkEnd w:id="470"/>
          </w:p>
        </w:tc>
        <w:tc>
          <w:tcPr>
            <w:tcW w:w="1417" w:type="dxa"/>
            <w:vMerge w:val="restart"/>
            <w:vAlign w:val="center"/>
          </w:tcPr>
          <w:p w14:paraId="6473915C" w14:textId="77777777" w:rsidR="00101650" w:rsidRPr="00391A12" w:rsidRDefault="00101650" w:rsidP="007018A1">
            <w:pPr>
              <w:keepNext/>
              <w:spacing w:after="0" w:line="360" w:lineRule="auto"/>
              <w:jc w:val="center"/>
              <w:outlineLvl w:val="1"/>
              <w:rPr>
                <w:rFonts w:ascii="Times New Roman" w:hAnsi="Times New Roman" w:cs="Times New Roman"/>
                <w:b/>
                <w:i/>
                <w:sz w:val="28"/>
                <w:szCs w:val="28"/>
                <w:lang w:val="de-DE"/>
              </w:rPr>
            </w:pPr>
            <w:bookmarkStart w:id="471" w:name="_Toc148303013"/>
            <w:bookmarkStart w:id="472" w:name="_Toc148903973"/>
            <w:bookmarkStart w:id="473" w:name="_Toc149326318"/>
            <w:bookmarkStart w:id="474" w:name="_Toc153835360"/>
            <w:bookmarkStart w:id="475" w:name="_Toc154945714"/>
            <w:r w:rsidRPr="00391A12">
              <w:rPr>
                <w:rFonts w:ascii="Times New Roman" w:hAnsi="Times New Roman" w:cs="Times New Roman"/>
                <w:b/>
                <w:i/>
                <w:sz w:val="28"/>
                <w:szCs w:val="28"/>
                <w:shd w:val="clear" w:color="auto" w:fill="FFFFFF" w:themeFill="background1"/>
                <w:lang w:val="de-DE"/>
              </w:rPr>
              <w:t>0,015</w:t>
            </w:r>
            <w:bookmarkEnd w:id="471"/>
            <w:bookmarkEnd w:id="472"/>
            <w:bookmarkEnd w:id="473"/>
            <w:bookmarkEnd w:id="474"/>
            <w:bookmarkEnd w:id="475"/>
          </w:p>
        </w:tc>
      </w:tr>
      <w:tr w:rsidR="007018A1" w:rsidRPr="00391A12" w14:paraId="6D2AE419" w14:textId="77777777" w:rsidTr="00101650">
        <w:trPr>
          <w:trHeight w:val="518"/>
          <w:jc w:val="center"/>
        </w:trPr>
        <w:tc>
          <w:tcPr>
            <w:tcW w:w="1119" w:type="dxa"/>
            <w:vMerge/>
            <w:vAlign w:val="center"/>
          </w:tcPr>
          <w:p w14:paraId="4BA27F44"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c>
          <w:tcPr>
            <w:tcW w:w="2386" w:type="dxa"/>
            <w:vAlign w:val="center"/>
          </w:tcPr>
          <w:p w14:paraId="33F926A6"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76" w:name="_Toc148303014"/>
            <w:bookmarkStart w:id="477" w:name="_Toc148903974"/>
            <w:bookmarkStart w:id="478" w:name="_Toc149326319"/>
            <w:bookmarkStart w:id="479" w:name="_Toc153835361"/>
            <w:bookmarkStart w:id="480" w:name="_Toc154945715"/>
            <w:r w:rsidRPr="00391A12">
              <w:rPr>
                <w:rFonts w:ascii="Times New Roman" w:hAnsi="Times New Roman" w:cs="Times New Roman"/>
                <w:sz w:val="28"/>
                <w:szCs w:val="28"/>
                <w:lang w:val="de-DE"/>
              </w:rPr>
              <w:t>Dương tính (n=</w:t>
            </w:r>
            <w:r w:rsidRPr="00391A12">
              <w:rPr>
                <w:rFonts w:ascii="Times New Roman" w:hAnsi="Times New Roman" w:cs="Times New Roman"/>
                <w:sz w:val="28"/>
                <w:szCs w:val="28"/>
                <w:lang w:val="vi-VN"/>
              </w:rPr>
              <w:t>76</w:t>
            </w:r>
            <w:r w:rsidRPr="00391A12">
              <w:rPr>
                <w:rFonts w:ascii="Times New Roman" w:hAnsi="Times New Roman" w:cs="Times New Roman"/>
                <w:sz w:val="28"/>
                <w:szCs w:val="28"/>
                <w:lang w:val="de-DE"/>
              </w:rPr>
              <w:t>)</w:t>
            </w:r>
            <w:bookmarkEnd w:id="476"/>
            <w:bookmarkEnd w:id="477"/>
            <w:bookmarkEnd w:id="478"/>
            <w:bookmarkEnd w:id="479"/>
            <w:bookmarkEnd w:id="480"/>
          </w:p>
        </w:tc>
        <w:tc>
          <w:tcPr>
            <w:tcW w:w="1848" w:type="dxa"/>
            <w:vAlign w:val="center"/>
          </w:tcPr>
          <w:p w14:paraId="784C8B10"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81" w:name="_Toc148303015"/>
            <w:bookmarkStart w:id="482" w:name="_Toc148903975"/>
            <w:bookmarkStart w:id="483" w:name="_Toc149326320"/>
            <w:bookmarkStart w:id="484" w:name="_Toc153835362"/>
            <w:bookmarkStart w:id="485" w:name="_Toc154945716"/>
            <w:r w:rsidRPr="00391A12">
              <w:rPr>
                <w:rFonts w:ascii="Times New Roman" w:hAnsi="Times New Roman" w:cs="Times New Roman"/>
                <w:sz w:val="28"/>
                <w:szCs w:val="28"/>
              </w:rPr>
              <w:t>23 (39</w:t>
            </w:r>
            <w:r w:rsidRPr="00391A12">
              <w:rPr>
                <w:rFonts w:ascii="Times New Roman" w:hAnsi="Times New Roman" w:cs="Times New Roman"/>
                <w:sz w:val="28"/>
                <w:szCs w:val="28"/>
                <w:lang w:val="vi-VN"/>
              </w:rPr>
              <w:t>,0</w:t>
            </w:r>
            <w:r w:rsidRPr="00391A12">
              <w:rPr>
                <w:rFonts w:ascii="Times New Roman" w:hAnsi="Times New Roman" w:cs="Times New Roman"/>
                <w:sz w:val="28"/>
                <w:szCs w:val="28"/>
              </w:rPr>
              <w:t>)</w:t>
            </w:r>
            <w:bookmarkEnd w:id="481"/>
            <w:bookmarkEnd w:id="482"/>
            <w:bookmarkEnd w:id="483"/>
            <w:bookmarkEnd w:id="484"/>
            <w:bookmarkEnd w:id="485"/>
          </w:p>
        </w:tc>
        <w:tc>
          <w:tcPr>
            <w:tcW w:w="1985" w:type="dxa"/>
            <w:vAlign w:val="center"/>
          </w:tcPr>
          <w:p w14:paraId="2B7FE012"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486" w:name="_Toc148303016"/>
            <w:bookmarkStart w:id="487" w:name="_Toc148903976"/>
            <w:bookmarkStart w:id="488" w:name="_Toc149326321"/>
            <w:bookmarkStart w:id="489" w:name="_Toc153835363"/>
            <w:bookmarkStart w:id="490" w:name="_Toc154945717"/>
            <w:r w:rsidRPr="00391A12">
              <w:rPr>
                <w:rFonts w:ascii="Times New Roman" w:hAnsi="Times New Roman" w:cs="Times New Roman"/>
                <w:sz w:val="28"/>
                <w:szCs w:val="28"/>
              </w:rPr>
              <w:t>53 (</w:t>
            </w:r>
            <w:r w:rsidRPr="00391A12">
              <w:rPr>
                <w:rFonts w:ascii="Times New Roman" w:hAnsi="Times New Roman" w:cs="Times New Roman"/>
                <w:sz w:val="28"/>
                <w:szCs w:val="28"/>
                <w:lang w:val="vi-VN"/>
              </w:rPr>
              <w:t>69,7</w:t>
            </w:r>
            <w:r w:rsidRPr="00391A12">
              <w:rPr>
                <w:rFonts w:ascii="Times New Roman" w:hAnsi="Times New Roman" w:cs="Times New Roman"/>
                <w:sz w:val="28"/>
                <w:szCs w:val="28"/>
              </w:rPr>
              <w:t>)</w:t>
            </w:r>
            <w:bookmarkEnd w:id="486"/>
            <w:bookmarkEnd w:id="487"/>
            <w:bookmarkEnd w:id="488"/>
            <w:bookmarkEnd w:id="489"/>
            <w:bookmarkEnd w:id="490"/>
          </w:p>
        </w:tc>
        <w:tc>
          <w:tcPr>
            <w:tcW w:w="1417" w:type="dxa"/>
            <w:vMerge/>
            <w:vAlign w:val="center"/>
          </w:tcPr>
          <w:p w14:paraId="63C3E4BC"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r>
      <w:tr w:rsidR="007018A1" w:rsidRPr="00391A12" w14:paraId="2D70AE2B" w14:textId="77777777" w:rsidTr="00101650">
        <w:trPr>
          <w:trHeight w:val="412"/>
          <w:jc w:val="center"/>
        </w:trPr>
        <w:tc>
          <w:tcPr>
            <w:tcW w:w="3505" w:type="dxa"/>
            <w:gridSpan w:val="2"/>
            <w:vAlign w:val="center"/>
          </w:tcPr>
          <w:p w14:paraId="217D9130"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491" w:name="_Toc148303017"/>
            <w:bookmarkStart w:id="492" w:name="_Toc148903977"/>
            <w:bookmarkStart w:id="493" w:name="_Toc149326322"/>
            <w:bookmarkStart w:id="494" w:name="_Toc153835364"/>
            <w:bookmarkStart w:id="495" w:name="_Toc154945718"/>
            <w:r w:rsidRPr="00391A12">
              <w:rPr>
                <w:rFonts w:ascii="Times New Roman" w:hAnsi="Times New Roman" w:cs="Times New Roman"/>
                <w:b/>
                <w:sz w:val="28"/>
                <w:szCs w:val="28"/>
                <w:lang w:val="de-DE"/>
              </w:rPr>
              <w:t>Tổng</w:t>
            </w:r>
            <w:bookmarkEnd w:id="491"/>
            <w:bookmarkEnd w:id="492"/>
            <w:bookmarkEnd w:id="493"/>
            <w:bookmarkEnd w:id="494"/>
            <w:bookmarkEnd w:id="495"/>
          </w:p>
        </w:tc>
        <w:tc>
          <w:tcPr>
            <w:tcW w:w="1848" w:type="dxa"/>
            <w:vAlign w:val="center"/>
          </w:tcPr>
          <w:p w14:paraId="6937ACE3"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496" w:name="_Toc148303018"/>
            <w:bookmarkStart w:id="497" w:name="_Toc148903978"/>
            <w:bookmarkStart w:id="498" w:name="_Toc149326323"/>
            <w:bookmarkStart w:id="499" w:name="_Toc153835365"/>
            <w:bookmarkStart w:id="500" w:name="_Toc154945719"/>
            <w:r w:rsidRPr="00391A12">
              <w:rPr>
                <w:rFonts w:ascii="Times New Roman" w:hAnsi="Times New Roman" w:cs="Times New Roman"/>
                <w:sz w:val="28"/>
                <w:szCs w:val="28"/>
              </w:rPr>
              <w:t>53</w:t>
            </w:r>
            <w:bookmarkEnd w:id="496"/>
            <w:bookmarkEnd w:id="497"/>
            <w:bookmarkEnd w:id="498"/>
            <w:bookmarkEnd w:id="499"/>
            <w:bookmarkEnd w:id="500"/>
          </w:p>
        </w:tc>
        <w:tc>
          <w:tcPr>
            <w:tcW w:w="1985" w:type="dxa"/>
            <w:vAlign w:val="center"/>
          </w:tcPr>
          <w:p w14:paraId="17F06120"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501" w:name="_Toc148303019"/>
            <w:bookmarkStart w:id="502" w:name="_Toc148903979"/>
            <w:bookmarkStart w:id="503" w:name="_Toc149326324"/>
            <w:bookmarkStart w:id="504" w:name="_Toc153835366"/>
            <w:bookmarkStart w:id="505" w:name="_Toc154945720"/>
            <w:r w:rsidRPr="00391A12">
              <w:rPr>
                <w:rFonts w:ascii="Times New Roman" w:hAnsi="Times New Roman" w:cs="Times New Roman"/>
                <w:sz w:val="28"/>
                <w:szCs w:val="28"/>
                <w:lang w:val="vi-VN"/>
              </w:rPr>
              <w:t>82</w:t>
            </w:r>
            <w:bookmarkEnd w:id="501"/>
            <w:bookmarkEnd w:id="502"/>
            <w:bookmarkEnd w:id="503"/>
            <w:bookmarkEnd w:id="504"/>
            <w:bookmarkEnd w:id="505"/>
          </w:p>
        </w:tc>
        <w:tc>
          <w:tcPr>
            <w:tcW w:w="1417" w:type="dxa"/>
            <w:vAlign w:val="center"/>
          </w:tcPr>
          <w:p w14:paraId="7BCAC83C"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r>
    </w:tbl>
    <w:p w14:paraId="56D67193" w14:textId="77777777" w:rsidR="00101650" w:rsidRPr="00391A12" w:rsidRDefault="00101650" w:rsidP="007018A1">
      <w:pPr>
        <w:autoSpaceDE w:val="0"/>
        <w:autoSpaceDN w:val="0"/>
        <w:adjustRightInd w:val="0"/>
        <w:spacing w:after="0" w:line="360" w:lineRule="auto"/>
        <w:jc w:val="right"/>
        <w:rPr>
          <w:rFonts w:ascii="Times New Roman" w:eastAsia="Times New Roman" w:hAnsi="Times New Roman" w:cs="Times New Roman"/>
          <w:bCs/>
          <w:i/>
          <w:sz w:val="24"/>
          <w:szCs w:val="24"/>
        </w:rPr>
      </w:pPr>
      <w:r w:rsidRPr="00391A12">
        <w:rPr>
          <w:rFonts w:ascii="Times New Roman" w:eastAsia="Times New Roman" w:hAnsi="Times New Roman" w:cs="Times New Roman"/>
          <w:bCs/>
          <w:i/>
          <w:sz w:val="24"/>
          <w:szCs w:val="24"/>
          <w:lang w:val="vi-VN"/>
        </w:rPr>
        <w:t>Chi-squared test</w:t>
      </w:r>
      <w:r w:rsidRPr="00391A12">
        <w:rPr>
          <w:rFonts w:ascii="Times New Roman" w:eastAsia="Times New Roman" w:hAnsi="Times New Roman" w:cs="Times New Roman"/>
          <w:bCs/>
          <w:i/>
          <w:sz w:val="24"/>
          <w:szCs w:val="24"/>
        </w:rPr>
        <w:t xml:space="preserve"> </w:t>
      </w:r>
    </w:p>
    <w:p w14:paraId="7BCFF8F4" w14:textId="4B71B433" w:rsidR="00101650" w:rsidRPr="00391A12" w:rsidRDefault="005B2D5B" w:rsidP="007018A1">
      <w:pPr>
        <w:autoSpaceDE w:val="0"/>
        <w:autoSpaceDN w:val="0"/>
        <w:adjustRightInd w:val="0"/>
        <w:spacing w:after="0" w:line="360" w:lineRule="auto"/>
        <w:ind w:firstLine="720"/>
        <w:jc w:val="both"/>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sz w:val="28"/>
          <w:szCs w:val="28"/>
          <w:lang w:val="de-DE"/>
        </w:rPr>
        <w:t>Chung cả hai nhóm</w:t>
      </w:r>
      <w:r w:rsidR="00101650" w:rsidRPr="00391A12">
        <w:rPr>
          <w:rFonts w:ascii="Times New Roman" w:eastAsia="Times New Roman" w:hAnsi="Times New Roman" w:cs="Times New Roman"/>
          <w:sz w:val="28"/>
          <w:szCs w:val="28"/>
          <w:lang w:val="de-DE"/>
        </w:rPr>
        <w:t xml:space="preserve">, những bệnh nhân HBeAg dương tính gặp </w:t>
      </w:r>
      <w:r w:rsidR="008E66AD">
        <w:rPr>
          <w:rFonts w:ascii="Times New Roman" w:eastAsia="Times New Roman" w:hAnsi="Times New Roman" w:cs="Times New Roman"/>
          <w:sz w:val="28"/>
          <w:szCs w:val="28"/>
          <w:lang w:val="de-DE"/>
        </w:rPr>
        <w:t>tỷ</w:t>
      </w:r>
      <w:r w:rsidR="00DB0563" w:rsidRPr="00391A12">
        <w:rPr>
          <w:rFonts w:ascii="Times New Roman" w:eastAsia="Times New Roman" w:hAnsi="Times New Roman" w:cs="Times New Roman"/>
          <w:sz w:val="28"/>
          <w:szCs w:val="28"/>
          <w:lang w:val="de-DE"/>
        </w:rPr>
        <w:t xml:space="preserve"> lệ</w:t>
      </w:r>
      <w:r w:rsidR="00101650" w:rsidRPr="00391A12">
        <w:rPr>
          <w:rFonts w:ascii="Times New Roman" w:eastAsia="Times New Roman" w:hAnsi="Times New Roman" w:cs="Times New Roman"/>
          <w:sz w:val="28"/>
          <w:szCs w:val="28"/>
          <w:lang w:val="de-DE"/>
        </w:rPr>
        <w:t xml:space="preserve"> xơ hóa </w:t>
      </w:r>
      <w:r w:rsidR="00101650" w:rsidRPr="00391A12">
        <w:rPr>
          <w:rFonts w:ascii="Times New Roman" w:eastAsia="Times New Roman" w:hAnsi="Times New Roman" w:cs="Times New Roman"/>
          <w:color w:val="000000" w:themeColor="text1"/>
          <w:sz w:val="28"/>
          <w:szCs w:val="28"/>
          <w:lang w:val="de-DE"/>
        </w:rPr>
        <w:t xml:space="preserve">gan </w:t>
      </w:r>
      <w:r w:rsidR="00101650" w:rsidRPr="00391A12">
        <w:rPr>
          <w:rFonts w:ascii="Times New Roman" w:eastAsia="Times New Roman" w:hAnsi="Times New Roman" w:cs="Times New Roman"/>
          <w:color w:val="000000" w:themeColor="text1"/>
          <w:sz w:val="28"/>
          <w:szCs w:val="28"/>
          <w:lang w:val="vi-VN"/>
        </w:rPr>
        <w:t xml:space="preserve">mức </w:t>
      </w:r>
      <w:r w:rsidR="00101650" w:rsidRPr="00391A12">
        <w:rPr>
          <w:rFonts w:ascii="Times New Roman" w:eastAsia="Times New Roman" w:hAnsi="Times New Roman" w:cs="Times New Roman"/>
          <w:color w:val="000000" w:themeColor="text1"/>
          <w:sz w:val="28"/>
          <w:szCs w:val="28"/>
          <w:lang w:val="de-DE"/>
        </w:rPr>
        <w:t>vừa</w:t>
      </w:r>
      <w:r w:rsidR="00101650" w:rsidRPr="00391A12">
        <w:rPr>
          <w:rFonts w:ascii="Times New Roman" w:eastAsia="Times New Roman" w:hAnsi="Times New Roman" w:cs="Times New Roman"/>
          <w:color w:val="000000" w:themeColor="text1"/>
          <w:sz w:val="28"/>
          <w:szCs w:val="28"/>
          <w:lang w:val="vi-VN"/>
        </w:rPr>
        <w:t>- nặng</w:t>
      </w:r>
      <w:r w:rsidR="00101650" w:rsidRPr="00391A12">
        <w:rPr>
          <w:rFonts w:ascii="Times New Roman" w:eastAsia="Times New Roman" w:hAnsi="Times New Roman" w:cs="Times New Roman"/>
          <w:color w:val="000000" w:themeColor="text1"/>
          <w:sz w:val="28"/>
          <w:szCs w:val="28"/>
          <w:lang w:val="de-DE"/>
        </w:rPr>
        <w:t xml:space="preserve"> nhiều</w:t>
      </w:r>
      <w:r w:rsidR="00101650" w:rsidRPr="00391A12">
        <w:rPr>
          <w:rFonts w:ascii="Times New Roman" w:eastAsia="Times New Roman" w:hAnsi="Times New Roman" w:cs="Times New Roman"/>
          <w:color w:val="000000" w:themeColor="text1"/>
          <w:sz w:val="28"/>
          <w:szCs w:val="28"/>
          <w:lang w:val="vi-VN"/>
        </w:rPr>
        <w:t xml:space="preserve"> </w:t>
      </w:r>
      <w:r w:rsidR="00101650" w:rsidRPr="00391A12">
        <w:rPr>
          <w:rFonts w:ascii="Times New Roman" w:eastAsia="Times New Roman" w:hAnsi="Times New Roman" w:cs="Times New Roman"/>
          <w:color w:val="000000" w:themeColor="text1"/>
          <w:sz w:val="28"/>
          <w:szCs w:val="28"/>
        </w:rPr>
        <w:t xml:space="preserve">hơn so </w:t>
      </w:r>
      <w:r w:rsidR="00101650" w:rsidRPr="00391A12">
        <w:rPr>
          <w:rFonts w:ascii="Times New Roman" w:eastAsia="Times New Roman" w:hAnsi="Times New Roman" w:cs="Times New Roman"/>
          <w:color w:val="000000" w:themeColor="text1"/>
          <w:sz w:val="28"/>
          <w:szCs w:val="28"/>
          <w:lang w:val="vi-VN"/>
        </w:rPr>
        <w:t>với</w:t>
      </w:r>
      <w:r w:rsidR="006E7262">
        <w:rPr>
          <w:rFonts w:ascii="Times New Roman" w:eastAsia="Times New Roman" w:hAnsi="Times New Roman" w:cs="Times New Roman"/>
          <w:color w:val="000000" w:themeColor="text1"/>
          <w:sz w:val="28"/>
          <w:szCs w:val="28"/>
          <w:lang w:val="de-DE"/>
        </w:rPr>
        <w:t xml:space="preserve"> các bệnh nhân</w:t>
      </w:r>
      <w:r w:rsidR="00101650" w:rsidRPr="00391A12">
        <w:rPr>
          <w:rFonts w:ascii="Times New Roman" w:eastAsia="Times New Roman" w:hAnsi="Times New Roman" w:cs="Times New Roman"/>
          <w:color w:val="000000" w:themeColor="text1"/>
          <w:sz w:val="28"/>
          <w:szCs w:val="28"/>
          <w:lang w:val="de-DE"/>
        </w:rPr>
        <w:t xml:space="preserve"> HBeAg âm tính (69</w:t>
      </w:r>
      <w:r w:rsidR="00101650" w:rsidRPr="00391A12">
        <w:rPr>
          <w:rFonts w:ascii="Times New Roman" w:eastAsia="Times New Roman" w:hAnsi="Times New Roman" w:cs="Times New Roman"/>
          <w:color w:val="000000" w:themeColor="text1"/>
          <w:sz w:val="28"/>
          <w:szCs w:val="28"/>
          <w:lang w:val="vi-VN"/>
        </w:rPr>
        <w:t>,7</w:t>
      </w:r>
      <w:r w:rsidR="00101650" w:rsidRPr="00391A12">
        <w:rPr>
          <w:rFonts w:ascii="Times New Roman" w:eastAsia="Times New Roman" w:hAnsi="Times New Roman" w:cs="Times New Roman"/>
          <w:color w:val="000000" w:themeColor="text1"/>
          <w:sz w:val="28"/>
          <w:szCs w:val="28"/>
          <w:lang w:val="de-DE"/>
        </w:rPr>
        <w:t>0% so với 49,2%), sự khác biệt có ý nghĩa thống kê p&lt;0,05</w:t>
      </w:r>
      <w:r w:rsidR="00101650" w:rsidRPr="00391A12">
        <w:rPr>
          <w:rFonts w:ascii="Times New Roman" w:eastAsia="Times New Roman" w:hAnsi="Times New Roman" w:cs="Times New Roman"/>
          <w:color w:val="000000" w:themeColor="text1"/>
          <w:sz w:val="28"/>
          <w:szCs w:val="28"/>
          <w:lang w:val="vi-VN"/>
        </w:rPr>
        <w:t>.</w:t>
      </w:r>
    </w:p>
    <w:p w14:paraId="748E9FB3" w14:textId="7E87AEC5" w:rsidR="00101650" w:rsidRDefault="00101650" w:rsidP="007018A1">
      <w:pPr>
        <w:autoSpaceDE w:val="0"/>
        <w:autoSpaceDN w:val="0"/>
        <w:adjustRightInd w:val="0"/>
        <w:spacing w:after="0" w:line="360" w:lineRule="auto"/>
        <w:ind w:firstLine="720"/>
        <w:jc w:val="both"/>
        <w:rPr>
          <w:rFonts w:ascii="Times New Roman" w:eastAsia="Times New Roman" w:hAnsi="Times New Roman" w:cs="Times New Roman"/>
          <w:color w:val="000000" w:themeColor="text1"/>
          <w:sz w:val="28"/>
          <w:szCs w:val="28"/>
          <w:lang w:val="vi-VN"/>
        </w:rPr>
      </w:pPr>
    </w:p>
    <w:p w14:paraId="3648C01E" w14:textId="77777777" w:rsidR="00044D29" w:rsidRPr="00391A12" w:rsidRDefault="00044D29" w:rsidP="007018A1">
      <w:pPr>
        <w:autoSpaceDE w:val="0"/>
        <w:autoSpaceDN w:val="0"/>
        <w:adjustRightInd w:val="0"/>
        <w:spacing w:after="0" w:line="360" w:lineRule="auto"/>
        <w:ind w:firstLine="720"/>
        <w:jc w:val="both"/>
        <w:rPr>
          <w:rFonts w:ascii="Times New Roman" w:eastAsia="Times New Roman" w:hAnsi="Times New Roman" w:cs="Times New Roman"/>
          <w:color w:val="000000" w:themeColor="text1"/>
          <w:sz w:val="28"/>
          <w:szCs w:val="28"/>
          <w:lang w:val="vi-VN"/>
        </w:rPr>
      </w:pPr>
    </w:p>
    <w:p w14:paraId="1F301E03" w14:textId="0B7FF052" w:rsidR="00101650" w:rsidRDefault="00101650" w:rsidP="00A7338C">
      <w:pPr>
        <w:pStyle w:val="a1"/>
        <w:rPr>
          <w:color w:val="000000" w:themeColor="text1"/>
        </w:rPr>
      </w:pPr>
      <w:bookmarkStart w:id="506" w:name="_Toc154945721"/>
      <w:r w:rsidRPr="00391A12">
        <w:rPr>
          <w:color w:val="000000" w:themeColor="text1"/>
        </w:rPr>
        <w:lastRenderedPageBreak/>
        <w:t>3.2. Nồng độ cccDNA tế bào gan, tải lượng HBV DNA, nồng độ HBV RNA huyết tương ở các bệnh nhân nghiên cứu</w:t>
      </w:r>
      <w:bookmarkEnd w:id="506"/>
    </w:p>
    <w:p w14:paraId="556F7D78" w14:textId="760E9305" w:rsidR="00EB27B9" w:rsidRPr="00EB27B9" w:rsidRDefault="00EB27B9" w:rsidP="001A5E86">
      <w:pPr>
        <w:pStyle w:val="a1"/>
        <w:outlineLvl w:val="2"/>
        <w:rPr>
          <w:b w:val="0"/>
          <w:i/>
          <w:color w:val="000000" w:themeColor="text1"/>
          <w:lang w:val="vi-VN"/>
        </w:rPr>
      </w:pPr>
      <w:bookmarkStart w:id="507" w:name="_Toc154945722"/>
      <w:r w:rsidRPr="00EB27B9">
        <w:rPr>
          <w:b w:val="0"/>
          <w:i/>
          <w:color w:val="000000" w:themeColor="text1"/>
          <w:lang w:val="vi-VN"/>
        </w:rPr>
        <w:t>3.2.1. Nồng độ cccDNA tế bào gan ở các nhóm bệnh nhân nghiên cứu</w:t>
      </w:r>
      <w:bookmarkEnd w:id="507"/>
    </w:p>
    <w:p w14:paraId="463338BB" w14:textId="77777777" w:rsidR="00A7338C" w:rsidRPr="00391A12" w:rsidRDefault="00A7338C" w:rsidP="00A7338C">
      <w:pPr>
        <w:pStyle w:val="a1"/>
        <w:rPr>
          <w:color w:val="000000" w:themeColor="text1"/>
        </w:rPr>
      </w:pPr>
    </w:p>
    <w:p w14:paraId="13FC26F1" w14:textId="77777777" w:rsidR="00101650" w:rsidRPr="00391A12" w:rsidRDefault="00101650" w:rsidP="00A7338C">
      <w:pPr>
        <w:spacing w:after="0" w:line="360" w:lineRule="auto"/>
        <w:ind w:hanging="567"/>
        <w:rPr>
          <w:rFonts w:ascii="Times New Roman" w:hAnsi="Times New Roman" w:cs="Times New Roman"/>
        </w:rPr>
      </w:pPr>
      <w:r w:rsidRPr="00391A12">
        <w:rPr>
          <w:rFonts w:ascii="Times New Roman" w:hAnsi="Times New Roman" w:cs="Times New Roman"/>
          <w:noProof/>
        </w:rPr>
        <w:drawing>
          <wp:inline distT="0" distB="0" distL="0" distR="0" wp14:anchorId="0CE64EA7" wp14:editId="19061E9C">
            <wp:extent cx="5962650" cy="4095750"/>
            <wp:effectExtent l="0" t="0" r="0" b="0"/>
            <wp:docPr id="234" name="Chart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76FBA3" w14:textId="77777777" w:rsidR="00C57A4C" w:rsidRPr="00391A12" w:rsidRDefault="00C57A4C" w:rsidP="00C57A4C">
      <w:pPr>
        <w:spacing w:after="0" w:line="360" w:lineRule="auto"/>
        <w:jc w:val="right"/>
        <w:rPr>
          <w:rFonts w:ascii="Times New Roman" w:eastAsia="Times New Roman" w:hAnsi="Times New Roman" w:cs="Times New Roman"/>
          <w:i/>
          <w:color w:val="000000" w:themeColor="text1"/>
          <w:sz w:val="24"/>
          <w:szCs w:val="24"/>
        </w:rPr>
      </w:pPr>
      <w:bookmarkStart w:id="508" w:name="_Toc158912925"/>
      <w:r>
        <w:rPr>
          <w:rFonts w:ascii="Times New Roman" w:eastAsia="Times New Roman" w:hAnsi="Times New Roman" w:cs="Times New Roman"/>
          <w:i/>
          <w:color w:val="000000" w:themeColor="text1"/>
          <w:sz w:val="24"/>
          <w:szCs w:val="24"/>
        </w:rPr>
        <w:t>Student’s T- Test</w:t>
      </w:r>
    </w:p>
    <w:p w14:paraId="4B6EBAD3" w14:textId="601BD013" w:rsidR="00101650" w:rsidRPr="00391A12" w:rsidRDefault="007018A1" w:rsidP="00A7338C">
      <w:pPr>
        <w:pStyle w:val="Caption"/>
        <w:spacing w:line="360" w:lineRule="auto"/>
        <w:jc w:val="center"/>
        <w:rPr>
          <w:rFonts w:ascii="Times New Roman" w:hAnsi="Times New Roman" w:cs="Times New Roman"/>
          <w:b w:val="0"/>
          <w:bCs w:val="0"/>
          <w:color w:val="auto"/>
          <w:sz w:val="28"/>
          <w:szCs w:val="28"/>
        </w:rPr>
      </w:pPr>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1</w:t>
      </w:r>
      <w:r w:rsidRPr="00391A12">
        <w:rPr>
          <w:rFonts w:ascii="Times New Roman" w:hAnsi="Times New Roman" w:cs="Times New Roman"/>
          <w:color w:val="auto"/>
          <w:sz w:val="28"/>
          <w:szCs w:val="28"/>
        </w:rPr>
        <w:fldChar w:fldCharType="end"/>
      </w:r>
      <w:r w:rsidR="00101650" w:rsidRPr="00391A12">
        <w:rPr>
          <w:rFonts w:ascii="Times New Roman" w:eastAsia="Times New Roman" w:hAnsi="Times New Roman" w:cs="Times New Roman"/>
          <w:color w:val="000000" w:themeColor="text1"/>
        </w:rPr>
        <w:t>.</w:t>
      </w:r>
      <w:r w:rsidR="00C10E53" w:rsidRPr="00391A12">
        <w:rPr>
          <w:rFonts w:ascii="Times New Roman" w:eastAsia="Times New Roman" w:hAnsi="Times New Roman" w:cs="Times New Roman"/>
          <w:b w:val="0"/>
          <w:bCs w:val="0"/>
          <w:color w:val="auto"/>
          <w:sz w:val="28"/>
          <w:szCs w:val="28"/>
        </w:rPr>
        <w:t xml:space="preserve"> </w:t>
      </w:r>
      <w:r w:rsidR="00101650" w:rsidRPr="00391A12">
        <w:rPr>
          <w:rFonts w:ascii="Times New Roman" w:hAnsi="Times New Roman" w:cs="Times New Roman"/>
          <w:b w:val="0"/>
          <w:bCs w:val="0"/>
          <w:color w:val="auto"/>
          <w:sz w:val="28"/>
          <w:szCs w:val="28"/>
        </w:rPr>
        <w:t>Nồng độ cccDNA tế bào gan ở</w:t>
      </w:r>
      <w:r w:rsidR="006B22CF">
        <w:rPr>
          <w:rFonts w:ascii="Times New Roman" w:hAnsi="Times New Roman" w:cs="Times New Roman"/>
          <w:b w:val="0"/>
          <w:bCs w:val="0"/>
          <w:color w:val="auto"/>
          <w:sz w:val="28"/>
          <w:szCs w:val="28"/>
        </w:rPr>
        <w:t xml:space="preserve"> </w:t>
      </w:r>
      <w:r w:rsidR="006B22CF">
        <w:rPr>
          <w:rFonts w:ascii="Times New Roman" w:hAnsi="Times New Roman" w:cs="Times New Roman"/>
          <w:b w:val="0"/>
          <w:bCs w:val="0"/>
          <w:color w:val="auto"/>
          <w:sz w:val="28"/>
          <w:szCs w:val="28"/>
          <w:lang w:val="vi-VN"/>
        </w:rPr>
        <w:t>hai</w:t>
      </w:r>
      <w:r w:rsidR="00101650" w:rsidRPr="00391A12">
        <w:rPr>
          <w:rFonts w:ascii="Times New Roman" w:hAnsi="Times New Roman" w:cs="Times New Roman"/>
          <w:b w:val="0"/>
          <w:bCs w:val="0"/>
          <w:color w:val="auto"/>
          <w:sz w:val="28"/>
          <w:szCs w:val="28"/>
        </w:rPr>
        <w:t xml:space="preserve"> nhóm bệnh nhân nghiên cứu</w:t>
      </w:r>
      <w:bookmarkEnd w:id="508"/>
    </w:p>
    <w:p w14:paraId="545C09CE" w14:textId="77777777" w:rsidR="00101650" w:rsidRPr="00391A12" w:rsidRDefault="00101650" w:rsidP="001A5E86">
      <w:pPr>
        <w:spacing w:after="0" w:line="360" w:lineRule="auto"/>
        <w:ind w:firstLine="567"/>
        <w:jc w:val="both"/>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Nồng độ cccDNA</w:t>
      </w:r>
      <w:r w:rsidRPr="00391A12">
        <w:rPr>
          <w:rFonts w:ascii="Times New Roman" w:eastAsia="Times New Roman" w:hAnsi="Times New Roman" w:cs="Times New Roman"/>
          <w:color w:val="000000" w:themeColor="text1"/>
          <w:sz w:val="28"/>
          <w:szCs w:val="28"/>
          <w:lang w:val="vi-VN"/>
        </w:rPr>
        <w:t xml:space="preserve"> tế bào gan</w:t>
      </w:r>
      <w:r w:rsidRPr="00391A12">
        <w:rPr>
          <w:rFonts w:ascii="Times New Roman" w:eastAsia="Times New Roman" w:hAnsi="Times New Roman" w:cs="Times New Roman"/>
          <w:color w:val="000000" w:themeColor="text1"/>
          <w:sz w:val="28"/>
          <w:szCs w:val="28"/>
        </w:rPr>
        <w:t xml:space="preserve"> ở hai nhóm VGBMT và Xơ gan </w:t>
      </w:r>
      <w:r w:rsidRPr="00391A12">
        <w:rPr>
          <w:rFonts w:ascii="Times New Roman" w:eastAsia="Times New Roman" w:hAnsi="Times New Roman" w:cs="Times New Roman"/>
          <w:color w:val="000000" w:themeColor="text1"/>
          <w:sz w:val="28"/>
          <w:szCs w:val="28"/>
          <w:lang w:val="vi-VN"/>
        </w:rPr>
        <w:t xml:space="preserve">là </w:t>
      </w:r>
      <w:r w:rsidRPr="00391A12">
        <w:rPr>
          <w:rFonts w:ascii="Times New Roman" w:eastAsia="Times New Roman" w:hAnsi="Times New Roman" w:cs="Times New Roman"/>
          <w:color w:val="000000" w:themeColor="text1"/>
          <w:sz w:val="28"/>
          <w:szCs w:val="28"/>
        </w:rPr>
        <w:t>tương đương nhau.</w:t>
      </w:r>
    </w:p>
    <w:p w14:paraId="4D2FDE6C" w14:textId="77777777" w:rsidR="00A7338C" w:rsidRDefault="00A7338C">
      <w:pPr>
        <w:spacing w:after="0" w:line="240" w:lineRule="auto"/>
        <w:rPr>
          <w:rFonts w:ascii="Times New Roman" w:hAnsi="Times New Roman" w:cs="Times New Roman"/>
          <w:b/>
          <w:bCs/>
          <w:color w:val="404040" w:themeColor="text1" w:themeTint="BF"/>
          <w:sz w:val="28"/>
          <w:szCs w:val="28"/>
        </w:rPr>
      </w:pPr>
      <w:bookmarkStart w:id="509" w:name="_Toc147862024"/>
      <w:r>
        <w:rPr>
          <w:rFonts w:ascii="Times New Roman" w:hAnsi="Times New Roman" w:cs="Times New Roman"/>
          <w:sz w:val="28"/>
          <w:szCs w:val="28"/>
        </w:rPr>
        <w:br w:type="page"/>
      </w:r>
    </w:p>
    <w:p w14:paraId="398348C6" w14:textId="2A0C7ADC" w:rsidR="00101650" w:rsidRPr="00391A12" w:rsidRDefault="00C07E26" w:rsidP="00A7338C">
      <w:pPr>
        <w:pStyle w:val="Caption"/>
        <w:spacing w:after="0" w:line="360" w:lineRule="auto"/>
        <w:jc w:val="center"/>
        <w:rPr>
          <w:rFonts w:ascii="Times New Roman" w:eastAsia="Times New Roman" w:hAnsi="Times New Roman" w:cs="Times New Roman"/>
          <w:b w:val="0"/>
          <w:bCs w:val="0"/>
          <w:color w:val="auto"/>
          <w:sz w:val="28"/>
          <w:szCs w:val="28"/>
          <w:lang w:val="vi-VN"/>
        </w:rPr>
      </w:pPr>
      <w:bookmarkStart w:id="510" w:name="_Toc158912904"/>
      <w:r w:rsidRPr="00391A12">
        <w:rPr>
          <w:rFonts w:ascii="Times New Roman" w:hAnsi="Times New Roman" w:cs="Times New Roman"/>
          <w:sz w:val="28"/>
          <w:szCs w:val="28"/>
        </w:rPr>
        <w:lastRenderedPageBreak/>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rPr>
        <w:t>9</w:t>
      </w:r>
      <w:r w:rsidRPr="00391A12">
        <w:rPr>
          <w:rFonts w:ascii="Times New Roman" w:hAnsi="Times New Roman" w:cs="Times New Roman"/>
          <w:sz w:val="28"/>
          <w:szCs w:val="28"/>
        </w:rPr>
        <w:fldChar w:fldCharType="end"/>
      </w:r>
      <w:r w:rsidR="00101650" w:rsidRPr="00391A12">
        <w:rPr>
          <w:rFonts w:ascii="Times New Roman" w:hAnsi="Times New Roman" w:cs="Times New Roman"/>
          <w:color w:val="auto"/>
          <w:sz w:val="28"/>
          <w:szCs w:val="28"/>
        </w:rPr>
        <w:t xml:space="preserve">. </w:t>
      </w:r>
      <w:r w:rsidR="00101650" w:rsidRPr="00391A12">
        <w:rPr>
          <w:rFonts w:ascii="Times New Roman" w:hAnsi="Times New Roman" w:cs="Times New Roman"/>
          <w:b w:val="0"/>
          <w:bCs w:val="0"/>
          <w:color w:val="auto"/>
          <w:sz w:val="28"/>
          <w:szCs w:val="28"/>
        </w:rPr>
        <w:t>Mối liên quan giữa nồng độ cccDNA</w:t>
      </w:r>
      <w:r w:rsidR="00101650" w:rsidRPr="00391A12">
        <w:rPr>
          <w:rFonts w:ascii="Times New Roman" w:hAnsi="Times New Roman" w:cs="Times New Roman"/>
          <w:b w:val="0"/>
          <w:bCs w:val="0"/>
          <w:color w:val="auto"/>
          <w:sz w:val="28"/>
          <w:szCs w:val="28"/>
          <w:lang w:val="vi-VN"/>
        </w:rPr>
        <w:t xml:space="preserve"> tế bào gan</w:t>
      </w:r>
      <w:r w:rsidR="00101650" w:rsidRPr="00391A12">
        <w:rPr>
          <w:rFonts w:ascii="Times New Roman" w:hAnsi="Times New Roman" w:cs="Times New Roman"/>
          <w:b w:val="0"/>
          <w:bCs w:val="0"/>
          <w:color w:val="auto"/>
          <w:sz w:val="28"/>
          <w:szCs w:val="28"/>
        </w:rPr>
        <w:t xml:space="preserve"> với các </w:t>
      </w:r>
      <w:r w:rsidR="00101650" w:rsidRPr="00391A12">
        <w:rPr>
          <w:rFonts w:ascii="Times New Roman" w:hAnsi="Times New Roman" w:cs="Times New Roman"/>
          <w:b w:val="0"/>
          <w:bCs w:val="0"/>
          <w:color w:val="auto"/>
          <w:sz w:val="28"/>
          <w:szCs w:val="28"/>
          <w:lang w:val="vi-VN"/>
        </w:rPr>
        <w:t xml:space="preserve">chỉ tiêu nghiên cứu </w:t>
      </w:r>
      <w:r w:rsidR="00101650" w:rsidRPr="00391A12">
        <w:rPr>
          <w:rFonts w:ascii="Times New Roman" w:hAnsi="Times New Roman" w:cs="Times New Roman"/>
          <w:b w:val="0"/>
          <w:bCs w:val="0"/>
          <w:color w:val="auto"/>
          <w:sz w:val="28"/>
          <w:szCs w:val="28"/>
        </w:rPr>
        <w:t>ở nhóm VGBMT</w:t>
      </w:r>
      <w:bookmarkEnd w:id="509"/>
      <w:bookmarkEnd w:id="510"/>
      <w:r w:rsidR="00B27774">
        <w:rPr>
          <w:rFonts w:ascii="Times New Roman" w:hAnsi="Times New Roman" w:cs="Times New Roman"/>
          <w:b w:val="0"/>
          <w:bCs w:val="0"/>
          <w:color w:val="auto"/>
          <w:sz w:val="28"/>
          <w:szCs w:val="28"/>
        </w:rPr>
        <w:t xml:space="preserve"> (105 bệnh nhân)</w:t>
      </w:r>
    </w:p>
    <w:tbl>
      <w:tblPr>
        <w:tblW w:w="87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23"/>
        <w:gridCol w:w="2348"/>
        <w:gridCol w:w="2776"/>
        <w:gridCol w:w="1591"/>
      </w:tblGrid>
      <w:tr w:rsidR="00C07E26" w:rsidRPr="00391A12" w14:paraId="52A75757" w14:textId="77777777" w:rsidTr="00A7338C">
        <w:trPr>
          <w:trHeight w:hRule="exact" w:val="820"/>
          <w:jc w:val="center"/>
        </w:trPr>
        <w:tc>
          <w:tcPr>
            <w:tcW w:w="4371" w:type="dxa"/>
            <w:gridSpan w:val="2"/>
            <w:vMerge w:val="restart"/>
            <w:vAlign w:val="center"/>
          </w:tcPr>
          <w:p w14:paraId="7C8BB93B" w14:textId="77777777" w:rsidR="00101650" w:rsidRPr="00391A12" w:rsidRDefault="00101650" w:rsidP="00A7338C">
            <w:pPr>
              <w:spacing w:after="0" w:line="360" w:lineRule="auto"/>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de-DE"/>
              </w:rPr>
              <w:t>Chỉ tiêu</w:t>
            </w:r>
          </w:p>
        </w:tc>
        <w:tc>
          <w:tcPr>
            <w:tcW w:w="4367" w:type="dxa"/>
            <w:gridSpan w:val="2"/>
            <w:vAlign w:val="center"/>
          </w:tcPr>
          <w:p w14:paraId="174DFC74"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cccDNA</w:t>
            </w:r>
          </w:p>
          <w:p w14:paraId="25DAB6E6" w14:textId="78DC58AB" w:rsidR="00101650" w:rsidRPr="00391A12" w:rsidRDefault="00101650" w:rsidP="00A7338C">
            <w:pPr>
              <w:spacing w:after="0" w:line="360" w:lineRule="auto"/>
              <w:jc w:val="center"/>
              <w:rPr>
                <w:rFonts w:ascii="Times New Roman" w:eastAsia="Times New Roman" w:hAnsi="Times New Roman" w:cs="Times New Roman"/>
                <w:b/>
                <w:sz w:val="28"/>
                <w:szCs w:val="28"/>
                <w:vertAlign w:val="superscript"/>
              </w:rPr>
            </w:pPr>
            <w:r w:rsidRPr="00391A12">
              <w:rPr>
                <w:rFonts w:ascii="Times New Roman" w:eastAsia="Times New Roman" w:hAnsi="Times New Roman" w:cs="Times New Roman"/>
                <w:b/>
                <w:sz w:val="28"/>
                <w:szCs w:val="28"/>
              </w:rPr>
              <w:t>(</w:t>
            </w:r>
            <w:r w:rsidR="006F2E4A" w:rsidRPr="00391A12">
              <w:rPr>
                <w:rFonts w:ascii="Times New Roman" w:eastAsia="Times New Roman" w:hAnsi="Times New Roman" w:cs="Times New Roman"/>
                <w:b/>
                <w:sz w:val="28"/>
                <w:szCs w:val="28"/>
              </w:rPr>
              <w:t>log</w:t>
            </w:r>
            <w:r w:rsidR="006F2E4A" w:rsidRPr="00391A12">
              <w:rPr>
                <w:rFonts w:ascii="Times New Roman" w:eastAsia="Times New Roman" w:hAnsi="Times New Roman" w:cs="Times New Roman"/>
                <w:b/>
                <w:sz w:val="28"/>
                <w:szCs w:val="28"/>
                <w:vertAlign w:val="subscript"/>
              </w:rPr>
              <w:t>10</w:t>
            </w:r>
            <w:r w:rsidR="00CB6831">
              <w:rPr>
                <w:rFonts w:ascii="Times New Roman" w:eastAsia="Times New Roman" w:hAnsi="Times New Roman" w:cs="Times New Roman"/>
                <w:b/>
                <w:sz w:val="28"/>
                <w:szCs w:val="28"/>
              </w:rPr>
              <w:t>copies</w:t>
            </w:r>
            <w:r w:rsidR="006F2E4A" w:rsidRPr="00391A12">
              <w:rPr>
                <w:rFonts w:ascii="Times New Roman" w:eastAsia="Times New Roman" w:hAnsi="Times New Roman" w:cs="Times New Roman"/>
                <w:b/>
                <w:sz w:val="28"/>
                <w:szCs w:val="28"/>
              </w:rPr>
              <w:t>/</w:t>
            </w:r>
            <w:r w:rsidRPr="00391A12">
              <w:rPr>
                <w:rFonts w:ascii="Times New Roman" w:eastAsia="Times New Roman" w:hAnsi="Times New Roman" w:cs="Times New Roman"/>
                <w:b/>
                <w:sz w:val="28"/>
                <w:szCs w:val="28"/>
              </w:rPr>
              <w:t>tb)</w:t>
            </w:r>
          </w:p>
        </w:tc>
      </w:tr>
      <w:tr w:rsidR="00C07E26" w:rsidRPr="00391A12" w14:paraId="4049D5B5" w14:textId="77777777" w:rsidTr="00101650">
        <w:trPr>
          <w:trHeight w:hRule="exact" w:val="497"/>
          <w:jc w:val="center"/>
        </w:trPr>
        <w:tc>
          <w:tcPr>
            <w:tcW w:w="4371" w:type="dxa"/>
            <w:gridSpan w:val="2"/>
            <w:vMerge/>
            <w:vAlign w:val="center"/>
          </w:tcPr>
          <w:p w14:paraId="78CE90E0" w14:textId="77777777" w:rsidR="00101650" w:rsidRPr="00391A12" w:rsidRDefault="00101650" w:rsidP="00A7338C">
            <w:pPr>
              <w:spacing w:after="0" w:line="360" w:lineRule="auto"/>
              <w:jc w:val="center"/>
              <w:rPr>
                <w:rFonts w:ascii="Times New Roman" w:eastAsia="Times New Roman" w:hAnsi="Times New Roman" w:cs="Times New Roman"/>
                <w:b/>
                <w:sz w:val="28"/>
                <w:szCs w:val="28"/>
                <w:lang w:val="de-DE"/>
              </w:rPr>
            </w:pPr>
          </w:p>
        </w:tc>
        <w:tc>
          <w:tcPr>
            <w:tcW w:w="2776" w:type="dxa"/>
            <w:vAlign w:val="center"/>
          </w:tcPr>
          <w:p w14:paraId="2AFF3759" w14:textId="3788DB44"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X</w:t>
            </w:r>
            <w:r w:rsidR="00C10E53" w:rsidRPr="00391A12">
              <w:rPr>
                <w:rFonts w:ascii="Times New Roman" w:eastAsia="Times New Roman" w:hAnsi="Times New Roman" w:cs="Times New Roman"/>
                <w:b/>
                <w:sz w:val="28"/>
                <w:szCs w:val="28"/>
              </w:rPr>
              <w:t xml:space="preserve"> </w:t>
            </w:r>
            <w:r w:rsidRPr="00391A12">
              <w:rPr>
                <w:rFonts w:ascii="Times New Roman" w:eastAsia="Times New Roman" w:hAnsi="Times New Roman" w:cs="Times New Roman"/>
                <w:sz w:val="28"/>
                <w:szCs w:val="28"/>
              </w:rPr>
              <w:t>±</w:t>
            </w:r>
            <w:r w:rsidR="00C10E53"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b/>
                <w:sz w:val="28"/>
                <w:szCs w:val="28"/>
              </w:rPr>
              <w:t>SD</w:t>
            </w:r>
            <w:r w:rsidR="00897C55" w:rsidRPr="00391A12">
              <w:rPr>
                <w:rFonts w:ascii="Times New Roman" w:eastAsia="Times New Roman" w:hAnsi="Times New Roman" w:cs="Times New Roman"/>
                <w:b/>
                <w:sz w:val="28"/>
                <w:szCs w:val="28"/>
              </w:rPr>
              <w:t xml:space="preserve"> </w:t>
            </w:r>
          </w:p>
          <w:p w14:paraId="3C8390A7" w14:textId="29D05325" w:rsidR="00897C55" w:rsidRPr="00391A12" w:rsidRDefault="00897C55"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(min)</w:t>
            </w:r>
          </w:p>
          <w:p w14:paraId="7EA83028" w14:textId="2F6F1D90" w:rsidR="00897C55" w:rsidRPr="00391A12" w:rsidRDefault="00897C55"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w:t>
            </w:r>
          </w:p>
          <w:p w14:paraId="1BFB1837" w14:textId="77777777" w:rsidR="00897C55" w:rsidRPr="00391A12" w:rsidRDefault="00897C55" w:rsidP="00A7338C">
            <w:pPr>
              <w:spacing w:after="0" w:line="360" w:lineRule="auto"/>
              <w:jc w:val="center"/>
              <w:rPr>
                <w:rFonts w:ascii="Times New Roman" w:eastAsia="Times New Roman" w:hAnsi="Times New Roman" w:cs="Times New Roman"/>
                <w:b/>
                <w:sz w:val="28"/>
                <w:szCs w:val="28"/>
              </w:rPr>
            </w:pPr>
          </w:p>
          <w:p w14:paraId="0ADCC961" w14:textId="53264815" w:rsidR="00897C55" w:rsidRPr="00391A12" w:rsidRDefault="00897C55"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 xml:space="preserve"> </w:t>
            </w:r>
          </w:p>
          <w:p w14:paraId="2798CD46" w14:textId="2C7F3663" w:rsidR="00897C55" w:rsidRPr="00391A12" w:rsidRDefault="00897C55" w:rsidP="00A7338C">
            <w:pPr>
              <w:spacing w:after="0" w:line="360" w:lineRule="auto"/>
              <w:jc w:val="center"/>
              <w:rPr>
                <w:rFonts w:ascii="Times New Roman" w:eastAsia="Times New Roman" w:hAnsi="Times New Roman" w:cs="Times New Roman"/>
                <w:b/>
                <w:sz w:val="28"/>
                <w:szCs w:val="28"/>
                <w:lang w:val="de-DE"/>
              </w:rPr>
            </w:pPr>
          </w:p>
        </w:tc>
        <w:tc>
          <w:tcPr>
            <w:tcW w:w="1591" w:type="dxa"/>
            <w:vAlign w:val="center"/>
          </w:tcPr>
          <w:p w14:paraId="2C07BF7C" w14:textId="2FD94265" w:rsidR="00101650" w:rsidRPr="00391A12" w:rsidRDefault="00101650" w:rsidP="00A7338C">
            <w:pPr>
              <w:spacing w:after="0" w:line="360" w:lineRule="auto"/>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vi-VN"/>
              </w:rPr>
              <w:t>p</w:t>
            </w:r>
          </w:p>
        </w:tc>
      </w:tr>
      <w:tr w:rsidR="00C07E26" w:rsidRPr="00391A12" w14:paraId="2862E51B" w14:textId="77777777" w:rsidTr="00A7338C">
        <w:trPr>
          <w:trHeight w:hRule="exact" w:val="827"/>
          <w:jc w:val="center"/>
        </w:trPr>
        <w:tc>
          <w:tcPr>
            <w:tcW w:w="2023" w:type="dxa"/>
            <w:vMerge w:val="restart"/>
            <w:vAlign w:val="center"/>
          </w:tcPr>
          <w:p w14:paraId="6B985C8A" w14:textId="154C6944"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Tuổi</w:t>
            </w:r>
          </w:p>
          <w:p w14:paraId="4F230787"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(năm)</w:t>
            </w:r>
          </w:p>
        </w:tc>
        <w:tc>
          <w:tcPr>
            <w:tcW w:w="2348" w:type="dxa"/>
            <w:vAlign w:val="center"/>
          </w:tcPr>
          <w:p w14:paraId="0DE4A761"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17F5E5D8"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(n=66)</w:t>
            </w:r>
          </w:p>
        </w:tc>
        <w:tc>
          <w:tcPr>
            <w:tcW w:w="2776" w:type="dxa"/>
            <w:vAlign w:val="center"/>
          </w:tcPr>
          <w:p w14:paraId="0B5730FE"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1,67 ± 0,41</w:t>
            </w:r>
          </w:p>
          <w:p w14:paraId="4F7F4C63" w14:textId="77777777" w:rsidR="00897C55" w:rsidRPr="00391A12" w:rsidRDefault="00897C55" w:rsidP="00A7338C">
            <w:pPr>
              <w:spacing w:after="0" w:line="360" w:lineRule="auto"/>
              <w:jc w:val="center"/>
              <w:rPr>
                <w:rFonts w:ascii="Times New Roman" w:eastAsia="Times New Roman" w:hAnsi="Times New Roman" w:cs="Times New Roman"/>
                <w:sz w:val="28"/>
                <w:szCs w:val="28"/>
              </w:rPr>
            </w:pPr>
          </w:p>
        </w:tc>
        <w:tc>
          <w:tcPr>
            <w:tcW w:w="1591" w:type="dxa"/>
            <w:vMerge w:val="restart"/>
            <w:vAlign w:val="center"/>
          </w:tcPr>
          <w:p w14:paraId="61A23F4A" w14:textId="77777777" w:rsidR="00101650" w:rsidRPr="00391A12" w:rsidRDefault="00101650" w:rsidP="00A7338C">
            <w:pPr>
              <w:autoSpaceDE w:val="0"/>
              <w:autoSpaceDN w:val="0"/>
              <w:adjustRightInd w:val="0"/>
              <w:spacing w:after="0" w:line="360" w:lineRule="auto"/>
              <w:ind w:right="60"/>
              <w:jc w:val="center"/>
              <w:rPr>
                <w:rFonts w:ascii="Times New Roman" w:eastAsia="Times New Roman" w:hAnsi="Times New Roman" w:cs="Times New Roman"/>
                <w:b/>
                <w:i/>
                <w:sz w:val="28"/>
                <w:szCs w:val="28"/>
                <w:vertAlign w:val="superscript"/>
              </w:rPr>
            </w:pPr>
            <w:r w:rsidRPr="00391A12">
              <w:rPr>
                <w:rFonts w:ascii="Times New Roman" w:eastAsia="Times New Roman" w:hAnsi="Times New Roman" w:cs="Times New Roman"/>
                <w:b/>
                <w:i/>
                <w:sz w:val="28"/>
                <w:szCs w:val="28"/>
              </w:rPr>
              <w:t>0,04</w:t>
            </w:r>
          </w:p>
        </w:tc>
      </w:tr>
      <w:tr w:rsidR="00C07E26" w:rsidRPr="00391A12" w14:paraId="62B787B9" w14:textId="77777777" w:rsidTr="00A7338C">
        <w:trPr>
          <w:trHeight w:hRule="exact" w:val="808"/>
          <w:jc w:val="center"/>
        </w:trPr>
        <w:tc>
          <w:tcPr>
            <w:tcW w:w="2023" w:type="dxa"/>
            <w:vMerge/>
            <w:vAlign w:val="center"/>
          </w:tcPr>
          <w:p w14:paraId="74FC13DF" w14:textId="77777777" w:rsidR="00101650" w:rsidRPr="00391A12" w:rsidRDefault="00101650" w:rsidP="00A7338C">
            <w:pPr>
              <w:spacing w:after="0" w:line="360" w:lineRule="auto"/>
              <w:jc w:val="center"/>
              <w:rPr>
                <w:rFonts w:ascii="Times New Roman" w:eastAsia="Times New Roman" w:hAnsi="Times New Roman" w:cs="Times New Roman"/>
                <w:b/>
                <w:sz w:val="28"/>
                <w:szCs w:val="28"/>
                <w:lang w:val="vi-VN"/>
              </w:rPr>
            </w:pPr>
          </w:p>
        </w:tc>
        <w:tc>
          <w:tcPr>
            <w:tcW w:w="2348" w:type="dxa"/>
            <w:vAlign w:val="center"/>
          </w:tcPr>
          <w:p w14:paraId="059354C4"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00279556"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(n=39)</w:t>
            </w:r>
          </w:p>
        </w:tc>
        <w:tc>
          <w:tcPr>
            <w:tcW w:w="2776" w:type="dxa"/>
            <w:vAlign w:val="center"/>
          </w:tcPr>
          <w:p w14:paraId="0998A537"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1,51 ± 0,36</w:t>
            </w:r>
          </w:p>
        </w:tc>
        <w:tc>
          <w:tcPr>
            <w:tcW w:w="1591" w:type="dxa"/>
            <w:vMerge/>
            <w:vAlign w:val="center"/>
          </w:tcPr>
          <w:p w14:paraId="4006DF76" w14:textId="77777777" w:rsidR="00101650" w:rsidRPr="00391A12" w:rsidRDefault="00101650" w:rsidP="00A7338C">
            <w:pPr>
              <w:autoSpaceDE w:val="0"/>
              <w:autoSpaceDN w:val="0"/>
              <w:adjustRightInd w:val="0"/>
              <w:spacing w:after="0" w:line="360" w:lineRule="auto"/>
              <w:ind w:left="60" w:right="60"/>
              <w:jc w:val="center"/>
              <w:rPr>
                <w:rFonts w:ascii="Times New Roman" w:eastAsia="Times New Roman" w:hAnsi="Times New Roman" w:cs="Times New Roman"/>
                <w:sz w:val="28"/>
                <w:szCs w:val="28"/>
              </w:rPr>
            </w:pPr>
          </w:p>
        </w:tc>
      </w:tr>
      <w:tr w:rsidR="00C07E26" w:rsidRPr="00391A12" w14:paraId="7C77039F" w14:textId="77777777" w:rsidTr="00101650">
        <w:trPr>
          <w:trHeight w:hRule="exact" w:val="856"/>
          <w:jc w:val="center"/>
        </w:trPr>
        <w:tc>
          <w:tcPr>
            <w:tcW w:w="2023" w:type="dxa"/>
            <w:vMerge w:val="restart"/>
            <w:vAlign w:val="center"/>
          </w:tcPr>
          <w:p w14:paraId="35DEBB45"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HBeAg</w:t>
            </w:r>
          </w:p>
        </w:tc>
        <w:tc>
          <w:tcPr>
            <w:tcW w:w="2348" w:type="dxa"/>
            <w:vAlign w:val="center"/>
          </w:tcPr>
          <w:p w14:paraId="3CC31198"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Âm tính</w:t>
            </w:r>
          </w:p>
          <w:p w14:paraId="2286D1A8"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(n=46)</w:t>
            </w:r>
          </w:p>
        </w:tc>
        <w:tc>
          <w:tcPr>
            <w:tcW w:w="2776" w:type="dxa"/>
            <w:vAlign w:val="center"/>
          </w:tcPr>
          <w:p w14:paraId="2925E0EA" w14:textId="27563A2D" w:rsidR="00101650" w:rsidRPr="00391A12" w:rsidRDefault="00101650" w:rsidP="00A7338C">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1,54</w:t>
            </w:r>
            <w:r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rPr>
              <w:t>±</w:t>
            </w:r>
            <w:r w:rsidR="00C10E53"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rPr>
              <w:t>0,35</w:t>
            </w:r>
          </w:p>
        </w:tc>
        <w:tc>
          <w:tcPr>
            <w:tcW w:w="1591" w:type="dxa"/>
            <w:vMerge w:val="restart"/>
            <w:vAlign w:val="center"/>
          </w:tcPr>
          <w:p w14:paraId="2D324468" w14:textId="77777777" w:rsidR="00101650" w:rsidRPr="00391A12" w:rsidRDefault="00101650" w:rsidP="00A7338C">
            <w:pPr>
              <w:autoSpaceDE w:val="0"/>
              <w:autoSpaceDN w:val="0"/>
              <w:adjustRightInd w:val="0"/>
              <w:spacing w:after="0" w:line="360" w:lineRule="auto"/>
              <w:ind w:left="60" w:right="60"/>
              <w:jc w:val="center"/>
              <w:rPr>
                <w:rFonts w:ascii="Times New Roman" w:eastAsia="Times New Roman" w:hAnsi="Times New Roman" w:cs="Times New Roman"/>
                <w:sz w:val="28"/>
                <w:szCs w:val="28"/>
                <w:vertAlign w:val="superscript"/>
              </w:rPr>
            </w:pPr>
            <w:r w:rsidRPr="00391A12">
              <w:rPr>
                <w:rFonts w:ascii="Times New Roman" w:eastAsia="Times New Roman" w:hAnsi="Times New Roman" w:cs="Times New Roman"/>
                <w:sz w:val="28"/>
                <w:szCs w:val="28"/>
              </w:rPr>
              <w:t>0,10</w:t>
            </w:r>
          </w:p>
        </w:tc>
      </w:tr>
      <w:tr w:rsidR="00C07E26" w:rsidRPr="00391A12" w14:paraId="14525865" w14:textId="77777777" w:rsidTr="00101650">
        <w:trPr>
          <w:trHeight w:hRule="exact" w:val="843"/>
          <w:jc w:val="center"/>
        </w:trPr>
        <w:tc>
          <w:tcPr>
            <w:tcW w:w="2023" w:type="dxa"/>
            <w:vMerge/>
            <w:vAlign w:val="center"/>
          </w:tcPr>
          <w:p w14:paraId="7CD2F3A7"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p>
        </w:tc>
        <w:tc>
          <w:tcPr>
            <w:tcW w:w="2348" w:type="dxa"/>
            <w:vAlign w:val="center"/>
          </w:tcPr>
          <w:p w14:paraId="43DA487A"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Dương tính</w:t>
            </w:r>
          </w:p>
          <w:p w14:paraId="281B3F12" w14:textId="77777777" w:rsidR="00101650" w:rsidRPr="00391A12" w:rsidRDefault="00101650" w:rsidP="00A7338C">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(n=59)</w:t>
            </w:r>
          </w:p>
        </w:tc>
        <w:tc>
          <w:tcPr>
            <w:tcW w:w="2776" w:type="dxa"/>
            <w:vAlign w:val="center"/>
          </w:tcPr>
          <w:p w14:paraId="384F6BB5"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pt-BR"/>
              </w:rPr>
              <w:t>1,67</w:t>
            </w:r>
            <w:r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pt-BR"/>
              </w:rPr>
              <w:t xml:space="preserve"> 0,43 </w:t>
            </w:r>
          </w:p>
        </w:tc>
        <w:tc>
          <w:tcPr>
            <w:tcW w:w="1591" w:type="dxa"/>
            <w:vMerge/>
            <w:vAlign w:val="center"/>
          </w:tcPr>
          <w:p w14:paraId="59E3D43F"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r w:rsidR="00C07E26" w:rsidRPr="00391A12" w14:paraId="5A55DAB0" w14:textId="77777777" w:rsidTr="00101650">
        <w:trPr>
          <w:trHeight w:hRule="exact" w:val="843"/>
          <w:jc w:val="center"/>
        </w:trPr>
        <w:tc>
          <w:tcPr>
            <w:tcW w:w="2023" w:type="dxa"/>
            <w:vMerge w:val="restart"/>
            <w:vAlign w:val="center"/>
          </w:tcPr>
          <w:p w14:paraId="3615D68F"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Tiểu cầu</w:t>
            </w:r>
          </w:p>
          <w:p w14:paraId="7ED50ACE"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(G/L)</w:t>
            </w:r>
          </w:p>
        </w:tc>
        <w:tc>
          <w:tcPr>
            <w:tcW w:w="2348" w:type="dxa"/>
            <w:vAlign w:val="center"/>
          </w:tcPr>
          <w:p w14:paraId="4E0C7F64"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507FF139"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(n=12)</w:t>
            </w:r>
          </w:p>
          <w:p w14:paraId="57560600"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p>
        </w:tc>
        <w:tc>
          <w:tcPr>
            <w:tcW w:w="2776" w:type="dxa"/>
            <w:vAlign w:val="center"/>
          </w:tcPr>
          <w:p w14:paraId="1A31163A"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pt-BR"/>
              </w:rPr>
              <w:t>1,67</w:t>
            </w:r>
            <w:r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pt-BR"/>
              </w:rPr>
              <w:t xml:space="preserve"> 0,37</w:t>
            </w:r>
          </w:p>
        </w:tc>
        <w:tc>
          <w:tcPr>
            <w:tcW w:w="1591" w:type="dxa"/>
            <w:vMerge w:val="restart"/>
            <w:vAlign w:val="center"/>
          </w:tcPr>
          <w:p w14:paraId="682E7BF2"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vertAlign w:val="superscript"/>
                <w:lang w:val="pt-BR"/>
              </w:rPr>
            </w:pPr>
            <w:r w:rsidRPr="00391A12">
              <w:rPr>
                <w:rFonts w:ascii="Times New Roman" w:eastAsia="Times New Roman" w:hAnsi="Times New Roman" w:cs="Times New Roman"/>
                <w:sz w:val="28"/>
                <w:szCs w:val="28"/>
                <w:lang w:val="pt-BR"/>
              </w:rPr>
              <w:t>0,56</w:t>
            </w:r>
          </w:p>
        </w:tc>
      </w:tr>
      <w:tr w:rsidR="00C07E26" w:rsidRPr="00391A12" w14:paraId="4DE973D2" w14:textId="77777777" w:rsidTr="00101650">
        <w:trPr>
          <w:trHeight w:hRule="exact" w:val="843"/>
          <w:jc w:val="center"/>
        </w:trPr>
        <w:tc>
          <w:tcPr>
            <w:tcW w:w="2023" w:type="dxa"/>
            <w:vMerge/>
            <w:vAlign w:val="center"/>
          </w:tcPr>
          <w:p w14:paraId="2AB381BB"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p>
        </w:tc>
        <w:tc>
          <w:tcPr>
            <w:tcW w:w="2348" w:type="dxa"/>
            <w:vAlign w:val="center"/>
          </w:tcPr>
          <w:p w14:paraId="4384BD13"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56564915"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(n=93)</w:t>
            </w:r>
          </w:p>
        </w:tc>
        <w:tc>
          <w:tcPr>
            <w:tcW w:w="2776" w:type="dxa"/>
            <w:vAlign w:val="center"/>
          </w:tcPr>
          <w:p w14:paraId="473E99E6"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pt-BR"/>
              </w:rPr>
              <w:t xml:space="preserve">1,60 </w:t>
            </w: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pt-BR"/>
              </w:rPr>
              <w:t xml:space="preserve"> 0,41</w:t>
            </w:r>
          </w:p>
        </w:tc>
        <w:tc>
          <w:tcPr>
            <w:tcW w:w="1591" w:type="dxa"/>
            <w:vMerge/>
            <w:vAlign w:val="center"/>
          </w:tcPr>
          <w:p w14:paraId="47A2DC47"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r w:rsidR="00C07E26" w:rsidRPr="00391A12" w14:paraId="3A1BAD1E" w14:textId="77777777" w:rsidTr="00101650">
        <w:trPr>
          <w:trHeight w:hRule="exact" w:val="843"/>
          <w:jc w:val="center"/>
        </w:trPr>
        <w:tc>
          <w:tcPr>
            <w:tcW w:w="2023" w:type="dxa"/>
            <w:vMerge w:val="restart"/>
            <w:vAlign w:val="center"/>
          </w:tcPr>
          <w:p w14:paraId="100D2BF0"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ALT</w:t>
            </w:r>
          </w:p>
          <w:p w14:paraId="645B5833"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(U/L)</w:t>
            </w:r>
          </w:p>
        </w:tc>
        <w:tc>
          <w:tcPr>
            <w:tcW w:w="2348" w:type="dxa"/>
            <w:vAlign w:val="center"/>
          </w:tcPr>
          <w:p w14:paraId="1F537758"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80</w:t>
            </w:r>
          </w:p>
          <w:p w14:paraId="60162423"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(n=13)</w:t>
            </w:r>
          </w:p>
          <w:p w14:paraId="4C754342"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p>
          <w:p w14:paraId="49A20E12"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p>
        </w:tc>
        <w:tc>
          <w:tcPr>
            <w:tcW w:w="2776" w:type="dxa"/>
            <w:vAlign w:val="center"/>
          </w:tcPr>
          <w:p w14:paraId="6902B33C"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vi-VN"/>
              </w:rPr>
              <w:t xml:space="preserve">1,48 </w:t>
            </w: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pt-BR"/>
              </w:rPr>
              <w:t xml:space="preserve"> </w:t>
            </w:r>
            <w:r w:rsidRPr="00391A12">
              <w:rPr>
                <w:rFonts w:ascii="Times New Roman" w:eastAsia="Times New Roman" w:hAnsi="Times New Roman" w:cs="Times New Roman"/>
                <w:sz w:val="28"/>
                <w:szCs w:val="28"/>
                <w:lang w:val="vi-VN"/>
              </w:rPr>
              <w:t>0,23</w:t>
            </w:r>
          </w:p>
          <w:p w14:paraId="27A2F7D0"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c>
          <w:tcPr>
            <w:tcW w:w="1591" w:type="dxa"/>
            <w:vMerge w:val="restart"/>
            <w:vAlign w:val="center"/>
          </w:tcPr>
          <w:p w14:paraId="3209B96F"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vertAlign w:val="superscript"/>
                <w:lang w:val="pt-BR"/>
              </w:rPr>
            </w:pPr>
            <w:r w:rsidRPr="00391A12">
              <w:rPr>
                <w:rFonts w:ascii="Times New Roman" w:eastAsia="Times New Roman" w:hAnsi="Times New Roman" w:cs="Times New Roman"/>
                <w:sz w:val="28"/>
                <w:szCs w:val="28"/>
                <w:lang w:val="pt-BR"/>
              </w:rPr>
              <w:t>0,21</w:t>
            </w:r>
          </w:p>
        </w:tc>
      </w:tr>
      <w:tr w:rsidR="00C07E26" w:rsidRPr="00391A12" w14:paraId="64EAED01" w14:textId="77777777" w:rsidTr="00101650">
        <w:trPr>
          <w:trHeight w:hRule="exact" w:val="843"/>
          <w:jc w:val="center"/>
        </w:trPr>
        <w:tc>
          <w:tcPr>
            <w:tcW w:w="2023" w:type="dxa"/>
            <w:vMerge/>
            <w:vAlign w:val="center"/>
          </w:tcPr>
          <w:p w14:paraId="52CD30EA" w14:textId="77777777" w:rsidR="00101650" w:rsidRPr="00391A12" w:rsidRDefault="00101650" w:rsidP="00A7338C">
            <w:pPr>
              <w:spacing w:after="0" w:line="360" w:lineRule="auto"/>
              <w:jc w:val="center"/>
              <w:rPr>
                <w:rFonts w:ascii="Times New Roman" w:eastAsia="Times New Roman" w:hAnsi="Times New Roman" w:cs="Times New Roman"/>
                <w:b/>
                <w:sz w:val="28"/>
                <w:szCs w:val="28"/>
              </w:rPr>
            </w:pPr>
          </w:p>
        </w:tc>
        <w:tc>
          <w:tcPr>
            <w:tcW w:w="2348" w:type="dxa"/>
            <w:vAlign w:val="center"/>
          </w:tcPr>
          <w:p w14:paraId="24DA52C2"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66A59678" w14:textId="77777777" w:rsidR="00101650" w:rsidRPr="00391A12" w:rsidRDefault="00101650" w:rsidP="00A7338C">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(n=92)</w:t>
            </w:r>
          </w:p>
        </w:tc>
        <w:tc>
          <w:tcPr>
            <w:tcW w:w="2776" w:type="dxa"/>
            <w:vAlign w:val="center"/>
          </w:tcPr>
          <w:p w14:paraId="798A6A0F"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lang w:val="pt-BR"/>
              </w:rPr>
              <w:t xml:space="preserve">1,63 </w:t>
            </w: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vi-VN"/>
              </w:rPr>
              <w:t xml:space="preserve"> 0,41</w:t>
            </w:r>
            <w:r w:rsidRPr="00391A12">
              <w:rPr>
                <w:rFonts w:ascii="Times New Roman" w:eastAsia="Times New Roman" w:hAnsi="Times New Roman" w:cs="Times New Roman"/>
                <w:sz w:val="28"/>
                <w:szCs w:val="28"/>
                <w:lang w:val="pt-BR"/>
              </w:rPr>
              <w:t xml:space="preserve"> </w:t>
            </w:r>
          </w:p>
        </w:tc>
        <w:tc>
          <w:tcPr>
            <w:tcW w:w="1591" w:type="dxa"/>
            <w:vMerge/>
            <w:vAlign w:val="center"/>
          </w:tcPr>
          <w:p w14:paraId="4E13B3F0" w14:textId="77777777" w:rsidR="00101650" w:rsidRPr="00391A12" w:rsidRDefault="00101650" w:rsidP="00A7338C">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bl>
    <w:p w14:paraId="23933201" w14:textId="11DFE1F0" w:rsidR="00101650" w:rsidRPr="00391A12" w:rsidRDefault="004408E7" w:rsidP="007018A1">
      <w:pPr>
        <w:spacing w:after="0" w:line="360" w:lineRule="auto"/>
        <w:jc w:val="right"/>
        <w:rPr>
          <w:rFonts w:ascii="Times New Roman" w:eastAsia="Times New Roman" w:hAnsi="Times New Roman" w:cs="Times New Roman"/>
          <w:i/>
          <w:sz w:val="24"/>
          <w:szCs w:val="24"/>
          <w:lang w:val="de-DE"/>
        </w:rPr>
      </w:pPr>
      <w:r>
        <w:rPr>
          <w:rFonts w:ascii="Times New Roman" w:eastAsia="Times New Roman" w:hAnsi="Times New Roman" w:cs="Times New Roman"/>
          <w:bCs/>
          <w:i/>
          <w:sz w:val="24"/>
          <w:szCs w:val="24"/>
        </w:rPr>
        <w:t>Student’s T- Test</w:t>
      </w:r>
    </w:p>
    <w:p w14:paraId="60F226C1" w14:textId="77777777" w:rsidR="00101650" w:rsidRPr="00391A12" w:rsidRDefault="00101650" w:rsidP="007018A1">
      <w:pPr>
        <w:spacing w:after="0" w:line="360" w:lineRule="auto"/>
        <w:ind w:firstLine="567"/>
        <w:jc w:val="both"/>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 xml:space="preserve">Nồng độ cccDNA tế bào gan ở nhóm bệnh nhân có tuổi &lt; 40 tuổi cao hơn nhóm ≥ 40 tuổi, sự </w:t>
      </w:r>
      <w:r w:rsidRPr="00391A12">
        <w:rPr>
          <w:rFonts w:ascii="Times New Roman" w:eastAsia="Times New Roman" w:hAnsi="Times New Roman" w:cs="Times New Roman"/>
          <w:sz w:val="28"/>
          <w:szCs w:val="28"/>
          <w:lang w:val="vi-VN"/>
        </w:rPr>
        <w:t>khác biệt có ý nghĩa thống kê với p&lt;0,05.</w:t>
      </w:r>
    </w:p>
    <w:p w14:paraId="44C5A483" w14:textId="26AA5A44" w:rsidR="00101650" w:rsidRPr="00391A12" w:rsidRDefault="00101650" w:rsidP="007018A1">
      <w:pPr>
        <w:spacing w:after="0" w:line="360" w:lineRule="auto"/>
        <w:ind w:firstLine="567"/>
        <w:jc w:val="both"/>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vi-VN"/>
        </w:rPr>
        <w:t>Tuy nhiên không có sự khác biệt về n</w:t>
      </w:r>
      <w:r w:rsidRPr="00391A12">
        <w:rPr>
          <w:rFonts w:ascii="Times New Roman" w:eastAsia="Times New Roman" w:hAnsi="Times New Roman" w:cs="Times New Roman"/>
          <w:sz w:val="28"/>
          <w:szCs w:val="28"/>
          <w:lang w:val="de-DE"/>
        </w:rPr>
        <w:t xml:space="preserve">ồng độ cccDNA </w:t>
      </w:r>
      <w:r w:rsidRPr="00391A12">
        <w:rPr>
          <w:rFonts w:ascii="Times New Roman" w:eastAsia="Times New Roman" w:hAnsi="Times New Roman" w:cs="Times New Roman"/>
          <w:sz w:val="28"/>
          <w:szCs w:val="28"/>
          <w:lang w:val="vi-VN"/>
        </w:rPr>
        <w:t>tế bào gan giữa hai nhóm bệnh nhân được phân theo tình trạng mang HBeAg, mức tiểu cầu và mức</w:t>
      </w:r>
      <w:r w:rsidR="00C10E53"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lang w:val="de-DE"/>
        </w:rPr>
        <w:t>ALT (</w:t>
      </w:r>
      <w:r w:rsidRPr="00391A12">
        <w:rPr>
          <w:rFonts w:ascii="Times New Roman" w:eastAsia="Times New Roman" w:hAnsi="Times New Roman" w:cs="Times New Roman"/>
          <w:sz w:val="28"/>
          <w:szCs w:val="28"/>
          <w:lang w:val="vi-VN"/>
        </w:rPr>
        <w:t>p&gt; 0,05</w:t>
      </w:r>
      <w:r w:rsidRPr="00391A12">
        <w:rPr>
          <w:rFonts w:ascii="Times New Roman" w:eastAsia="Times New Roman" w:hAnsi="Times New Roman" w:cs="Times New Roman"/>
          <w:sz w:val="28"/>
          <w:szCs w:val="28"/>
          <w:lang w:val="de-DE"/>
        </w:rPr>
        <w:t>)</w:t>
      </w:r>
      <w:r w:rsidRPr="00391A12">
        <w:rPr>
          <w:rFonts w:ascii="Times New Roman" w:eastAsia="Times New Roman" w:hAnsi="Times New Roman" w:cs="Times New Roman"/>
          <w:sz w:val="28"/>
          <w:szCs w:val="28"/>
          <w:lang w:val="vi-VN"/>
        </w:rPr>
        <w:t>.</w:t>
      </w:r>
      <w:r w:rsidRPr="00391A12">
        <w:rPr>
          <w:rFonts w:ascii="Times New Roman" w:hAnsi="Times New Roman" w:cs="Times New Roman"/>
          <w:sz w:val="28"/>
          <w:szCs w:val="28"/>
          <w:lang w:val="vi-VN"/>
        </w:rPr>
        <w:tab/>
      </w:r>
      <w:r w:rsidRPr="00391A12">
        <w:rPr>
          <w:rFonts w:ascii="Times New Roman" w:hAnsi="Times New Roman" w:cs="Times New Roman"/>
          <w:sz w:val="28"/>
          <w:szCs w:val="28"/>
          <w:lang w:val="vi-VN"/>
        </w:rPr>
        <w:tab/>
      </w:r>
    </w:p>
    <w:p w14:paraId="0DA6706E" w14:textId="77777777" w:rsidR="00C07E26" w:rsidRPr="00391A12" w:rsidRDefault="00C07E26">
      <w:pPr>
        <w:spacing w:after="0" w:line="240" w:lineRule="auto"/>
        <w:rPr>
          <w:rFonts w:ascii="Times New Roman" w:hAnsi="Times New Roman" w:cs="Times New Roman"/>
          <w:b/>
          <w:sz w:val="28"/>
          <w:szCs w:val="28"/>
          <w:lang w:val="vi-VN"/>
        </w:rPr>
      </w:pPr>
      <w:bookmarkStart w:id="511" w:name="_Toc147862025"/>
      <w:r w:rsidRPr="00391A12">
        <w:rPr>
          <w:rFonts w:ascii="Times New Roman" w:hAnsi="Times New Roman" w:cs="Times New Roman"/>
          <w:b/>
          <w:sz w:val="28"/>
          <w:szCs w:val="28"/>
          <w:lang w:val="vi-VN"/>
        </w:rPr>
        <w:br w:type="page"/>
      </w:r>
    </w:p>
    <w:p w14:paraId="6D450CBB" w14:textId="4DF3D008" w:rsidR="00101650" w:rsidRPr="00B27774" w:rsidRDefault="00C07E26" w:rsidP="00C07E26">
      <w:pPr>
        <w:pStyle w:val="Caption"/>
        <w:spacing w:after="0" w:line="360" w:lineRule="auto"/>
        <w:jc w:val="center"/>
        <w:rPr>
          <w:rFonts w:ascii="Times New Roman" w:hAnsi="Times New Roman" w:cs="Times New Roman"/>
          <w:b w:val="0"/>
          <w:bCs w:val="0"/>
          <w:color w:val="auto"/>
          <w:sz w:val="28"/>
          <w:szCs w:val="28"/>
        </w:rPr>
      </w:pPr>
      <w:bookmarkStart w:id="512" w:name="_Toc158912905"/>
      <w:r w:rsidRPr="00391A12">
        <w:rPr>
          <w:rFonts w:ascii="Times New Roman" w:hAnsi="Times New Roman" w:cs="Times New Roman"/>
          <w:color w:val="auto"/>
          <w:sz w:val="28"/>
          <w:szCs w:val="28"/>
          <w:lang w:val="vi-VN"/>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10</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color w:val="auto"/>
          <w:sz w:val="28"/>
          <w:szCs w:val="28"/>
          <w:lang w:val="vi-VN"/>
        </w:rPr>
        <w:t xml:space="preserve">. </w:t>
      </w:r>
      <w:r w:rsidR="00101650" w:rsidRPr="00391A12">
        <w:rPr>
          <w:rFonts w:ascii="Times New Roman" w:hAnsi="Times New Roman" w:cs="Times New Roman"/>
          <w:b w:val="0"/>
          <w:bCs w:val="0"/>
          <w:color w:val="auto"/>
          <w:sz w:val="28"/>
          <w:szCs w:val="28"/>
          <w:lang w:val="vi-VN"/>
        </w:rPr>
        <w:t xml:space="preserve">Mối liên quan giữa nồng độ cccDNA tế bào gan với một số </w:t>
      </w:r>
      <w:r w:rsidR="001A04CB">
        <w:rPr>
          <w:rFonts w:ascii="Times New Roman" w:hAnsi="Times New Roman" w:cs="Times New Roman"/>
          <w:b w:val="0"/>
          <w:bCs w:val="0"/>
          <w:color w:val="auto"/>
          <w:sz w:val="28"/>
          <w:szCs w:val="28"/>
        </w:rPr>
        <w:t>chỉ tiêu nghiên cứu</w:t>
      </w:r>
      <w:r w:rsidR="00101650" w:rsidRPr="00391A12">
        <w:rPr>
          <w:rFonts w:ascii="Times New Roman" w:hAnsi="Times New Roman" w:cs="Times New Roman"/>
          <w:b w:val="0"/>
          <w:bCs w:val="0"/>
          <w:color w:val="auto"/>
          <w:sz w:val="28"/>
          <w:szCs w:val="28"/>
          <w:lang w:val="vi-VN"/>
        </w:rPr>
        <w:t xml:space="preserve"> ở nhóm xơ gan</w:t>
      </w:r>
      <w:bookmarkEnd w:id="511"/>
      <w:bookmarkEnd w:id="512"/>
      <w:r w:rsidR="00B27774">
        <w:rPr>
          <w:rFonts w:ascii="Times New Roman" w:hAnsi="Times New Roman" w:cs="Times New Roman"/>
          <w:b w:val="0"/>
          <w:bCs w:val="0"/>
          <w:color w:val="auto"/>
          <w:sz w:val="28"/>
          <w:szCs w:val="28"/>
        </w:rPr>
        <w:t xml:space="preserve"> (30 bệnh nhân)</w:t>
      </w:r>
    </w:p>
    <w:tbl>
      <w:tblPr>
        <w:tblW w:w="87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23"/>
        <w:gridCol w:w="2348"/>
        <w:gridCol w:w="2776"/>
        <w:gridCol w:w="1591"/>
      </w:tblGrid>
      <w:tr w:rsidR="00C07E26" w:rsidRPr="00391A12" w14:paraId="0199B401" w14:textId="77777777" w:rsidTr="00101650">
        <w:trPr>
          <w:trHeight w:hRule="exact" w:val="920"/>
          <w:jc w:val="center"/>
        </w:trPr>
        <w:tc>
          <w:tcPr>
            <w:tcW w:w="4371" w:type="dxa"/>
            <w:gridSpan w:val="2"/>
            <w:vMerge w:val="restart"/>
            <w:vAlign w:val="center"/>
          </w:tcPr>
          <w:p w14:paraId="0D06454B" w14:textId="77777777" w:rsidR="00101650" w:rsidRPr="00391A12" w:rsidRDefault="00101650" w:rsidP="00C07E26">
            <w:pPr>
              <w:spacing w:after="0" w:line="360" w:lineRule="auto"/>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de-DE"/>
              </w:rPr>
              <w:t>Chỉ tiêu</w:t>
            </w:r>
          </w:p>
        </w:tc>
        <w:tc>
          <w:tcPr>
            <w:tcW w:w="4367" w:type="dxa"/>
            <w:gridSpan w:val="2"/>
            <w:vAlign w:val="center"/>
          </w:tcPr>
          <w:p w14:paraId="449CFC54"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cccDNA</w:t>
            </w:r>
          </w:p>
          <w:p w14:paraId="5588F130" w14:textId="384281D9" w:rsidR="00101650" w:rsidRPr="00391A12" w:rsidRDefault="00101650" w:rsidP="00C07E26">
            <w:pPr>
              <w:spacing w:after="0" w:line="360" w:lineRule="auto"/>
              <w:jc w:val="center"/>
              <w:rPr>
                <w:rFonts w:ascii="Times New Roman" w:eastAsia="Times New Roman" w:hAnsi="Times New Roman" w:cs="Times New Roman"/>
                <w:b/>
                <w:sz w:val="28"/>
                <w:szCs w:val="28"/>
                <w:vertAlign w:val="superscript"/>
              </w:rPr>
            </w:pPr>
            <w:r w:rsidRPr="00391A12">
              <w:rPr>
                <w:rFonts w:ascii="Times New Roman" w:eastAsia="Times New Roman" w:hAnsi="Times New Roman" w:cs="Times New Roman"/>
                <w:b/>
                <w:sz w:val="28"/>
                <w:szCs w:val="28"/>
              </w:rPr>
              <w:t>(</w:t>
            </w:r>
            <w:r w:rsidR="006F2E4A" w:rsidRPr="00391A12">
              <w:rPr>
                <w:rFonts w:ascii="Times New Roman" w:eastAsia="Times New Roman" w:hAnsi="Times New Roman" w:cs="Times New Roman"/>
                <w:b/>
                <w:sz w:val="28"/>
                <w:szCs w:val="28"/>
              </w:rPr>
              <w:t>log</w:t>
            </w:r>
            <w:r w:rsidR="006F2E4A" w:rsidRPr="00391A12">
              <w:rPr>
                <w:rFonts w:ascii="Times New Roman" w:eastAsia="Times New Roman" w:hAnsi="Times New Roman" w:cs="Times New Roman"/>
                <w:b/>
                <w:sz w:val="28"/>
                <w:szCs w:val="28"/>
                <w:vertAlign w:val="subscript"/>
              </w:rPr>
              <w:t>10</w:t>
            </w:r>
            <w:r w:rsidR="00CB6831">
              <w:rPr>
                <w:rFonts w:ascii="Times New Roman" w:eastAsia="Times New Roman" w:hAnsi="Times New Roman" w:cs="Times New Roman"/>
                <w:b/>
                <w:sz w:val="28"/>
                <w:szCs w:val="28"/>
              </w:rPr>
              <w:t>copies</w:t>
            </w:r>
            <w:r w:rsidR="006F2E4A" w:rsidRPr="00391A12">
              <w:rPr>
                <w:rFonts w:ascii="Times New Roman" w:eastAsia="Times New Roman" w:hAnsi="Times New Roman" w:cs="Times New Roman"/>
                <w:b/>
                <w:sz w:val="28"/>
                <w:szCs w:val="28"/>
              </w:rPr>
              <w:t>/</w:t>
            </w:r>
            <w:r w:rsidRPr="00391A12">
              <w:rPr>
                <w:rFonts w:ascii="Times New Roman" w:eastAsia="Times New Roman" w:hAnsi="Times New Roman" w:cs="Times New Roman"/>
                <w:b/>
                <w:sz w:val="28"/>
                <w:szCs w:val="28"/>
              </w:rPr>
              <w:t>tb)</w:t>
            </w:r>
          </w:p>
        </w:tc>
      </w:tr>
      <w:tr w:rsidR="00C07E26" w:rsidRPr="00391A12" w14:paraId="258E9D60" w14:textId="77777777" w:rsidTr="00101650">
        <w:trPr>
          <w:trHeight w:hRule="exact" w:val="497"/>
          <w:jc w:val="center"/>
        </w:trPr>
        <w:tc>
          <w:tcPr>
            <w:tcW w:w="4371" w:type="dxa"/>
            <w:gridSpan w:val="2"/>
            <w:vMerge/>
            <w:vAlign w:val="center"/>
          </w:tcPr>
          <w:p w14:paraId="009B3D9E" w14:textId="77777777" w:rsidR="00101650" w:rsidRPr="00391A12" w:rsidRDefault="00101650" w:rsidP="00C07E26">
            <w:pPr>
              <w:spacing w:after="0" w:line="360" w:lineRule="auto"/>
              <w:jc w:val="center"/>
              <w:rPr>
                <w:rFonts w:ascii="Times New Roman" w:eastAsia="Times New Roman" w:hAnsi="Times New Roman" w:cs="Times New Roman"/>
                <w:b/>
                <w:sz w:val="28"/>
                <w:szCs w:val="28"/>
                <w:lang w:val="de-DE"/>
              </w:rPr>
            </w:pPr>
          </w:p>
        </w:tc>
        <w:tc>
          <w:tcPr>
            <w:tcW w:w="2776" w:type="dxa"/>
            <w:vAlign w:val="center"/>
          </w:tcPr>
          <w:p w14:paraId="5E97932A" w14:textId="77777777" w:rsidR="00101650" w:rsidRPr="00391A12" w:rsidRDefault="00101650" w:rsidP="00C07E26">
            <w:pPr>
              <w:spacing w:after="0" w:line="360" w:lineRule="auto"/>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de-DE"/>
              </w:rPr>
              <w:t>Phân vị - tứ phân vị</w:t>
            </w:r>
          </w:p>
        </w:tc>
        <w:tc>
          <w:tcPr>
            <w:tcW w:w="1591" w:type="dxa"/>
            <w:vAlign w:val="center"/>
          </w:tcPr>
          <w:p w14:paraId="77F5A382" w14:textId="3CD4D6B0" w:rsidR="00101650" w:rsidRPr="00391A12" w:rsidRDefault="00101650" w:rsidP="00C07E26">
            <w:pPr>
              <w:spacing w:after="0" w:line="360" w:lineRule="auto"/>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vi-VN"/>
              </w:rPr>
              <w:t>p</w:t>
            </w:r>
          </w:p>
        </w:tc>
      </w:tr>
      <w:tr w:rsidR="00C07E26" w:rsidRPr="00391A12" w14:paraId="36876E13" w14:textId="77777777" w:rsidTr="00101650">
        <w:trPr>
          <w:trHeight w:hRule="exact" w:val="912"/>
          <w:jc w:val="center"/>
        </w:trPr>
        <w:tc>
          <w:tcPr>
            <w:tcW w:w="2023" w:type="dxa"/>
            <w:vMerge w:val="restart"/>
            <w:vAlign w:val="center"/>
          </w:tcPr>
          <w:p w14:paraId="6B383C1F"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Tuổi</w:t>
            </w:r>
          </w:p>
          <w:p w14:paraId="67675FB4"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(năm)</w:t>
            </w:r>
          </w:p>
        </w:tc>
        <w:tc>
          <w:tcPr>
            <w:tcW w:w="2348" w:type="dxa"/>
            <w:vAlign w:val="center"/>
          </w:tcPr>
          <w:p w14:paraId="03CF72B5"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487035F6"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(n=9)</w:t>
            </w:r>
          </w:p>
        </w:tc>
        <w:tc>
          <w:tcPr>
            <w:tcW w:w="2776" w:type="dxa"/>
            <w:vAlign w:val="center"/>
          </w:tcPr>
          <w:p w14:paraId="13D2FEA7" w14:textId="77777777" w:rsidR="00101650" w:rsidRPr="00391A12" w:rsidRDefault="00101650" w:rsidP="00C07E26">
            <w:pPr>
              <w:autoSpaceDE w:val="0"/>
              <w:autoSpaceDN w:val="0"/>
              <w:adjustRightInd w:val="0"/>
              <w:spacing w:after="0" w:line="360" w:lineRule="auto"/>
              <w:ind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1,69</w:t>
            </w:r>
          </w:p>
          <w:p w14:paraId="20800FCE"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(1,21 – 1,87)</w:t>
            </w:r>
          </w:p>
        </w:tc>
        <w:tc>
          <w:tcPr>
            <w:tcW w:w="1591" w:type="dxa"/>
            <w:vMerge w:val="restart"/>
            <w:vAlign w:val="center"/>
          </w:tcPr>
          <w:p w14:paraId="6BEB2215" w14:textId="77777777" w:rsidR="00101650" w:rsidRPr="00391A12" w:rsidRDefault="00101650" w:rsidP="00C07E26">
            <w:pPr>
              <w:autoSpaceDE w:val="0"/>
              <w:autoSpaceDN w:val="0"/>
              <w:adjustRightInd w:val="0"/>
              <w:spacing w:after="0" w:line="360" w:lineRule="auto"/>
              <w:ind w:right="60"/>
              <w:jc w:val="center"/>
              <w:rPr>
                <w:rFonts w:ascii="Times New Roman" w:eastAsia="Times New Roman" w:hAnsi="Times New Roman" w:cs="Times New Roman"/>
                <w:sz w:val="28"/>
                <w:szCs w:val="28"/>
                <w:vertAlign w:val="superscript"/>
              </w:rPr>
            </w:pPr>
            <w:r w:rsidRPr="00391A12">
              <w:rPr>
                <w:rFonts w:ascii="Times New Roman" w:eastAsia="Times New Roman" w:hAnsi="Times New Roman" w:cs="Times New Roman"/>
                <w:sz w:val="28"/>
                <w:szCs w:val="28"/>
              </w:rPr>
              <w:t>0,45</w:t>
            </w:r>
          </w:p>
        </w:tc>
      </w:tr>
      <w:tr w:rsidR="00C07E26" w:rsidRPr="00391A12" w14:paraId="23A6CE6A" w14:textId="77777777" w:rsidTr="00101650">
        <w:trPr>
          <w:trHeight w:hRule="exact" w:val="912"/>
          <w:jc w:val="center"/>
        </w:trPr>
        <w:tc>
          <w:tcPr>
            <w:tcW w:w="2023" w:type="dxa"/>
            <w:vMerge/>
            <w:vAlign w:val="center"/>
          </w:tcPr>
          <w:p w14:paraId="04969EDB" w14:textId="77777777" w:rsidR="00101650" w:rsidRPr="00391A12" w:rsidRDefault="00101650" w:rsidP="00C07E26">
            <w:pPr>
              <w:spacing w:after="0" w:line="360" w:lineRule="auto"/>
              <w:jc w:val="center"/>
              <w:rPr>
                <w:rFonts w:ascii="Times New Roman" w:eastAsia="Times New Roman" w:hAnsi="Times New Roman" w:cs="Times New Roman"/>
                <w:b/>
                <w:sz w:val="28"/>
                <w:szCs w:val="28"/>
                <w:lang w:val="vi-VN"/>
              </w:rPr>
            </w:pPr>
          </w:p>
        </w:tc>
        <w:tc>
          <w:tcPr>
            <w:tcW w:w="2348" w:type="dxa"/>
            <w:vAlign w:val="center"/>
          </w:tcPr>
          <w:p w14:paraId="2158E3C5"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6A26B67C"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(n=21)</w:t>
            </w:r>
          </w:p>
        </w:tc>
        <w:tc>
          <w:tcPr>
            <w:tcW w:w="2776" w:type="dxa"/>
            <w:vAlign w:val="center"/>
          </w:tcPr>
          <w:p w14:paraId="6A339C8B" w14:textId="77777777" w:rsidR="00101650" w:rsidRPr="00391A12" w:rsidRDefault="00101650" w:rsidP="00C07E26">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1,48</w:t>
            </w:r>
          </w:p>
          <w:p w14:paraId="5909771B"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(1,34 – 1,67)</w:t>
            </w:r>
          </w:p>
        </w:tc>
        <w:tc>
          <w:tcPr>
            <w:tcW w:w="1591" w:type="dxa"/>
            <w:vMerge/>
            <w:vAlign w:val="center"/>
          </w:tcPr>
          <w:p w14:paraId="5B2B3540" w14:textId="77777777" w:rsidR="00101650" w:rsidRPr="00391A12" w:rsidRDefault="00101650" w:rsidP="00C07E26">
            <w:pPr>
              <w:autoSpaceDE w:val="0"/>
              <w:autoSpaceDN w:val="0"/>
              <w:adjustRightInd w:val="0"/>
              <w:spacing w:after="0" w:line="360" w:lineRule="auto"/>
              <w:ind w:left="60" w:right="60"/>
              <w:jc w:val="center"/>
              <w:rPr>
                <w:rFonts w:ascii="Times New Roman" w:eastAsia="Times New Roman" w:hAnsi="Times New Roman" w:cs="Times New Roman"/>
                <w:sz w:val="28"/>
                <w:szCs w:val="28"/>
              </w:rPr>
            </w:pPr>
          </w:p>
        </w:tc>
      </w:tr>
      <w:tr w:rsidR="00C07E26" w:rsidRPr="00391A12" w14:paraId="357DA11E" w14:textId="77777777" w:rsidTr="00101650">
        <w:trPr>
          <w:trHeight w:hRule="exact" w:val="856"/>
          <w:jc w:val="center"/>
        </w:trPr>
        <w:tc>
          <w:tcPr>
            <w:tcW w:w="2023" w:type="dxa"/>
            <w:vMerge w:val="restart"/>
            <w:vAlign w:val="center"/>
          </w:tcPr>
          <w:p w14:paraId="51497D24"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HBeAg</w:t>
            </w:r>
          </w:p>
        </w:tc>
        <w:tc>
          <w:tcPr>
            <w:tcW w:w="2348" w:type="dxa"/>
            <w:vAlign w:val="center"/>
          </w:tcPr>
          <w:p w14:paraId="0B52B69B"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Âm tính</w:t>
            </w:r>
          </w:p>
          <w:p w14:paraId="7F341AB1"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(n=13)</w:t>
            </w:r>
          </w:p>
        </w:tc>
        <w:tc>
          <w:tcPr>
            <w:tcW w:w="2776" w:type="dxa"/>
            <w:vAlign w:val="center"/>
          </w:tcPr>
          <w:p w14:paraId="0CF0F5F5" w14:textId="77777777" w:rsidR="00101650" w:rsidRPr="00391A12" w:rsidRDefault="00101650" w:rsidP="00C07E26">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xml:space="preserve">1,48 </w:t>
            </w:r>
          </w:p>
          <w:p w14:paraId="13188303"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(1,32-1,76)</w:t>
            </w:r>
          </w:p>
        </w:tc>
        <w:tc>
          <w:tcPr>
            <w:tcW w:w="1591" w:type="dxa"/>
            <w:vMerge w:val="restart"/>
            <w:vAlign w:val="center"/>
          </w:tcPr>
          <w:p w14:paraId="2E66B6C0" w14:textId="77777777" w:rsidR="00101650" w:rsidRPr="00391A12" w:rsidRDefault="00101650" w:rsidP="00C07E26">
            <w:pPr>
              <w:autoSpaceDE w:val="0"/>
              <w:autoSpaceDN w:val="0"/>
              <w:adjustRightInd w:val="0"/>
              <w:spacing w:after="0" w:line="360" w:lineRule="auto"/>
              <w:ind w:left="60" w:right="60"/>
              <w:jc w:val="center"/>
              <w:rPr>
                <w:rFonts w:ascii="Times New Roman" w:eastAsia="Times New Roman" w:hAnsi="Times New Roman" w:cs="Times New Roman"/>
                <w:sz w:val="28"/>
                <w:szCs w:val="28"/>
                <w:vertAlign w:val="superscript"/>
              </w:rPr>
            </w:pPr>
            <w:r w:rsidRPr="00391A12">
              <w:rPr>
                <w:rFonts w:ascii="Times New Roman" w:eastAsia="Times New Roman" w:hAnsi="Times New Roman" w:cs="Times New Roman"/>
                <w:sz w:val="28"/>
                <w:szCs w:val="28"/>
              </w:rPr>
              <w:t>0,67</w:t>
            </w:r>
          </w:p>
        </w:tc>
      </w:tr>
      <w:tr w:rsidR="00C07E26" w:rsidRPr="00391A12" w14:paraId="19FDA517" w14:textId="77777777" w:rsidTr="00101650">
        <w:trPr>
          <w:trHeight w:hRule="exact" w:val="843"/>
          <w:jc w:val="center"/>
        </w:trPr>
        <w:tc>
          <w:tcPr>
            <w:tcW w:w="2023" w:type="dxa"/>
            <w:vMerge/>
            <w:vAlign w:val="center"/>
          </w:tcPr>
          <w:p w14:paraId="2F9ACCAC"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p>
        </w:tc>
        <w:tc>
          <w:tcPr>
            <w:tcW w:w="2348" w:type="dxa"/>
            <w:vAlign w:val="center"/>
          </w:tcPr>
          <w:p w14:paraId="60AAB4FB"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Dương tính</w:t>
            </w:r>
          </w:p>
          <w:p w14:paraId="0FEDDA80" w14:textId="77777777" w:rsidR="00101650" w:rsidRPr="00391A12" w:rsidRDefault="00101650" w:rsidP="00C07E26">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(n=17)</w:t>
            </w:r>
          </w:p>
        </w:tc>
        <w:tc>
          <w:tcPr>
            <w:tcW w:w="2776" w:type="dxa"/>
            <w:vAlign w:val="center"/>
          </w:tcPr>
          <w:p w14:paraId="32E427C2"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lang w:val="pt-BR"/>
              </w:rPr>
              <w:t>1,55</w:t>
            </w:r>
          </w:p>
          <w:p w14:paraId="75D60D59"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pt-BR"/>
              </w:rPr>
              <w:t>(1,32-1,81)</w:t>
            </w:r>
          </w:p>
        </w:tc>
        <w:tc>
          <w:tcPr>
            <w:tcW w:w="1591" w:type="dxa"/>
            <w:vMerge/>
            <w:vAlign w:val="center"/>
          </w:tcPr>
          <w:p w14:paraId="2FCB014D"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r w:rsidR="00C07E26" w:rsidRPr="00391A12" w14:paraId="731C15FE" w14:textId="77777777" w:rsidTr="00101650">
        <w:trPr>
          <w:trHeight w:hRule="exact" w:val="843"/>
          <w:jc w:val="center"/>
        </w:trPr>
        <w:tc>
          <w:tcPr>
            <w:tcW w:w="2023" w:type="dxa"/>
            <w:vMerge w:val="restart"/>
            <w:vAlign w:val="center"/>
          </w:tcPr>
          <w:p w14:paraId="32B32D16"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Tiểu cầu</w:t>
            </w:r>
          </w:p>
          <w:p w14:paraId="1ED574A5"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(G/L)</w:t>
            </w:r>
          </w:p>
        </w:tc>
        <w:tc>
          <w:tcPr>
            <w:tcW w:w="2348" w:type="dxa"/>
            <w:vAlign w:val="center"/>
          </w:tcPr>
          <w:p w14:paraId="7DE894A3"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5E9B21FB"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(n=12)</w:t>
            </w:r>
          </w:p>
          <w:p w14:paraId="00738243"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p>
        </w:tc>
        <w:tc>
          <w:tcPr>
            <w:tcW w:w="2776" w:type="dxa"/>
            <w:vAlign w:val="center"/>
          </w:tcPr>
          <w:p w14:paraId="6A590347"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1,45</w:t>
            </w:r>
          </w:p>
          <w:p w14:paraId="73DFAACF"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(1,17-1,80)</w:t>
            </w:r>
          </w:p>
        </w:tc>
        <w:tc>
          <w:tcPr>
            <w:tcW w:w="1591" w:type="dxa"/>
            <w:vMerge w:val="restart"/>
            <w:vAlign w:val="center"/>
          </w:tcPr>
          <w:p w14:paraId="66A8C1B4"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vertAlign w:val="superscript"/>
                <w:lang w:val="pt-BR"/>
              </w:rPr>
            </w:pPr>
            <w:r w:rsidRPr="00391A12">
              <w:rPr>
                <w:rFonts w:ascii="Times New Roman" w:eastAsia="Times New Roman" w:hAnsi="Times New Roman" w:cs="Times New Roman"/>
                <w:sz w:val="28"/>
                <w:szCs w:val="28"/>
                <w:lang w:val="pt-BR"/>
              </w:rPr>
              <w:t>0,54</w:t>
            </w:r>
          </w:p>
        </w:tc>
      </w:tr>
      <w:tr w:rsidR="00C07E26" w:rsidRPr="00391A12" w14:paraId="52860E4D" w14:textId="77777777" w:rsidTr="00101650">
        <w:trPr>
          <w:trHeight w:hRule="exact" w:val="843"/>
          <w:jc w:val="center"/>
        </w:trPr>
        <w:tc>
          <w:tcPr>
            <w:tcW w:w="2023" w:type="dxa"/>
            <w:vMerge/>
            <w:vAlign w:val="center"/>
          </w:tcPr>
          <w:p w14:paraId="178497EE"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p>
        </w:tc>
        <w:tc>
          <w:tcPr>
            <w:tcW w:w="2348" w:type="dxa"/>
            <w:vAlign w:val="center"/>
          </w:tcPr>
          <w:p w14:paraId="54C5333E"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2C4BAAB1"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(n=18)</w:t>
            </w:r>
          </w:p>
        </w:tc>
        <w:tc>
          <w:tcPr>
            <w:tcW w:w="2776" w:type="dxa"/>
            <w:vAlign w:val="center"/>
          </w:tcPr>
          <w:p w14:paraId="6DE0019E"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lang w:val="pt-BR"/>
              </w:rPr>
              <w:t>1,53</w:t>
            </w:r>
          </w:p>
          <w:p w14:paraId="45AB08E1"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pt-BR"/>
              </w:rPr>
              <w:t>(1,35-1,78)</w:t>
            </w:r>
          </w:p>
        </w:tc>
        <w:tc>
          <w:tcPr>
            <w:tcW w:w="1591" w:type="dxa"/>
            <w:vMerge/>
            <w:vAlign w:val="center"/>
          </w:tcPr>
          <w:p w14:paraId="4D806A97"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r w:rsidR="00C07E26" w:rsidRPr="00391A12" w14:paraId="28479A4A" w14:textId="77777777" w:rsidTr="00101650">
        <w:trPr>
          <w:trHeight w:hRule="exact" w:val="843"/>
          <w:jc w:val="center"/>
        </w:trPr>
        <w:tc>
          <w:tcPr>
            <w:tcW w:w="2023" w:type="dxa"/>
            <w:vMerge w:val="restart"/>
            <w:vAlign w:val="center"/>
          </w:tcPr>
          <w:p w14:paraId="7BDF8BF1"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ALT</w:t>
            </w:r>
          </w:p>
          <w:p w14:paraId="4A0892F0"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(U/L)</w:t>
            </w:r>
          </w:p>
        </w:tc>
        <w:tc>
          <w:tcPr>
            <w:tcW w:w="2348" w:type="dxa"/>
            <w:vAlign w:val="center"/>
          </w:tcPr>
          <w:p w14:paraId="45F9DABA"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80</w:t>
            </w:r>
          </w:p>
          <w:p w14:paraId="1D48EDBC"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 03)</w:t>
            </w:r>
          </w:p>
          <w:p w14:paraId="11D508CF"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p>
          <w:p w14:paraId="34BFB9ED"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p>
        </w:tc>
        <w:tc>
          <w:tcPr>
            <w:tcW w:w="2776" w:type="dxa"/>
            <w:vAlign w:val="center"/>
          </w:tcPr>
          <w:p w14:paraId="3A4C92F0"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1</w:t>
            </w:r>
            <w:r w:rsidRPr="00391A12">
              <w:rPr>
                <w:rFonts w:ascii="Times New Roman" w:eastAsia="Times New Roman" w:hAnsi="Times New Roman" w:cs="Times New Roman"/>
                <w:sz w:val="28"/>
                <w:szCs w:val="28"/>
                <w:lang w:val="vi-VN"/>
              </w:rPr>
              <w:t>,35</w:t>
            </w:r>
          </w:p>
          <w:p w14:paraId="26ADD2DC"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rPr>
              <w:t>(1,</w:t>
            </w:r>
            <w:r w:rsidRPr="00391A12">
              <w:rPr>
                <w:rFonts w:ascii="Times New Roman" w:eastAsia="Times New Roman" w:hAnsi="Times New Roman" w:cs="Times New Roman"/>
                <w:sz w:val="28"/>
                <w:szCs w:val="28"/>
                <w:lang w:val="vi-VN"/>
              </w:rPr>
              <w:t>10</w:t>
            </w:r>
            <w:r w:rsidRPr="00391A12">
              <w:rPr>
                <w:rFonts w:ascii="Times New Roman" w:eastAsia="Times New Roman" w:hAnsi="Times New Roman" w:cs="Times New Roman"/>
                <w:sz w:val="28"/>
                <w:szCs w:val="28"/>
              </w:rPr>
              <w:t xml:space="preserve"> – 1,</w:t>
            </w:r>
            <w:r w:rsidRPr="00391A12">
              <w:rPr>
                <w:rFonts w:ascii="Times New Roman" w:eastAsia="Times New Roman" w:hAnsi="Times New Roman" w:cs="Times New Roman"/>
                <w:sz w:val="28"/>
                <w:szCs w:val="28"/>
                <w:lang w:val="vi-VN"/>
              </w:rPr>
              <w:t>81</w:t>
            </w:r>
            <w:r w:rsidRPr="00391A12">
              <w:rPr>
                <w:rFonts w:ascii="Times New Roman" w:eastAsia="Times New Roman" w:hAnsi="Times New Roman" w:cs="Times New Roman"/>
                <w:sz w:val="28"/>
                <w:szCs w:val="28"/>
              </w:rPr>
              <w:t>)</w:t>
            </w:r>
          </w:p>
        </w:tc>
        <w:tc>
          <w:tcPr>
            <w:tcW w:w="1591" w:type="dxa"/>
            <w:vMerge w:val="restart"/>
            <w:vAlign w:val="center"/>
          </w:tcPr>
          <w:p w14:paraId="757F1B4F"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vertAlign w:val="superscript"/>
                <w:lang w:val="vi-VN"/>
              </w:rPr>
            </w:pPr>
            <w:r w:rsidRPr="00391A12">
              <w:rPr>
                <w:rFonts w:ascii="Times New Roman" w:eastAsia="Times New Roman" w:hAnsi="Times New Roman" w:cs="Times New Roman"/>
                <w:sz w:val="28"/>
                <w:szCs w:val="28"/>
                <w:lang w:val="vi-VN"/>
              </w:rPr>
              <w:t>0,55</w:t>
            </w:r>
          </w:p>
        </w:tc>
      </w:tr>
      <w:tr w:rsidR="00101650" w:rsidRPr="00391A12" w14:paraId="44055F46" w14:textId="77777777" w:rsidTr="00101650">
        <w:trPr>
          <w:trHeight w:hRule="exact" w:val="843"/>
          <w:jc w:val="center"/>
        </w:trPr>
        <w:tc>
          <w:tcPr>
            <w:tcW w:w="2023" w:type="dxa"/>
            <w:vMerge/>
            <w:vAlign w:val="center"/>
          </w:tcPr>
          <w:p w14:paraId="5DF6D4A2" w14:textId="77777777" w:rsidR="00101650" w:rsidRPr="00391A12" w:rsidRDefault="00101650" w:rsidP="00C07E26">
            <w:pPr>
              <w:spacing w:after="0" w:line="360" w:lineRule="auto"/>
              <w:jc w:val="center"/>
              <w:rPr>
                <w:rFonts w:ascii="Times New Roman" w:eastAsia="Times New Roman" w:hAnsi="Times New Roman" w:cs="Times New Roman"/>
                <w:b/>
                <w:sz w:val="28"/>
                <w:szCs w:val="28"/>
              </w:rPr>
            </w:pPr>
          </w:p>
        </w:tc>
        <w:tc>
          <w:tcPr>
            <w:tcW w:w="2348" w:type="dxa"/>
            <w:vAlign w:val="center"/>
          </w:tcPr>
          <w:p w14:paraId="61483D31"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2B6061AF" w14:textId="77777777" w:rsidR="00101650" w:rsidRPr="00391A12" w:rsidRDefault="00101650" w:rsidP="00C07E26">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 27)</w:t>
            </w:r>
          </w:p>
        </w:tc>
        <w:tc>
          <w:tcPr>
            <w:tcW w:w="2776" w:type="dxa"/>
            <w:vAlign w:val="center"/>
          </w:tcPr>
          <w:p w14:paraId="2B904B18"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lang w:val="pt-BR"/>
              </w:rPr>
              <w:t>1,5</w:t>
            </w:r>
            <w:r w:rsidRPr="00391A12">
              <w:rPr>
                <w:rFonts w:ascii="Times New Roman" w:eastAsia="Times New Roman" w:hAnsi="Times New Roman" w:cs="Times New Roman"/>
                <w:sz w:val="28"/>
                <w:szCs w:val="28"/>
                <w:lang w:val="vi-VN"/>
              </w:rPr>
              <w:t>1</w:t>
            </w:r>
          </w:p>
          <w:p w14:paraId="599DAD5C"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r w:rsidRPr="00391A12">
              <w:rPr>
                <w:rFonts w:ascii="Times New Roman" w:eastAsia="Times New Roman" w:hAnsi="Times New Roman" w:cs="Times New Roman"/>
                <w:sz w:val="28"/>
                <w:szCs w:val="28"/>
                <w:lang w:val="pt-BR"/>
              </w:rPr>
              <w:t>(1,</w:t>
            </w:r>
            <w:r w:rsidRPr="00391A12">
              <w:rPr>
                <w:rFonts w:ascii="Times New Roman" w:eastAsia="Times New Roman" w:hAnsi="Times New Roman" w:cs="Times New Roman"/>
                <w:sz w:val="28"/>
                <w:szCs w:val="28"/>
                <w:lang w:val="vi-VN"/>
              </w:rPr>
              <w:t>36</w:t>
            </w:r>
            <w:r w:rsidRPr="00391A12">
              <w:rPr>
                <w:rFonts w:ascii="Times New Roman" w:eastAsia="Times New Roman" w:hAnsi="Times New Roman" w:cs="Times New Roman"/>
                <w:sz w:val="28"/>
                <w:szCs w:val="28"/>
                <w:lang w:val="pt-BR"/>
              </w:rPr>
              <w:t>-1,</w:t>
            </w:r>
            <w:r w:rsidRPr="00391A12">
              <w:rPr>
                <w:rFonts w:ascii="Times New Roman" w:eastAsia="Times New Roman" w:hAnsi="Times New Roman" w:cs="Times New Roman"/>
                <w:sz w:val="28"/>
                <w:szCs w:val="28"/>
                <w:lang w:val="vi-VN"/>
              </w:rPr>
              <w:t>77</w:t>
            </w:r>
            <w:r w:rsidRPr="00391A12">
              <w:rPr>
                <w:rFonts w:ascii="Times New Roman" w:eastAsia="Times New Roman" w:hAnsi="Times New Roman" w:cs="Times New Roman"/>
                <w:sz w:val="28"/>
                <w:szCs w:val="28"/>
                <w:lang w:val="pt-BR"/>
              </w:rPr>
              <w:t>)</w:t>
            </w:r>
          </w:p>
        </w:tc>
        <w:tc>
          <w:tcPr>
            <w:tcW w:w="1591" w:type="dxa"/>
            <w:vMerge/>
            <w:vAlign w:val="center"/>
          </w:tcPr>
          <w:p w14:paraId="111093DE" w14:textId="77777777" w:rsidR="00101650" w:rsidRPr="00391A12" w:rsidRDefault="00101650" w:rsidP="00C07E26">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lang w:val="pt-BR"/>
              </w:rPr>
            </w:pPr>
          </w:p>
        </w:tc>
      </w:tr>
    </w:tbl>
    <w:p w14:paraId="1D24E00A" w14:textId="77777777" w:rsidR="00101650" w:rsidRPr="00391A12" w:rsidRDefault="00101650" w:rsidP="00C07E26">
      <w:pPr>
        <w:spacing w:after="0" w:line="360" w:lineRule="auto"/>
        <w:jc w:val="center"/>
        <w:rPr>
          <w:rFonts w:ascii="Times New Roman" w:eastAsia="Times New Roman" w:hAnsi="Times New Roman" w:cs="Times New Roman"/>
          <w:sz w:val="14"/>
          <w:szCs w:val="28"/>
          <w:lang w:val="de-DE"/>
        </w:rPr>
      </w:pPr>
    </w:p>
    <w:p w14:paraId="2AB3B0C8" w14:textId="4B0F79B1" w:rsidR="00101650" w:rsidRPr="00291C0B" w:rsidRDefault="00101650" w:rsidP="00291C0B">
      <w:pPr>
        <w:spacing w:after="0" w:line="360" w:lineRule="auto"/>
        <w:jc w:val="right"/>
        <w:rPr>
          <w:rFonts w:ascii="Times New Roman" w:hAnsi="Times New Roman" w:cs="Times New Roman"/>
          <w:i/>
          <w:sz w:val="24"/>
          <w:szCs w:val="24"/>
        </w:rPr>
      </w:pPr>
      <w:r w:rsidRPr="00291C0B">
        <w:rPr>
          <w:rFonts w:ascii="Times New Roman" w:hAnsi="Times New Roman" w:cs="Times New Roman"/>
          <w:i/>
          <w:sz w:val="24"/>
          <w:szCs w:val="24"/>
        </w:rPr>
        <w:t xml:space="preserve"> </w:t>
      </w:r>
      <w:r w:rsidR="004408E7">
        <w:rPr>
          <w:rFonts w:ascii="Times New Roman" w:hAnsi="Times New Roman" w:cs="Times New Roman"/>
          <w:i/>
          <w:sz w:val="24"/>
          <w:szCs w:val="24"/>
        </w:rPr>
        <w:t>Mann-Whitney Test</w:t>
      </w:r>
    </w:p>
    <w:p w14:paraId="4A91B7A1" w14:textId="742C1BAF" w:rsidR="00101650" w:rsidRPr="00391A12" w:rsidRDefault="00101650" w:rsidP="007024CB">
      <w:pPr>
        <w:spacing w:after="0" w:line="360" w:lineRule="auto"/>
        <w:ind w:firstLine="567"/>
        <w:jc w:val="both"/>
        <w:rPr>
          <w:rFonts w:ascii="Times New Roman" w:hAnsi="Times New Roman" w:cs="Times New Roman"/>
          <w:sz w:val="28"/>
          <w:szCs w:val="28"/>
        </w:rPr>
      </w:pPr>
      <w:r w:rsidRPr="00391A12">
        <w:rPr>
          <w:rFonts w:ascii="Times New Roman" w:hAnsi="Times New Roman" w:cs="Times New Roman"/>
          <w:sz w:val="28"/>
          <w:szCs w:val="28"/>
        </w:rPr>
        <w:t>Không có sự khác biệt về nồng độ cccDNA giữa các phân nhóm tuổi, HBeAg, Tiể</w:t>
      </w:r>
      <w:r w:rsidR="006E7262">
        <w:rPr>
          <w:rFonts w:ascii="Times New Roman" w:hAnsi="Times New Roman" w:cs="Times New Roman"/>
          <w:sz w:val="28"/>
          <w:szCs w:val="28"/>
        </w:rPr>
        <w:t>u cầu</w:t>
      </w:r>
      <w:r w:rsidRPr="00391A12">
        <w:rPr>
          <w:rFonts w:ascii="Times New Roman" w:hAnsi="Times New Roman" w:cs="Times New Roman"/>
          <w:sz w:val="28"/>
          <w:szCs w:val="28"/>
        </w:rPr>
        <w:t>, ALT ở nhóm Xơ gan.</w:t>
      </w:r>
    </w:p>
    <w:p w14:paraId="22779D34" w14:textId="77777777" w:rsidR="00C07E26" w:rsidRPr="00391A12" w:rsidRDefault="00C07E26">
      <w:pPr>
        <w:spacing w:after="0" w:line="240" w:lineRule="auto"/>
        <w:rPr>
          <w:rFonts w:ascii="Times New Roman" w:hAnsi="Times New Roman" w:cs="Times New Roman"/>
          <w:b/>
          <w:bCs/>
          <w:sz w:val="28"/>
          <w:szCs w:val="28"/>
        </w:rPr>
      </w:pPr>
      <w:bookmarkStart w:id="513" w:name="_Toc147862026"/>
      <w:r w:rsidRPr="00391A12">
        <w:rPr>
          <w:rFonts w:ascii="Times New Roman" w:hAnsi="Times New Roman" w:cs="Times New Roman"/>
          <w:sz w:val="28"/>
          <w:szCs w:val="28"/>
        </w:rPr>
        <w:br w:type="page"/>
      </w:r>
    </w:p>
    <w:p w14:paraId="533E868F" w14:textId="477106B0" w:rsidR="00101650" w:rsidRPr="00391A12" w:rsidRDefault="00C07E26" w:rsidP="00C07E26">
      <w:pPr>
        <w:pStyle w:val="Caption"/>
        <w:spacing w:line="360" w:lineRule="auto"/>
        <w:jc w:val="center"/>
        <w:rPr>
          <w:rFonts w:ascii="Times New Roman" w:hAnsi="Times New Roman" w:cs="Times New Roman"/>
          <w:b w:val="0"/>
          <w:bCs w:val="0"/>
          <w:color w:val="auto"/>
          <w:sz w:val="28"/>
          <w:szCs w:val="28"/>
        </w:rPr>
      </w:pPr>
      <w:bookmarkStart w:id="514" w:name="_Toc158912906"/>
      <w:r w:rsidRPr="00391A12">
        <w:rPr>
          <w:rFonts w:ascii="Times New Roman" w:hAnsi="Times New Roman" w:cs="Times New Roman"/>
          <w:color w:val="auto"/>
          <w:sz w:val="28"/>
          <w:szCs w:val="28"/>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11</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rPr>
        <w:t>.</w:t>
      </w:r>
      <w:r w:rsidR="00101650" w:rsidRPr="00391A12">
        <w:rPr>
          <w:rFonts w:ascii="Times New Roman" w:hAnsi="Times New Roman" w:cs="Times New Roman"/>
          <w:color w:val="auto"/>
          <w:sz w:val="28"/>
          <w:szCs w:val="28"/>
        </w:rPr>
        <w:t xml:space="preserve"> </w:t>
      </w:r>
      <w:r w:rsidR="00101650" w:rsidRPr="00391A12">
        <w:rPr>
          <w:rFonts w:ascii="Times New Roman" w:hAnsi="Times New Roman" w:cs="Times New Roman"/>
          <w:b w:val="0"/>
          <w:bCs w:val="0"/>
          <w:color w:val="auto"/>
          <w:sz w:val="28"/>
          <w:szCs w:val="28"/>
        </w:rPr>
        <w:t>Phân tích hồi quy đa biến các chỉ tiêu nghiên cứu ảnh hưởng đến cccDNA ở nhóm VGBMT và Xơ gan</w:t>
      </w:r>
      <w:bookmarkEnd w:id="513"/>
      <w:bookmarkEnd w:id="514"/>
    </w:p>
    <w:tbl>
      <w:tblPr>
        <w:tblW w:w="0" w:type="auto"/>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134"/>
        <w:gridCol w:w="992"/>
        <w:gridCol w:w="993"/>
        <w:gridCol w:w="992"/>
        <w:gridCol w:w="1270"/>
        <w:gridCol w:w="1140"/>
      </w:tblGrid>
      <w:tr w:rsidR="00C07E26" w:rsidRPr="00391A12" w14:paraId="60886325" w14:textId="77777777" w:rsidTr="00C00B85">
        <w:tc>
          <w:tcPr>
            <w:tcW w:w="2034" w:type="dxa"/>
            <w:vMerge w:val="restart"/>
          </w:tcPr>
          <w:p w14:paraId="20BD0B72" w14:textId="77777777" w:rsidR="00101650" w:rsidRPr="00391A12" w:rsidRDefault="00101650" w:rsidP="00C07E26">
            <w:pPr>
              <w:keepNext/>
              <w:spacing w:after="0" w:line="360" w:lineRule="auto"/>
              <w:jc w:val="both"/>
              <w:rPr>
                <w:rFonts w:ascii="Times New Roman" w:hAnsi="Times New Roman" w:cs="Times New Roman"/>
                <w:b/>
                <w:i/>
                <w:sz w:val="28"/>
                <w:szCs w:val="28"/>
              </w:rPr>
            </w:pPr>
            <w:r w:rsidRPr="00391A12">
              <w:rPr>
                <w:rFonts w:ascii="Times New Roman" w:hAnsi="Times New Roman" w:cs="Times New Roman"/>
                <w:b/>
                <w:i/>
                <w:sz w:val="28"/>
                <w:szCs w:val="28"/>
              </w:rPr>
              <w:t>Chỉ tiêu</w:t>
            </w:r>
          </w:p>
        </w:tc>
        <w:tc>
          <w:tcPr>
            <w:tcW w:w="3119" w:type="dxa"/>
            <w:gridSpan w:val="3"/>
          </w:tcPr>
          <w:p w14:paraId="0F6CD2AF" w14:textId="77777777" w:rsidR="00101650" w:rsidRPr="00391A12" w:rsidRDefault="00101650" w:rsidP="00C07E26">
            <w:pPr>
              <w:keepNext/>
              <w:spacing w:after="0" w:line="360"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rPr>
              <w:t>VGBMT</w:t>
            </w:r>
            <w:r w:rsidRPr="00391A12">
              <w:rPr>
                <w:rFonts w:ascii="Times New Roman" w:hAnsi="Times New Roman" w:cs="Times New Roman"/>
                <w:b/>
                <w:i/>
                <w:sz w:val="28"/>
                <w:szCs w:val="28"/>
                <w:lang w:val="vi-VN"/>
              </w:rPr>
              <w:t>(n=105)</w:t>
            </w:r>
          </w:p>
        </w:tc>
        <w:tc>
          <w:tcPr>
            <w:tcW w:w="3402" w:type="dxa"/>
            <w:gridSpan w:val="3"/>
          </w:tcPr>
          <w:p w14:paraId="5CDB34E0" w14:textId="77777777" w:rsidR="00101650" w:rsidRPr="00391A12" w:rsidRDefault="00101650" w:rsidP="00C07E26">
            <w:pPr>
              <w:keepNext/>
              <w:spacing w:after="0" w:line="360"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rPr>
              <w:t>Xơ gan</w:t>
            </w:r>
            <w:r w:rsidRPr="00391A12">
              <w:rPr>
                <w:rFonts w:ascii="Times New Roman" w:hAnsi="Times New Roman" w:cs="Times New Roman"/>
                <w:b/>
                <w:i/>
                <w:sz w:val="28"/>
                <w:szCs w:val="28"/>
                <w:lang w:val="vi-VN"/>
              </w:rPr>
              <w:t xml:space="preserve"> (n=30)</w:t>
            </w:r>
          </w:p>
        </w:tc>
      </w:tr>
      <w:tr w:rsidR="00C07E26" w:rsidRPr="00391A12" w14:paraId="31180394" w14:textId="77777777" w:rsidTr="00C00B85">
        <w:tc>
          <w:tcPr>
            <w:tcW w:w="2034" w:type="dxa"/>
            <w:vMerge/>
          </w:tcPr>
          <w:p w14:paraId="6B506040" w14:textId="77777777" w:rsidR="00101650" w:rsidRPr="00391A12" w:rsidRDefault="00101650" w:rsidP="007018A1">
            <w:pPr>
              <w:keepNext/>
              <w:spacing w:after="0" w:line="360" w:lineRule="auto"/>
              <w:jc w:val="both"/>
              <w:rPr>
                <w:rFonts w:ascii="Times New Roman" w:hAnsi="Times New Roman" w:cs="Times New Roman"/>
                <w:b/>
                <w:i/>
                <w:sz w:val="28"/>
                <w:szCs w:val="28"/>
              </w:rPr>
            </w:pPr>
          </w:p>
        </w:tc>
        <w:tc>
          <w:tcPr>
            <w:tcW w:w="1134" w:type="dxa"/>
          </w:tcPr>
          <w:p w14:paraId="058960FA"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B</w:t>
            </w:r>
          </w:p>
        </w:tc>
        <w:tc>
          <w:tcPr>
            <w:tcW w:w="992" w:type="dxa"/>
          </w:tcPr>
          <w:p w14:paraId="025A15B0"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β</w:t>
            </w:r>
          </w:p>
        </w:tc>
        <w:tc>
          <w:tcPr>
            <w:tcW w:w="993" w:type="dxa"/>
          </w:tcPr>
          <w:p w14:paraId="54FEC39F"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p</w:t>
            </w:r>
          </w:p>
        </w:tc>
        <w:tc>
          <w:tcPr>
            <w:tcW w:w="992" w:type="dxa"/>
          </w:tcPr>
          <w:p w14:paraId="4CA39DEE"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B</w:t>
            </w:r>
          </w:p>
        </w:tc>
        <w:tc>
          <w:tcPr>
            <w:tcW w:w="1270" w:type="dxa"/>
          </w:tcPr>
          <w:p w14:paraId="3BEE84E9"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β</w:t>
            </w:r>
          </w:p>
        </w:tc>
        <w:tc>
          <w:tcPr>
            <w:tcW w:w="1140" w:type="dxa"/>
          </w:tcPr>
          <w:p w14:paraId="486DA321" w14:textId="77777777" w:rsidR="00101650" w:rsidRPr="00391A12" w:rsidRDefault="00101650" w:rsidP="007018A1">
            <w:pPr>
              <w:keepNext/>
              <w:spacing w:after="0" w:line="36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p</w:t>
            </w:r>
          </w:p>
        </w:tc>
      </w:tr>
      <w:tr w:rsidR="00101650" w:rsidRPr="00391A12" w14:paraId="6A40012C" w14:textId="77777777" w:rsidTr="00C00B85">
        <w:tc>
          <w:tcPr>
            <w:tcW w:w="2034" w:type="dxa"/>
          </w:tcPr>
          <w:p w14:paraId="014E0F66" w14:textId="77777777" w:rsidR="00101650" w:rsidRPr="00391A12" w:rsidRDefault="00101650" w:rsidP="007018A1">
            <w:pPr>
              <w:keepNext/>
              <w:spacing w:after="0" w:line="360" w:lineRule="auto"/>
              <w:jc w:val="both"/>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Tuổi (năm)</w:t>
            </w:r>
          </w:p>
        </w:tc>
        <w:tc>
          <w:tcPr>
            <w:tcW w:w="1134" w:type="dxa"/>
          </w:tcPr>
          <w:p w14:paraId="2AB16C3C"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-0,009</w:t>
            </w:r>
          </w:p>
        </w:tc>
        <w:tc>
          <w:tcPr>
            <w:tcW w:w="992" w:type="dxa"/>
          </w:tcPr>
          <w:p w14:paraId="73920BC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0,004</w:t>
            </w:r>
          </w:p>
        </w:tc>
        <w:tc>
          <w:tcPr>
            <w:tcW w:w="993" w:type="dxa"/>
          </w:tcPr>
          <w:p w14:paraId="44DA5EF8"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b/>
                <w:i/>
                <w:color w:val="000000" w:themeColor="text1"/>
                <w:sz w:val="28"/>
                <w:szCs w:val="28"/>
              </w:rPr>
              <w:t>0,01</w:t>
            </w:r>
          </w:p>
        </w:tc>
        <w:tc>
          <w:tcPr>
            <w:tcW w:w="992" w:type="dxa"/>
          </w:tcPr>
          <w:p w14:paraId="087A1C99"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-0,006</w:t>
            </w:r>
          </w:p>
        </w:tc>
        <w:tc>
          <w:tcPr>
            <w:tcW w:w="1270" w:type="dxa"/>
          </w:tcPr>
          <w:p w14:paraId="4FA7DE8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-0,19</w:t>
            </w:r>
          </w:p>
        </w:tc>
        <w:tc>
          <w:tcPr>
            <w:tcW w:w="1140" w:type="dxa"/>
          </w:tcPr>
          <w:p w14:paraId="76104BFC"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0,37</w:t>
            </w:r>
          </w:p>
        </w:tc>
      </w:tr>
      <w:tr w:rsidR="00101650" w:rsidRPr="00391A12" w14:paraId="0DE4BF16" w14:textId="77777777" w:rsidTr="00C00B85">
        <w:tc>
          <w:tcPr>
            <w:tcW w:w="2034" w:type="dxa"/>
          </w:tcPr>
          <w:p w14:paraId="3479F44A" w14:textId="77777777" w:rsidR="00101650" w:rsidRPr="00391A12" w:rsidRDefault="00101650" w:rsidP="007018A1">
            <w:pPr>
              <w:keepNext/>
              <w:spacing w:after="0" w:line="360" w:lineRule="auto"/>
              <w:jc w:val="both"/>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Tiểu cầu (G/L)</w:t>
            </w:r>
          </w:p>
        </w:tc>
        <w:tc>
          <w:tcPr>
            <w:tcW w:w="1134" w:type="dxa"/>
          </w:tcPr>
          <w:p w14:paraId="459D85A9"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-0,001</w:t>
            </w:r>
          </w:p>
        </w:tc>
        <w:tc>
          <w:tcPr>
            <w:tcW w:w="992" w:type="dxa"/>
          </w:tcPr>
          <w:p w14:paraId="471D88E0"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-0,18</w:t>
            </w:r>
          </w:p>
        </w:tc>
        <w:tc>
          <w:tcPr>
            <w:tcW w:w="993" w:type="dxa"/>
          </w:tcPr>
          <w:p w14:paraId="5318C31B"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0,09</w:t>
            </w:r>
          </w:p>
        </w:tc>
        <w:tc>
          <w:tcPr>
            <w:tcW w:w="992" w:type="dxa"/>
          </w:tcPr>
          <w:p w14:paraId="7801B27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-0,001</w:t>
            </w:r>
          </w:p>
        </w:tc>
        <w:tc>
          <w:tcPr>
            <w:tcW w:w="1270" w:type="dxa"/>
          </w:tcPr>
          <w:p w14:paraId="74280F90"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-0,078</w:t>
            </w:r>
          </w:p>
        </w:tc>
        <w:tc>
          <w:tcPr>
            <w:tcW w:w="1140" w:type="dxa"/>
          </w:tcPr>
          <w:p w14:paraId="3FE9F83B"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0,69</w:t>
            </w:r>
          </w:p>
        </w:tc>
      </w:tr>
      <w:tr w:rsidR="00101650" w:rsidRPr="00391A12" w14:paraId="36BC54F2" w14:textId="77777777" w:rsidTr="00C00B85">
        <w:tc>
          <w:tcPr>
            <w:tcW w:w="2034" w:type="dxa"/>
          </w:tcPr>
          <w:p w14:paraId="1B8365B1" w14:textId="77777777" w:rsidR="00101650" w:rsidRPr="00391A12" w:rsidRDefault="00101650" w:rsidP="007018A1">
            <w:pPr>
              <w:keepNext/>
              <w:spacing w:after="0" w:line="360" w:lineRule="auto"/>
              <w:jc w:val="both"/>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ALT (U/L)</w:t>
            </w:r>
          </w:p>
        </w:tc>
        <w:tc>
          <w:tcPr>
            <w:tcW w:w="1134" w:type="dxa"/>
          </w:tcPr>
          <w:p w14:paraId="1AE101B5"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w:t>
            </w:r>
          </w:p>
        </w:tc>
        <w:tc>
          <w:tcPr>
            <w:tcW w:w="992" w:type="dxa"/>
          </w:tcPr>
          <w:p w14:paraId="450B3E6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-0,071</w:t>
            </w:r>
          </w:p>
        </w:tc>
        <w:tc>
          <w:tcPr>
            <w:tcW w:w="993" w:type="dxa"/>
          </w:tcPr>
          <w:p w14:paraId="5B6560A9"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0,48</w:t>
            </w:r>
          </w:p>
        </w:tc>
        <w:tc>
          <w:tcPr>
            <w:tcW w:w="992" w:type="dxa"/>
          </w:tcPr>
          <w:p w14:paraId="5B3A2788"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w:t>
            </w:r>
          </w:p>
        </w:tc>
        <w:tc>
          <w:tcPr>
            <w:tcW w:w="1270" w:type="dxa"/>
          </w:tcPr>
          <w:p w14:paraId="610B7B13"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0,09</w:t>
            </w:r>
          </w:p>
        </w:tc>
        <w:tc>
          <w:tcPr>
            <w:tcW w:w="1140" w:type="dxa"/>
          </w:tcPr>
          <w:p w14:paraId="107D6C9C"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0,64</w:t>
            </w:r>
          </w:p>
        </w:tc>
      </w:tr>
      <w:tr w:rsidR="00101650" w:rsidRPr="00391A12" w14:paraId="1B92A988" w14:textId="77777777" w:rsidTr="00C00B85">
        <w:tc>
          <w:tcPr>
            <w:tcW w:w="2034" w:type="dxa"/>
          </w:tcPr>
          <w:p w14:paraId="72138B32" w14:textId="77777777" w:rsidR="00101650" w:rsidRPr="00391A12" w:rsidRDefault="00101650" w:rsidP="007018A1">
            <w:pPr>
              <w:keepNext/>
              <w:spacing w:after="0" w:line="360" w:lineRule="auto"/>
              <w:jc w:val="both"/>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HBeAg</w:t>
            </w:r>
          </w:p>
        </w:tc>
        <w:tc>
          <w:tcPr>
            <w:tcW w:w="1134" w:type="dxa"/>
          </w:tcPr>
          <w:p w14:paraId="72D001B6"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0,05</w:t>
            </w:r>
          </w:p>
        </w:tc>
        <w:tc>
          <w:tcPr>
            <w:tcW w:w="992" w:type="dxa"/>
          </w:tcPr>
          <w:p w14:paraId="30DE8965"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0,07</w:t>
            </w:r>
          </w:p>
        </w:tc>
        <w:tc>
          <w:tcPr>
            <w:tcW w:w="993" w:type="dxa"/>
          </w:tcPr>
          <w:p w14:paraId="6449BF48"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0,52</w:t>
            </w:r>
          </w:p>
        </w:tc>
        <w:tc>
          <w:tcPr>
            <w:tcW w:w="992" w:type="dxa"/>
          </w:tcPr>
          <w:p w14:paraId="7C3C13F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0,61</w:t>
            </w:r>
          </w:p>
        </w:tc>
        <w:tc>
          <w:tcPr>
            <w:tcW w:w="1270" w:type="dxa"/>
          </w:tcPr>
          <w:p w14:paraId="27D67FF0"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0,08</w:t>
            </w:r>
          </w:p>
        </w:tc>
        <w:tc>
          <w:tcPr>
            <w:tcW w:w="1140" w:type="dxa"/>
          </w:tcPr>
          <w:p w14:paraId="6AF6DD3F"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0,70</w:t>
            </w:r>
          </w:p>
        </w:tc>
      </w:tr>
      <w:tr w:rsidR="00101650" w:rsidRPr="00391A12" w14:paraId="0987974F" w14:textId="77777777" w:rsidTr="00C00B85">
        <w:tc>
          <w:tcPr>
            <w:tcW w:w="2034" w:type="dxa"/>
          </w:tcPr>
          <w:p w14:paraId="647E92C2" w14:textId="77777777" w:rsidR="00101650" w:rsidRPr="00391A12" w:rsidRDefault="00101650" w:rsidP="007018A1">
            <w:pPr>
              <w:keepNext/>
              <w:spacing w:after="0" w:line="360" w:lineRule="auto"/>
              <w:jc w:val="both"/>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Constant</w:t>
            </w:r>
          </w:p>
        </w:tc>
        <w:tc>
          <w:tcPr>
            <w:tcW w:w="1134" w:type="dxa"/>
          </w:tcPr>
          <w:p w14:paraId="66D0F9D6"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2,20</w:t>
            </w:r>
          </w:p>
        </w:tc>
        <w:tc>
          <w:tcPr>
            <w:tcW w:w="992" w:type="dxa"/>
          </w:tcPr>
          <w:p w14:paraId="7A0D6D0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p>
        </w:tc>
        <w:tc>
          <w:tcPr>
            <w:tcW w:w="993" w:type="dxa"/>
          </w:tcPr>
          <w:p w14:paraId="701C3054"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w:t>
            </w:r>
          </w:p>
        </w:tc>
        <w:tc>
          <w:tcPr>
            <w:tcW w:w="992" w:type="dxa"/>
          </w:tcPr>
          <w:p w14:paraId="04770CB7"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1,87</w:t>
            </w:r>
          </w:p>
        </w:tc>
        <w:tc>
          <w:tcPr>
            <w:tcW w:w="1270" w:type="dxa"/>
          </w:tcPr>
          <w:p w14:paraId="662F883E"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p>
        </w:tc>
        <w:tc>
          <w:tcPr>
            <w:tcW w:w="1140" w:type="dxa"/>
          </w:tcPr>
          <w:p w14:paraId="488AA277" w14:textId="77777777" w:rsidR="00101650" w:rsidRPr="00391A12" w:rsidRDefault="00101650" w:rsidP="007018A1">
            <w:pPr>
              <w:keepNext/>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color w:val="000000" w:themeColor="text1"/>
                <w:sz w:val="28"/>
                <w:szCs w:val="28"/>
              </w:rPr>
              <w:t>0,00</w:t>
            </w:r>
          </w:p>
        </w:tc>
      </w:tr>
    </w:tbl>
    <w:p w14:paraId="31C470A4" w14:textId="77777777" w:rsidR="00101650" w:rsidRPr="00391A12" w:rsidRDefault="00101650" w:rsidP="007018A1">
      <w:pPr>
        <w:keepNext/>
        <w:spacing w:after="0" w:line="360" w:lineRule="auto"/>
        <w:ind w:firstLine="720"/>
        <w:jc w:val="right"/>
        <w:rPr>
          <w:rFonts w:ascii="Times New Roman" w:hAnsi="Times New Roman" w:cs="Times New Roman"/>
          <w:i/>
          <w:color w:val="000000"/>
          <w:sz w:val="24"/>
          <w:szCs w:val="24"/>
          <w:lang w:val="vi-VN"/>
        </w:rPr>
      </w:pPr>
      <w:r w:rsidRPr="00391A12">
        <w:rPr>
          <w:rFonts w:ascii="Times New Roman" w:hAnsi="Times New Roman" w:cs="Times New Roman"/>
          <w:i/>
          <w:color w:val="000000"/>
          <w:sz w:val="24"/>
          <w:szCs w:val="24"/>
        </w:rPr>
        <w:t>Multivariate linear regressio</w:t>
      </w:r>
      <w:r w:rsidRPr="00391A12">
        <w:rPr>
          <w:rFonts w:ascii="Times New Roman" w:hAnsi="Times New Roman" w:cs="Times New Roman"/>
          <w:i/>
          <w:color w:val="000000"/>
          <w:sz w:val="24"/>
          <w:szCs w:val="24"/>
          <w:lang w:val="vi-VN"/>
        </w:rPr>
        <w:t>n</w:t>
      </w:r>
    </w:p>
    <w:p w14:paraId="7D5C6071" w14:textId="2730DE6D" w:rsidR="00897C55" w:rsidRPr="00391A12" w:rsidRDefault="00101650" w:rsidP="00897C55">
      <w:pPr>
        <w:keepNext/>
        <w:spacing w:after="0" w:line="360"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lang w:val="vi-VN"/>
        </w:rPr>
        <w:t xml:space="preserve">Ở nhóm VGBMT nhận thấy </w:t>
      </w:r>
      <w:r w:rsidR="00897C55" w:rsidRPr="00391A12">
        <w:rPr>
          <w:rFonts w:ascii="Times New Roman" w:hAnsi="Times New Roman" w:cs="Times New Roman"/>
          <w:color w:val="000000" w:themeColor="text1"/>
          <w:sz w:val="28"/>
          <w:szCs w:val="28"/>
          <w:lang w:val="vi-VN"/>
        </w:rPr>
        <w:t>trong các yếu tố xem xét, tuổi của đối tượng nghiên cứu có ảnh hưởng độc lập và tiêu cực đối với nồng độ cccDNA trong tế bào gan</w:t>
      </w:r>
      <w:bookmarkStart w:id="515" w:name="_Toc147862027"/>
      <w:r w:rsidR="00897C55" w:rsidRPr="00391A12">
        <w:rPr>
          <w:rFonts w:ascii="Times New Roman" w:hAnsi="Times New Roman" w:cs="Times New Roman"/>
          <w:color w:val="000000" w:themeColor="text1"/>
          <w:sz w:val="28"/>
          <w:szCs w:val="28"/>
        </w:rPr>
        <w:t>. Các chỉ tiêu khác ở nhóm VGBMT và các chỉ tiêu ở nhóm xơ gan đều chưa ghi nhận sự ảnh hưởng đến cccDNA.</w:t>
      </w:r>
    </w:p>
    <w:p w14:paraId="2D627F7B" w14:textId="77A45A0F" w:rsidR="00101650" w:rsidRPr="00B27774" w:rsidRDefault="008F0885" w:rsidP="00152FD4">
      <w:pPr>
        <w:keepNext/>
        <w:spacing w:after="0" w:line="360" w:lineRule="auto"/>
        <w:jc w:val="center"/>
        <w:rPr>
          <w:rFonts w:ascii="Times New Roman" w:hAnsi="Times New Roman" w:cs="Times New Roman"/>
          <w:color w:val="000000" w:themeColor="text1"/>
          <w:sz w:val="28"/>
          <w:szCs w:val="28"/>
        </w:rPr>
      </w:pPr>
      <w:bookmarkStart w:id="516" w:name="_Toc158912907"/>
      <w:r w:rsidRPr="00391A12">
        <w:rPr>
          <w:rFonts w:ascii="Times New Roman" w:hAnsi="Times New Roman" w:cs="Times New Roman"/>
          <w:b/>
          <w:color w:val="000000" w:themeColor="text1"/>
          <w:sz w:val="28"/>
          <w:szCs w:val="28"/>
          <w:lang w:val="vi-VN"/>
        </w:rPr>
        <w:t>Bảng 3.</w:t>
      </w:r>
      <w:r w:rsidRPr="00391A12">
        <w:rPr>
          <w:rFonts w:ascii="Times New Roman" w:hAnsi="Times New Roman" w:cs="Times New Roman"/>
          <w:b/>
          <w:color w:val="000000" w:themeColor="text1"/>
          <w:sz w:val="28"/>
          <w:szCs w:val="28"/>
        </w:rPr>
        <w:fldChar w:fldCharType="begin"/>
      </w:r>
      <w:r w:rsidRPr="00391A12">
        <w:rPr>
          <w:rFonts w:ascii="Times New Roman" w:hAnsi="Times New Roman" w:cs="Times New Roman"/>
          <w:b/>
          <w:color w:val="000000" w:themeColor="text1"/>
          <w:sz w:val="28"/>
          <w:szCs w:val="28"/>
          <w:lang w:val="vi-VN"/>
        </w:rPr>
        <w:instrText xml:space="preserve"> SEQ Bảng_3. \* ARABIC </w:instrText>
      </w:r>
      <w:r w:rsidRPr="00391A12">
        <w:rPr>
          <w:rFonts w:ascii="Times New Roman" w:hAnsi="Times New Roman" w:cs="Times New Roman"/>
          <w:b/>
          <w:color w:val="000000" w:themeColor="text1"/>
          <w:sz w:val="28"/>
          <w:szCs w:val="28"/>
        </w:rPr>
        <w:fldChar w:fldCharType="separate"/>
      </w:r>
      <w:r w:rsidR="00251D18">
        <w:rPr>
          <w:rFonts w:ascii="Times New Roman" w:hAnsi="Times New Roman" w:cs="Times New Roman"/>
          <w:b/>
          <w:noProof/>
          <w:color w:val="000000" w:themeColor="text1"/>
          <w:sz w:val="28"/>
          <w:szCs w:val="28"/>
          <w:lang w:val="vi-VN"/>
        </w:rPr>
        <w:t>12</w:t>
      </w:r>
      <w:r w:rsidRPr="00391A12">
        <w:rPr>
          <w:rFonts w:ascii="Times New Roman" w:hAnsi="Times New Roman" w:cs="Times New Roman"/>
          <w:b/>
          <w:color w:val="000000" w:themeColor="text1"/>
          <w:sz w:val="28"/>
          <w:szCs w:val="28"/>
        </w:rPr>
        <w:fldChar w:fldCharType="end"/>
      </w:r>
      <w:r w:rsidRPr="00391A12">
        <w:rPr>
          <w:rFonts w:ascii="Times New Roman" w:hAnsi="Times New Roman" w:cs="Times New Roman"/>
          <w:b/>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So sánh nồng độ cccDNA tế bào gan theo mức độ tổn thương và</w:t>
      </w:r>
      <w:r w:rsidR="0030312A" w:rsidRPr="00391A12">
        <w:rPr>
          <w:rFonts w:ascii="Times New Roman" w:hAnsi="Times New Roman" w:cs="Times New Roman"/>
          <w:color w:val="000000" w:themeColor="text1"/>
          <w:sz w:val="28"/>
          <w:szCs w:val="28"/>
        </w:rPr>
        <w:t xml:space="preserve"> x</w:t>
      </w:r>
      <w:r w:rsidRPr="00391A12">
        <w:rPr>
          <w:rFonts w:ascii="Times New Roman" w:hAnsi="Times New Roman" w:cs="Times New Roman"/>
          <w:color w:val="000000" w:themeColor="text1"/>
          <w:sz w:val="28"/>
          <w:szCs w:val="28"/>
          <w:lang w:val="vi-VN"/>
        </w:rPr>
        <w:t>ơ hóa gan ở</w:t>
      </w:r>
      <w:bookmarkEnd w:id="515"/>
      <w:r w:rsidRPr="00391A12">
        <w:rPr>
          <w:rFonts w:ascii="Times New Roman" w:hAnsi="Times New Roman" w:cs="Times New Roman"/>
          <w:color w:val="000000" w:themeColor="text1"/>
          <w:sz w:val="28"/>
          <w:szCs w:val="28"/>
          <w:lang w:val="vi-VN"/>
        </w:rPr>
        <w:t xml:space="preserve"> </w:t>
      </w:r>
      <w:r w:rsidR="00812222">
        <w:rPr>
          <w:rFonts w:ascii="Times New Roman" w:hAnsi="Times New Roman" w:cs="Times New Roman"/>
          <w:color w:val="000000" w:themeColor="text1"/>
          <w:sz w:val="28"/>
          <w:szCs w:val="28"/>
          <w:lang w:val="vi-VN"/>
        </w:rPr>
        <w:t>nhóm VGBMT</w:t>
      </w:r>
      <w:bookmarkEnd w:id="516"/>
      <w:r w:rsidR="00B27774">
        <w:rPr>
          <w:rFonts w:ascii="Times New Roman" w:hAnsi="Times New Roman" w:cs="Times New Roman"/>
          <w:color w:val="000000" w:themeColor="text1"/>
          <w:sz w:val="28"/>
          <w:szCs w:val="28"/>
        </w:rPr>
        <w:t xml:space="preserve"> (105 bệnh nhân)</w:t>
      </w:r>
    </w:p>
    <w:tbl>
      <w:tblPr>
        <w:tblW w:w="8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240"/>
        <w:gridCol w:w="3503"/>
        <w:gridCol w:w="1131"/>
      </w:tblGrid>
      <w:tr w:rsidR="008F0885" w:rsidRPr="00391A12" w14:paraId="7EBDA549" w14:textId="77777777" w:rsidTr="00667611">
        <w:trPr>
          <w:cantSplit/>
          <w:trHeight w:val="157"/>
          <w:jc w:val="center"/>
        </w:trPr>
        <w:tc>
          <w:tcPr>
            <w:tcW w:w="4127" w:type="dxa"/>
            <w:gridSpan w:val="2"/>
            <w:vAlign w:val="center"/>
          </w:tcPr>
          <w:p w14:paraId="434CE11F"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lang w:val="de-DE"/>
              </w:rPr>
            </w:pPr>
          </w:p>
          <w:p w14:paraId="77653F19"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lang w:val="de-DE"/>
              </w:rPr>
            </w:pPr>
            <w:bookmarkStart w:id="517" w:name="_Toc148303021"/>
            <w:bookmarkStart w:id="518" w:name="_Toc148903981"/>
            <w:bookmarkStart w:id="519" w:name="_Toc149326326"/>
            <w:bookmarkStart w:id="520" w:name="_Toc153835368"/>
            <w:bookmarkStart w:id="521" w:name="_Toc154945723"/>
            <w:r w:rsidRPr="00391A12">
              <w:rPr>
                <w:rFonts w:ascii="Times New Roman" w:hAnsi="Times New Roman" w:cs="Times New Roman"/>
                <w:b/>
                <w:color w:val="000000" w:themeColor="text1"/>
                <w:sz w:val="28"/>
                <w:szCs w:val="28"/>
                <w:lang w:val="de-DE"/>
              </w:rPr>
              <w:t>Chỉ tiêu</w:t>
            </w:r>
            <w:bookmarkEnd w:id="517"/>
            <w:bookmarkEnd w:id="518"/>
            <w:bookmarkEnd w:id="519"/>
            <w:bookmarkEnd w:id="520"/>
            <w:bookmarkEnd w:id="521"/>
          </w:p>
        </w:tc>
        <w:tc>
          <w:tcPr>
            <w:tcW w:w="3503" w:type="dxa"/>
            <w:vAlign w:val="center"/>
          </w:tcPr>
          <w:p w14:paraId="0232896A"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rPr>
            </w:pPr>
            <w:bookmarkStart w:id="522" w:name="_Toc148303022"/>
            <w:bookmarkStart w:id="523" w:name="_Toc148903982"/>
            <w:bookmarkStart w:id="524" w:name="_Toc149326327"/>
            <w:bookmarkStart w:id="525" w:name="_Toc153835369"/>
            <w:bookmarkStart w:id="526" w:name="_Toc154945724"/>
            <w:r w:rsidRPr="00391A12">
              <w:rPr>
                <w:rFonts w:ascii="Times New Roman" w:hAnsi="Times New Roman" w:cs="Times New Roman"/>
                <w:b/>
                <w:color w:val="000000" w:themeColor="text1"/>
                <w:sz w:val="28"/>
                <w:szCs w:val="28"/>
              </w:rPr>
              <w:t>cccDNA</w:t>
            </w:r>
            <w:bookmarkEnd w:id="522"/>
            <w:bookmarkEnd w:id="523"/>
            <w:bookmarkEnd w:id="524"/>
            <w:bookmarkEnd w:id="525"/>
            <w:bookmarkEnd w:id="526"/>
          </w:p>
          <w:p w14:paraId="67CE4733" w14:textId="6A7C20B2"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rPr>
            </w:pPr>
            <w:bookmarkStart w:id="527" w:name="_Toc148303023"/>
            <w:bookmarkStart w:id="528" w:name="_Toc148903983"/>
            <w:bookmarkStart w:id="529" w:name="_Toc149326328"/>
            <w:bookmarkStart w:id="530" w:name="_Toc153835370"/>
            <w:bookmarkStart w:id="531" w:name="_Toc154945725"/>
            <w:r w:rsidRPr="00391A12">
              <w:rPr>
                <w:rFonts w:ascii="Times New Roman" w:hAnsi="Times New Roman" w:cs="Times New Roman"/>
                <w:b/>
                <w:color w:val="000000" w:themeColor="text1"/>
                <w:sz w:val="28"/>
                <w:szCs w:val="28"/>
              </w:rPr>
              <w:t>(</w:t>
            </w:r>
            <w:r w:rsidR="006F2E4A" w:rsidRPr="00391A12">
              <w:rPr>
                <w:rFonts w:ascii="Times New Roman" w:hAnsi="Times New Roman" w:cs="Times New Roman"/>
                <w:b/>
                <w:color w:val="000000" w:themeColor="text1"/>
                <w:sz w:val="28"/>
                <w:szCs w:val="28"/>
              </w:rPr>
              <w:t>log</w:t>
            </w:r>
            <w:r w:rsidR="006F2E4A" w:rsidRPr="00391A12">
              <w:rPr>
                <w:rFonts w:ascii="Times New Roman" w:hAnsi="Times New Roman" w:cs="Times New Roman"/>
                <w:b/>
                <w:color w:val="000000" w:themeColor="text1"/>
                <w:sz w:val="28"/>
                <w:szCs w:val="28"/>
                <w:vertAlign w:val="subscript"/>
              </w:rPr>
              <w:t>10</w:t>
            </w:r>
            <w:r w:rsidR="00CB6831">
              <w:rPr>
                <w:rFonts w:ascii="Times New Roman" w:hAnsi="Times New Roman" w:cs="Times New Roman"/>
                <w:b/>
                <w:color w:val="000000" w:themeColor="text1"/>
                <w:sz w:val="28"/>
                <w:szCs w:val="28"/>
              </w:rPr>
              <w:t>copies</w:t>
            </w:r>
            <w:r w:rsidR="006F2E4A" w:rsidRPr="00391A12">
              <w:rPr>
                <w:rFonts w:ascii="Times New Roman" w:hAnsi="Times New Roman" w:cs="Times New Roman"/>
                <w:b/>
                <w:color w:val="000000" w:themeColor="text1"/>
                <w:sz w:val="28"/>
                <w:szCs w:val="28"/>
              </w:rPr>
              <w:t>/ml</w:t>
            </w:r>
            <w:r w:rsidRPr="00391A12">
              <w:rPr>
                <w:rFonts w:ascii="Times New Roman" w:hAnsi="Times New Roman" w:cs="Times New Roman"/>
                <w:b/>
                <w:color w:val="000000" w:themeColor="text1"/>
                <w:sz w:val="28"/>
                <w:szCs w:val="28"/>
              </w:rPr>
              <w:t>)</w:t>
            </w:r>
            <w:bookmarkEnd w:id="527"/>
            <w:bookmarkEnd w:id="528"/>
            <w:bookmarkEnd w:id="529"/>
            <w:bookmarkEnd w:id="530"/>
            <w:bookmarkEnd w:id="531"/>
          </w:p>
          <w:p w14:paraId="6F8E695C"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rPr>
            </w:pPr>
            <w:bookmarkStart w:id="532" w:name="_Toc148303024"/>
            <w:bookmarkStart w:id="533" w:name="_Toc148903984"/>
            <w:bookmarkStart w:id="534" w:name="_Toc149326329"/>
            <w:bookmarkStart w:id="535" w:name="_Toc153835371"/>
            <w:bookmarkStart w:id="536" w:name="_Toc154945726"/>
            <w:r w:rsidRPr="00391A12">
              <w:rPr>
                <w:rFonts w:ascii="Times New Roman" w:hAnsi="Times New Roman" w:cs="Times New Roman"/>
                <w:b/>
                <w:color w:val="000000" w:themeColor="text1"/>
                <w:sz w:val="28"/>
                <w:szCs w:val="28"/>
              </w:rPr>
              <w:t>(X± SD)</w:t>
            </w:r>
            <w:bookmarkEnd w:id="532"/>
            <w:bookmarkEnd w:id="533"/>
            <w:bookmarkEnd w:id="534"/>
            <w:bookmarkEnd w:id="535"/>
            <w:bookmarkEnd w:id="536"/>
          </w:p>
        </w:tc>
        <w:tc>
          <w:tcPr>
            <w:tcW w:w="1131" w:type="dxa"/>
            <w:vAlign w:val="center"/>
          </w:tcPr>
          <w:p w14:paraId="456CEC9A"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rPr>
            </w:pPr>
            <w:bookmarkStart w:id="537" w:name="_Toc148303025"/>
            <w:bookmarkStart w:id="538" w:name="_Toc148903985"/>
            <w:bookmarkStart w:id="539" w:name="_Toc149326330"/>
            <w:bookmarkStart w:id="540" w:name="_Toc153835372"/>
            <w:bookmarkStart w:id="541" w:name="_Toc154945727"/>
            <w:r w:rsidRPr="00391A12">
              <w:rPr>
                <w:rFonts w:ascii="Times New Roman" w:hAnsi="Times New Roman" w:cs="Times New Roman"/>
                <w:b/>
                <w:color w:val="000000" w:themeColor="text1"/>
                <w:sz w:val="28"/>
                <w:szCs w:val="28"/>
              </w:rPr>
              <w:t>p</w:t>
            </w:r>
            <w:bookmarkEnd w:id="537"/>
            <w:bookmarkEnd w:id="538"/>
            <w:bookmarkEnd w:id="539"/>
            <w:bookmarkEnd w:id="540"/>
            <w:bookmarkEnd w:id="541"/>
          </w:p>
        </w:tc>
      </w:tr>
      <w:tr w:rsidR="008F0885" w:rsidRPr="00391A12" w14:paraId="3C1D9258" w14:textId="77777777" w:rsidTr="008F0885">
        <w:trPr>
          <w:cantSplit/>
          <w:trHeight w:val="447"/>
          <w:jc w:val="center"/>
        </w:trPr>
        <w:tc>
          <w:tcPr>
            <w:tcW w:w="1887" w:type="dxa"/>
            <w:vMerge w:val="restart"/>
            <w:vAlign w:val="center"/>
          </w:tcPr>
          <w:p w14:paraId="4C7ADD73"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lang w:val="de-DE"/>
              </w:rPr>
            </w:pPr>
            <w:bookmarkStart w:id="542" w:name="_Toc148303026"/>
            <w:bookmarkStart w:id="543" w:name="_Toc148903986"/>
            <w:bookmarkStart w:id="544" w:name="_Toc149326331"/>
            <w:bookmarkStart w:id="545" w:name="_Toc153835373"/>
            <w:bookmarkStart w:id="546" w:name="_Toc154945728"/>
            <w:r w:rsidRPr="00391A12">
              <w:rPr>
                <w:rFonts w:ascii="Times New Roman" w:hAnsi="Times New Roman" w:cs="Times New Roman"/>
                <w:b/>
                <w:color w:val="000000" w:themeColor="text1"/>
                <w:sz w:val="28"/>
                <w:szCs w:val="28"/>
                <w:lang w:val="de-DE"/>
              </w:rPr>
              <w:t>HAI viêm</w:t>
            </w:r>
            <w:bookmarkEnd w:id="542"/>
            <w:bookmarkEnd w:id="543"/>
            <w:bookmarkEnd w:id="544"/>
            <w:bookmarkEnd w:id="545"/>
            <w:bookmarkEnd w:id="546"/>
          </w:p>
          <w:p w14:paraId="208E6F67" w14:textId="77777777" w:rsidR="008F0885" w:rsidRPr="00391A12" w:rsidRDefault="008F0885" w:rsidP="00667611">
            <w:pPr>
              <w:keepNext/>
              <w:spacing w:after="0" w:line="360" w:lineRule="auto"/>
              <w:jc w:val="center"/>
              <w:outlineLvl w:val="1"/>
              <w:rPr>
                <w:rFonts w:ascii="Times New Roman" w:hAnsi="Times New Roman" w:cs="Times New Roman"/>
                <w:b/>
                <w:color w:val="000000" w:themeColor="text1"/>
                <w:sz w:val="28"/>
                <w:szCs w:val="28"/>
                <w:lang w:val="de-DE"/>
              </w:rPr>
            </w:pPr>
            <w:r w:rsidRPr="00391A12">
              <w:rPr>
                <w:rFonts w:ascii="Times New Roman" w:hAnsi="Times New Roman" w:cs="Times New Roman"/>
                <w:color w:val="000000" w:themeColor="text1"/>
                <w:sz w:val="28"/>
                <w:szCs w:val="28"/>
                <w:lang w:val="de-DE"/>
              </w:rPr>
              <w:t xml:space="preserve"> </w:t>
            </w:r>
            <w:bookmarkStart w:id="547" w:name="_Toc148303027"/>
            <w:bookmarkStart w:id="548" w:name="_Toc148903987"/>
            <w:bookmarkStart w:id="549" w:name="_Toc149326332"/>
            <w:bookmarkStart w:id="550" w:name="_Toc153835374"/>
            <w:bookmarkStart w:id="551" w:name="_Toc154945729"/>
            <w:r w:rsidRPr="00391A12">
              <w:rPr>
                <w:rFonts w:ascii="Times New Roman" w:hAnsi="Times New Roman" w:cs="Times New Roman"/>
                <w:color w:val="000000" w:themeColor="text1"/>
                <w:sz w:val="28"/>
                <w:szCs w:val="28"/>
                <w:lang w:val="de-DE"/>
              </w:rPr>
              <w:t>(điểm)</w:t>
            </w:r>
            <w:bookmarkEnd w:id="547"/>
            <w:bookmarkEnd w:id="548"/>
            <w:bookmarkEnd w:id="549"/>
            <w:bookmarkEnd w:id="550"/>
            <w:bookmarkEnd w:id="551"/>
          </w:p>
        </w:tc>
        <w:tc>
          <w:tcPr>
            <w:tcW w:w="2240" w:type="dxa"/>
            <w:vAlign w:val="center"/>
          </w:tcPr>
          <w:p w14:paraId="1354881B" w14:textId="057C3514"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lang w:val="de-DE"/>
              </w:rPr>
            </w:pPr>
            <w:bookmarkStart w:id="552" w:name="_Toc148303028"/>
            <w:bookmarkStart w:id="553" w:name="_Toc148903988"/>
            <w:bookmarkStart w:id="554" w:name="_Toc149326333"/>
            <w:bookmarkStart w:id="555" w:name="_Toc153835375"/>
            <w:bookmarkStart w:id="556" w:name="_Toc154945730"/>
            <w:r w:rsidRPr="00391A12">
              <w:rPr>
                <w:rFonts w:ascii="Times New Roman" w:hAnsi="Times New Roman" w:cs="Times New Roman"/>
                <w:color w:val="000000" w:themeColor="text1"/>
                <w:sz w:val="28"/>
                <w:szCs w:val="28"/>
                <w:lang w:val="de-DE"/>
              </w:rPr>
              <w:t>&lt; 9</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(n=48)</w:t>
            </w:r>
            <w:bookmarkEnd w:id="552"/>
            <w:bookmarkEnd w:id="553"/>
            <w:bookmarkEnd w:id="554"/>
            <w:bookmarkEnd w:id="555"/>
            <w:bookmarkEnd w:id="556"/>
          </w:p>
        </w:tc>
        <w:tc>
          <w:tcPr>
            <w:tcW w:w="3503" w:type="dxa"/>
            <w:vAlign w:val="center"/>
          </w:tcPr>
          <w:p w14:paraId="2CF62470"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57" w:name="_Toc148303029"/>
            <w:bookmarkStart w:id="558" w:name="_Toc148903989"/>
            <w:bookmarkStart w:id="559" w:name="_Toc149326334"/>
            <w:bookmarkStart w:id="560" w:name="_Toc153835376"/>
            <w:bookmarkStart w:id="561" w:name="_Toc154945731"/>
            <w:r w:rsidRPr="00391A12">
              <w:rPr>
                <w:rFonts w:ascii="Times New Roman" w:hAnsi="Times New Roman" w:cs="Times New Roman"/>
                <w:color w:val="000000" w:themeColor="text1"/>
                <w:sz w:val="28"/>
                <w:szCs w:val="28"/>
              </w:rPr>
              <w:t>1,63 ± 0,43</w:t>
            </w:r>
            <w:bookmarkEnd w:id="557"/>
            <w:bookmarkEnd w:id="558"/>
            <w:bookmarkEnd w:id="559"/>
            <w:bookmarkEnd w:id="560"/>
            <w:bookmarkEnd w:id="561"/>
          </w:p>
        </w:tc>
        <w:tc>
          <w:tcPr>
            <w:tcW w:w="1131" w:type="dxa"/>
            <w:vMerge w:val="restart"/>
            <w:vAlign w:val="center"/>
          </w:tcPr>
          <w:p w14:paraId="79E0B21A"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62" w:name="_Toc148303030"/>
            <w:bookmarkStart w:id="563" w:name="_Toc148903990"/>
            <w:bookmarkStart w:id="564" w:name="_Toc149326335"/>
            <w:bookmarkStart w:id="565" w:name="_Toc153835377"/>
            <w:bookmarkStart w:id="566" w:name="_Toc154945732"/>
            <w:r w:rsidRPr="00391A12">
              <w:rPr>
                <w:rFonts w:ascii="Times New Roman" w:hAnsi="Times New Roman" w:cs="Times New Roman"/>
                <w:color w:val="000000" w:themeColor="text1"/>
                <w:sz w:val="28"/>
                <w:szCs w:val="28"/>
              </w:rPr>
              <w:t>&gt;0,05</w:t>
            </w:r>
            <w:bookmarkEnd w:id="562"/>
            <w:bookmarkEnd w:id="563"/>
            <w:bookmarkEnd w:id="564"/>
            <w:bookmarkEnd w:id="565"/>
            <w:bookmarkEnd w:id="566"/>
          </w:p>
        </w:tc>
      </w:tr>
      <w:tr w:rsidR="008F0885" w:rsidRPr="00391A12" w14:paraId="380E19B0" w14:textId="77777777" w:rsidTr="008F0885">
        <w:trPr>
          <w:cantSplit/>
          <w:trHeight w:val="525"/>
          <w:jc w:val="center"/>
        </w:trPr>
        <w:tc>
          <w:tcPr>
            <w:tcW w:w="1887" w:type="dxa"/>
            <w:vMerge/>
            <w:vAlign w:val="center"/>
          </w:tcPr>
          <w:p w14:paraId="55842065"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lang w:val="de-DE"/>
              </w:rPr>
            </w:pPr>
          </w:p>
        </w:tc>
        <w:tc>
          <w:tcPr>
            <w:tcW w:w="2240" w:type="dxa"/>
            <w:vAlign w:val="center"/>
          </w:tcPr>
          <w:p w14:paraId="48DBA825" w14:textId="0265AC23"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lang w:val="de-DE"/>
              </w:rPr>
            </w:pPr>
            <w:bookmarkStart w:id="567" w:name="_Toc148303031"/>
            <w:bookmarkStart w:id="568" w:name="_Toc148903991"/>
            <w:bookmarkStart w:id="569" w:name="_Toc149326336"/>
            <w:bookmarkStart w:id="570" w:name="_Toc153835378"/>
            <w:bookmarkStart w:id="571" w:name="_Toc154945733"/>
            <w:r w:rsidRPr="00391A12">
              <w:rPr>
                <w:rFonts w:ascii="Times New Roman" w:hAnsi="Times New Roman" w:cs="Times New Roman"/>
                <w:color w:val="000000" w:themeColor="text1"/>
                <w:sz w:val="28"/>
                <w:szCs w:val="28"/>
                <w:lang w:val="de-DE"/>
              </w:rPr>
              <w:t>≥ 9</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(n=</w:t>
            </w:r>
            <w:r w:rsidR="00812222">
              <w:rPr>
                <w:rFonts w:ascii="Times New Roman" w:hAnsi="Times New Roman" w:cs="Times New Roman"/>
                <w:color w:val="000000" w:themeColor="text1"/>
                <w:sz w:val="28"/>
                <w:szCs w:val="28"/>
                <w:lang w:val="de-DE"/>
              </w:rPr>
              <w:t>5</w:t>
            </w:r>
            <w:r w:rsidRPr="00391A12">
              <w:rPr>
                <w:rFonts w:ascii="Times New Roman" w:hAnsi="Times New Roman" w:cs="Times New Roman"/>
                <w:color w:val="000000" w:themeColor="text1"/>
                <w:sz w:val="28"/>
                <w:szCs w:val="28"/>
                <w:lang w:val="de-DE"/>
              </w:rPr>
              <w:t>7)</w:t>
            </w:r>
            <w:bookmarkEnd w:id="567"/>
            <w:bookmarkEnd w:id="568"/>
            <w:bookmarkEnd w:id="569"/>
            <w:bookmarkEnd w:id="570"/>
            <w:bookmarkEnd w:id="571"/>
          </w:p>
        </w:tc>
        <w:tc>
          <w:tcPr>
            <w:tcW w:w="3503" w:type="dxa"/>
            <w:vAlign w:val="center"/>
          </w:tcPr>
          <w:p w14:paraId="2DCE6B09"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72" w:name="_Toc148303032"/>
            <w:bookmarkStart w:id="573" w:name="_Toc148903992"/>
            <w:bookmarkStart w:id="574" w:name="_Toc149326337"/>
            <w:bookmarkStart w:id="575" w:name="_Toc153835379"/>
            <w:bookmarkStart w:id="576" w:name="_Toc154945734"/>
            <w:r w:rsidRPr="00391A12">
              <w:rPr>
                <w:rFonts w:ascii="Times New Roman" w:hAnsi="Times New Roman" w:cs="Times New Roman"/>
                <w:color w:val="000000" w:themeColor="text1"/>
                <w:sz w:val="28"/>
                <w:szCs w:val="28"/>
              </w:rPr>
              <w:t>1,59 ±0,37</w:t>
            </w:r>
            <w:bookmarkEnd w:id="572"/>
            <w:bookmarkEnd w:id="573"/>
            <w:bookmarkEnd w:id="574"/>
            <w:bookmarkEnd w:id="575"/>
            <w:bookmarkEnd w:id="576"/>
          </w:p>
        </w:tc>
        <w:tc>
          <w:tcPr>
            <w:tcW w:w="1131" w:type="dxa"/>
            <w:vMerge/>
            <w:vAlign w:val="center"/>
          </w:tcPr>
          <w:p w14:paraId="62ECF8B5"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p>
        </w:tc>
      </w:tr>
      <w:tr w:rsidR="008F0885" w:rsidRPr="00391A12" w14:paraId="443A30A4" w14:textId="77777777" w:rsidTr="008F0885">
        <w:trPr>
          <w:cantSplit/>
          <w:trHeight w:val="588"/>
          <w:jc w:val="center"/>
        </w:trPr>
        <w:tc>
          <w:tcPr>
            <w:tcW w:w="1887" w:type="dxa"/>
            <w:vMerge w:val="restart"/>
            <w:vAlign w:val="center"/>
          </w:tcPr>
          <w:p w14:paraId="0FFC37ED" w14:textId="7F642401" w:rsidR="008F0885" w:rsidRPr="00391A12" w:rsidRDefault="005B2D5B" w:rsidP="005B2D5B">
            <w:pPr>
              <w:keepNext/>
              <w:spacing w:after="0" w:line="360" w:lineRule="auto"/>
              <w:outlineLvl w:val="1"/>
              <w:rPr>
                <w:rFonts w:ascii="Times New Roman" w:hAnsi="Times New Roman" w:cs="Times New Roman"/>
                <w:b/>
                <w:color w:val="000000" w:themeColor="text1"/>
                <w:sz w:val="28"/>
                <w:szCs w:val="28"/>
                <w:lang w:val="vi-VN"/>
              </w:rPr>
            </w:pPr>
            <w:bookmarkStart w:id="577" w:name="_Toc148303033"/>
            <w:bookmarkStart w:id="578" w:name="_Toc148903993"/>
            <w:bookmarkStart w:id="579" w:name="_Toc149326338"/>
            <w:r>
              <w:rPr>
                <w:rFonts w:ascii="Times New Roman" w:hAnsi="Times New Roman" w:cs="Times New Roman"/>
                <w:b/>
                <w:color w:val="000000" w:themeColor="text1"/>
                <w:sz w:val="28"/>
                <w:szCs w:val="28"/>
              </w:rPr>
              <w:t xml:space="preserve">      </w:t>
            </w:r>
            <w:bookmarkStart w:id="580" w:name="_Toc153835380"/>
            <w:bookmarkStart w:id="581" w:name="_Toc154945735"/>
            <w:r>
              <w:rPr>
                <w:rFonts w:ascii="Times New Roman" w:hAnsi="Times New Roman" w:cs="Times New Roman"/>
                <w:b/>
                <w:color w:val="000000" w:themeColor="text1"/>
                <w:sz w:val="28"/>
                <w:szCs w:val="28"/>
              </w:rPr>
              <w:t xml:space="preserve">Xơ </w:t>
            </w:r>
            <w:r w:rsidR="008F0885" w:rsidRPr="00391A12">
              <w:rPr>
                <w:rFonts w:ascii="Times New Roman" w:hAnsi="Times New Roman" w:cs="Times New Roman"/>
                <w:b/>
                <w:color w:val="000000" w:themeColor="text1"/>
                <w:sz w:val="28"/>
                <w:szCs w:val="28"/>
                <w:lang w:val="vi-VN"/>
              </w:rPr>
              <w:t>hóa</w:t>
            </w:r>
            <w:bookmarkEnd w:id="577"/>
            <w:bookmarkEnd w:id="578"/>
            <w:bookmarkEnd w:id="579"/>
            <w:bookmarkEnd w:id="580"/>
            <w:bookmarkEnd w:id="581"/>
          </w:p>
          <w:p w14:paraId="59FA4168"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82" w:name="_Toc148303034"/>
            <w:bookmarkStart w:id="583" w:name="_Toc148903994"/>
            <w:bookmarkStart w:id="584" w:name="_Toc149326339"/>
            <w:bookmarkStart w:id="585" w:name="_Toc153835381"/>
            <w:bookmarkStart w:id="586" w:name="_Toc154945736"/>
            <w:r w:rsidRPr="00391A12">
              <w:rPr>
                <w:rFonts w:ascii="Times New Roman" w:hAnsi="Times New Roman" w:cs="Times New Roman"/>
                <w:b/>
                <w:color w:val="000000" w:themeColor="text1"/>
                <w:sz w:val="28"/>
                <w:szCs w:val="28"/>
              </w:rPr>
              <w:t>(điểm)</w:t>
            </w:r>
            <w:bookmarkEnd w:id="582"/>
            <w:bookmarkEnd w:id="583"/>
            <w:bookmarkEnd w:id="584"/>
            <w:bookmarkEnd w:id="585"/>
            <w:bookmarkEnd w:id="586"/>
          </w:p>
        </w:tc>
        <w:tc>
          <w:tcPr>
            <w:tcW w:w="2240" w:type="dxa"/>
            <w:vAlign w:val="center"/>
          </w:tcPr>
          <w:p w14:paraId="70AC2977" w14:textId="2892BB0F"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 </w:t>
            </w:r>
            <w:bookmarkStart w:id="587" w:name="_Toc148303035"/>
            <w:bookmarkStart w:id="588" w:name="_Toc148903995"/>
            <w:bookmarkStart w:id="589" w:name="_Toc149326340"/>
            <w:bookmarkStart w:id="590" w:name="_Toc153835382"/>
            <w:bookmarkStart w:id="591" w:name="_Toc154945737"/>
            <w:r w:rsidR="0030312A" w:rsidRPr="00391A12">
              <w:rPr>
                <w:rFonts w:ascii="Times New Roman" w:hAnsi="Times New Roman" w:cs="Times New Roman"/>
                <w:color w:val="000000" w:themeColor="text1"/>
                <w:sz w:val="28"/>
                <w:szCs w:val="28"/>
              </w:rPr>
              <w:t>&lt;</w:t>
            </w:r>
            <w:r w:rsidRPr="00391A12">
              <w:rPr>
                <w:rFonts w:ascii="Times New Roman" w:hAnsi="Times New Roman" w:cs="Times New Roman"/>
                <w:color w:val="000000" w:themeColor="text1"/>
                <w:sz w:val="28"/>
                <w:szCs w:val="28"/>
              </w:rPr>
              <w:t xml:space="preserve"> F2 (n=53)</w:t>
            </w:r>
            <w:bookmarkEnd w:id="587"/>
            <w:bookmarkEnd w:id="588"/>
            <w:bookmarkEnd w:id="589"/>
            <w:bookmarkEnd w:id="590"/>
            <w:bookmarkEnd w:id="591"/>
          </w:p>
        </w:tc>
        <w:tc>
          <w:tcPr>
            <w:tcW w:w="3503" w:type="dxa"/>
            <w:vAlign w:val="center"/>
          </w:tcPr>
          <w:p w14:paraId="17BFAFA5"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92" w:name="_Toc148303036"/>
            <w:bookmarkStart w:id="593" w:name="_Toc148903996"/>
            <w:bookmarkStart w:id="594" w:name="_Toc149326341"/>
            <w:bookmarkStart w:id="595" w:name="_Toc153835383"/>
            <w:bookmarkStart w:id="596" w:name="_Toc154945738"/>
            <w:r w:rsidRPr="00391A12">
              <w:rPr>
                <w:rFonts w:ascii="Times New Roman" w:hAnsi="Times New Roman" w:cs="Times New Roman"/>
                <w:color w:val="000000" w:themeColor="text1"/>
                <w:sz w:val="28"/>
                <w:szCs w:val="28"/>
              </w:rPr>
              <w:t>1,58 ± 0,38</w:t>
            </w:r>
            <w:bookmarkEnd w:id="592"/>
            <w:bookmarkEnd w:id="593"/>
            <w:bookmarkEnd w:id="594"/>
            <w:bookmarkEnd w:id="595"/>
            <w:bookmarkEnd w:id="596"/>
          </w:p>
        </w:tc>
        <w:tc>
          <w:tcPr>
            <w:tcW w:w="1131" w:type="dxa"/>
            <w:vMerge w:val="restart"/>
            <w:vAlign w:val="center"/>
          </w:tcPr>
          <w:p w14:paraId="2FC218B2"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597" w:name="_Toc148303037"/>
            <w:bookmarkStart w:id="598" w:name="_Toc148903997"/>
            <w:bookmarkStart w:id="599" w:name="_Toc149326342"/>
            <w:bookmarkStart w:id="600" w:name="_Toc153835384"/>
            <w:bookmarkStart w:id="601" w:name="_Toc154945739"/>
            <w:r w:rsidRPr="00391A12">
              <w:rPr>
                <w:rFonts w:ascii="Times New Roman" w:hAnsi="Times New Roman" w:cs="Times New Roman"/>
                <w:color w:val="000000" w:themeColor="text1"/>
                <w:sz w:val="28"/>
                <w:szCs w:val="28"/>
              </w:rPr>
              <w:t>&gt; 0,05</w:t>
            </w:r>
            <w:bookmarkEnd w:id="597"/>
            <w:bookmarkEnd w:id="598"/>
            <w:bookmarkEnd w:id="599"/>
            <w:bookmarkEnd w:id="600"/>
            <w:bookmarkEnd w:id="601"/>
          </w:p>
        </w:tc>
      </w:tr>
      <w:tr w:rsidR="008F0885" w:rsidRPr="00391A12" w14:paraId="37F634BD" w14:textId="77777777" w:rsidTr="008F0885">
        <w:trPr>
          <w:cantSplit/>
          <w:trHeight w:val="584"/>
          <w:jc w:val="center"/>
        </w:trPr>
        <w:tc>
          <w:tcPr>
            <w:tcW w:w="1887" w:type="dxa"/>
            <w:vMerge/>
            <w:vAlign w:val="center"/>
          </w:tcPr>
          <w:p w14:paraId="0768E477"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lang w:val="de-DE"/>
              </w:rPr>
            </w:pPr>
          </w:p>
        </w:tc>
        <w:tc>
          <w:tcPr>
            <w:tcW w:w="2240" w:type="dxa"/>
            <w:vAlign w:val="center"/>
          </w:tcPr>
          <w:p w14:paraId="5E115763" w14:textId="5E77F4F1" w:rsidR="008F0885" w:rsidRPr="00391A12" w:rsidRDefault="008F0885" w:rsidP="0030312A">
            <w:pPr>
              <w:keepNext/>
              <w:spacing w:after="0" w:line="360" w:lineRule="auto"/>
              <w:jc w:val="center"/>
              <w:outlineLvl w:val="1"/>
              <w:rPr>
                <w:rFonts w:ascii="Times New Roman" w:hAnsi="Times New Roman" w:cs="Times New Roman"/>
                <w:color w:val="000000" w:themeColor="text1"/>
                <w:sz w:val="28"/>
                <w:szCs w:val="28"/>
                <w:lang w:val="vi-VN"/>
              </w:rPr>
            </w:pPr>
            <w:bookmarkStart w:id="602" w:name="_Toc148303038"/>
            <w:bookmarkStart w:id="603" w:name="_Toc148903998"/>
            <w:bookmarkStart w:id="604" w:name="_Toc149326343"/>
            <w:bookmarkStart w:id="605" w:name="_Toc153835385"/>
            <w:bookmarkStart w:id="606" w:name="_Toc154945740"/>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F</w:t>
            </w:r>
            <w:r w:rsidR="0030312A" w:rsidRPr="00391A12">
              <w:rPr>
                <w:rFonts w:ascii="Times New Roman" w:hAnsi="Times New Roman" w:cs="Times New Roman"/>
                <w:color w:val="000000" w:themeColor="text1"/>
                <w:sz w:val="28"/>
                <w:szCs w:val="28"/>
              </w:rPr>
              <w:t>2</w:t>
            </w:r>
            <w:r w:rsidRPr="00391A12">
              <w:rPr>
                <w:rFonts w:ascii="Times New Roman" w:hAnsi="Times New Roman" w:cs="Times New Roman"/>
                <w:color w:val="000000" w:themeColor="text1"/>
                <w:sz w:val="28"/>
                <w:szCs w:val="28"/>
              </w:rPr>
              <w:t xml:space="preserve"> (n=</w:t>
            </w:r>
            <w:r w:rsidR="00812222">
              <w:rPr>
                <w:rFonts w:ascii="Times New Roman" w:hAnsi="Times New Roman" w:cs="Times New Roman"/>
                <w:color w:val="000000" w:themeColor="text1"/>
                <w:sz w:val="28"/>
                <w:szCs w:val="28"/>
                <w:lang w:val="vi-VN"/>
              </w:rPr>
              <w:t>5</w:t>
            </w:r>
            <w:r w:rsidRPr="00391A12">
              <w:rPr>
                <w:rFonts w:ascii="Times New Roman" w:hAnsi="Times New Roman" w:cs="Times New Roman"/>
                <w:color w:val="000000" w:themeColor="text1"/>
                <w:sz w:val="28"/>
                <w:szCs w:val="28"/>
                <w:lang w:val="vi-VN"/>
              </w:rPr>
              <w:t>2</w:t>
            </w:r>
            <w:r w:rsidRPr="00391A12">
              <w:rPr>
                <w:rFonts w:ascii="Times New Roman" w:hAnsi="Times New Roman" w:cs="Times New Roman"/>
                <w:color w:val="000000" w:themeColor="text1"/>
                <w:sz w:val="28"/>
                <w:szCs w:val="28"/>
              </w:rPr>
              <w:t>)</w:t>
            </w:r>
            <w:bookmarkEnd w:id="602"/>
            <w:bookmarkEnd w:id="603"/>
            <w:bookmarkEnd w:id="604"/>
            <w:bookmarkEnd w:id="605"/>
            <w:bookmarkEnd w:id="606"/>
          </w:p>
        </w:tc>
        <w:tc>
          <w:tcPr>
            <w:tcW w:w="3503" w:type="dxa"/>
            <w:vAlign w:val="center"/>
          </w:tcPr>
          <w:p w14:paraId="5A52469B" w14:textId="7AA947AB"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bookmarkStart w:id="607" w:name="_Toc148303039"/>
            <w:bookmarkStart w:id="608" w:name="_Toc148903999"/>
            <w:bookmarkStart w:id="609" w:name="_Toc149326344"/>
            <w:bookmarkStart w:id="610" w:name="_Toc153835386"/>
            <w:bookmarkStart w:id="611" w:name="_Toc154945741"/>
            <w:r w:rsidRPr="00391A12">
              <w:rPr>
                <w:rFonts w:ascii="Times New Roman" w:hAnsi="Times New Roman" w:cs="Times New Roman"/>
                <w:color w:val="000000" w:themeColor="text1"/>
                <w:sz w:val="28"/>
                <w:szCs w:val="28"/>
              </w:rPr>
              <w:t>1,6</w:t>
            </w:r>
            <w:r w:rsidR="00812222">
              <w:rPr>
                <w:rFonts w:ascii="Times New Roman" w:hAnsi="Times New Roman" w:cs="Times New Roman"/>
                <w:color w:val="000000" w:themeColor="text1"/>
                <w:sz w:val="28"/>
                <w:szCs w:val="28"/>
                <w:lang w:val="vi-VN"/>
              </w:rPr>
              <w:t>3</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rPr>
              <w:t>0,</w:t>
            </w:r>
            <w:bookmarkEnd w:id="607"/>
            <w:bookmarkEnd w:id="608"/>
            <w:bookmarkEnd w:id="609"/>
            <w:bookmarkEnd w:id="610"/>
            <w:r w:rsidR="00812222">
              <w:rPr>
                <w:rFonts w:ascii="Times New Roman" w:hAnsi="Times New Roman" w:cs="Times New Roman"/>
                <w:color w:val="000000" w:themeColor="text1"/>
                <w:sz w:val="28"/>
                <w:szCs w:val="28"/>
              </w:rPr>
              <w:t>42</w:t>
            </w:r>
            <w:bookmarkEnd w:id="611"/>
          </w:p>
        </w:tc>
        <w:tc>
          <w:tcPr>
            <w:tcW w:w="1131" w:type="dxa"/>
            <w:vMerge/>
            <w:vAlign w:val="center"/>
          </w:tcPr>
          <w:p w14:paraId="216B99C1" w14:textId="77777777" w:rsidR="008F0885" w:rsidRPr="00391A12" w:rsidRDefault="008F0885" w:rsidP="00667611">
            <w:pPr>
              <w:keepNext/>
              <w:spacing w:after="0" w:line="360" w:lineRule="auto"/>
              <w:jc w:val="center"/>
              <w:outlineLvl w:val="1"/>
              <w:rPr>
                <w:rFonts w:ascii="Times New Roman" w:hAnsi="Times New Roman" w:cs="Times New Roman"/>
                <w:color w:val="000000" w:themeColor="text1"/>
                <w:sz w:val="28"/>
                <w:szCs w:val="28"/>
              </w:rPr>
            </w:pPr>
          </w:p>
        </w:tc>
      </w:tr>
    </w:tbl>
    <w:p w14:paraId="01415B01" w14:textId="6692CF51" w:rsidR="008F0885" w:rsidRPr="00391A12" w:rsidRDefault="004408E7" w:rsidP="008F0885">
      <w:pPr>
        <w:spacing w:after="0" w:line="360" w:lineRule="auto"/>
        <w:jc w:val="right"/>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Student’s T- Test</w:t>
      </w:r>
    </w:p>
    <w:p w14:paraId="570652BE" w14:textId="4E657DFF" w:rsidR="008F0885" w:rsidRPr="00391A12" w:rsidRDefault="008F0885" w:rsidP="008F0885">
      <w:pPr>
        <w:spacing w:after="0" w:line="360"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Ở</w:t>
      </w:r>
      <w:r w:rsidRPr="00391A12">
        <w:rPr>
          <w:rFonts w:ascii="Times New Roman" w:hAnsi="Times New Roman" w:cs="Times New Roman"/>
          <w:color w:val="000000" w:themeColor="text1"/>
          <w:sz w:val="28"/>
          <w:szCs w:val="28"/>
          <w:lang w:val="vi-VN"/>
        </w:rPr>
        <w:t xml:space="preserve"> các bệnh nhân </w:t>
      </w:r>
      <w:r w:rsidR="009F1C8F">
        <w:rPr>
          <w:rFonts w:ascii="Times New Roman" w:hAnsi="Times New Roman" w:cs="Times New Roman"/>
          <w:color w:val="000000" w:themeColor="text1"/>
          <w:sz w:val="28"/>
          <w:szCs w:val="28"/>
          <w:lang w:val="vi-VN"/>
        </w:rPr>
        <w:t>VGBMT</w:t>
      </w:r>
      <w:r w:rsidRPr="00391A12">
        <w:rPr>
          <w:rFonts w:ascii="Times New Roman" w:hAnsi="Times New Roman" w:cs="Times New Roman"/>
          <w:color w:val="000000" w:themeColor="text1"/>
          <w:sz w:val="28"/>
          <w:szCs w:val="28"/>
          <w:lang w:val="vi-VN"/>
        </w:rPr>
        <w:t>, nồng độ c</w:t>
      </w:r>
      <w:r w:rsidRPr="00391A12">
        <w:rPr>
          <w:rFonts w:ascii="Times New Roman" w:hAnsi="Times New Roman" w:cs="Times New Roman"/>
          <w:color w:val="000000" w:themeColor="text1"/>
          <w:sz w:val="28"/>
          <w:szCs w:val="28"/>
        </w:rPr>
        <w:t>ccDNA phân theo mức độ tổn thương và xơ hóa gan là không có sự khác biệt, p</w:t>
      </w:r>
      <w:r w:rsidR="00A76AE6">
        <w:rPr>
          <w:rFonts w:ascii="Times New Roman" w:hAnsi="Times New Roman" w:cs="Times New Roman"/>
          <w:color w:val="000000" w:themeColor="text1"/>
          <w:sz w:val="28"/>
          <w:szCs w:val="28"/>
        </w:rPr>
        <w:t>&gt;</w:t>
      </w:r>
      <w:r w:rsidRPr="00391A12">
        <w:rPr>
          <w:rFonts w:ascii="Times New Roman" w:hAnsi="Times New Roman" w:cs="Times New Roman"/>
          <w:color w:val="000000" w:themeColor="text1"/>
          <w:sz w:val="28"/>
          <w:szCs w:val="28"/>
        </w:rPr>
        <w:t>0,05.</w:t>
      </w:r>
    </w:p>
    <w:p w14:paraId="15F21F9F" w14:textId="77777777" w:rsidR="00C00B85" w:rsidRDefault="00C00B85">
      <w:pPr>
        <w:spacing w:after="0" w:line="240" w:lineRule="auto"/>
        <w:rPr>
          <w:rFonts w:ascii="Times New Roman" w:eastAsiaTheme="majorEastAsia" w:hAnsi="Times New Roman" w:cs="Times New Roman"/>
          <w:b/>
          <w:i/>
          <w:color w:val="000000" w:themeColor="text1"/>
          <w:sz w:val="28"/>
          <w:szCs w:val="28"/>
          <w:lang w:val="vi-VN"/>
        </w:rPr>
      </w:pPr>
      <w:bookmarkStart w:id="612" w:name="_Toc154945742"/>
      <w:r>
        <w:rPr>
          <w:rFonts w:cs="Times New Roman"/>
          <w:b/>
          <w:color w:val="000000" w:themeColor="text1"/>
        </w:rPr>
        <w:br w:type="page"/>
      </w:r>
    </w:p>
    <w:p w14:paraId="1699787B" w14:textId="2F66CDCE" w:rsidR="00101650" w:rsidRPr="00391A12" w:rsidRDefault="00101650" w:rsidP="007018A1">
      <w:pPr>
        <w:pStyle w:val="a2"/>
        <w:rPr>
          <w:rFonts w:cs="Times New Roman"/>
          <w:b/>
          <w:color w:val="auto"/>
        </w:rPr>
      </w:pPr>
      <w:r w:rsidRPr="00391A12">
        <w:rPr>
          <w:rFonts w:cs="Times New Roman"/>
          <w:b/>
          <w:color w:val="000000" w:themeColor="text1"/>
        </w:rPr>
        <w:lastRenderedPageBreak/>
        <w:t>3.2.</w:t>
      </w:r>
      <w:r w:rsidR="00EB27B9">
        <w:rPr>
          <w:rFonts w:cs="Times New Roman"/>
          <w:b/>
          <w:color w:val="auto"/>
          <w:lang w:val="en-US"/>
        </w:rPr>
        <w:t>2</w:t>
      </w:r>
      <w:r w:rsidRPr="00391A12">
        <w:rPr>
          <w:rFonts w:cs="Times New Roman"/>
          <w:b/>
          <w:color w:val="auto"/>
        </w:rPr>
        <w:t>. Nồng độ HBV</w:t>
      </w:r>
      <w:r w:rsidRPr="00391A12">
        <w:rPr>
          <w:rFonts w:cs="Times New Roman"/>
          <w:b/>
          <w:color w:val="auto"/>
          <w:lang w:val="en-US"/>
        </w:rPr>
        <w:t xml:space="preserve"> </w:t>
      </w:r>
      <w:r w:rsidRPr="00391A12">
        <w:rPr>
          <w:rFonts w:cs="Times New Roman"/>
          <w:b/>
          <w:color w:val="auto"/>
        </w:rPr>
        <w:t xml:space="preserve">RNA </w:t>
      </w:r>
      <w:r w:rsidRPr="00391A12">
        <w:rPr>
          <w:rFonts w:cs="Times New Roman"/>
          <w:b/>
          <w:color w:val="auto"/>
          <w:lang w:val="en-US"/>
        </w:rPr>
        <w:t xml:space="preserve">huyết tương </w:t>
      </w:r>
      <w:r w:rsidRPr="00391A12">
        <w:rPr>
          <w:rFonts w:cs="Times New Roman"/>
          <w:b/>
          <w:color w:val="auto"/>
        </w:rPr>
        <w:t>ở</w:t>
      </w:r>
      <w:r w:rsidRPr="00391A12">
        <w:rPr>
          <w:rFonts w:cs="Times New Roman"/>
          <w:b/>
          <w:color w:val="auto"/>
          <w:lang w:val="en-US"/>
        </w:rPr>
        <w:t xml:space="preserve"> hai nhóm</w:t>
      </w:r>
      <w:r w:rsidRPr="00391A12">
        <w:rPr>
          <w:rFonts w:cs="Times New Roman"/>
          <w:b/>
          <w:color w:val="auto"/>
        </w:rPr>
        <w:t xml:space="preserve"> bệnh nhân nghiên cứu</w:t>
      </w:r>
      <w:bookmarkEnd w:id="612"/>
    </w:p>
    <w:p w14:paraId="18AFBAFC" w14:textId="6F3B169C" w:rsidR="00101650" w:rsidRPr="00391A12" w:rsidRDefault="00101650" w:rsidP="00A07F4C">
      <w:pPr>
        <w:pStyle w:val="Caption"/>
        <w:keepNext/>
        <w:tabs>
          <w:tab w:val="left" w:pos="709"/>
        </w:tabs>
        <w:spacing w:after="0" w:line="360" w:lineRule="auto"/>
        <w:ind w:right="566"/>
        <w:jc w:val="center"/>
        <w:rPr>
          <w:rFonts w:ascii="Times New Roman" w:eastAsia="Times New Roman" w:hAnsi="Times New Roman" w:cs="Times New Roman"/>
          <w:bCs w:val="0"/>
          <w:color w:val="auto"/>
          <w:sz w:val="28"/>
          <w:szCs w:val="28"/>
          <w:lang w:val="vi-VN"/>
        </w:rPr>
      </w:pPr>
      <w:bookmarkStart w:id="613" w:name="_Toc147862028"/>
      <w:bookmarkStart w:id="614" w:name="_Toc158912908"/>
      <w:r w:rsidRPr="00391A12">
        <w:rPr>
          <w:rFonts w:ascii="Times New Roman" w:hAnsi="Times New Roman" w:cs="Times New Roman"/>
          <w:color w:val="auto"/>
          <w:sz w:val="28"/>
          <w:szCs w:val="28"/>
          <w:lang w:val="vi-VN"/>
        </w:rPr>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13</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391A12">
        <w:rPr>
          <w:rFonts w:ascii="Times New Roman" w:hAnsi="Times New Roman" w:cs="Times New Roman"/>
          <w:b w:val="0"/>
          <w:color w:val="auto"/>
          <w:sz w:val="28"/>
          <w:szCs w:val="28"/>
          <w:lang w:val="vi-VN"/>
        </w:rPr>
        <w:t>Nồng độ HBV RNA huyết tương ở hai nhóm bệnh nhân nghiên cứu</w:t>
      </w:r>
      <w:bookmarkEnd w:id="613"/>
      <w:bookmarkEnd w:id="614"/>
    </w:p>
    <w:tbl>
      <w:tblPr>
        <w:tblW w:w="8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1769"/>
        <w:gridCol w:w="2306"/>
        <w:gridCol w:w="1517"/>
        <w:gridCol w:w="963"/>
      </w:tblGrid>
      <w:tr w:rsidR="002D04B1" w:rsidRPr="00391A12" w14:paraId="5FB5AC33" w14:textId="77777777" w:rsidTr="00101650">
        <w:trPr>
          <w:cantSplit/>
          <w:trHeight w:val="157"/>
          <w:jc w:val="center"/>
        </w:trPr>
        <w:tc>
          <w:tcPr>
            <w:tcW w:w="3992" w:type="dxa"/>
            <w:gridSpan w:val="2"/>
            <w:vAlign w:val="center"/>
          </w:tcPr>
          <w:p w14:paraId="28A52725"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p w14:paraId="62DB88DC"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615" w:name="_Toc148303041"/>
            <w:bookmarkStart w:id="616" w:name="_Toc148904001"/>
            <w:bookmarkStart w:id="617" w:name="_Toc149326346"/>
            <w:bookmarkStart w:id="618" w:name="_Toc153835388"/>
            <w:bookmarkStart w:id="619" w:name="_Toc154945743"/>
            <w:r w:rsidRPr="00391A12">
              <w:rPr>
                <w:rFonts w:ascii="Times New Roman" w:hAnsi="Times New Roman" w:cs="Times New Roman"/>
                <w:b/>
                <w:sz w:val="28"/>
                <w:szCs w:val="28"/>
                <w:lang w:val="de-DE"/>
              </w:rPr>
              <w:t>Chỉ tiêu</w:t>
            </w:r>
            <w:bookmarkEnd w:id="615"/>
            <w:bookmarkEnd w:id="616"/>
            <w:bookmarkEnd w:id="617"/>
            <w:bookmarkEnd w:id="618"/>
            <w:bookmarkEnd w:id="619"/>
          </w:p>
        </w:tc>
        <w:tc>
          <w:tcPr>
            <w:tcW w:w="2306" w:type="dxa"/>
            <w:vAlign w:val="center"/>
          </w:tcPr>
          <w:p w14:paraId="1B1E58A2" w14:textId="77777777" w:rsidR="00101650" w:rsidRPr="00391A12" w:rsidRDefault="00101650" w:rsidP="007018A1">
            <w:pPr>
              <w:spacing w:after="0" w:line="360" w:lineRule="auto"/>
              <w:jc w:val="center"/>
              <w:rPr>
                <w:rFonts w:ascii="Times New Roman" w:hAnsi="Times New Roman" w:cs="Times New Roman"/>
                <w:b/>
                <w:sz w:val="28"/>
                <w:szCs w:val="20"/>
              </w:rPr>
            </w:pPr>
            <w:r w:rsidRPr="00391A12">
              <w:rPr>
                <w:rFonts w:ascii="Times New Roman" w:hAnsi="Times New Roman" w:cs="Times New Roman"/>
                <w:b/>
                <w:sz w:val="28"/>
                <w:szCs w:val="20"/>
              </w:rPr>
              <w:t>VGBMT</w:t>
            </w:r>
          </w:p>
          <w:p w14:paraId="763B0A3A" w14:textId="77777777" w:rsidR="00101650" w:rsidRPr="00391A12" w:rsidRDefault="00101650" w:rsidP="007018A1">
            <w:pPr>
              <w:spacing w:after="0" w:line="360" w:lineRule="auto"/>
              <w:jc w:val="center"/>
              <w:rPr>
                <w:rFonts w:ascii="Times New Roman" w:hAnsi="Times New Roman" w:cs="Times New Roman"/>
                <w:b/>
                <w:sz w:val="28"/>
                <w:szCs w:val="20"/>
              </w:rPr>
            </w:pPr>
            <w:r w:rsidRPr="00391A12">
              <w:rPr>
                <w:rFonts w:ascii="Times New Roman" w:hAnsi="Times New Roman" w:cs="Times New Roman"/>
                <w:b/>
                <w:sz w:val="28"/>
                <w:szCs w:val="20"/>
              </w:rPr>
              <w:t>(n=105)</w:t>
            </w:r>
          </w:p>
          <w:p w14:paraId="520448EF" w14:textId="270AEEF6" w:rsidR="00101650" w:rsidRPr="00391A12" w:rsidRDefault="003B1DD0" w:rsidP="007018A1">
            <w:pPr>
              <w:keepNext/>
              <w:spacing w:after="0" w:line="360" w:lineRule="auto"/>
              <w:jc w:val="center"/>
              <w:outlineLvl w:val="1"/>
              <w:rPr>
                <w:rFonts w:ascii="Times New Roman" w:hAnsi="Times New Roman" w:cs="Times New Roman"/>
                <w:b/>
                <w:sz w:val="28"/>
                <w:szCs w:val="28"/>
              </w:rPr>
            </w:pPr>
            <w:bookmarkStart w:id="620" w:name="_Toc148303042"/>
            <w:bookmarkStart w:id="621" w:name="_Toc148904002"/>
            <w:bookmarkStart w:id="622" w:name="_Toc149326347"/>
            <w:bookmarkStart w:id="623" w:name="_Toc153835389"/>
            <w:bookmarkStart w:id="624" w:name="_Toc154945744"/>
            <w:r>
              <w:rPr>
                <w:rFonts w:ascii="Times New Roman" w:hAnsi="Times New Roman" w:cs="Times New Roman"/>
                <w:b/>
                <w:sz w:val="28"/>
                <w:szCs w:val="20"/>
              </w:rPr>
              <w:t>n(</w:t>
            </w:r>
            <w:r w:rsidR="00101650" w:rsidRPr="00391A12">
              <w:rPr>
                <w:rFonts w:ascii="Times New Roman" w:hAnsi="Times New Roman" w:cs="Times New Roman"/>
                <w:b/>
                <w:sz w:val="28"/>
                <w:szCs w:val="20"/>
              </w:rPr>
              <w:t>%)</w:t>
            </w:r>
            <w:bookmarkEnd w:id="620"/>
            <w:bookmarkEnd w:id="621"/>
            <w:bookmarkEnd w:id="622"/>
            <w:bookmarkEnd w:id="623"/>
            <w:bookmarkEnd w:id="624"/>
          </w:p>
        </w:tc>
        <w:tc>
          <w:tcPr>
            <w:tcW w:w="1517" w:type="dxa"/>
            <w:vAlign w:val="center"/>
          </w:tcPr>
          <w:p w14:paraId="096EC807" w14:textId="77777777" w:rsidR="00101650" w:rsidRPr="00391A12" w:rsidRDefault="00101650" w:rsidP="007018A1">
            <w:pPr>
              <w:spacing w:after="0" w:line="360" w:lineRule="auto"/>
              <w:jc w:val="center"/>
              <w:rPr>
                <w:rFonts w:ascii="Times New Roman" w:hAnsi="Times New Roman" w:cs="Times New Roman"/>
                <w:b/>
                <w:sz w:val="28"/>
                <w:szCs w:val="20"/>
              </w:rPr>
            </w:pPr>
            <w:r w:rsidRPr="00391A12">
              <w:rPr>
                <w:rFonts w:ascii="Times New Roman" w:hAnsi="Times New Roman" w:cs="Times New Roman"/>
                <w:b/>
                <w:sz w:val="28"/>
                <w:szCs w:val="20"/>
              </w:rPr>
              <w:t>Xơ gan (n=30)</w:t>
            </w:r>
          </w:p>
          <w:p w14:paraId="79FC67CA" w14:textId="1F4ABBC4" w:rsidR="00101650" w:rsidRPr="00391A12" w:rsidRDefault="003B1DD0" w:rsidP="003B1DD0">
            <w:pPr>
              <w:keepNext/>
              <w:spacing w:after="0" w:line="360" w:lineRule="auto"/>
              <w:jc w:val="center"/>
              <w:outlineLvl w:val="1"/>
              <w:rPr>
                <w:rFonts w:ascii="Times New Roman" w:hAnsi="Times New Roman" w:cs="Times New Roman"/>
                <w:b/>
                <w:sz w:val="28"/>
                <w:szCs w:val="28"/>
              </w:rPr>
            </w:pPr>
            <w:bookmarkStart w:id="625" w:name="_Toc148303043"/>
            <w:bookmarkStart w:id="626" w:name="_Toc148904003"/>
            <w:bookmarkStart w:id="627" w:name="_Toc149326348"/>
            <w:bookmarkStart w:id="628" w:name="_Toc153835390"/>
            <w:bookmarkStart w:id="629" w:name="_Toc154945745"/>
            <w:r>
              <w:rPr>
                <w:rFonts w:ascii="Times New Roman" w:hAnsi="Times New Roman" w:cs="Times New Roman"/>
                <w:b/>
                <w:sz w:val="28"/>
                <w:szCs w:val="20"/>
              </w:rPr>
              <w:t>n(</w:t>
            </w:r>
            <w:r w:rsidR="00101650" w:rsidRPr="00391A12">
              <w:rPr>
                <w:rFonts w:ascii="Times New Roman" w:hAnsi="Times New Roman" w:cs="Times New Roman"/>
                <w:b/>
                <w:sz w:val="28"/>
                <w:szCs w:val="20"/>
              </w:rPr>
              <w:t>%)</w:t>
            </w:r>
            <w:bookmarkEnd w:id="625"/>
            <w:bookmarkEnd w:id="626"/>
            <w:bookmarkEnd w:id="627"/>
            <w:bookmarkEnd w:id="628"/>
            <w:bookmarkEnd w:id="629"/>
          </w:p>
        </w:tc>
        <w:tc>
          <w:tcPr>
            <w:tcW w:w="963" w:type="dxa"/>
            <w:vAlign w:val="center"/>
          </w:tcPr>
          <w:p w14:paraId="6326B9E0"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rPr>
            </w:pPr>
            <w:bookmarkStart w:id="630" w:name="_Toc148303044"/>
            <w:bookmarkStart w:id="631" w:name="_Toc148904004"/>
            <w:bookmarkStart w:id="632" w:name="_Toc149326349"/>
            <w:bookmarkStart w:id="633" w:name="_Toc153835391"/>
            <w:bookmarkStart w:id="634" w:name="_Toc154945746"/>
            <w:r w:rsidRPr="00391A12">
              <w:rPr>
                <w:rFonts w:ascii="Times New Roman" w:hAnsi="Times New Roman" w:cs="Times New Roman"/>
                <w:b/>
                <w:sz w:val="28"/>
                <w:szCs w:val="20"/>
              </w:rPr>
              <w:t>p</w:t>
            </w:r>
            <w:bookmarkEnd w:id="630"/>
            <w:bookmarkEnd w:id="631"/>
            <w:bookmarkEnd w:id="632"/>
            <w:bookmarkEnd w:id="633"/>
            <w:bookmarkEnd w:id="634"/>
          </w:p>
        </w:tc>
      </w:tr>
      <w:tr w:rsidR="002D04B1" w:rsidRPr="00391A12" w14:paraId="7A4227A7" w14:textId="77777777" w:rsidTr="00101650">
        <w:trPr>
          <w:cantSplit/>
          <w:trHeight w:val="728"/>
          <w:jc w:val="center"/>
        </w:trPr>
        <w:tc>
          <w:tcPr>
            <w:tcW w:w="2223" w:type="dxa"/>
            <w:vMerge w:val="restart"/>
            <w:vAlign w:val="center"/>
          </w:tcPr>
          <w:p w14:paraId="579C1AF6" w14:textId="77777777" w:rsidR="00101650" w:rsidRPr="00391A12" w:rsidRDefault="00101650" w:rsidP="007018A1">
            <w:pPr>
              <w:spacing w:after="0" w:line="360" w:lineRule="auto"/>
              <w:jc w:val="center"/>
              <w:rPr>
                <w:rFonts w:ascii="Times New Roman" w:hAnsi="Times New Roman" w:cs="Times New Roman"/>
                <w:sz w:val="28"/>
                <w:szCs w:val="20"/>
              </w:rPr>
            </w:pPr>
          </w:p>
          <w:p w14:paraId="1AC32191" w14:textId="77777777" w:rsidR="00101650" w:rsidRPr="00391A12" w:rsidRDefault="00101650" w:rsidP="007018A1">
            <w:pPr>
              <w:spacing w:after="0" w:line="360" w:lineRule="auto"/>
              <w:jc w:val="center"/>
              <w:rPr>
                <w:rFonts w:ascii="Times New Roman" w:hAnsi="Times New Roman" w:cs="Times New Roman"/>
                <w:sz w:val="28"/>
                <w:szCs w:val="20"/>
              </w:rPr>
            </w:pPr>
          </w:p>
          <w:p w14:paraId="4AEB751E" w14:textId="77777777" w:rsidR="00101650" w:rsidRPr="00391A12" w:rsidRDefault="00101650"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HBV RNA</w:t>
            </w:r>
          </w:p>
          <w:p w14:paraId="45F8D7A4" w14:textId="36FF35B7" w:rsidR="00101650" w:rsidRPr="00391A12" w:rsidRDefault="00101650" w:rsidP="007018A1">
            <w:pPr>
              <w:keepNext/>
              <w:spacing w:after="0" w:line="360" w:lineRule="auto"/>
              <w:jc w:val="center"/>
              <w:outlineLvl w:val="1"/>
              <w:rPr>
                <w:rFonts w:ascii="Times New Roman" w:hAnsi="Times New Roman" w:cs="Times New Roman"/>
                <w:sz w:val="28"/>
                <w:szCs w:val="20"/>
              </w:rPr>
            </w:pPr>
            <w:bookmarkStart w:id="635" w:name="_Toc148303045"/>
            <w:bookmarkStart w:id="636" w:name="_Toc148904005"/>
            <w:bookmarkStart w:id="637" w:name="_Toc149326350"/>
            <w:bookmarkStart w:id="638" w:name="_Toc153835392"/>
            <w:bookmarkStart w:id="639" w:name="_Toc154945747"/>
            <w:r w:rsidRPr="00391A12">
              <w:rPr>
                <w:rFonts w:ascii="Times New Roman" w:hAnsi="Times New Roman" w:cs="Times New Roman"/>
                <w:sz w:val="28"/>
                <w:szCs w:val="20"/>
              </w:rPr>
              <w:t>(</w:t>
            </w:r>
            <w:r w:rsidR="006F2E4A" w:rsidRPr="00391A12">
              <w:rPr>
                <w:rFonts w:ascii="Times New Roman" w:hAnsi="Times New Roman" w:cs="Times New Roman"/>
                <w:sz w:val="28"/>
                <w:szCs w:val="20"/>
              </w:rPr>
              <w:t>log</w:t>
            </w:r>
            <w:r w:rsidR="006F2E4A" w:rsidRPr="00391A12">
              <w:rPr>
                <w:rFonts w:ascii="Times New Roman" w:hAnsi="Times New Roman" w:cs="Times New Roman"/>
                <w:sz w:val="28"/>
                <w:szCs w:val="20"/>
                <w:vertAlign w:val="subscript"/>
              </w:rPr>
              <w:t>10</w:t>
            </w:r>
            <w:r w:rsidR="00CB6831">
              <w:rPr>
                <w:rFonts w:ascii="Times New Roman" w:hAnsi="Times New Roman" w:cs="Times New Roman"/>
                <w:sz w:val="28"/>
                <w:szCs w:val="20"/>
              </w:rPr>
              <w:t>copies</w:t>
            </w:r>
            <w:r w:rsidR="006F2E4A" w:rsidRPr="00391A12">
              <w:rPr>
                <w:rFonts w:ascii="Times New Roman" w:hAnsi="Times New Roman" w:cs="Times New Roman"/>
                <w:sz w:val="28"/>
                <w:szCs w:val="20"/>
              </w:rPr>
              <w:t>/ml</w:t>
            </w:r>
            <w:r w:rsidRPr="00391A12">
              <w:rPr>
                <w:rFonts w:ascii="Times New Roman" w:hAnsi="Times New Roman" w:cs="Times New Roman"/>
                <w:sz w:val="28"/>
                <w:szCs w:val="20"/>
              </w:rPr>
              <w:t>)</w:t>
            </w:r>
            <w:bookmarkEnd w:id="635"/>
            <w:bookmarkEnd w:id="636"/>
            <w:bookmarkEnd w:id="637"/>
            <w:bookmarkEnd w:id="638"/>
            <w:bookmarkEnd w:id="639"/>
          </w:p>
          <w:p w14:paraId="76757CF3" w14:textId="77777777" w:rsidR="00101650" w:rsidRPr="00391A12" w:rsidRDefault="00101650" w:rsidP="007018A1">
            <w:pPr>
              <w:keepNext/>
              <w:spacing w:after="0" w:line="360" w:lineRule="auto"/>
              <w:jc w:val="center"/>
              <w:outlineLvl w:val="1"/>
              <w:rPr>
                <w:rFonts w:ascii="Times New Roman" w:hAnsi="Times New Roman" w:cs="Times New Roman"/>
                <w:sz w:val="28"/>
                <w:szCs w:val="20"/>
              </w:rPr>
            </w:pPr>
          </w:p>
        </w:tc>
        <w:tc>
          <w:tcPr>
            <w:tcW w:w="1769" w:type="dxa"/>
            <w:vAlign w:val="center"/>
          </w:tcPr>
          <w:p w14:paraId="5DD46B6A" w14:textId="77777777" w:rsidR="00101650" w:rsidRDefault="00101650" w:rsidP="007018A1">
            <w:pPr>
              <w:autoSpaceDE w:val="0"/>
              <w:autoSpaceDN w:val="0"/>
              <w:adjustRightInd w:val="0"/>
              <w:spacing w:after="0" w:line="360" w:lineRule="auto"/>
              <w:ind w:left="58" w:right="58"/>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 xml:space="preserve">X </w:t>
            </w:r>
            <w:r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b/>
                <w:sz w:val="28"/>
                <w:szCs w:val="28"/>
              </w:rPr>
              <w:t>SD</w:t>
            </w:r>
          </w:p>
          <w:p w14:paraId="14477655" w14:textId="0C9E127B" w:rsidR="00A76AE6" w:rsidRPr="00391A12" w:rsidRDefault="00A76AE6" w:rsidP="007018A1">
            <w:pPr>
              <w:autoSpaceDE w:val="0"/>
              <w:autoSpaceDN w:val="0"/>
              <w:adjustRightInd w:val="0"/>
              <w:spacing w:after="0" w:line="360" w:lineRule="auto"/>
              <w:ind w:left="58" w:right="58"/>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(Min - max)</w:t>
            </w:r>
          </w:p>
        </w:tc>
        <w:tc>
          <w:tcPr>
            <w:tcW w:w="2306" w:type="dxa"/>
            <w:vAlign w:val="center"/>
          </w:tcPr>
          <w:p w14:paraId="4018A3ED" w14:textId="77777777" w:rsidR="00101650" w:rsidRPr="00391A12" w:rsidRDefault="00101650"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4,88</w:t>
            </w:r>
            <w:r w:rsidR="00C10E53" w:rsidRPr="00391A12">
              <w:rPr>
                <w:rFonts w:ascii="Times New Roman" w:hAnsi="Times New Roman" w:cs="Times New Roman"/>
                <w:sz w:val="28"/>
                <w:szCs w:val="20"/>
              </w:rPr>
              <w:t xml:space="preserve"> </w:t>
            </w:r>
            <w:r w:rsidRPr="00391A12">
              <w:rPr>
                <w:rFonts w:ascii="Times New Roman" w:hAnsi="Times New Roman" w:cs="Times New Roman"/>
                <w:sz w:val="28"/>
                <w:szCs w:val="20"/>
              </w:rPr>
              <w:t>± 1,65</w:t>
            </w:r>
          </w:p>
          <w:p w14:paraId="14935EB1" w14:textId="2D370F47" w:rsidR="007778A9" w:rsidRPr="00391A12" w:rsidRDefault="007778A9"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(1,99-8,71)</w:t>
            </w:r>
          </w:p>
        </w:tc>
        <w:tc>
          <w:tcPr>
            <w:tcW w:w="1517" w:type="dxa"/>
            <w:vAlign w:val="center"/>
          </w:tcPr>
          <w:p w14:paraId="3451D0DD" w14:textId="77777777" w:rsidR="00101650" w:rsidRPr="00391A12" w:rsidRDefault="00101650"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4,44 ±1,38</w:t>
            </w:r>
          </w:p>
          <w:p w14:paraId="74A46E89" w14:textId="7710B46D" w:rsidR="007778A9" w:rsidRPr="00391A12" w:rsidRDefault="007778A9"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(1,99-7,91)</w:t>
            </w:r>
          </w:p>
        </w:tc>
        <w:tc>
          <w:tcPr>
            <w:tcW w:w="963" w:type="dxa"/>
            <w:vAlign w:val="center"/>
          </w:tcPr>
          <w:p w14:paraId="63316D7C" w14:textId="77777777" w:rsidR="00101650" w:rsidRPr="00391A12" w:rsidRDefault="00101650" w:rsidP="007018A1">
            <w:pPr>
              <w:spacing w:after="0" w:line="360" w:lineRule="auto"/>
              <w:jc w:val="center"/>
              <w:rPr>
                <w:rFonts w:ascii="Times New Roman" w:hAnsi="Times New Roman" w:cs="Times New Roman"/>
                <w:sz w:val="28"/>
                <w:szCs w:val="20"/>
              </w:rPr>
            </w:pPr>
            <w:r w:rsidRPr="00391A12">
              <w:rPr>
                <w:rFonts w:ascii="Times New Roman" w:hAnsi="Times New Roman" w:cs="Times New Roman"/>
                <w:sz w:val="28"/>
                <w:szCs w:val="20"/>
              </w:rPr>
              <w:t>0,18*</w:t>
            </w:r>
          </w:p>
        </w:tc>
      </w:tr>
      <w:tr w:rsidR="002D04B1" w:rsidRPr="00391A12" w14:paraId="273D2DA5" w14:textId="77777777" w:rsidTr="00101650">
        <w:trPr>
          <w:cantSplit/>
          <w:trHeight w:val="728"/>
          <w:jc w:val="center"/>
        </w:trPr>
        <w:tc>
          <w:tcPr>
            <w:tcW w:w="2223" w:type="dxa"/>
            <w:vMerge/>
            <w:vAlign w:val="center"/>
          </w:tcPr>
          <w:p w14:paraId="56F82A4D"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c>
          <w:tcPr>
            <w:tcW w:w="1769" w:type="dxa"/>
            <w:vAlign w:val="center"/>
          </w:tcPr>
          <w:p w14:paraId="097BB6E6"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640" w:name="_Toc148303046"/>
            <w:bookmarkStart w:id="641" w:name="_Toc148904006"/>
            <w:bookmarkStart w:id="642" w:name="_Toc149326351"/>
            <w:bookmarkStart w:id="643" w:name="_Toc153835393"/>
            <w:bookmarkStart w:id="644" w:name="_Toc154945748"/>
            <w:r w:rsidRPr="00391A12">
              <w:rPr>
                <w:rFonts w:ascii="Times New Roman" w:hAnsi="Times New Roman" w:cs="Times New Roman"/>
                <w:sz w:val="28"/>
                <w:szCs w:val="20"/>
              </w:rPr>
              <w:t>Âm tính (n=16)</w:t>
            </w:r>
            <w:bookmarkEnd w:id="640"/>
            <w:bookmarkEnd w:id="641"/>
            <w:bookmarkEnd w:id="642"/>
            <w:bookmarkEnd w:id="643"/>
            <w:bookmarkEnd w:id="644"/>
          </w:p>
        </w:tc>
        <w:tc>
          <w:tcPr>
            <w:tcW w:w="2306" w:type="dxa"/>
            <w:vAlign w:val="center"/>
          </w:tcPr>
          <w:p w14:paraId="6A2450BF"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645" w:name="_Toc148303047"/>
            <w:bookmarkStart w:id="646" w:name="_Toc148904007"/>
            <w:bookmarkStart w:id="647" w:name="_Toc149326352"/>
            <w:bookmarkStart w:id="648" w:name="_Toc153835394"/>
            <w:bookmarkStart w:id="649" w:name="_Toc154945749"/>
            <w:r w:rsidRPr="00391A12">
              <w:rPr>
                <w:rFonts w:ascii="Times New Roman" w:hAnsi="Times New Roman" w:cs="Times New Roman"/>
                <w:sz w:val="28"/>
                <w:szCs w:val="20"/>
              </w:rPr>
              <w:t>13 (12,4)</w:t>
            </w:r>
            <w:bookmarkEnd w:id="645"/>
            <w:bookmarkEnd w:id="646"/>
            <w:bookmarkEnd w:id="647"/>
            <w:bookmarkEnd w:id="648"/>
            <w:bookmarkEnd w:id="649"/>
          </w:p>
        </w:tc>
        <w:tc>
          <w:tcPr>
            <w:tcW w:w="1517" w:type="dxa"/>
            <w:vAlign w:val="center"/>
          </w:tcPr>
          <w:p w14:paraId="0E3A9C43"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650" w:name="_Toc148303048"/>
            <w:bookmarkStart w:id="651" w:name="_Toc148904008"/>
            <w:bookmarkStart w:id="652" w:name="_Toc149326353"/>
            <w:bookmarkStart w:id="653" w:name="_Toc153835395"/>
            <w:bookmarkStart w:id="654" w:name="_Toc154945750"/>
            <w:r w:rsidRPr="00391A12">
              <w:rPr>
                <w:rFonts w:ascii="Times New Roman" w:hAnsi="Times New Roman" w:cs="Times New Roman"/>
                <w:sz w:val="28"/>
                <w:szCs w:val="20"/>
              </w:rPr>
              <w:t>03 (10,0)</w:t>
            </w:r>
            <w:bookmarkEnd w:id="650"/>
            <w:bookmarkEnd w:id="651"/>
            <w:bookmarkEnd w:id="652"/>
            <w:bookmarkEnd w:id="653"/>
            <w:bookmarkEnd w:id="654"/>
          </w:p>
        </w:tc>
        <w:tc>
          <w:tcPr>
            <w:tcW w:w="963" w:type="dxa"/>
            <w:vMerge w:val="restart"/>
            <w:vAlign w:val="center"/>
          </w:tcPr>
          <w:p w14:paraId="798966E4" w14:textId="77777777" w:rsidR="00101650" w:rsidRPr="00391A12" w:rsidRDefault="00101650" w:rsidP="007018A1">
            <w:pPr>
              <w:keepNext/>
              <w:spacing w:after="0" w:line="360" w:lineRule="auto"/>
              <w:jc w:val="center"/>
              <w:outlineLvl w:val="1"/>
              <w:rPr>
                <w:rFonts w:ascii="Times New Roman" w:hAnsi="Times New Roman" w:cs="Times New Roman"/>
                <w:sz w:val="28"/>
                <w:szCs w:val="28"/>
                <w:vertAlign w:val="superscript"/>
                <w:lang w:val="vi-VN"/>
              </w:rPr>
            </w:pPr>
          </w:p>
        </w:tc>
      </w:tr>
      <w:tr w:rsidR="002D04B1" w:rsidRPr="00391A12" w14:paraId="7AF8E5DC" w14:textId="77777777" w:rsidTr="00101650">
        <w:trPr>
          <w:cantSplit/>
          <w:trHeight w:val="593"/>
          <w:jc w:val="center"/>
        </w:trPr>
        <w:tc>
          <w:tcPr>
            <w:tcW w:w="2223" w:type="dxa"/>
            <w:vMerge/>
            <w:vAlign w:val="center"/>
          </w:tcPr>
          <w:p w14:paraId="710CCD4F"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p>
        </w:tc>
        <w:tc>
          <w:tcPr>
            <w:tcW w:w="1769" w:type="dxa"/>
            <w:vAlign w:val="center"/>
          </w:tcPr>
          <w:p w14:paraId="132D3CA6"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655" w:name="_Toc148303049"/>
            <w:bookmarkStart w:id="656" w:name="_Toc148904009"/>
            <w:bookmarkStart w:id="657" w:name="_Toc149326354"/>
            <w:bookmarkStart w:id="658" w:name="_Toc153835396"/>
            <w:bookmarkStart w:id="659" w:name="_Toc154945751"/>
            <w:r w:rsidRPr="00391A12">
              <w:rPr>
                <w:rFonts w:ascii="Times New Roman" w:hAnsi="Times New Roman" w:cs="Times New Roman"/>
                <w:sz w:val="28"/>
                <w:szCs w:val="20"/>
              </w:rPr>
              <w:t>Dương tính (n=119)</w:t>
            </w:r>
            <w:bookmarkEnd w:id="655"/>
            <w:bookmarkEnd w:id="656"/>
            <w:bookmarkEnd w:id="657"/>
            <w:bookmarkEnd w:id="658"/>
            <w:bookmarkEnd w:id="659"/>
          </w:p>
        </w:tc>
        <w:tc>
          <w:tcPr>
            <w:tcW w:w="2306" w:type="dxa"/>
            <w:vAlign w:val="center"/>
          </w:tcPr>
          <w:p w14:paraId="497C63FA"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660" w:name="_Toc148303050"/>
            <w:bookmarkStart w:id="661" w:name="_Toc148904010"/>
            <w:bookmarkStart w:id="662" w:name="_Toc149326355"/>
            <w:bookmarkStart w:id="663" w:name="_Toc153835397"/>
            <w:bookmarkStart w:id="664" w:name="_Toc154945752"/>
            <w:r w:rsidRPr="00391A12">
              <w:rPr>
                <w:rFonts w:ascii="Times New Roman" w:hAnsi="Times New Roman" w:cs="Times New Roman"/>
                <w:sz w:val="28"/>
                <w:szCs w:val="20"/>
              </w:rPr>
              <w:t>92 (87,6)</w:t>
            </w:r>
            <w:bookmarkEnd w:id="660"/>
            <w:bookmarkEnd w:id="661"/>
            <w:bookmarkEnd w:id="662"/>
            <w:bookmarkEnd w:id="663"/>
            <w:bookmarkEnd w:id="664"/>
          </w:p>
        </w:tc>
        <w:tc>
          <w:tcPr>
            <w:tcW w:w="1517" w:type="dxa"/>
            <w:vAlign w:val="center"/>
          </w:tcPr>
          <w:p w14:paraId="44144616"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bookmarkStart w:id="665" w:name="_Toc148303051"/>
            <w:bookmarkStart w:id="666" w:name="_Toc148904011"/>
            <w:bookmarkStart w:id="667" w:name="_Toc149326356"/>
            <w:bookmarkStart w:id="668" w:name="_Toc153835398"/>
            <w:bookmarkStart w:id="669" w:name="_Toc154945753"/>
            <w:r w:rsidRPr="00391A12">
              <w:rPr>
                <w:rFonts w:ascii="Times New Roman" w:hAnsi="Times New Roman" w:cs="Times New Roman"/>
                <w:sz w:val="28"/>
                <w:szCs w:val="20"/>
              </w:rPr>
              <w:t>27 (90,0)</w:t>
            </w:r>
            <w:bookmarkEnd w:id="665"/>
            <w:bookmarkEnd w:id="666"/>
            <w:bookmarkEnd w:id="667"/>
            <w:bookmarkEnd w:id="668"/>
            <w:bookmarkEnd w:id="669"/>
          </w:p>
        </w:tc>
        <w:tc>
          <w:tcPr>
            <w:tcW w:w="963" w:type="dxa"/>
            <w:vMerge/>
            <w:vAlign w:val="center"/>
          </w:tcPr>
          <w:p w14:paraId="58D192C8"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p>
        </w:tc>
      </w:tr>
      <w:tr w:rsidR="002D04B1" w:rsidRPr="00391A12" w14:paraId="724015E6" w14:textId="77777777" w:rsidTr="00101650">
        <w:trPr>
          <w:cantSplit/>
          <w:trHeight w:val="593"/>
          <w:jc w:val="center"/>
        </w:trPr>
        <w:tc>
          <w:tcPr>
            <w:tcW w:w="2223" w:type="dxa"/>
            <w:vMerge/>
            <w:vAlign w:val="center"/>
          </w:tcPr>
          <w:p w14:paraId="399715A5"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p>
        </w:tc>
        <w:tc>
          <w:tcPr>
            <w:tcW w:w="1769" w:type="dxa"/>
            <w:vAlign w:val="center"/>
          </w:tcPr>
          <w:p w14:paraId="742623FE"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670" w:name="_Toc148303052"/>
            <w:bookmarkStart w:id="671" w:name="_Toc148904012"/>
            <w:bookmarkStart w:id="672" w:name="_Toc149326357"/>
            <w:bookmarkStart w:id="673" w:name="_Toc153835399"/>
            <w:bookmarkStart w:id="674" w:name="_Toc154945754"/>
            <w:r w:rsidRPr="00391A12">
              <w:rPr>
                <w:rFonts w:ascii="Times New Roman" w:hAnsi="Times New Roman" w:cs="Times New Roman"/>
                <w:sz w:val="28"/>
                <w:szCs w:val="20"/>
                <w:lang w:val="vi-VN"/>
              </w:rPr>
              <w:t>p</w:t>
            </w:r>
            <w:bookmarkEnd w:id="670"/>
            <w:bookmarkEnd w:id="671"/>
            <w:bookmarkEnd w:id="672"/>
            <w:bookmarkEnd w:id="673"/>
            <w:bookmarkEnd w:id="674"/>
          </w:p>
        </w:tc>
        <w:tc>
          <w:tcPr>
            <w:tcW w:w="3823" w:type="dxa"/>
            <w:gridSpan w:val="2"/>
            <w:vAlign w:val="center"/>
          </w:tcPr>
          <w:p w14:paraId="763FCB4B" w14:textId="579EBA1F" w:rsidR="00101650" w:rsidRPr="00291C0B" w:rsidRDefault="00101650" w:rsidP="007018A1">
            <w:pPr>
              <w:keepNext/>
              <w:spacing w:after="0" w:line="360" w:lineRule="auto"/>
              <w:jc w:val="center"/>
              <w:outlineLvl w:val="1"/>
              <w:rPr>
                <w:rFonts w:ascii="Times New Roman" w:hAnsi="Times New Roman" w:cs="Times New Roman"/>
                <w:sz w:val="28"/>
                <w:szCs w:val="20"/>
                <w:vertAlign w:val="superscript"/>
              </w:rPr>
            </w:pPr>
            <w:bookmarkStart w:id="675" w:name="_Toc148303053"/>
            <w:bookmarkStart w:id="676" w:name="_Toc148904013"/>
            <w:bookmarkStart w:id="677" w:name="_Toc149326358"/>
            <w:bookmarkStart w:id="678" w:name="_Toc153835400"/>
            <w:bookmarkStart w:id="679" w:name="_Toc154945755"/>
            <w:r w:rsidRPr="00391A12">
              <w:rPr>
                <w:rFonts w:ascii="Times New Roman" w:hAnsi="Times New Roman" w:cs="Times New Roman"/>
                <w:sz w:val="28"/>
                <w:szCs w:val="20"/>
                <w:lang w:val="vi-VN"/>
              </w:rPr>
              <w:t>&gt; 0,05</w:t>
            </w:r>
            <w:bookmarkEnd w:id="675"/>
            <w:bookmarkEnd w:id="676"/>
            <w:bookmarkEnd w:id="677"/>
            <w:r w:rsidR="00291C0B">
              <w:rPr>
                <w:rFonts w:ascii="Times New Roman" w:hAnsi="Times New Roman" w:cs="Times New Roman"/>
                <w:sz w:val="28"/>
                <w:szCs w:val="20"/>
                <w:vertAlign w:val="superscript"/>
              </w:rPr>
              <w:t>**</w:t>
            </w:r>
            <w:bookmarkEnd w:id="678"/>
            <w:bookmarkEnd w:id="679"/>
          </w:p>
        </w:tc>
        <w:tc>
          <w:tcPr>
            <w:tcW w:w="963" w:type="dxa"/>
            <w:vMerge/>
            <w:vAlign w:val="center"/>
          </w:tcPr>
          <w:p w14:paraId="0866FE8D"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p>
        </w:tc>
      </w:tr>
    </w:tbl>
    <w:p w14:paraId="1F951EFA" w14:textId="472136B9" w:rsidR="00101650" w:rsidRPr="00391A12" w:rsidRDefault="00101650" w:rsidP="007018A1">
      <w:pPr>
        <w:autoSpaceDE w:val="0"/>
        <w:autoSpaceDN w:val="0"/>
        <w:adjustRightInd w:val="0"/>
        <w:spacing w:after="0" w:line="360" w:lineRule="auto"/>
        <w:ind w:right="60"/>
        <w:jc w:val="right"/>
        <w:rPr>
          <w:rFonts w:ascii="Times New Roman" w:eastAsia="Times New Roman" w:hAnsi="Times New Roman" w:cs="Times New Roman"/>
          <w:bCs/>
          <w:i/>
          <w:sz w:val="24"/>
          <w:szCs w:val="24"/>
        </w:rPr>
      </w:pPr>
      <w:r w:rsidRPr="00391A12">
        <w:rPr>
          <w:rFonts w:ascii="Times New Roman" w:eastAsia="Times New Roman" w:hAnsi="Times New Roman" w:cs="Times New Roman"/>
          <w:bCs/>
          <w:i/>
          <w:sz w:val="24"/>
          <w:szCs w:val="24"/>
          <w:vertAlign w:val="superscript"/>
          <w:lang w:val="vi-VN"/>
        </w:rPr>
        <w:t>*</w:t>
      </w:r>
      <w:r w:rsidR="004408E7">
        <w:rPr>
          <w:rFonts w:ascii="Times New Roman" w:eastAsia="Times New Roman" w:hAnsi="Times New Roman" w:cs="Times New Roman"/>
          <w:bCs/>
          <w:i/>
          <w:sz w:val="24"/>
          <w:szCs w:val="24"/>
          <w:lang w:val="vi-VN"/>
        </w:rPr>
        <w:t>Student’s T- Test</w:t>
      </w:r>
      <w:r w:rsidRPr="00391A12">
        <w:rPr>
          <w:rFonts w:ascii="Times New Roman" w:eastAsia="Times New Roman" w:hAnsi="Times New Roman" w:cs="Times New Roman"/>
          <w:bCs/>
          <w:i/>
          <w:sz w:val="24"/>
          <w:szCs w:val="24"/>
          <w:lang w:val="vi-VN"/>
        </w:rPr>
        <w:t xml:space="preserve">, </w:t>
      </w:r>
      <w:r w:rsidRPr="00391A12">
        <w:rPr>
          <w:rFonts w:ascii="Times New Roman" w:eastAsia="Times New Roman" w:hAnsi="Times New Roman" w:cs="Times New Roman"/>
          <w:bCs/>
          <w:i/>
          <w:sz w:val="24"/>
          <w:szCs w:val="24"/>
          <w:vertAlign w:val="superscript"/>
          <w:lang w:val="vi-VN"/>
        </w:rPr>
        <w:t>**</w:t>
      </w:r>
      <w:r w:rsidRPr="00391A12">
        <w:rPr>
          <w:rFonts w:ascii="Times New Roman" w:eastAsia="Times New Roman" w:hAnsi="Times New Roman" w:cs="Times New Roman"/>
          <w:bCs/>
          <w:i/>
          <w:sz w:val="24"/>
          <w:szCs w:val="24"/>
        </w:rPr>
        <w:t>Fisher</w:t>
      </w:r>
      <w:r w:rsidR="004408E7">
        <w:rPr>
          <w:rFonts w:ascii="Times New Roman" w:eastAsia="Times New Roman" w:hAnsi="Times New Roman" w:cs="Times New Roman"/>
          <w:bCs/>
          <w:i/>
          <w:sz w:val="24"/>
          <w:szCs w:val="24"/>
        </w:rPr>
        <w:t>’s</w:t>
      </w:r>
      <w:r w:rsidRPr="00391A12">
        <w:rPr>
          <w:rFonts w:ascii="Times New Roman" w:eastAsia="Times New Roman" w:hAnsi="Times New Roman" w:cs="Times New Roman"/>
          <w:bCs/>
          <w:i/>
          <w:sz w:val="24"/>
          <w:szCs w:val="24"/>
        </w:rPr>
        <w:t xml:space="preserve"> exac test</w:t>
      </w:r>
    </w:p>
    <w:p w14:paraId="36D23191" w14:textId="77777777" w:rsidR="00101650" w:rsidRPr="00391A12" w:rsidRDefault="00101650" w:rsidP="007018A1">
      <w:pPr>
        <w:spacing w:after="0" w:line="360" w:lineRule="auto"/>
        <w:ind w:firstLine="567"/>
        <w:jc w:val="both"/>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vi-VN"/>
        </w:rPr>
        <w:t>Nồng độ HBV RNA ở nhóm VGBMT cao hơn nhóm xơ gan, tuy nhiên sự khác biệt chưa có ý nghĩa thống kê.</w:t>
      </w:r>
    </w:p>
    <w:p w14:paraId="38C44BDC" w14:textId="72086233" w:rsidR="00101650" w:rsidRDefault="008E66AD" w:rsidP="007018A1">
      <w:pPr>
        <w:spacing w:after="0" w:line="360" w:lineRule="auto"/>
        <w:ind w:firstLine="567"/>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Tỷ</w:t>
      </w:r>
      <w:r w:rsidR="00DB0563" w:rsidRPr="00391A12">
        <w:rPr>
          <w:rFonts w:ascii="Times New Roman" w:eastAsia="Times New Roman" w:hAnsi="Times New Roman" w:cs="Times New Roman"/>
          <w:sz w:val="28"/>
          <w:szCs w:val="28"/>
          <w:lang w:val="vi-VN"/>
        </w:rPr>
        <w:t xml:space="preserve"> lệ</w:t>
      </w:r>
      <w:r w:rsidR="00101650" w:rsidRPr="00391A12">
        <w:rPr>
          <w:rFonts w:ascii="Times New Roman" w:eastAsia="Times New Roman" w:hAnsi="Times New Roman" w:cs="Times New Roman"/>
          <w:b/>
          <w:i/>
          <w:sz w:val="28"/>
          <w:szCs w:val="28"/>
          <w:lang w:val="vi-VN"/>
        </w:rPr>
        <w:t xml:space="preserve"> </w:t>
      </w:r>
      <w:r w:rsidR="00101650" w:rsidRPr="00391A12">
        <w:rPr>
          <w:rFonts w:ascii="Times New Roman" w:eastAsia="Times New Roman" w:hAnsi="Times New Roman" w:cs="Times New Roman"/>
          <w:sz w:val="28"/>
          <w:szCs w:val="28"/>
          <w:lang w:val="vi-VN"/>
        </w:rPr>
        <w:t xml:space="preserve">bệnh nhân có HBV RNA dương tính đều chiếm chủ yếu </w:t>
      </w:r>
      <w:r w:rsidR="005B2D5B">
        <w:rPr>
          <w:rFonts w:ascii="Times New Roman" w:eastAsia="Times New Roman" w:hAnsi="Times New Roman" w:cs="Times New Roman"/>
          <w:sz w:val="28"/>
          <w:szCs w:val="28"/>
          <w:lang w:val="vi-VN"/>
        </w:rPr>
        <w:t>chung cả hai nhóm</w:t>
      </w:r>
      <w:r w:rsidR="00101650" w:rsidRPr="00391A12">
        <w:rPr>
          <w:rFonts w:ascii="Times New Roman" w:eastAsia="Times New Roman" w:hAnsi="Times New Roman" w:cs="Times New Roman"/>
          <w:sz w:val="28"/>
          <w:szCs w:val="28"/>
          <w:lang w:val="vi-VN"/>
        </w:rPr>
        <w:t xml:space="preserve"> VGBMT và xơ gan (87,6% và 90,0%).</w:t>
      </w:r>
    </w:p>
    <w:p w14:paraId="1A1312F0" w14:textId="7D9C5A84" w:rsidR="00395776" w:rsidRPr="001A5E86" w:rsidRDefault="001A5E86" w:rsidP="008218ED">
      <w:pPr>
        <w:pStyle w:val="Caption"/>
        <w:spacing w:after="0" w:line="312" w:lineRule="auto"/>
        <w:jc w:val="center"/>
        <w:rPr>
          <w:rFonts w:ascii="Times New Roman" w:eastAsia="Times New Roman" w:hAnsi="Times New Roman" w:cs="Times New Roman"/>
          <w:b w:val="0"/>
          <w:color w:val="auto"/>
          <w:sz w:val="28"/>
          <w:szCs w:val="28"/>
          <w:lang w:val="vi-VN"/>
        </w:rPr>
      </w:pPr>
      <w:bookmarkStart w:id="680" w:name="_Toc158912909"/>
      <w:r w:rsidRPr="003016C8">
        <w:rPr>
          <w:rFonts w:ascii="Times New Roman" w:hAnsi="Times New Roman" w:cs="Times New Roman"/>
          <w:sz w:val="28"/>
          <w:szCs w:val="28"/>
        </w:rPr>
        <w:t>Bảng 3.</w:t>
      </w:r>
      <w:r w:rsidRPr="003016C8">
        <w:rPr>
          <w:rFonts w:ascii="Times New Roman" w:hAnsi="Times New Roman" w:cs="Times New Roman"/>
          <w:sz w:val="28"/>
          <w:szCs w:val="28"/>
        </w:rPr>
        <w:fldChar w:fldCharType="begin"/>
      </w:r>
      <w:r w:rsidRPr="003016C8">
        <w:rPr>
          <w:rFonts w:ascii="Times New Roman" w:hAnsi="Times New Roman" w:cs="Times New Roman"/>
          <w:sz w:val="28"/>
          <w:szCs w:val="28"/>
        </w:rPr>
        <w:instrText xml:space="preserve"> SEQ Bảng_3. \* ARABIC </w:instrText>
      </w:r>
      <w:r w:rsidRPr="003016C8">
        <w:rPr>
          <w:rFonts w:ascii="Times New Roman" w:hAnsi="Times New Roman" w:cs="Times New Roman"/>
          <w:sz w:val="28"/>
          <w:szCs w:val="28"/>
        </w:rPr>
        <w:fldChar w:fldCharType="separate"/>
      </w:r>
      <w:r w:rsidR="00251D18">
        <w:rPr>
          <w:rFonts w:ascii="Times New Roman" w:hAnsi="Times New Roman" w:cs="Times New Roman"/>
          <w:noProof/>
          <w:sz w:val="28"/>
          <w:szCs w:val="28"/>
        </w:rPr>
        <w:t>14</w:t>
      </w:r>
      <w:r w:rsidRPr="003016C8">
        <w:rPr>
          <w:rFonts w:ascii="Times New Roman" w:hAnsi="Times New Roman" w:cs="Times New Roman"/>
          <w:sz w:val="28"/>
          <w:szCs w:val="28"/>
        </w:rPr>
        <w:fldChar w:fldCharType="end"/>
      </w:r>
      <w:r w:rsidR="00C908AA" w:rsidRPr="003016C8">
        <w:rPr>
          <w:rFonts w:ascii="Times New Roman" w:eastAsia="Times New Roman" w:hAnsi="Times New Roman" w:cs="Times New Roman"/>
          <w:sz w:val="28"/>
          <w:szCs w:val="28"/>
          <w:lang w:val="vi-VN"/>
        </w:rPr>
        <w:t xml:space="preserve">. </w:t>
      </w:r>
      <w:r w:rsidR="00395776" w:rsidRPr="003016C8">
        <w:rPr>
          <w:rFonts w:ascii="Times New Roman" w:hAnsi="Times New Roman" w:cs="Times New Roman"/>
          <w:b w:val="0"/>
          <w:color w:val="auto"/>
          <w:sz w:val="28"/>
          <w:szCs w:val="28"/>
          <w:lang w:val="vi-VN"/>
        </w:rPr>
        <w:t>Nồng độ HBV RNA huyết tương</w:t>
      </w:r>
      <w:r w:rsidR="00395776" w:rsidRPr="003016C8">
        <w:rPr>
          <w:rFonts w:ascii="Times New Roman" w:hAnsi="Times New Roman" w:cs="Times New Roman"/>
          <w:b w:val="0"/>
          <w:color w:val="auto"/>
          <w:sz w:val="28"/>
          <w:szCs w:val="28"/>
        </w:rPr>
        <w:t xml:space="preserve"> theo tình trạng HBeAg</w:t>
      </w:r>
      <w:r w:rsidR="00395776" w:rsidRPr="003016C8">
        <w:rPr>
          <w:rFonts w:ascii="Times New Roman" w:hAnsi="Times New Roman" w:cs="Times New Roman"/>
          <w:b w:val="0"/>
          <w:color w:val="auto"/>
          <w:sz w:val="28"/>
          <w:szCs w:val="28"/>
          <w:lang w:val="vi-VN"/>
        </w:rPr>
        <w:t xml:space="preserve"> ở</w:t>
      </w:r>
      <w:r w:rsidR="00395776" w:rsidRPr="003016C8">
        <w:rPr>
          <w:rFonts w:ascii="Times New Roman" w:hAnsi="Times New Roman" w:cs="Times New Roman"/>
          <w:b w:val="0"/>
          <w:color w:val="auto"/>
          <w:sz w:val="28"/>
          <w:szCs w:val="28"/>
        </w:rPr>
        <w:t xml:space="preserve"> chung</w:t>
      </w:r>
      <w:r w:rsidR="00395776" w:rsidRPr="003016C8">
        <w:rPr>
          <w:rFonts w:ascii="Times New Roman" w:hAnsi="Times New Roman" w:cs="Times New Roman"/>
          <w:b w:val="0"/>
          <w:color w:val="auto"/>
          <w:sz w:val="28"/>
          <w:szCs w:val="28"/>
          <w:lang w:val="vi-VN"/>
        </w:rPr>
        <w:t xml:space="preserve"> hai nhóm.</w:t>
      </w:r>
      <w:bookmarkEnd w:id="680"/>
    </w:p>
    <w:tbl>
      <w:tblPr>
        <w:tblStyle w:val="TableGrid"/>
        <w:tblW w:w="0" w:type="auto"/>
        <w:tblLook w:val="04A0" w:firstRow="1" w:lastRow="0" w:firstColumn="1" w:lastColumn="0" w:noHBand="0" w:noVBand="1"/>
      </w:tblPr>
      <w:tblGrid>
        <w:gridCol w:w="2313"/>
        <w:gridCol w:w="2262"/>
        <w:gridCol w:w="2878"/>
        <w:gridCol w:w="1325"/>
      </w:tblGrid>
      <w:tr w:rsidR="00395776" w:rsidRPr="00395776" w14:paraId="32D4FD48" w14:textId="77777777" w:rsidTr="00395776">
        <w:trPr>
          <w:trHeight w:val="315"/>
        </w:trPr>
        <w:tc>
          <w:tcPr>
            <w:tcW w:w="2313" w:type="dxa"/>
            <w:vMerge w:val="restart"/>
          </w:tcPr>
          <w:p w14:paraId="1EB66BFC" w14:textId="77777777" w:rsidR="00395776" w:rsidRPr="00395776" w:rsidRDefault="00395776" w:rsidP="008218ED">
            <w:pPr>
              <w:spacing w:after="0" w:line="312" w:lineRule="auto"/>
              <w:rPr>
                <w:rFonts w:ascii="Times New Roman" w:hAnsi="Times New Roman"/>
                <w:sz w:val="28"/>
                <w:szCs w:val="28"/>
              </w:rPr>
            </w:pPr>
          </w:p>
        </w:tc>
        <w:tc>
          <w:tcPr>
            <w:tcW w:w="5140" w:type="dxa"/>
            <w:gridSpan w:val="2"/>
          </w:tcPr>
          <w:p w14:paraId="19124F2F" w14:textId="34DC27B5"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HBV RNA</w:t>
            </w:r>
            <w:r>
              <w:rPr>
                <w:rFonts w:ascii="Times New Roman" w:hAnsi="Times New Roman"/>
                <w:sz w:val="28"/>
                <w:szCs w:val="28"/>
              </w:rPr>
              <w:t xml:space="preserve"> (</w:t>
            </w:r>
            <w:r w:rsidRPr="00391A12">
              <w:rPr>
                <w:rFonts w:ascii="Times New Roman" w:hAnsi="Times New Roman"/>
                <w:sz w:val="28"/>
                <w:szCs w:val="20"/>
              </w:rPr>
              <w:t>(log</w:t>
            </w:r>
            <w:r w:rsidRPr="00391A12">
              <w:rPr>
                <w:rFonts w:ascii="Times New Roman" w:hAnsi="Times New Roman"/>
                <w:sz w:val="28"/>
                <w:szCs w:val="20"/>
                <w:vertAlign w:val="subscript"/>
              </w:rPr>
              <w:t>10</w:t>
            </w:r>
            <w:r>
              <w:rPr>
                <w:rFonts w:ascii="Times New Roman" w:hAnsi="Times New Roman"/>
                <w:sz w:val="28"/>
                <w:szCs w:val="20"/>
              </w:rPr>
              <w:t>copies</w:t>
            </w:r>
            <w:r w:rsidRPr="00391A12">
              <w:rPr>
                <w:rFonts w:ascii="Times New Roman" w:hAnsi="Times New Roman"/>
                <w:sz w:val="28"/>
                <w:szCs w:val="20"/>
              </w:rPr>
              <w:t>/ml)</w:t>
            </w:r>
            <w:r>
              <w:rPr>
                <w:rFonts w:ascii="Times New Roman" w:hAnsi="Times New Roman"/>
                <w:sz w:val="28"/>
                <w:szCs w:val="28"/>
              </w:rPr>
              <w:t>)</w:t>
            </w:r>
          </w:p>
        </w:tc>
        <w:tc>
          <w:tcPr>
            <w:tcW w:w="1325" w:type="dxa"/>
            <w:vMerge w:val="restart"/>
          </w:tcPr>
          <w:p w14:paraId="6E748BD9" w14:textId="77777777" w:rsidR="00395776" w:rsidRPr="00395776" w:rsidRDefault="00395776" w:rsidP="008218ED">
            <w:pPr>
              <w:spacing w:after="0" w:line="312" w:lineRule="auto"/>
              <w:rPr>
                <w:rFonts w:ascii="Times New Roman" w:hAnsi="Times New Roman"/>
                <w:sz w:val="28"/>
                <w:szCs w:val="28"/>
              </w:rPr>
            </w:pPr>
          </w:p>
          <w:p w14:paraId="0825F281" w14:textId="29A83687" w:rsidR="00395776" w:rsidRPr="00395776" w:rsidRDefault="00395776" w:rsidP="008218ED">
            <w:pPr>
              <w:spacing w:after="0" w:line="312" w:lineRule="auto"/>
              <w:rPr>
                <w:rFonts w:ascii="Times New Roman" w:hAnsi="Times New Roman"/>
                <w:sz w:val="28"/>
                <w:szCs w:val="28"/>
              </w:rPr>
            </w:pPr>
            <w:r w:rsidRPr="00395776">
              <w:rPr>
                <w:rFonts w:ascii="Times New Roman" w:hAnsi="Times New Roman"/>
                <w:sz w:val="28"/>
                <w:szCs w:val="28"/>
              </w:rPr>
              <w:t xml:space="preserve">      </w:t>
            </w:r>
            <w:r w:rsidR="00C908AA">
              <w:rPr>
                <w:rFonts w:ascii="Times New Roman" w:hAnsi="Times New Roman"/>
                <w:sz w:val="28"/>
                <w:szCs w:val="28"/>
              </w:rPr>
              <w:t>p</w:t>
            </w:r>
          </w:p>
        </w:tc>
      </w:tr>
      <w:tr w:rsidR="00395776" w:rsidRPr="00395776" w14:paraId="148DF94C" w14:textId="77777777" w:rsidTr="00395776">
        <w:tc>
          <w:tcPr>
            <w:tcW w:w="2313" w:type="dxa"/>
            <w:vMerge/>
          </w:tcPr>
          <w:p w14:paraId="30057266" w14:textId="77777777" w:rsidR="00395776" w:rsidRPr="00395776" w:rsidRDefault="00395776" w:rsidP="008218ED">
            <w:pPr>
              <w:spacing w:after="0" w:line="312" w:lineRule="auto"/>
              <w:rPr>
                <w:rFonts w:ascii="Times New Roman" w:hAnsi="Times New Roman"/>
                <w:sz w:val="28"/>
                <w:szCs w:val="28"/>
              </w:rPr>
            </w:pPr>
          </w:p>
        </w:tc>
        <w:tc>
          <w:tcPr>
            <w:tcW w:w="2262" w:type="dxa"/>
          </w:tcPr>
          <w:p w14:paraId="5C027238"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Âm tính (n=16)</w:t>
            </w:r>
          </w:p>
        </w:tc>
        <w:tc>
          <w:tcPr>
            <w:tcW w:w="2878" w:type="dxa"/>
          </w:tcPr>
          <w:p w14:paraId="33C9FC99" w14:textId="29609C6D"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Dương tính (n=119)</w:t>
            </w:r>
          </w:p>
        </w:tc>
        <w:tc>
          <w:tcPr>
            <w:tcW w:w="1325" w:type="dxa"/>
            <w:vMerge/>
          </w:tcPr>
          <w:p w14:paraId="66EC5BE3" w14:textId="77777777" w:rsidR="00395776" w:rsidRPr="00395776" w:rsidRDefault="00395776" w:rsidP="008218ED">
            <w:pPr>
              <w:spacing w:after="0" w:line="312" w:lineRule="auto"/>
              <w:rPr>
                <w:rFonts w:ascii="Times New Roman" w:hAnsi="Times New Roman"/>
                <w:sz w:val="28"/>
                <w:szCs w:val="28"/>
              </w:rPr>
            </w:pPr>
          </w:p>
        </w:tc>
      </w:tr>
      <w:tr w:rsidR="00395776" w:rsidRPr="00395776" w14:paraId="5CFF8D72" w14:textId="77777777" w:rsidTr="00395776">
        <w:tc>
          <w:tcPr>
            <w:tcW w:w="2313" w:type="dxa"/>
          </w:tcPr>
          <w:p w14:paraId="25A18651"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HBeAg âm tính (n=59)</w:t>
            </w:r>
          </w:p>
        </w:tc>
        <w:tc>
          <w:tcPr>
            <w:tcW w:w="2262" w:type="dxa"/>
          </w:tcPr>
          <w:p w14:paraId="40AAA39F"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11 (18,60%)</w:t>
            </w:r>
          </w:p>
        </w:tc>
        <w:tc>
          <w:tcPr>
            <w:tcW w:w="2878" w:type="dxa"/>
          </w:tcPr>
          <w:p w14:paraId="6D53EE90"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48 (81,40%)</w:t>
            </w:r>
          </w:p>
        </w:tc>
        <w:tc>
          <w:tcPr>
            <w:tcW w:w="1325" w:type="dxa"/>
            <w:vMerge w:val="restart"/>
          </w:tcPr>
          <w:p w14:paraId="47F4086B" w14:textId="77777777" w:rsidR="00395776" w:rsidRPr="00395776" w:rsidRDefault="00395776" w:rsidP="008218ED">
            <w:pPr>
              <w:spacing w:after="0" w:line="312" w:lineRule="auto"/>
              <w:rPr>
                <w:rFonts w:ascii="Times New Roman" w:hAnsi="Times New Roman"/>
                <w:sz w:val="28"/>
                <w:szCs w:val="28"/>
              </w:rPr>
            </w:pPr>
          </w:p>
          <w:p w14:paraId="77F3BF51" w14:textId="77777777" w:rsidR="00395776" w:rsidRPr="00395776" w:rsidRDefault="00395776" w:rsidP="008218ED">
            <w:pPr>
              <w:spacing w:after="0" w:line="312" w:lineRule="auto"/>
              <w:rPr>
                <w:rFonts w:ascii="Times New Roman" w:hAnsi="Times New Roman"/>
                <w:sz w:val="28"/>
                <w:szCs w:val="28"/>
              </w:rPr>
            </w:pPr>
            <w:r w:rsidRPr="00395776">
              <w:rPr>
                <w:rFonts w:ascii="Times New Roman" w:hAnsi="Times New Roman"/>
                <w:sz w:val="28"/>
                <w:szCs w:val="28"/>
              </w:rPr>
              <w:t xml:space="preserve">   0,05</w:t>
            </w:r>
          </w:p>
        </w:tc>
      </w:tr>
      <w:tr w:rsidR="00395776" w:rsidRPr="00395776" w14:paraId="48D34B48" w14:textId="77777777" w:rsidTr="00395776">
        <w:tc>
          <w:tcPr>
            <w:tcW w:w="2313" w:type="dxa"/>
          </w:tcPr>
          <w:p w14:paraId="52E2348A"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HBeAg dương tính (n=76)</w:t>
            </w:r>
          </w:p>
        </w:tc>
        <w:tc>
          <w:tcPr>
            <w:tcW w:w="2262" w:type="dxa"/>
          </w:tcPr>
          <w:p w14:paraId="4B068213"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5 (6,60%)</w:t>
            </w:r>
          </w:p>
        </w:tc>
        <w:tc>
          <w:tcPr>
            <w:tcW w:w="2878" w:type="dxa"/>
          </w:tcPr>
          <w:p w14:paraId="53B8FAFA" w14:textId="77777777" w:rsidR="00395776" w:rsidRPr="00395776" w:rsidRDefault="00395776" w:rsidP="008218ED">
            <w:pPr>
              <w:spacing w:after="0" w:line="312" w:lineRule="auto"/>
              <w:jc w:val="center"/>
              <w:rPr>
                <w:rFonts w:ascii="Times New Roman" w:hAnsi="Times New Roman"/>
                <w:sz w:val="28"/>
                <w:szCs w:val="28"/>
              </w:rPr>
            </w:pPr>
            <w:r w:rsidRPr="00395776">
              <w:rPr>
                <w:rFonts w:ascii="Times New Roman" w:hAnsi="Times New Roman"/>
                <w:sz w:val="28"/>
                <w:szCs w:val="28"/>
              </w:rPr>
              <w:t>71 (93,40%)</w:t>
            </w:r>
          </w:p>
        </w:tc>
        <w:tc>
          <w:tcPr>
            <w:tcW w:w="1325" w:type="dxa"/>
            <w:vMerge/>
          </w:tcPr>
          <w:p w14:paraId="7A812E1F" w14:textId="77777777" w:rsidR="00395776" w:rsidRPr="00395776" w:rsidRDefault="00395776" w:rsidP="008218ED">
            <w:pPr>
              <w:spacing w:after="0" w:line="312" w:lineRule="auto"/>
              <w:rPr>
                <w:rFonts w:ascii="Times New Roman" w:hAnsi="Times New Roman"/>
                <w:sz w:val="28"/>
                <w:szCs w:val="28"/>
              </w:rPr>
            </w:pPr>
          </w:p>
        </w:tc>
      </w:tr>
    </w:tbl>
    <w:p w14:paraId="2FD30656" w14:textId="2702A7D9" w:rsidR="00D74BC9" w:rsidRPr="001A5E86" w:rsidRDefault="00395776" w:rsidP="003016C8">
      <w:pPr>
        <w:spacing w:after="0" w:line="360" w:lineRule="auto"/>
        <w:ind w:firstLine="567"/>
        <w:jc w:val="both"/>
        <w:rPr>
          <w:rFonts w:ascii="Times New Roman" w:eastAsia="Times New Roman" w:hAnsi="Times New Roman" w:cs="Times New Roman"/>
          <w:spacing w:val="-6"/>
          <w:sz w:val="28"/>
          <w:szCs w:val="28"/>
        </w:rPr>
      </w:pPr>
      <w:r w:rsidRPr="001A5E86">
        <w:rPr>
          <w:rFonts w:ascii="Times New Roman" w:eastAsia="Times New Roman" w:hAnsi="Times New Roman" w:cs="Times New Roman"/>
          <w:spacing w:val="-6"/>
          <w:sz w:val="28"/>
          <w:szCs w:val="28"/>
        </w:rPr>
        <w:t>Tỉ lệ bệnh nhân có HBV RNA âm tính gặp ở nhóm HBeAg âm tính nhiều hơn nhóm HBeAg dương tính. Tuy nhiên sự khác biệt chưa có ý nghĩa thống kê</w:t>
      </w:r>
    </w:p>
    <w:p w14:paraId="5D9F1C00" w14:textId="233D85E3" w:rsidR="00101650" w:rsidRPr="00391A12" w:rsidRDefault="001A5E86" w:rsidP="003016C8">
      <w:pPr>
        <w:pStyle w:val="Caption"/>
        <w:spacing w:after="0" w:line="360" w:lineRule="auto"/>
        <w:jc w:val="center"/>
        <w:rPr>
          <w:rFonts w:ascii="Times New Roman" w:eastAsia="Times New Roman" w:hAnsi="Times New Roman" w:cs="Times New Roman"/>
          <w:b w:val="0"/>
          <w:bCs w:val="0"/>
          <w:color w:val="auto"/>
          <w:sz w:val="28"/>
          <w:szCs w:val="28"/>
          <w:lang w:val="vi-VN"/>
        </w:rPr>
      </w:pPr>
      <w:bookmarkStart w:id="681" w:name="_Toc147862029"/>
      <w:bookmarkStart w:id="682" w:name="_Toc158912910"/>
      <w:r w:rsidRPr="001A5E86">
        <w:rPr>
          <w:rFonts w:ascii="Times New Roman" w:hAnsi="Times New Roman" w:cs="Times New Roman"/>
          <w:sz w:val="28"/>
          <w:szCs w:val="28"/>
        </w:rPr>
        <w:lastRenderedPageBreak/>
        <w:t>Bảng 3.</w:t>
      </w:r>
      <w:r w:rsidRPr="001A5E86">
        <w:rPr>
          <w:rFonts w:ascii="Times New Roman" w:hAnsi="Times New Roman" w:cs="Times New Roman"/>
          <w:sz w:val="28"/>
          <w:szCs w:val="28"/>
        </w:rPr>
        <w:fldChar w:fldCharType="begin"/>
      </w:r>
      <w:r w:rsidRPr="001A5E86">
        <w:rPr>
          <w:rFonts w:ascii="Times New Roman" w:hAnsi="Times New Roman" w:cs="Times New Roman"/>
          <w:sz w:val="28"/>
          <w:szCs w:val="28"/>
        </w:rPr>
        <w:instrText xml:space="preserve"> SEQ Bảng_3. \* ARABIC </w:instrText>
      </w:r>
      <w:r w:rsidRPr="001A5E86">
        <w:rPr>
          <w:rFonts w:ascii="Times New Roman" w:hAnsi="Times New Roman" w:cs="Times New Roman"/>
          <w:sz w:val="28"/>
          <w:szCs w:val="28"/>
        </w:rPr>
        <w:fldChar w:fldCharType="separate"/>
      </w:r>
      <w:r w:rsidR="00251D18">
        <w:rPr>
          <w:rFonts w:ascii="Times New Roman" w:hAnsi="Times New Roman" w:cs="Times New Roman"/>
          <w:noProof/>
          <w:sz w:val="28"/>
          <w:szCs w:val="28"/>
        </w:rPr>
        <w:t>15</w:t>
      </w:r>
      <w:r w:rsidRPr="001A5E86">
        <w:rPr>
          <w:rFonts w:ascii="Times New Roman" w:hAnsi="Times New Roman" w:cs="Times New Roman"/>
          <w:sz w:val="28"/>
          <w:szCs w:val="28"/>
        </w:rPr>
        <w:fldChar w:fldCharType="end"/>
      </w:r>
      <w:r w:rsidR="00101650" w:rsidRPr="00391A12">
        <w:rPr>
          <w:rFonts w:ascii="Times New Roman" w:hAnsi="Times New Roman" w:cs="Times New Roman"/>
          <w:color w:val="auto"/>
          <w:sz w:val="28"/>
          <w:szCs w:val="28"/>
          <w:lang w:val="vi-VN"/>
        </w:rPr>
        <w:t>.</w:t>
      </w:r>
      <w:bookmarkEnd w:id="681"/>
      <w:r w:rsidR="00C10E53" w:rsidRPr="00391A12">
        <w:rPr>
          <w:rFonts w:ascii="Times New Roman" w:hAnsi="Times New Roman" w:cs="Times New Roman"/>
          <w:color w:val="auto"/>
          <w:sz w:val="28"/>
          <w:szCs w:val="28"/>
          <w:lang w:val="vi-VN"/>
        </w:rPr>
        <w:t xml:space="preserve"> </w:t>
      </w:r>
      <w:r w:rsidR="00101650" w:rsidRPr="00391A12">
        <w:rPr>
          <w:rFonts w:ascii="Times New Roman" w:eastAsia="Times New Roman" w:hAnsi="Times New Roman" w:cs="Times New Roman"/>
          <w:b w:val="0"/>
          <w:bCs w:val="0"/>
          <w:color w:val="auto"/>
          <w:sz w:val="28"/>
          <w:szCs w:val="28"/>
          <w:lang w:val="vi-VN"/>
        </w:rPr>
        <w:t>Mối liên quan giữa</w:t>
      </w:r>
      <w:r w:rsidR="00101650" w:rsidRPr="00391A12">
        <w:rPr>
          <w:rFonts w:ascii="Times New Roman" w:eastAsia="Times New Roman" w:hAnsi="Times New Roman" w:cs="Times New Roman"/>
          <w:bCs w:val="0"/>
          <w:color w:val="auto"/>
          <w:sz w:val="28"/>
          <w:szCs w:val="28"/>
          <w:lang w:val="vi-VN"/>
        </w:rPr>
        <w:t xml:space="preserve"> </w:t>
      </w:r>
      <w:r w:rsidR="00101650" w:rsidRPr="00391A12">
        <w:rPr>
          <w:rFonts w:ascii="Times New Roman" w:eastAsia="Times New Roman" w:hAnsi="Times New Roman" w:cs="Times New Roman"/>
          <w:b w:val="0"/>
          <w:bCs w:val="0"/>
          <w:color w:val="auto"/>
          <w:sz w:val="28"/>
          <w:szCs w:val="28"/>
          <w:lang w:val="vi-VN"/>
        </w:rPr>
        <w:t>nồng độ HBV RNA huyết tương với một số chỉ tiêu nghiên cứu ở chung hai nhóm</w:t>
      </w:r>
      <w:bookmarkEnd w:id="682"/>
    </w:p>
    <w:tbl>
      <w:tblPr>
        <w:tblW w:w="9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692"/>
        <w:gridCol w:w="2433"/>
        <w:gridCol w:w="2024"/>
        <w:gridCol w:w="1442"/>
      </w:tblGrid>
      <w:tr w:rsidR="002D04B1" w:rsidRPr="00391A12" w14:paraId="330DA43F" w14:textId="77777777" w:rsidTr="008218ED">
        <w:trPr>
          <w:cantSplit/>
          <w:trHeight w:val="577"/>
          <w:jc w:val="center"/>
        </w:trPr>
        <w:tc>
          <w:tcPr>
            <w:tcW w:w="3397" w:type="dxa"/>
            <w:gridSpan w:val="2"/>
            <w:vMerge w:val="restart"/>
            <w:vAlign w:val="center"/>
          </w:tcPr>
          <w:p w14:paraId="3C02071D" w14:textId="77777777" w:rsidR="00101650" w:rsidRPr="00391A12" w:rsidRDefault="00101650" w:rsidP="003016C8">
            <w:pPr>
              <w:keepNext/>
              <w:spacing w:after="0" w:line="360" w:lineRule="auto"/>
              <w:jc w:val="center"/>
              <w:outlineLvl w:val="1"/>
              <w:rPr>
                <w:rFonts w:ascii="Times New Roman" w:hAnsi="Times New Roman" w:cs="Times New Roman"/>
                <w:b/>
                <w:sz w:val="28"/>
                <w:szCs w:val="28"/>
                <w:lang w:val="de-DE"/>
              </w:rPr>
            </w:pPr>
            <w:bookmarkStart w:id="683" w:name="_Toc148303054"/>
            <w:bookmarkStart w:id="684" w:name="_Toc148904014"/>
            <w:bookmarkStart w:id="685" w:name="_Toc149326359"/>
            <w:bookmarkStart w:id="686" w:name="_Toc153835401"/>
            <w:bookmarkStart w:id="687" w:name="_Toc154945756"/>
            <w:r w:rsidRPr="00391A12">
              <w:rPr>
                <w:rFonts w:ascii="Times New Roman" w:hAnsi="Times New Roman" w:cs="Times New Roman"/>
                <w:b/>
                <w:sz w:val="28"/>
                <w:szCs w:val="28"/>
                <w:lang w:val="de-DE"/>
              </w:rPr>
              <w:t>Chỉ tiêu</w:t>
            </w:r>
            <w:bookmarkEnd w:id="683"/>
            <w:bookmarkEnd w:id="684"/>
            <w:bookmarkEnd w:id="685"/>
            <w:bookmarkEnd w:id="686"/>
            <w:bookmarkEnd w:id="687"/>
          </w:p>
        </w:tc>
        <w:tc>
          <w:tcPr>
            <w:tcW w:w="4457" w:type="dxa"/>
            <w:gridSpan w:val="2"/>
            <w:vAlign w:val="center"/>
          </w:tcPr>
          <w:p w14:paraId="34D7B894" w14:textId="14ABFCF7" w:rsidR="00101650" w:rsidRPr="00391A12" w:rsidRDefault="00101650" w:rsidP="003016C8">
            <w:pPr>
              <w:spacing w:after="0" w:line="360" w:lineRule="auto"/>
              <w:jc w:val="center"/>
              <w:rPr>
                <w:rFonts w:ascii="Times New Roman" w:hAnsi="Times New Roman" w:cs="Times New Roman"/>
                <w:sz w:val="28"/>
                <w:szCs w:val="28"/>
                <w:lang w:val="de-DE"/>
              </w:rPr>
            </w:pPr>
            <w:r w:rsidRPr="00391A12">
              <w:rPr>
                <w:rFonts w:ascii="Times New Roman" w:hAnsi="Times New Roman" w:cs="Times New Roman"/>
                <w:sz w:val="28"/>
                <w:szCs w:val="20"/>
              </w:rPr>
              <w:t>HBV RNA(</w:t>
            </w:r>
            <w:r w:rsidR="006F2E4A" w:rsidRPr="00391A12">
              <w:rPr>
                <w:rFonts w:ascii="Times New Roman" w:hAnsi="Times New Roman" w:cs="Times New Roman"/>
                <w:sz w:val="28"/>
                <w:szCs w:val="20"/>
              </w:rPr>
              <w:t>log</w:t>
            </w:r>
            <w:r w:rsidR="006F2E4A" w:rsidRPr="00391A12">
              <w:rPr>
                <w:rFonts w:ascii="Times New Roman" w:hAnsi="Times New Roman" w:cs="Times New Roman"/>
                <w:sz w:val="28"/>
                <w:szCs w:val="20"/>
                <w:vertAlign w:val="subscript"/>
              </w:rPr>
              <w:t>10</w:t>
            </w:r>
            <w:r w:rsidR="00CB6831">
              <w:rPr>
                <w:rFonts w:ascii="Times New Roman" w:hAnsi="Times New Roman" w:cs="Times New Roman"/>
                <w:sz w:val="28"/>
                <w:szCs w:val="20"/>
              </w:rPr>
              <w:t>copies</w:t>
            </w:r>
            <w:r w:rsidR="006F2E4A" w:rsidRPr="00391A12">
              <w:rPr>
                <w:rFonts w:ascii="Times New Roman" w:hAnsi="Times New Roman" w:cs="Times New Roman"/>
                <w:sz w:val="28"/>
                <w:szCs w:val="20"/>
              </w:rPr>
              <w:t>/ml</w:t>
            </w:r>
            <w:r w:rsidRPr="00391A12">
              <w:rPr>
                <w:rFonts w:ascii="Times New Roman" w:hAnsi="Times New Roman" w:cs="Times New Roman"/>
                <w:sz w:val="28"/>
                <w:szCs w:val="20"/>
              </w:rPr>
              <w:t>)</w:t>
            </w:r>
          </w:p>
        </w:tc>
        <w:tc>
          <w:tcPr>
            <w:tcW w:w="1442" w:type="dxa"/>
            <w:vMerge w:val="restart"/>
            <w:vAlign w:val="center"/>
          </w:tcPr>
          <w:p w14:paraId="52D0E5D3" w14:textId="77777777" w:rsidR="00101650" w:rsidRPr="00391A12" w:rsidRDefault="00101650" w:rsidP="003016C8">
            <w:pPr>
              <w:keepNext/>
              <w:spacing w:after="0" w:line="360" w:lineRule="auto"/>
              <w:jc w:val="center"/>
              <w:outlineLvl w:val="1"/>
              <w:rPr>
                <w:rFonts w:ascii="Times New Roman" w:hAnsi="Times New Roman" w:cs="Times New Roman"/>
                <w:b/>
                <w:sz w:val="28"/>
                <w:szCs w:val="28"/>
              </w:rPr>
            </w:pPr>
            <w:bookmarkStart w:id="688" w:name="_Toc148303055"/>
            <w:bookmarkStart w:id="689" w:name="_Toc148904015"/>
            <w:bookmarkStart w:id="690" w:name="_Toc149326360"/>
            <w:bookmarkStart w:id="691" w:name="_Toc153835402"/>
            <w:bookmarkStart w:id="692" w:name="_Toc154945757"/>
            <w:r w:rsidRPr="00391A12">
              <w:rPr>
                <w:rFonts w:ascii="Times New Roman" w:hAnsi="Times New Roman" w:cs="Times New Roman"/>
                <w:b/>
                <w:sz w:val="28"/>
                <w:szCs w:val="20"/>
              </w:rPr>
              <w:t>p</w:t>
            </w:r>
            <w:bookmarkEnd w:id="688"/>
            <w:bookmarkEnd w:id="689"/>
            <w:bookmarkEnd w:id="690"/>
            <w:bookmarkEnd w:id="691"/>
            <w:bookmarkEnd w:id="692"/>
          </w:p>
        </w:tc>
      </w:tr>
      <w:tr w:rsidR="002D04B1" w:rsidRPr="00391A12" w14:paraId="5F3CFDEB" w14:textId="77777777" w:rsidTr="008218ED">
        <w:trPr>
          <w:cantSplit/>
          <w:trHeight w:val="703"/>
          <w:jc w:val="center"/>
        </w:trPr>
        <w:tc>
          <w:tcPr>
            <w:tcW w:w="3397" w:type="dxa"/>
            <w:gridSpan w:val="2"/>
            <w:vMerge/>
            <w:vAlign w:val="center"/>
          </w:tcPr>
          <w:p w14:paraId="2D62E180" w14:textId="77777777" w:rsidR="00101650" w:rsidRPr="00391A12" w:rsidRDefault="00101650" w:rsidP="003016C8">
            <w:pPr>
              <w:keepNext/>
              <w:spacing w:after="0" w:line="360" w:lineRule="auto"/>
              <w:jc w:val="center"/>
              <w:outlineLvl w:val="1"/>
              <w:rPr>
                <w:rFonts w:ascii="Times New Roman" w:hAnsi="Times New Roman" w:cs="Times New Roman"/>
                <w:b/>
                <w:sz w:val="28"/>
                <w:szCs w:val="28"/>
                <w:lang w:val="de-DE"/>
              </w:rPr>
            </w:pPr>
          </w:p>
        </w:tc>
        <w:tc>
          <w:tcPr>
            <w:tcW w:w="2433" w:type="dxa"/>
            <w:vAlign w:val="center"/>
          </w:tcPr>
          <w:p w14:paraId="35D80CDE" w14:textId="77777777" w:rsidR="00101650" w:rsidRPr="00391A12" w:rsidRDefault="00101650" w:rsidP="003016C8">
            <w:pPr>
              <w:keepNext/>
              <w:spacing w:after="0" w:line="360" w:lineRule="auto"/>
              <w:jc w:val="center"/>
              <w:outlineLvl w:val="1"/>
              <w:rPr>
                <w:rFonts w:ascii="Times New Roman" w:hAnsi="Times New Roman" w:cs="Times New Roman"/>
                <w:sz w:val="28"/>
                <w:szCs w:val="20"/>
              </w:rPr>
            </w:pPr>
            <w:bookmarkStart w:id="693" w:name="_Toc148303056"/>
            <w:bookmarkStart w:id="694" w:name="_Toc148904016"/>
            <w:bookmarkStart w:id="695" w:name="_Toc149326361"/>
            <w:bookmarkStart w:id="696" w:name="_Toc153835403"/>
            <w:bookmarkStart w:id="697" w:name="_Toc154945758"/>
            <w:r w:rsidRPr="00391A12">
              <w:rPr>
                <w:rFonts w:ascii="Times New Roman" w:hAnsi="Times New Roman" w:cs="Times New Roman"/>
                <w:sz w:val="28"/>
                <w:szCs w:val="20"/>
              </w:rPr>
              <w:t>Âm tính</w:t>
            </w:r>
            <w:bookmarkEnd w:id="693"/>
            <w:bookmarkEnd w:id="694"/>
            <w:bookmarkEnd w:id="695"/>
            <w:bookmarkEnd w:id="696"/>
            <w:bookmarkEnd w:id="697"/>
            <w:r w:rsidRPr="00391A12">
              <w:rPr>
                <w:rFonts w:ascii="Times New Roman" w:hAnsi="Times New Roman" w:cs="Times New Roman"/>
                <w:sz w:val="28"/>
                <w:szCs w:val="20"/>
              </w:rPr>
              <w:t xml:space="preserve"> </w:t>
            </w:r>
          </w:p>
          <w:p w14:paraId="0F281B35" w14:textId="5D7A3EB1"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698" w:name="_Toc148303057"/>
            <w:bookmarkStart w:id="699" w:name="_Toc148904017"/>
            <w:bookmarkStart w:id="700" w:name="_Toc149326362"/>
            <w:bookmarkStart w:id="701" w:name="_Toc153835404"/>
            <w:bookmarkStart w:id="702" w:name="_Toc154945759"/>
            <w:r w:rsidRPr="00391A12">
              <w:rPr>
                <w:rFonts w:ascii="Times New Roman" w:hAnsi="Times New Roman" w:cs="Times New Roman"/>
                <w:sz w:val="28"/>
                <w:szCs w:val="20"/>
              </w:rPr>
              <w:t>(n=16)</w:t>
            </w:r>
            <w:bookmarkEnd w:id="698"/>
            <w:bookmarkEnd w:id="699"/>
            <w:bookmarkEnd w:id="700"/>
            <w:bookmarkEnd w:id="701"/>
            <w:bookmarkEnd w:id="702"/>
          </w:p>
        </w:tc>
        <w:tc>
          <w:tcPr>
            <w:tcW w:w="2024" w:type="dxa"/>
            <w:vAlign w:val="center"/>
          </w:tcPr>
          <w:p w14:paraId="10A86ABE" w14:textId="37BE3497" w:rsidR="00101650" w:rsidRPr="00391A12" w:rsidRDefault="00C10E53" w:rsidP="003016C8">
            <w:pPr>
              <w:keepNext/>
              <w:spacing w:after="0" w:line="360" w:lineRule="auto"/>
              <w:outlineLvl w:val="1"/>
              <w:rPr>
                <w:rFonts w:ascii="Times New Roman" w:hAnsi="Times New Roman" w:cs="Times New Roman"/>
                <w:sz w:val="28"/>
                <w:szCs w:val="20"/>
              </w:rPr>
            </w:pPr>
            <w:r w:rsidRPr="00391A12">
              <w:rPr>
                <w:rFonts w:ascii="Times New Roman" w:hAnsi="Times New Roman" w:cs="Times New Roman"/>
                <w:sz w:val="28"/>
                <w:szCs w:val="20"/>
                <w:lang w:val="vi-VN"/>
              </w:rPr>
              <w:t xml:space="preserve"> </w:t>
            </w:r>
            <w:bookmarkStart w:id="703" w:name="_Toc148303058"/>
            <w:r w:rsidRPr="00391A12">
              <w:rPr>
                <w:rFonts w:ascii="Times New Roman" w:hAnsi="Times New Roman" w:cs="Times New Roman"/>
                <w:sz w:val="28"/>
                <w:szCs w:val="20"/>
                <w:lang w:val="vi-VN"/>
              </w:rPr>
              <w:t xml:space="preserve"> </w:t>
            </w:r>
            <w:bookmarkStart w:id="704" w:name="_Toc148904018"/>
            <w:bookmarkStart w:id="705" w:name="_Toc149326363"/>
            <w:bookmarkStart w:id="706" w:name="_Toc153835405"/>
            <w:bookmarkStart w:id="707" w:name="_Toc154945760"/>
            <w:r w:rsidR="00101650" w:rsidRPr="00391A12">
              <w:rPr>
                <w:rFonts w:ascii="Times New Roman" w:hAnsi="Times New Roman" w:cs="Times New Roman"/>
                <w:sz w:val="28"/>
                <w:szCs w:val="20"/>
                <w:lang w:val="vi-VN"/>
              </w:rPr>
              <w:t xml:space="preserve">Dương </w:t>
            </w:r>
            <w:r w:rsidR="00101650" w:rsidRPr="00391A12">
              <w:rPr>
                <w:rFonts w:ascii="Times New Roman" w:hAnsi="Times New Roman" w:cs="Times New Roman"/>
                <w:sz w:val="28"/>
                <w:szCs w:val="20"/>
              </w:rPr>
              <w:t>tính</w:t>
            </w:r>
            <w:bookmarkEnd w:id="703"/>
            <w:bookmarkEnd w:id="704"/>
            <w:bookmarkEnd w:id="705"/>
            <w:bookmarkEnd w:id="706"/>
            <w:bookmarkEnd w:id="707"/>
          </w:p>
          <w:p w14:paraId="2813AE20" w14:textId="77777777" w:rsidR="00101650" w:rsidRPr="00391A12" w:rsidRDefault="00101650" w:rsidP="003016C8">
            <w:pPr>
              <w:keepNext/>
              <w:spacing w:after="0" w:line="360" w:lineRule="auto"/>
              <w:jc w:val="center"/>
              <w:outlineLvl w:val="1"/>
              <w:rPr>
                <w:rFonts w:ascii="Times New Roman" w:hAnsi="Times New Roman" w:cs="Times New Roman"/>
                <w:sz w:val="28"/>
                <w:szCs w:val="20"/>
              </w:rPr>
            </w:pPr>
            <w:bookmarkStart w:id="708" w:name="_Toc148303059"/>
            <w:bookmarkStart w:id="709" w:name="_Toc148904019"/>
            <w:bookmarkStart w:id="710" w:name="_Toc149326364"/>
            <w:bookmarkStart w:id="711" w:name="_Toc153835406"/>
            <w:bookmarkStart w:id="712" w:name="_Toc154945761"/>
            <w:r w:rsidRPr="00391A12">
              <w:rPr>
                <w:rFonts w:ascii="Times New Roman" w:hAnsi="Times New Roman" w:cs="Times New Roman"/>
                <w:sz w:val="28"/>
                <w:szCs w:val="20"/>
              </w:rPr>
              <w:t>(n=</w:t>
            </w:r>
            <w:r w:rsidRPr="00391A12">
              <w:rPr>
                <w:rFonts w:ascii="Times New Roman" w:hAnsi="Times New Roman" w:cs="Times New Roman"/>
                <w:sz w:val="28"/>
                <w:szCs w:val="20"/>
                <w:lang w:val="vi-VN"/>
              </w:rPr>
              <w:t xml:space="preserve"> 119</w:t>
            </w:r>
            <w:r w:rsidRPr="00391A12">
              <w:rPr>
                <w:rFonts w:ascii="Times New Roman" w:hAnsi="Times New Roman" w:cs="Times New Roman"/>
                <w:sz w:val="28"/>
                <w:szCs w:val="20"/>
              </w:rPr>
              <w:t>)</w:t>
            </w:r>
            <w:bookmarkEnd w:id="708"/>
            <w:bookmarkEnd w:id="709"/>
            <w:bookmarkEnd w:id="710"/>
            <w:bookmarkEnd w:id="711"/>
            <w:bookmarkEnd w:id="712"/>
          </w:p>
        </w:tc>
        <w:tc>
          <w:tcPr>
            <w:tcW w:w="1442" w:type="dxa"/>
            <w:vMerge/>
            <w:vAlign w:val="center"/>
          </w:tcPr>
          <w:p w14:paraId="160BD6D2" w14:textId="77777777" w:rsidR="00101650" w:rsidRPr="00391A12" w:rsidRDefault="00101650" w:rsidP="003016C8">
            <w:pPr>
              <w:keepNext/>
              <w:spacing w:after="0" w:line="360" w:lineRule="auto"/>
              <w:jc w:val="center"/>
              <w:outlineLvl w:val="1"/>
              <w:rPr>
                <w:rFonts w:ascii="Times New Roman" w:hAnsi="Times New Roman" w:cs="Times New Roman"/>
                <w:b/>
                <w:sz w:val="28"/>
                <w:szCs w:val="20"/>
              </w:rPr>
            </w:pPr>
          </w:p>
        </w:tc>
      </w:tr>
      <w:tr w:rsidR="002D04B1" w:rsidRPr="00391A12" w14:paraId="669A68EA" w14:textId="77777777" w:rsidTr="00424761">
        <w:trPr>
          <w:cantSplit/>
          <w:trHeight w:val="665"/>
          <w:jc w:val="center"/>
        </w:trPr>
        <w:tc>
          <w:tcPr>
            <w:tcW w:w="1705" w:type="dxa"/>
            <w:vMerge w:val="restart"/>
            <w:vAlign w:val="center"/>
          </w:tcPr>
          <w:p w14:paraId="41E61316"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p>
          <w:p w14:paraId="3277105B"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Tuổi</w:t>
            </w:r>
          </w:p>
          <w:p w14:paraId="1CBB32FA"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(năm)</w:t>
            </w:r>
          </w:p>
        </w:tc>
        <w:tc>
          <w:tcPr>
            <w:tcW w:w="1692" w:type="dxa"/>
            <w:vAlign w:val="center"/>
          </w:tcPr>
          <w:p w14:paraId="549F51F9" w14:textId="77777777" w:rsidR="00101650" w:rsidRPr="00391A12" w:rsidRDefault="00101650" w:rsidP="003016C8">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7F189D49"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(n=75)</w:t>
            </w:r>
          </w:p>
        </w:tc>
        <w:tc>
          <w:tcPr>
            <w:tcW w:w="2433" w:type="dxa"/>
            <w:vAlign w:val="center"/>
          </w:tcPr>
          <w:p w14:paraId="6E5705EF" w14:textId="77777777" w:rsidR="00101650" w:rsidRPr="00391A12" w:rsidRDefault="00101650" w:rsidP="003016C8">
            <w:pPr>
              <w:spacing w:after="0" w:line="360" w:lineRule="auto"/>
              <w:jc w:val="center"/>
              <w:rPr>
                <w:rFonts w:ascii="Times New Roman" w:hAnsi="Times New Roman" w:cs="Times New Roman"/>
                <w:sz w:val="28"/>
                <w:szCs w:val="20"/>
                <w:lang w:val="vi-VN"/>
              </w:rPr>
            </w:pPr>
            <w:r w:rsidRPr="00391A12">
              <w:rPr>
                <w:rFonts w:ascii="Times New Roman" w:hAnsi="Times New Roman" w:cs="Times New Roman"/>
                <w:sz w:val="28"/>
                <w:szCs w:val="20"/>
                <w:lang w:val="vi-VN"/>
              </w:rPr>
              <w:t>10 (13,3%)</w:t>
            </w:r>
          </w:p>
        </w:tc>
        <w:tc>
          <w:tcPr>
            <w:tcW w:w="2024" w:type="dxa"/>
            <w:vAlign w:val="center"/>
          </w:tcPr>
          <w:p w14:paraId="1B8B8AF3" w14:textId="77777777" w:rsidR="00101650" w:rsidRPr="00391A12" w:rsidRDefault="00101650" w:rsidP="003016C8">
            <w:pPr>
              <w:spacing w:after="0" w:line="360" w:lineRule="auto"/>
              <w:jc w:val="center"/>
              <w:rPr>
                <w:rFonts w:ascii="Times New Roman" w:hAnsi="Times New Roman" w:cs="Times New Roman"/>
                <w:sz w:val="28"/>
                <w:szCs w:val="20"/>
                <w:lang w:val="vi-VN"/>
              </w:rPr>
            </w:pPr>
            <w:r w:rsidRPr="00391A12">
              <w:rPr>
                <w:rFonts w:ascii="Times New Roman" w:hAnsi="Times New Roman" w:cs="Times New Roman"/>
                <w:sz w:val="28"/>
                <w:szCs w:val="20"/>
                <w:lang w:val="vi-VN"/>
              </w:rPr>
              <w:t>65 (86,7%)</w:t>
            </w:r>
          </w:p>
        </w:tc>
        <w:tc>
          <w:tcPr>
            <w:tcW w:w="1442" w:type="dxa"/>
            <w:vMerge w:val="restart"/>
            <w:vAlign w:val="center"/>
          </w:tcPr>
          <w:p w14:paraId="535E601F"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13" w:name="_Toc148303060"/>
            <w:bookmarkStart w:id="714" w:name="_Toc148904020"/>
            <w:bookmarkStart w:id="715" w:name="_Toc149326365"/>
            <w:bookmarkStart w:id="716" w:name="_Toc153835407"/>
            <w:bookmarkStart w:id="717" w:name="_Toc154945762"/>
            <w:r w:rsidRPr="00391A12">
              <w:rPr>
                <w:rFonts w:ascii="Times New Roman" w:hAnsi="Times New Roman" w:cs="Times New Roman"/>
                <w:sz w:val="28"/>
                <w:szCs w:val="20"/>
                <w:lang w:val="vi-VN"/>
              </w:rPr>
              <w:t>&gt; 0,05</w:t>
            </w:r>
            <w:bookmarkEnd w:id="713"/>
            <w:bookmarkEnd w:id="714"/>
            <w:bookmarkEnd w:id="715"/>
            <w:bookmarkEnd w:id="716"/>
            <w:bookmarkEnd w:id="717"/>
          </w:p>
        </w:tc>
      </w:tr>
      <w:tr w:rsidR="002D04B1" w:rsidRPr="00391A12" w14:paraId="07F87D79" w14:textId="77777777" w:rsidTr="00424761">
        <w:trPr>
          <w:cantSplit/>
          <w:trHeight w:val="665"/>
          <w:jc w:val="center"/>
        </w:trPr>
        <w:tc>
          <w:tcPr>
            <w:tcW w:w="1705" w:type="dxa"/>
            <w:vMerge/>
            <w:vAlign w:val="center"/>
          </w:tcPr>
          <w:p w14:paraId="4CB7C92D" w14:textId="77777777" w:rsidR="00101650" w:rsidRPr="00391A12" w:rsidRDefault="00101650" w:rsidP="003016C8">
            <w:pPr>
              <w:keepNext/>
              <w:spacing w:after="0" w:line="360" w:lineRule="auto"/>
              <w:jc w:val="center"/>
              <w:outlineLvl w:val="1"/>
              <w:rPr>
                <w:rFonts w:ascii="Times New Roman" w:hAnsi="Times New Roman" w:cs="Times New Roman"/>
                <w:b/>
                <w:sz w:val="28"/>
                <w:szCs w:val="28"/>
                <w:lang w:val="de-DE"/>
              </w:rPr>
            </w:pPr>
          </w:p>
        </w:tc>
        <w:tc>
          <w:tcPr>
            <w:tcW w:w="1692" w:type="dxa"/>
            <w:vAlign w:val="center"/>
          </w:tcPr>
          <w:p w14:paraId="41AD99F7" w14:textId="77777777" w:rsidR="00101650" w:rsidRPr="00391A12" w:rsidRDefault="00101650" w:rsidP="003016C8">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3BF871AC"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(n=60)</w:t>
            </w:r>
          </w:p>
        </w:tc>
        <w:tc>
          <w:tcPr>
            <w:tcW w:w="2433" w:type="dxa"/>
            <w:vAlign w:val="center"/>
          </w:tcPr>
          <w:p w14:paraId="452D9E43"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vi-VN"/>
              </w:rPr>
            </w:pPr>
            <w:bookmarkStart w:id="718" w:name="_Toc148303061"/>
            <w:bookmarkStart w:id="719" w:name="_Toc148904021"/>
            <w:bookmarkStart w:id="720" w:name="_Toc149326366"/>
            <w:bookmarkStart w:id="721" w:name="_Toc153835408"/>
            <w:bookmarkStart w:id="722" w:name="_Toc154945763"/>
            <w:r w:rsidRPr="00391A12">
              <w:rPr>
                <w:rFonts w:ascii="Times New Roman" w:hAnsi="Times New Roman" w:cs="Times New Roman"/>
                <w:sz w:val="28"/>
                <w:szCs w:val="28"/>
                <w:lang w:val="vi-VN"/>
              </w:rPr>
              <w:t>06 (10,0%)</w:t>
            </w:r>
            <w:bookmarkEnd w:id="718"/>
            <w:bookmarkEnd w:id="719"/>
            <w:bookmarkEnd w:id="720"/>
            <w:bookmarkEnd w:id="721"/>
            <w:bookmarkEnd w:id="722"/>
          </w:p>
        </w:tc>
        <w:tc>
          <w:tcPr>
            <w:tcW w:w="2024" w:type="dxa"/>
            <w:vAlign w:val="center"/>
          </w:tcPr>
          <w:p w14:paraId="021D54D3"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vi-VN"/>
              </w:rPr>
            </w:pPr>
            <w:bookmarkStart w:id="723" w:name="_Toc148303062"/>
            <w:bookmarkStart w:id="724" w:name="_Toc148904022"/>
            <w:bookmarkStart w:id="725" w:name="_Toc149326367"/>
            <w:bookmarkStart w:id="726" w:name="_Toc153835409"/>
            <w:bookmarkStart w:id="727" w:name="_Toc154945764"/>
            <w:r w:rsidRPr="00391A12">
              <w:rPr>
                <w:rFonts w:ascii="Times New Roman" w:hAnsi="Times New Roman" w:cs="Times New Roman"/>
                <w:sz w:val="28"/>
                <w:szCs w:val="28"/>
                <w:lang w:val="vi-VN"/>
              </w:rPr>
              <w:t>54 (90,0%)</w:t>
            </w:r>
            <w:bookmarkEnd w:id="723"/>
            <w:bookmarkEnd w:id="724"/>
            <w:bookmarkEnd w:id="725"/>
            <w:bookmarkEnd w:id="726"/>
            <w:bookmarkEnd w:id="727"/>
          </w:p>
        </w:tc>
        <w:tc>
          <w:tcPr>
            <w:tcW w:w="1442" w:type="dxa"/>
            <w:vMerge/>
            <w:vAlign w:val="center"/>
          </w:tcPr>
          <w:p w14:paraId="3A4BC605" w14:textId="77777777" w:rsidR="00101650" w:rsidRPr="00391A12" w:rsidRDefault="00101650" w:rsidP="003016C8">
            <w:pPr>
              <w:keepNext/>
              <w:spacing w:after="0" w:line="360" w:lineRule="auto"/>
              <w:jc w:val="center"/>
              <w:outlineLvl w:val="1"/>
              <w:rPr>
                <w:rFonts w:ascii="Times New Roman" w:hAnsi="Times New Roman" w:cs="Times New Roman"/>
                <w:sz w:val="28"/>
                <w:szCs w:val="28"/>
                <w:vertAlign w:val="superscript"/>
                <w:lang w:val="vi-VN"/>
              </w:rPr>
            </w:pPr>
          </w:p>
        </w:tc>
      </w:tr>
      <w:tr w:rsidR="002D04B1" w:rsidRPr="00391A12" w14:paraId="2CECBB23" w14:textId="77777777" w:rsidTr="00424761">
        <w:trPr>
          <w:cantSplit/>
          <w:trHeight w:val="542"/>
          <w:jc w:val="center"/>
        </w:trPr>
        <w:tc>
          <w:tcPr>
            <w:tcW w:w="1705" w:type="dxa"/>
            <w:vMerge w:val="restart"/>
            <w:vAlign w:val="center"/>
          </w:tcPr>
          <w:p w14:paraId="62F2324B"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HBeAg</w:t>
            </w:r>
          </w:p>
        </w:tc>
        <w:tc>
          <w:tcPr>
            <w:tcW w:w="1692" w:type="dxa"/>
            <w:vAlign w:val="center"/>
          </w:tcPr>
          <w:p w14:paraId="00804EF3"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de-DE"/>
              </w:rPr>
            </w:pPr>
            <w:bookmarkStart w:id="728" w:name="_Toc148303063"/>
            <w:bookmarkStart w:id="729" w:name="_Toc148904023"/>
            <w:bookmarkStart w:id="730" w:name="_Toc149326368"/>
            <w:bookmarkStart w:id="731" w:name="_Toc153835410"/>
            <w:bookmarkStart w:id="732" w:name="_Toc154945765"/>
            <w:r w:rsidRPr="00391A12">
              <w:rPr>
                <w:rFonts w:ascii="Times New Roman" w:hAnsi="Times New Roman" w:cs="Times New Roman"/>
                <w:sz w:val="28"/>
                <w:szCs w:val="20"/>
              </w:rPr>
              <w:t>Âm tính (n=</w:t>
            </w:r>
            <w:r w:rsidRPr="00391A12">
              <w:rPr>
                <w:rFonts w:ascii="Times New Roman" w:hAnsi="Times New Roman" w:cs="Times New Roman"/>
                <w:sz w:val="28"/>
                <w:szCs w:val="20"/>
                <w:lang w:val="vi-VN"/>
              </w:rPr>
              <w:t>59</w:t>
            </w:r>
            <w:r w:rsidRPr="00391A12">
              <w:rPr>
                <w:rFonts w:ascii="Times New Roman" w:hAnsi="Times New Roman" w:cs="Times New Roman"/>
                <w:sz w:val="28"/>
                <w:szCs w:val="20"/>
              </w:rPr>
              <w:t>)</w:t>
            </w:r>
            <w:bookmarkEnd w:id="728"/>
            <w:bookmarkEnd w:id="729"/>
            <w:bookmarkEnd w:id="730"/>
            <w:bookmarkEnd w:id="731"/>
            <w:bookmarkEnd w:id="732"/>
          </w:p>
        </w:tc>
        <w:tc>
          <w:tcPr>
            <w:tcW w:w="2433" w:type="dxa"/>
            <w:vAlign w:val="center"/>
          </w:tcPr>
          <w:p w14:paraId="556182BD"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vi-VN"/>
              </w:rPr>
            </w:pPr>
            <w:bookmarkStart w:id="733" w:name="_Toc148303064"/>
            <w:bookmarkStart w:id="734" w:name="_Toc148904024"/>
            <w:bookmarkStart w:id="735" w:name="_Toc149326369"/>
            <w:bookmarkStart w:id="736" w:name="_Toc153835411"/>
            <w:bookmarkStart w:id="737" w:name="_Toc154945766"/>
            <w:r w:rsidRPr="00391A12">
              <w:rPr>
                <w:rFonts w:ascii="Times New Roman" w:hAnsi="Times New Roman" w:cs="Times New Roman"/>
                <w:sz w:val="28"/>
                <w:szCs w:val="28"/>
                <w:lang w:val="vi-VN"/>
              </w:rPr>
              <w:t>11 (18,6%)</w:t>
            </w:r>
            <w:bookmarkEnd w:id="733"/>
            <w:bookmarkEnd w:id="734"/>
            <w:bookmarkEnd w:id="735"/>
            <w:bookmarkEnd w:id="736"/>
            <w:bookmarkEnd w:id="737"/>
          </w:p>
        </w:tc>
        <w:tc>
          <w:tcPr>
            <w:tcW w:w="2024" w:type="dxa"/>
            <w:vAlign w:val="center"/>
          </w:tcPr>
          <w:p w14:paraId="18E16AEC"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vi-VN"/>
              </w:rPr>
            </w:pPr>
            <w:bookmarkStart w:id="738" w:name="_Toc148303065"/>
            <w:bookmarkStart w:id="739" w:name="_Toc148904025"/>
            <w:bookmarkStart w:id="740" w:name="_Toc149326370"/>
            <w:bookmarkStart w:id="741" w:name="_Toc153835412"/>
            <w:bookmarkStart w:id="742" w:name="_Toc154945767"/>
            <w:r w:rsidRPr="00391A12">
              <w:rPr>
                <w:rFonts w:ascii="Times New Roman" w:hAnsi="Times New Roman" w:cs="Times New Roman"/>
                <w:sz w:val="28"/>
                <w:szCs w:val="28"/>
                <w:lang w:val="vi-VN"/>
              </w:rPr>
              <w:t>48 (81,4%)</w:t>
            </w:r>
            <w:bookmarkEnd w:id="738"/>
            <w:bookmarkEnd w:id="739"/>
            <w:bookmarkEnd w:id="740"/>
            <w:bookmarkEnd w:id="741"/>
            <w:bookmarkEnd w:id="742"/>
          </w:p>
        </w:tc>
        <w:tc>
          <w:tcPr>
            <w:tcW w:w="1442" w:type="dxa"/>
            <w:vMerge w:val="restart"/>
            <w:vAlign w:val="center"/>
          </w:tcPr>
          <w:p w14:paraId="1ACFB202" w14:textId="77777777" w:rsidR="00101650" w:rsidRPr="00391A12" w:rsidRDefault="00101650" w:rsidP="003016C8">
            <w:pPr>
              <w:keepNext/>
              <w:spacing w:after="0" w:line="360" w:lineRule="auto"/>
              <w:jc w:val="center"/>
              <w:outlineLvl w:val="1"/>
              <w:rPr>
                <w:rFonts w:ascii="Times New Roman" w:hAnsi="Times New Roman" w:cs="Times New Roman"/>
                <w:b/>
                <w:i/>
                <w:sz w:val="28"/>
                <w:szCs w:val="28"/>
                <w:lang w:val="vi-VN"/>
              </w:rPr>
            </w:pPr>
            <w:bookmarkStart w:id="743" w:name="_Toc148303066"/>
            <w:bookmarkStart w:id="744" w:name="_Toc148904026"/>
            <w:bookmarkStart w:id="745" w:name="_Toc149326371"/>
            <w:bookmarkStart w:id="746" w:name="_Toc153835413"/>
            <w:bookmarkStart w:id="747" w:name="_Toc154945768"/>
            <w:r w:rsidRPr="00391A12">
              <w:rPr>
                <w:rFonts w:ascii="Times New Roman" w:hAnsi="Times New Roman" w:cs="Times New Roman"/>
                <w:b/>
                <w:i/>
                <w:sz w:val="28"/>
                <w:szCs w:val="28"/>
                <w:lang w:val="vi-VN"/>
              </w:rPr>
              <w:t>0,03</w:t>
            </w:r>
            <w:bookmarkEnd w:id="743"/>
            <w:bookmarkEnd w:id="744"/>
            <w:bookmarkEnd w:id="745"/>
            <w:bookmarkEnd w:id="746"/>
            <w:bookmarkEnd w:id="747"/>
          </w:p>
        </w:tc>
      </w:tr>
      <w:tr w:rsidR="002D04B1" w:rsidRPr="00391A12" w14:paraId="5E8F8A3B" w14:textId="77777777" w:rsidTr="00424761">
        <w:trPr>
          <w:cantSplit/>
          <w:trHeight w:val="542"/>
          <w:jc w:val="center"/>
        </w:trPr>
        <w:tc>
          <w:tcPr>
            <w:tcW w:w="1705" w:type="dxa"/>
            <w:vMerge/>
            <w:vAlign w:val="center"/>
          </w:tcPr>
          <w:p w14:paraId="10D40157" w14:textId="77777777" w:rsidR="00101650" w:rsidRPr="00391A12" w:rsidRDefault="00101650" w:rsidP="003016C8">
            <w:pPr>
              <w:spacing w:after="0" w:line="360" w:lineRule="auto"/>
              <w:jc w:val="center"/>
              <w:rPr>
                <w:rFonts w:ascii="Times New Roman" w:eastAsia="Times New Roman" w:hAnsi="Times New Roman" w:cs="Times New Roman"/>
                <w:sz w:val="28"/>
                <w:szCs w:val="28"/>
              </w:rPr>
            </w:pPr>
          </w:p>
        </w:tc>
        <w:tc>
          <w:tcPr>
            <w:tcW w:w="1692" w:type="dxa"/>
            <w:vAlign w:val="center"/>
          </w:tcPr>
          <w:p w14:paraId="30440EFE"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48" w:name="_Toc148303067"/>
            <w:bookmarkStart w:id="749" w:name="_Toc148904027"/>
            <w:bookmarkStart w:id="750" w:name="_Toc149326372"/>
            <w:bookmarkStart w:id="751" w:name="_Toc153835414"/>
            <w:bookmarkStart w:id="752" w:name="_Toc154945769"/>
            <w:r w:rsidRPr="00391A12">
              <w:rPr>
                <w:rFonts w:ascii="Times New Roman" w:hAnsi="Times New Roman" w:cs="Times New Roman"/>
                <w:sz w:val="28"/>
                <w:szCs w:val="20"/>
              </w:rPr>
              <w:t xml:space="preserve">Dương tính </w:t>
            </w:r>
            <w:r w:rsidRPr="00391A12">
              <w:rPr>
                <w:rFonts w:ascii="Times New Roman" w:hAnsi="Times New Roman" w:cs="Times New Roman"/>
                <w:sz w:val="28"/>
                <w:szCs w:val="20"/>
                <w:lang w:val="vi-VN"/>
              </w:rPr>
              <w:t>(n=76)</w:t>
            </w:r>
            <w:bookmarkEnd w:id="748"/>
            <w:bookmarkEnd w:id="749"/>
            <w:bookmarkEnd w:id="750"/>
            <w:bookmarkEnd w:id="751"/>
            <w:bookmarkEnd w:id="752"/>
          </w:p>
        </w:tc>
        <w:tc>
          <w:tcPr>
            <w:tcW w:w="2433" w:type="dxa"/>
            <w:vAlign w:val="center"/>
          </w:tcPr>
          <w:p w14:paraId="3DFFFC71"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53" w:name="_Toc148303068"/>
            <w:bookmarkStart w:id="754" w:name="_Toc148904028"/>
            <w:bookmarkStart w:id="755" w:name="_Toc149326373"/>
            <w:bookmarkStart w:id="756" w:name="_Toc153835415"/>
            <w:bookmarkStart w:id="757" w:name="_Toc154945770"/>
            <w:r w:rsidRPr="00391A12">
              <w:rPr>
                <w:rFonts w:ascii="Times New Roman" w:hAnsi="Times New Roman" w:cs="Times New Roman"/>
                <w:sz w:val="28"/>
                <w:szCs w:val="20"/>
                <w:lang w:val="vi-VN"/>
              </w:rPr>
              <w:t>05 (6,6%)</w:t>
            </w:r>
            <w:bookmarkEnd w:id="753"/>
            <w:bookmarkEnd w:id="754"/>
            <w:bookmarkEnd w:id="755"/>
            <w:bookmarkEnd w:id="756"/>
            <w:bookmarkEnd w:id="757"/>
          </w:p>
        </w:tc>
        <w:tc>
          <w:tcPr>
            <w:tcW w:w="2024" w:type="dxa"/>
            <w:vAlign w:val="center"/>
          </w:tcPr>
          <w:p w14:paraId="2084508C"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58" w:name="_Toc148303069"/>
            <w:bookmarkStart w:id="759" w:name="_Toc148904029"/>
            <w:bookmarkStart w:id="760" w:name="_Toc149326374"/>
            <w:bookmarkStart w:id="761" w:name="_Toc153835416"/>
            <w:bookmarkStart w:id="762" w:name="_Toc154945771"/>
            <w:r w:rsidRPr="00391A12">
              <w:rPr>
                <w:rFonts w:ascii="Times New Roman" w:hAnsi="Times New Roman" w:cs="Times New Roman"/>
                <w:sz w:val="28"/>
                <w:szCs w:val="20"/>
                <w:lang w:val="vi-VN"/>
              </w:rPr>
              <w:t>71 (93,4%)</w:t>
            </w:r>
            <w:bookmarkEnd w:id="758"/>
            <w:bookmarkEnd w:id="759"/>
            <w:bookmarkEnd w:id="760"/>
            <w:bookmarkEnd w:id="761"/>
            <w:bookmarkEnd w:id="762"/>
          </w:p>
        </w:tc>
        <w:tc>
          <w:tcPr>
            <w:tcW w:w="1442" w:type="dxa"/>
            <w:vMerge/>
            <w:vAlign w:val="center"/>
          </w:tcPr>
          <w:p w14:paraId="0F12C801" w14:textId="77777777" w:rsidR="00101650" w:rsidRPr="00391A12" w:rsidRDefault="00101650" w:rsidP="003016C8">
            <w:pPr>
              <w:keepNext/>
              <w:spacing w:after="0" w:line="360" w:lineRule="auto"/>
              <w:jc w:val="center"/>
              <w:outlineLvl w:val="1"/>
              <w:rPr>
                <w:rFonts w:ascii="Times New Roman" w:hAnsi="Times New Roman" w:cs="Times New Roman"/>
                <w:sz w:val="28"/>
                <w:szCs w:val="28"/>
              </w:rPr>
            </w:pPr>
          </w:p>
        </w:tc>
      </w:tr>
      <w:tr w:rsidR="002D04B1" w:rsidRPr="00391A12" w14:paraId="1622D46F" w14:textId="77777777" w:rsidTr="00424761">
        <w:trPr>
          <w:cantSplit/>
          <w:trHeight w:val="542"/>
          <w:jc w:val="center"/>
        </w:trPr>
        <w:tc>
          <w:tcPr>
            <w:tcW w:w="1705" w:type="dxa"/>
            <w:vMerge w:val="restart"/>
            <w:vAlign w:val="center"/>
          </w:tcPr>
          <w:p w14:paraId="43B6D84B"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Tiểu cầu</w:t>
            </w:r>
            <w:r w:rsidRPr="00391A12">
              <w:rPr>
                <w:rFonts w:ascii="Times New Roman" w:eastAsia="Times New Roman" w:hAnsi="Times New Roman" w:cs="Times New Roman"/>
                <w:sz w:val="28"/>
                <w:szCs w:val="28"/>
                <w:lang w:val="de-DE"/>
              </w:rPr>
              <w:t xml:space="preserve"> (G/L)</w:t>
            </w:r>
          </w:p>
        </w:tc>
        <w:tc>
          <w:tcPr>
            <w:tcW w:w="1692" w:type="dxa"/>
            <w:vAlign w:val="center"/>
          </w:tcPr>
          <w:p w14:paraId="58948D6F"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5602D382"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(n=</w:t>
            </w:r>
            <w:r w:rsidRPr="00391A12">
              <w:rPr>
                <w:rFonts w:ascii="Times New Roman" w:eastAsia="Times New Roman" w:hAnsi="Times New Roman" w:cs="Times New Roman"/>
                <w:sz w:val="28"/>
                <w:szCs w:val="28"/>
                <w:lang w:val="vi-VN"/>
              </w:rPr>
              <w:t>24</w:t>
            </w:r>
            <w:r w:rsidRPr="00391A12">
              <w:rPr>
                <w:rFonts w:ascii="Times New Roman" w:eastAsia="Times New Roman" w:hAnsi="Times New Roman" w:cs="Times New Roman"/>
                <w:sz w:val="28"/>
                <w:szCs w:val="28"/>
                <w:lang w:val="de-DE"/>
              </w:rPr>
              <w:t>)</w:t>
            </w:r>
          </w:p>
        </w:tc>
        <w:tc>
          <w:tcPr>
            <w:tcW w:w="2433" w:type="dxa"/>
            <w:vAlign w:val="center"/>
          </w:tcPr>
          <w:p w14:paraId="4579098D"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63" w:name="_Toc148303070"/>
            <w:bookmarkStart w:id="764" w:name="_Toc148904030"/>
            <w:bookmarkStart w:id="765" w:name="_Toc149326375"/>
            <w:bookmarkStart w:id="766" w:name="_Toc153835417"/>
            <w:bookmarkStart w:id="767" w:name="_Toc154945772"/>
            <w:r w:rsidRPr="00391A12">
              <w:rPr>
                <w:rFonts w:ascii="Times New Roman" w:hAnsi="Times New Roman" w:cs="Times New Roman"/>
                <w:sz w:val="28"/>
                <w:szCs w:val="20"/>
                <w:lang w:val="vi-VN"/>
              </w:rPr>
              <w:t>02 (8,3%)</w:t>
            </w:r>
            <w:bookmarkEnd w:id="763"/>
            <w:bookmarkEnd w:id="764"/>
            <w:bookmarkEnd w:id="765"/>
            <w:bookmarkEnd w:id="766"/>
            <w:bookmarkEnd w:id="767"/>
          </w:p>
        </w:tc>
        <w:tc>
          <w:tcPr>
            <w:tcW w:w="2024" w:type="dxa"/>
            <w:vAlign w:val="center"/>
          </w:tcPr>
          <w:p w14:paraId="4F705291"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68" w:name="_Toc148303071"/>
            <w:bookmarkStart w:id="769" w:name="_Toc148904031"/>
            <w:bookmarkStart w:id="770" w:name="_Toc149326376"/>
            <w:bookmarkStart w:id="771" w:name="_Toc153835418"/>
            <w:bookmarkStart w:id="772" w:name="_Toc154945773"/>
            <w:r w:rsidRPr="00391A12">
              <w:rPr>
                <w:rFonts w:ascii="Times New Roman" w:hAnsi="Times New Roman" w:cs="Times New Roman"/>
                <w:sz w:val="28"/>
                <w:szCs w:val="20"/>
                <w:lang w:val="vi-VN"/>
              </w:rPr>
              <w:t>22 (91,7%)</w:t>
            </w:r>
            <w:bookmarkEnd w:id="768"/>
            <w:bookmarkEnd w:id="769"/>
            <w:bookmarkEnd w:id="770"/>
            <w:bookmarkEnd w:id="771"/>
            <w:bookmarkEnd w:id="772"/>
          </w:p>
        </w:tc>
        <w:tc>
          <w:tcPr>
            <w:tcW w:w="1442" w:type="dxa"/>
            <w:vMerge w:val="restart"/>
            <w:vAlign w:val="center"/>
          </w:tcPr>
          <w:p w14:paraId="231C778B" w14:textId="77777777" w:rsidR="00101650" w:rsidRPr="00391A12" w:rsidRDefault="00101650" w:rsidP="003016C8">
            <w:pPr>
              <w:keepNext/>
              <w:spacing w:after="0" w:line="360" w:lineRule="auto"/>
              <w:jc w:val="center"/>
              <w:outlineLvl w:val="1"/>
              <w:rPr>
                <w:rFonts w:ascii="Times New Roman" w:hAnsi="Times New Roman" w:cs="Times New Roman"/>
                <w:sz w:val="28"/>
                <w:szCs w:val="28"/>
                <w:lang w:val="vi-VN"/>
              </w:rPr>
            </w:pPr>
            <w:bookmarkStart w:id="773" w:name="_Toc148303072"/>
            <w:bookmarkStart w:id="774" w:name="_Toc148904032"/>
            <w:bookmarkStart w:id="775" w:name="_Toc149326377"/>
            <w:bookmarkStart w:id="776" w:name="_Toc153835419"/>
            <w:bookmarkStart w:id="777" w:name="_Toc154945774"/>
            <w:r w:rsidRPr="00391A12">
              <w:rPr>
                <w:rFonts w:ascii="Times New Roman" w:hAnsi="Times New Roman" w:cs="Times New Roman"/>
                <w:sz w:val="28"/>
                <w:szCs w:val="28"/>
                <w:lang w:val="vi-VN"/>
              </w:rPr>
              <w:t>&gt; 0,05</w:t>
            </w:r>
            <w:bookmarkEnd w:id="773"/>
            <w:bookmarkEnd w:id="774"/>
            <w:bookmarkEnd w:id="775"/>
            <w:bookmarkEnd w:id="776"/>
            <w:bookmarkEnd w:id="777"/>
          </w:p>
        </w:tc>
      </w:tr>
      <w:tr w:rsidR="002D04B1" w:rsidRPr="00391A12" w14:paraId="13BC45CA" w14:textId="77777777" w:rsidTr="00424761">
        <w:trPr>
          <w:cantSplit/>
          <w:trHeight w:val="542"/>
          <w:jc w:val="center"/>
        </w:trPr>
        <w:tc>
          <w:tcPr>
            <w:tcW w:w="1705" w:type="dxa"/>
            <w:vMerge/>
            <w:vAlign w:val="center"/>
          </w:tcPr>
          <w:p w14:paraId="513C5DFF"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p>
        </w:tc>
        <w:tc>
          <w:tcPr>
            <w:tcW w:w="1692" w:type="dxa"/>
            <w:vAlign w:val="center"/>
          </w:tcPr>
          <w:p w14:paraId="13EED7E8"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4CDD91B5"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(n=111)</w:t>
            </w:r>
          </w:p>
        </w:tc>
        <w:tc>
          <w:tcPr>
            <w:tcW w:w="2433" w:type="dxa"/>
            <w:vAlign w:val="center"/>
          </w:tcPr>
          <w:p w14:paraId="6B2BAFF5"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78" w:name="_Toc148303073"/>
            <w:bookmarkStart w:id="779" w:name="_Toc148904033"/>
            <w:bookmarkStart w:id="780" w:name="_Toc149326378"/>
            <w:bookmarkStart w:id="781" w:name="_Toc153835420"/>
            <w:bookmarkStart w:id="782" w:name="_Toc154945775"/>
            <w:r w:rsidRPr="00391A12">
              <w:rPr>
                <w:rFonts w:ascii="Times New Roman" w:hAnsi="Times New Roman" w:cs="Times New Roman"/>
                <w:sz w:val="28"/>
                <w:szCs w:val="20"/>
                <w:lang w:val="vi-VN"/>
              </w:rPr>
              <w:t>14 (12,6%)</w:t>
            </w:r>
            <w:bookmarkEnd w:id="778"/>
            <w:bookmarkEnd w:id="779"/>
            <w:bookmarkEnd w:id="780"/>
            <w:bookmarkEnd w:id="781"/>
            <w:bookmarkEnd w:id="782"/>
          </w:p>
        </w:tc>
        <w:tc>
          <w:tcPr>
            <w:tcW w:w="2024" w:type="dxa"/>
            <w:vAlign w:val="center"/>
          </w:tcPr>
          <w:p w14:paraId="060A36BB"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83" w:name="_Toc148303074"/>
            <w:bookmarkStart w:id="784" w:name="_Toc148904034"/>
            <w:bookmarkStart w:id="785" w:name="_Toc149326379"/>
            <w:bookmarkStart w:id="786" w:name="_Toc153835421"/>
            <w:bookmarkStart w:id="787" w:name="_Toc154945776"/>
            <w:r w:rsidRPr="00391A12">
              <w:rPr>
                <w:rFonts w:ascii="Times New Roman" w:hAnsi="Times New Roman" w:cs="Times New Roman"/>
                <w:sz w:val="28"/>
                <w:szCs w:val="20"/>
                <w:lang w:val="vi-VN"/>
              </w:rPr>
              <w:t>97 (87,4%)</w:t>
            </w:r>
            <w:bookmarkEnd w:id="783"/>
            <w:bookmarkEnd w:id="784"/>
            <w:bookmarkEnd w:id="785"/>
            <w:bookmarkEnd w:id="786"/>
            <w:bookmarkEnd w:id="787"/>
          </w:p>
        </w:tc>
        <w:tc>
          <w:tcPr>
            <w:tcW w:w="1442" w:type="dxa"/>
            <w:vMerge/>
            <w:vAlign w:val="center"/>
          </w:tcPr>
          <w:p w14:paraId="50E246A0" w14:textId="77777777" w:rsidR="00101650" w:rsidRPr="00391A12" w:rsidRDefault="00101650" w:rsidP="003016C8">
            <w:pPr>
              <w:keepNext/>
              <w:spacing w:after="0" w:line="360" w:lineRule="auto"/>
              <w:jc w:val="center"/>
              <w:outlineLvl w:val="1"/>
              <w:rPr>
                <w:rFonts w:ascii="Times New Roman" w:hAnsi="Times New Roman" w:cs="Times New Roman"/>
                <w:sz w:val="28"/>
                <w:szCs w:val="28"/>
              </w:rPr>
            </w:pPr>
          </w:p>
        </w:tc>
      </w:tr>
      <w:tr w:rsidR="002D04B1" w:rsidRPr="00391A12" w14:paraId="0F5C42C0" w14:textId="77777777" w:rsidTr="00424761">
        <w:trPr>
          <w:cantSplit/>
          <w:trHeight w:val="542"/>
          <w:jc w:val="center"/>
        </w:trPr>
        <w:tc>
          <w:tcPr>
            <w:tcW w:w="1705" w:type="dxa"/>
            <w:vMerge w:val="restart"/>
            <w:vAlign w:val="center"/>
          </w:tcPr>
          <w:p w14:paraId="38CE0BCF" w14:textId="77777777" w:rsidR="00101650" w:rsidRPr="00391A12" w:rsidRDefault="00101650" w:rsidP="003016C8">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ALT</w:t>
            </w:r>
            <w:r w:rsidRPr="00391A12">
              <w:rPr>
                <w:rFonts w:ascii="Times New Roman" w:eastAsia="Times New Roman" w:hAnsi="Times New Roman" w:cs="Times New Roman"/>
                <w:sz w:val="28"/>
                <w:szCs w:val="28"/>
                <w:lang w:val="de-DE"/>
              </w:rPr>
              <w:t xml:space="preserve"> (U/L)</w:t>
            </w:r>
          </w:p>
        </w:tc>
        <w:tc>
          <w:tcPr>
            <w:tcW w:w="1692" w:type="dxa"/>
            <w:vAlign w:val="center"/>
          </w:tcPr>
          <w:p w14:paraId="53A7CB3B"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&lt; 8</w:t>
            </w:r>
            <w:r w:rsidRPr="00391A12">
              <w:rPr>
                <w:rFonts w:ascii="Times New Roman" w:eastAsia="Times New Roman" w:hAnsi="Times New Roman" w:cs="Times New Roman"/>
                <w:sz w:val="28"/>
                <w:szCs w:val="28"/>
                <w:lang w:val="vi-VN"/>
              </w:rPr>
              <w:t>0</w:t>
            </w:r>
          </w:p>
          <w:p w14:paraId="672C77C3"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(n=16)</w:t>
            </w:r>
          </w:p>
        </w:tc>
        <w:tc>
          <w:tcPr>
            <w:tcW w:w="2433" w:type="dxa"/>
            <w:vAlign w:val="center"/>
          </w:tcPr>
          <w:p w14:paraId="2FFB722C"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88" w:name="_Toc148303075"/>
            <w:bookmarkStart w:id="789" w:name="_Toc148904035"/>
            <w:bookmarkStart w:id="790" w:name="_Toc149326380"/>
            <w:bookmarkStart w:id="791" w:name="_Toc153835422"/>
            <w:bookmarkStart w:id="792" w:name="_Toc154945777"/>
            <w:r w:rsidRPr="00391A12">
              <w:rPr>
                <w:rFonts w:ascii="Times New Roman" w:hAnsi="Times New Roman" w:cs="Times New Roman"/>
                <w:sz w:val="28"/>
                <w:szCs w:val="20"/>
                <w:lang w:val="vi-VN"/>
              </w:rPr>
              <w:t>06 (37,5%)</w:t>
            </w:r>
            <w:bookmarkEnd w:id="788"/>
            <w:bookmarkEnd w:id="789"/>
            <w:bookmarkEnd w:id="790"/>
            <w:bookmarkEnd w:id="791"/>
            <w:bookmarkEnd w:id="792"/>
          </w:p>
        </w:tc>
        <w:tc>
          <w:tcPr>
            <w:tcW w:w="2024" w:type="dxa"/>
            <w:vAlign w:val="center"/>
          </w:tcPr>
          <w:p w14:paraId="5C57BEE6"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793" w:name="_Toc148303076"/>
            <w:bookmarkStart w:id="794" w:name="_Toc148904036"/>
            <w:bookmarkStart w:id="795" w:name="_Toc149326381"/>
            <w:bookmarkStart w:id="796" w:name="_Toc153835423"/>
            <w:bookmarkStart w:id="797" w:name="_Toc154945778"/>
            <w:r w:rsidRPr="00391A12">
              <w:rPr>
                <w:rFonts w:ascii="Times New Roman" w:hAnsi="Times New Roman" w:cs="Times New Roman"/>
                <w:sz w:val="28"/>
                <w:szCs w:val="20"/>
                <w:lang w:val="vi-VN"/>
              </w:rPr>
              <w:t>10 (62,5%)</w:t>
            </w:r>
            <w:bookmarkEnd w:id="793"/>
            <w:bookmarkEnd w:id="794"/>
            <w:bookmarkEnd w:id="795"/>
            <w:bookmarkEnd w:id="796"/>
            <w:bookmarkEnd w:id="797"/>
          </w:p>
        </w:tc>
        <w:tc>
          <w:tcPr>
            <w:tcW w:w="1442" w:type="dxa"/>
            <w:vMerge w:val="restart"/>
            <w:vAlign w:val="center"/>
          </w:tcPr>
          <w:p w14:paraId="2D43713F" w14:textId="77777777" w:rsidR="00101650" w:rsidRPr="00391A12" w:rsidRDefault="00101650" w:rsidP="003016C8">
            <w:pPr>
              <w:keepNext/>
              <w:spacing w:after="0" w:line="360" w:lineRule="auto"/>
              <w:jc w:val="center"/>
              <w:outlineLvl w:val="1"/>
              <w:rPr>
                <w:rFonts w:ascii="Times New Roman" w:hAnsi="Times New Roman" w:cs="Times New Roman"/>
                <w:b/>
                <w:i/>
                <w:sz w:val="28"/>
                <w:szCs w:val="28"/>
                <w:lang w:val="vi-VN"/>
              </w:rPr>
            </w:pPr>
            <w:bookmarkStart w:id="798" w:name="_Toc148303077"/>
            <w:bookmarkStart w:id="799" w:name="_Toc148904037"/>
            <w:bookmarkStart w:id="800" w:name="_Toc149326382"/>
            <w:bookmarkStart w:id="801" w:name="_Toc153835424"/>
            <w:bookmarkStart w:id="802" w:name="_Toc154945779"/>
            <w:r w:rsidRPr="00391A12">
              <w:rPr>
                <w:rFonts w:ascii="Times New Roman" w:hAnsi="Times New Roman" w:cs="Times New Roman"/>
                <w:b/>
                <w:i/>
                <w:sz w:val="28"/>
                <w:szCs w:val="28"/>
                <w:lang w:val="vi-VN"/>
              </w:rPr>
              <w:t>&lt; 0,001</w:t>
            </w:r>
            <w:bookmarkEnd w:id="798"/>
            <w:bookmarkEnd w:id="799"/>
            <w:bookmarkEnd w:id="800"/>
            <w:bookmarkEnd w:id="801"/>
            <w:bookmarkEnd w:id="802"/>
          </w:p>
        </w:tc>
      </w:tr>
      <w:tr w:rsidR="002D04B1" w:rsidRPr="00391A12" w14:paraId="2970A332" w14:textId="77777777" w:rsidTr="00424761">
        <w:trPr>
          <w:cantSplit/>
          <w:trHeight w:val="542"/>
          <w:jc w:val="center"/>
        </w:trPr>
        <w:tc>
          <w:tcPr>
            <w:tcW w:w="1705" w:type="dxa"/>
            <w:vMerge/>
            <w:vAlign w:val="center"/>
          </w:tcPr>
          <w:p w14:paraId="61797074"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p>
        </w:tc>
        <w:tc>
          <w:tcPr>
            <w:tcW w:w="1692" w:type="dxa"/>
            <w:vAlign w:val="center"/>
          </w:tcPr>
          <w:p w14:paraId="0ADBEE88"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325A8976" w14:textId="77777777" w:rsidR="00101650" w:rsidRPr="00391A12" w:rsidRDefault="00101650" w:rsidP="003016C8">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 xml:space="preserve">(n= </w:t>
            </w:r>
            <w:r w:rsidRPr="00391A12">
              <w:rPr>
                <w:rFonts w:ascii="Times New Roman" w:eastAsia="Times New Roman" w:hAnsi="Times New Roman" w:cs="Times New Roman"/>
                <w:sz w:val="28"/>
                <w:szCs w:val="28"/>
                <w:lang w:val="vi-VN"/>
              </w:rPr>
              <w:t>119</w:t>
            </w:r>
            <w:r w:rsidRPr="00391A12">
              <w:rPr>
                <w:rFonts w:ascii="Times New Roman" w:eastAsia="Times New Roman" w:hAnsi="Times New Roman" w:cs="Times New Roman"/>
                <w:sz w:val="28"/>
                <w:szCs w:val="28"/>
                <w:lang w:val="de-DE"/>
              </w:rPr>
              <w:t>)</w:t>
            </w:r>
          </w:p>
        </w:tc>
        <w:tc>
          <w:tcPr>
            <w:tcW w:w="2433" w:type="dxa"/>
            <w:vAlign w:val="center"/>
          </w:tcPr>
          <w:p w14:paraId="5658343B"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803" w:name="_Toc148303078"/>
            <w:bookmarkStart w:id="804" w:name="_Toc148904038"/>
            <w:bookmarkStart w:id="805" w:name="_Toc149326383"/>
            <w:bookmarkStart w:id="806" w:name="_Toc153835425"/>
            <w:bookmarkStart w:id="807" w:name="_Toc154945780"/>
            <w:r w:rsidRPr="00391A12">
              <w:rPr>
                <w:rFonts w:ascii="Times New Roman" w:hAnsi="Times New Roman" w:cs="Times New Roman"/>
                <w:sz w:val="28"/>
                <w:szCs w:val="20"/>
                <w:lang w:val="vi-VN"/>
              </w:rPr>
              <w:t>10 (8,4%)</w:t>
            </w:r>
            <w:bookmarkEnd w:id="803"/>
            <w:bookmarkEnd w:id="804"/>
            <w:bookmarkEnd w:id="805"/>
            <w:bookmarkEnd w:id="806"/>
            <w:bookmarkEnd w:id="807"/>
          </w:p>
        </w:tc>
        <w:tc>
          <w:tcPr>
            <w:tcW w:w="2024" w:type="dxa"/>
            <w:vAlign w:val="center"/>
          </w:tcPr>
          <w:p w14:paraId="10D89666" w14:textId="77777777" w:rsidR="00101650" w:rsidRPr="00391A12" w:rsidRDefault="00101650" w:rsidP="003016C8">
            <w:pPr>
              <w:keepNext/>
              <w:spacing w:after="0" w:line="360" w:lineRule="auto"/>
              <w:jc w:val="center"/>
              <w:outlineLvl w:val="1"/>
              <w:rPr>
                <w:rFonts w:ascii="Times New Roman" w:hAnsi="Times New Roman" w:cs="Times New Roman"/>
                <w:sz w:val="28"/>
                <w:szCs w:val="20"/>
                <w:lang w:val="vi-VN"/>
              </w:rPr>
            </w:pPr>
            <w:bookmarkStart w:id="808" w:name="_Toc148303079"/>
            <w:bookmarkStart w:id="809" w:name="_Toc148904039"/>
            <w:bookmarkStart w:id="810" w:name="_Toc149326384"/>
            <w:bookmarkStart w:id="811" w:name="_Toc153835426"/>
            <w:bookmarkStart w:id="812" w:name="_Toc154945781"/>
            <w:r w:rsidRPr="00391A12">
              <w:rPr>
                <w:rFonts w:ascii="Times New Roman" w:hAnsi="Times New Roman" w:cs="Times New Roman"/>
                <w:sz w:val="28"/>
                <w:szCs w:val="20"/>
                <w:lang w:val="vi-VN"/>
              </w:rPr>
              <w:t>109 (91,6%)</w:t>
            </w:r>
            <w:bookmarkEnd w:id="808"/>
            <w:bookmarkEnd w:id="809"/>
            <w:bookmarkEnd w:id="810"/>
            <w:bookmarkEnd w:id="811"/>
            <w:bookmarkEnd w:id="812"/>
          </w:p>
        </w:tc>
        <w:tc>
          <w:tcPr>
            <w:tcW w:w="1442" w:type="dxa"/>
            <w:vMerge/>
            <w:vAlign w:val="center"/>
          </w:tcPr>
          <w:p w14:paraId="600E8E29" w14:textId="77777777" w:rsidR="00101650" w:rsidRPr="00391A12" w:rsidRDefault="00101650" w:rsidP="003016C8">
            <w:pPr>
              <w:keepNext/>
              <w:spacing w:after="0" w:line="360" w:lineRule="auto"/>
              <w:jc w:val="center"/>
              <w:outlineLvl w:val="1"/>
              <w:rPr>
                <w:rFonts w:ascii="Times New Roman" w:hAnsi="Times New Roman" w:cs="Times New Roman"/>
                <w:sz w:val="28"/>
                <w:szCs w:val="28"/>
              </w:rPr>
            </w:pPr>
          </w:p>
        </w:tc>
      </w:tr>
    </w:tbl>
    <w:p w14:paraId="722ECB8B" w14:textId="77777777" w:rsidR="00C00B85" w:rsidRDefault="00C00B85" w:rsidP="003016C8">
      <w:pPr>
        <w:spacing w:after="0" w:line="360" w:lineRule="auto"/>
        <w:jc w:val="right"/>
        <w:rPr>
          <w:rFonts w:ascii="Times New Roman" w:hAnsi="Times New Roman" w:cs="Times New Roman"/>
          <w:i/>
          <w:sz w:val="24"/>
          <w:szCs w:val="24"/>
        </w:rPr>
      </w:pPr>
    </w:p>
    <w:p w14:paraId="61318902" w14:textId="4EC83890" w:rsidR="00101650" w:rsidRPr="00391A12" w:rsidRDefault="00101650" w:rsidP="003016C8">
      <w:pPr>
        <w:spacing w:after="0" w:line="360" w:lineRule="auto"/>
        <w:jc w:val="right"/>
        <w:rPr>
          <w:rFonts w:ascii="Times New Roman" w:hAnsi="Times New Roman" w:cs="Times New Roman"/>
          <w:i/>
          <w:sz w:val="24"/>
          <w:szCs w:val="24"/>
          <w:lang w:val="vi-VN"/>
        </w:rPr>
      </w:pPr>
      <w:r w:rsidRPr="00391A12">
        <w:rPr>
          <w:rFonts w:ascii="Times New Roman" w:hAnsi="Times New Roman" w:cs="Times New Roman"/>
          <w:i/>
          <w:sz w:val="24"/>
          <w:szCs w:val="24"/>
        </w:rPr>
        <w:t>Chi-squared test</w:t>
      </w:r>
    </w:p>
    <w:p w14:paraId="6A5327F3" w14:textId="6E36E855" w:rsidR="003016C8" w:rsidRDefault="004659E7" w:rsidP="003016C8">
      <w:pPr>
        <w:spacing w:after="0" w:line="360" w:lineRule="auto"/>
        <w:jc w:val="both"/>
        <w:rPr>
          <w:rFonts w:ascii="Times New Roman" w:eastAsia="Times New Roman" w:hAnsi="Times New Roman" w:cs="Times New Roman"/>
          <w:b/>
          <w:bCs/>
          <w:sz w:val="28"/>
          <w:szCs w:val="28"/>
          <w:lang w:val="vi-VN"/>
        </w:rPr>
      </w:pPr>
      <w:r w:rsidRPr="008C7CEC">
        <w:rPr>
          <w:rFonts w:ascii="Times New Roman" w:eastAsia="Times New Roman" w:hAnsi="Times New Roman" w:cs="Times New Roman"/>
          <w:bCs/>
          <w:spacing w:val="-8"/>
          <w:sz w:val="28"/>
          <w:szCs w:val="28"/>
          <w:lang w:val="vi-VN"/>
        </w:rPr>
        <w:t>Ở nhóm c</w:t>
      </w:r>
      <w:r w:rsidR="005B2D5B">
        <w:rPr>
          <w:rFonts w:ascii="Times New Roman" w:eastAsia="Times New Roman" w:hAnsi="Times New Roman" w:cs="Times New Roman"/>
          <w:bCs/>
          <w:spacing w:val="-8"/>
          <w:sz w:val="28"/>
          <w:szCs w:val="28"/>
          <w:lang w:val="vi-VN"/>
        </w:rPr>
        <w:t>hung nhận thấy HBV RNA ở nhóm HB</w:t>
      </w:r>
      <w:r w:rsidRPr="008C7CEC">
        <w:rPr>
          <w:rFonts w:ascii="Times New Roman" w:eastAsia="Times New Roman" w:hAnsi="Times New Roman" w:cs="Times New Roman"/>
          <w:bCs/>
          <w:spacing w:val="-8"/>
          <w:sz w:val="28"/>
          <w:szCs w:val="28"/>
          <w:lang w:val="vi-VN"/>
        </w:rPr>
        <w:t xml:space="preserve">eAg dương tính và ALT </w:t>
      </w:r>
      <w:r w:rsidR="004B6537" w:rsidRPr="008C7CEC">
        <w:rPr>
          <w:rFonts w:ascii="Times New Roman" w:eastAsia="Times New Roman" w:hAnsi="Times New Roman" w:cs="Times New Roman"/>
          <w:spacing w:val="-8"/>
          <w:sz w:val="28"/>
          <w:szCs w:val="28"/>
          <w:lang w:val="de-DE"/>
        </w:rPr>
        <w:t>≥ 80</w:t>
      </w:r>
      <w:r>
        <w:rPr>
          <w:rFonts w:ascii="Times New Roman" w:eastAsia="Times New Roman" w:hAnsi="Times New Roman" w:cs="Times New Roman"/>
          <w:bCs/>
          <w:sz w:val="28"/>
          <w:szCs w:val="28"/>
          <w:lang w:val="vi-VN"/>
        </w:rPr>
        <w:t>U/L cao hơn nhóm HBeAg âm tính và ALT&lt; 80U/L, sự khác biệt có ý nghĩa thống kê với p&lt; 0,01.</w:t>
      </w:r>
      <w:r w:rsidRPr="00391A12" w:rsidDel="004659E7">
        <w:rPr>
          <w:rFonts w:ascii="Times New Roman" w:eastAsia="Times New Roman" w:hAnsi="Times New Roman" w:cs="Times New Roman"/>
          <w:bCs/>
          <w:sz w:val="28"/>
          <w:szCs w:val="28"/>
          <w:lang w:val="vi-VN"/>
        </w:rPr>
        <w:t xml:space="preserve"> </w:t>
      </w:r>
      <w:bookmarkStart w:id="813" w:name="_Toc147862030"/>
      <w:r w:rsidR="003016C8">
        <w:rPr>
          <w:rFonts w:ascii="Times New Roman" w:eastAsia="Times New Roman" w:hAnsi="Times New Roman" w:cs="Times New Roman"/>
          <w:b/>
          <w:bCs/>
          <w:sz w:val="28"/>
          <w:szCs w:val="28"/>
          <w:lang w:val="vi-VN"/>
        </w:rPr>
        <w:br w:type="page"/>
      </w:r>
    </w:p>
    <w:p w14:paraId="50B027FE" w14:textId="55A52ED1" w:rsidR="00101650" w:rsidRPr="005767A7" w:rsidRDefault="00101650" w:rsidP="008C7CEC">
      <w:pPr>
        <w:widowControl w:val="0"/>
        <w:spacing w:after="0" w:line="360" w:lineRule="auto"/>
        <w:jc w:val="center"/>
        <w:rPr>
          <w:rFonts w:ascii="Times New Roman" w:hAnsi="Times New Roman" w:cs="Times New Roman"/>
          <w:sz w:val="28"/>
          <w:szCs w:val="28"/>
        </w:rPr>
      </w:pPr>
      <w:bookmarkStart w:id="814" w:name="_Toc158912911"/>
      <w:r w:rsidRPr="004B6537">
        <w:rPr>
          <w:rFonts w:ascii="Times New Roman" w:eastAsia="Times New Roman" w:hAnsi="Times New Roman" w:cs="Times New Roman"/>
          <w:b/>
          <w:bCs/>
          <w:sz w:val="28"/>
          <w:szCs w:val="28"/>
          <w:lang w:val="vi-VN"/>
        </w:rPr>
        <w:lastRenderedPageBreak/>
        <w:t>Bảng 3.</w:t>
      </w:r>
      <w:r w:rsidRPr="004B6537">
        <w:rPr>
          <w:rFonts w:ascii="Times New Roman" w:eastAsia="Times New Roman" w:hAnsi="Times New Roman" w:cs="Times New Roman"/>
          <w:b/>
          <w:bCs/>
          <w:sz w:val="28"/>
          <w:szCs w:val="28"/>
        </w:rPr>
        <w:fldChar w:fldCharType="begin"/>
      </w:r>
      <w:r w:rsidRPr="004B6537">
        <w:rPr>
          <w:rFonts w:ascii="Times New Roman" w:eastAsia="Times New Roman" w:hAnsi="Times New Roman" w:cs="Times New Roman"/>
          <w:b/>
          <w:bCs/>
          <w:sz w:val="28"/>
          <w:szCs w:val="28"/>
          <w:lang w:val="vi-VN"/>
        </w:rPr>
        <w:instrText xml:space="preserve"> SEQ Bảng_3. \* ARABIC </w:instrText>
      </w:r>
      <w:r w:rsidRPr="004B6537">
        <w:rPr>
          <w:rFonts w:ascii="Times New Roman" w:eastAsia="Times New Roman" w:hAnsi="Times New Roman" w:cs="Times New Roman"/>
          <w:b/>
          <w:bCs/>
          <w:sz w:val="28"/>
          <w:szCs w:val="28"/>
        </w:rPr>
        <w:fldChar w:fldCharType="separate"/>
      </w:r>
      <w:r w:rsidR="00251D18">
        <w:rPr>
          <w:rFonts w:ascii="Times New Roman" w:eastAsia="Times New Roman" w:hAnsi="Times New Roman" w:cs="Times New Roman"/>
          <w:b/>
          <w:bCs/>
          <w:noProof/>
          <w:sz w:val="28"/>
          <w:szCs w:val="28"/>
          <w:lang w:val="vi-VN"/>
        </w:rPr>
        <w:t>16</w:t>
      </w:r>
      <w:r w:rsidRPr="004B6537">
        <w:rPr>
          <w:rFonts w:ascii="Times New Roman" w:eastAsia="Times New Roman" w:hAnsi="Times New Roman" w:cs="Times New Roman"/>
          <w:b/>
          <w:bCs/>
          <w:sz w:val="28"/>
          <w:szCs w:val="28"/>
        </w:rPr>
        <w:fldChar w:fldCharType="end"/>
      </w:r>
      <w:r w:rsidRPr="004B6537">
        <w:rPr>
          <w:rFonts w:ascii="Times New Roman" w:eastAsia="Times New Roman" w:hAnsi="Times New Roman" w:cs="Times New Roman"/>
          <w:b/>
          <w:bCs/>
          <w:sz w:val="28"/>
          <w:szCs w:val="28"/>
          <w:lang w:val="vi-VN"/>
        </w:rPr>
        <w:t>.</w:t>
      </w:r>
      <w:r w:rsidRPr="00391A12">
        <w:rPr>
          <w:rFonts w:ascii="Times New Roman" w:eastAsia="Times New Roman" w:hAnsi="Times New Roman" w:cs="Times New Roman"/>
          <w:bCs/>
          <w:sz w:val="28"/>
          <w:szCs w:val="28"/>
          <w:lang w:val="vi-VN"/>
        </w:rPr>
        <w:t xml:space="preserve"> </w:t>
      </w:r>
      <w:bookmarkEnd w:id="813"/>
      <w:r w:rsidRPr="004B6537">
        <w:rPr>
          <w:rFonts w:ascii="Times New Roman" w:hAnsi="Times New Roman" w:cs="Times New Roman"/>
          <w:sz w:val="28"/>
          <w:szCs w:val="28"/>
          <w:lang w:val="vi-VN"/>
        </w:rPr>
        <w:t>Mối liên quan giữa</w:t>
      </w:r>
      <w:r w:rsidRPr="004659E7">
        <w:rPr>
          <w:rFonts w:ascii="Times New Roman" w:hAnsi="Times New Roman" w:cs="Times New Roman"/>
          <w:sz w:val="28"/>
          <w:szCs w:val="28"/>
          <w:lang w:val="vi-VN"/>
        </w:rPr>
        <w:t xml:space="preserve"> </w:t>
      </w:r>
      <w:r w:rsidRPr="004B6537">
        <w:rPr>
          <w:rFonts w:ascii="Times New Roman" w:hAnsi="Times New Roman" w:cs="Times New Roman"/>
          <w:sz w:val="28"/>
          <w:szCs w:val="28"/>
          <w:lang w:val="vi-VN"/>
        </w:rPr>
        <w:t>nồng độ HBV RNA huyết tương với</w:t>
      </w:r>
      <w:r w:rsidR="00C10E53" w:rsidRPr="004B6537">
        <w:rPr>
          <w:rFonts w:ascii="Times New Roman" w:hAnsi="Times New Roman" w:cs="Times New Roman"/>
          <w:sz w:val="28"/>
          <w:szCs w:val="28"/>
          <w:lang w:val="vi-VN"/>
        </w:rPr>
        <w:t xml:space="preserve"> </w:t>
      </w:r>
      <w:r w:rsidRPr="004B6537">
        <w:rPr>
          <w:rFonts w:ascii="Times New Roman" w:hAnsi="Times New Roman" w:cs="Times New Roman"/>
          <w:sz w:val="28"/>
          <w:szCs w:val="28"/>
          <w:lang w:val="vi-VN"/>
        </w:rPr>
        <w:t>các chỉ tiêu nghiên cứu ở nhóm VGBMT</w:t>
      </w:r>
      <w:bookmarkEnd w:id="814"/>
      <w:r w:rsidR="005767A7">
        <w:rPr>
          <w:rFonts w:ascii="Times New Roman" w:hAnsi="Times New Roman" w:cs="Times New Roman"/>
          <w:sz w:val="28"/>
          <w:szCs w:val="28"/>
        </w:rPr>
        <w:t xml:space="preserve"> </w:t>
      </w:r>
      <w:r w:rsidR="005767A7">
        <w:rPr>
          <w:rFonts w:ascii="Times New Roman" w:hAnsi="Times New Roman" w:cs="Times New Roman"/>
          <w:color w:val="000000" w:themeColor="text1"/>
          <w:sz w:val="28"/>
          <w:szCs w:val="28"/>
        </w:rPr>
        <w:t>(105 bệnh nhân)</w:t>
      </w:r>
    </w:p>
    <w:tbl>
      <w:tblPr>
        <w:tblW w:w="8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37"/>
        <w:gridCol w:w="1890"/>
        <w:gridCol w:w="4348"/>
        <w:gridCol w:w="1183"/>
      </w:tblGrid>
      <w:tr w:rsidR="002D04B1" w:rsidRPr="00391A12" w14:paraId="182FBC3B" w14:textId="77777777" w:rsidTr="00101650">
        <w:trPr>
          <w:trHeight w:hRule="exact" w:val="610"/>
          <w:jc w:val="center"/>
        </w:trPr>
        <w:tc>
          <w:tcPr>
            <w:tcW w:w="3227" w:type="dxa"/>
            <w:gridSpan w:val="2"/>
            <w:vMerge w:val="restart"/>
            <w:tcBorders>
              <w:top w:val="single" w:sz="4" w:space="0" w:color="000000"/>
              <w:left w:val="single" w:sz="4" w:space="0" w:color="000000"/>
              <w:right w:val="single" w:sz="4" w:space="0" w:color="000000"/>
            </w:tcBorders>
            <w:vAlign w:val="center"/>
          </w:tcPr>
          <w:p w14:paraId="10FB2C6B" w14:textId="77777777" w:rsidR="00101650" w:rsidRPr="00391A12" w:rsidRDefault="00101650" w:rsidP="007018A1">
            <w:pPr>
              <w:spacing w:after="0" w:line="360" w:lineRule="auto"/>
              <w:jc w:val="center"/>
              <w:rPr>
                <w:rFonts w:ascii="Times New Roman" w:eastAsia="Times New Roman" w:hAnsi="Times New Roman" w:cs="Times New Roman"/>
                <w:b/>
                <w:sz w:val="28"/>
                <w:szCs w:val="28"/>
                <w:lang w:val="vi-VN"/>
              </w:rPr>
            </w:pPr>
            <w:r w:rsidRPr="00391A12">
              <w:rPr>
                <w:rFonts w:ascii="Times New Roman" w:eastAsia="Times New Roman" w:hAnsi="Times New Roman" w:cs="Times New Roman"/>
                <w:b/>
                <w:sz w:val="28"/>
                <w:szCs w:val="28"/>
                <w:lang w:val="vi-VN"/>
              </w:rPr>
              <w:t>Chỉ tiêu</w:t>
            </w:r>
          </w:p>
        </w:tc>
        <w:tc>
          <w:tcPr>
            <w:tcW w:w="4348" w:type="dxa"/>
            <w:tcBorders>
              <w:top w:val="single" w:sz="4" w:space="0" w:color="000000"/>
              <w:left w:val="single" w:sz="4" w:space="0" w:color="000000"/>
              <w:bottom w:val="single" w:sz="4" w:space="0" w:color="auto"/>
              <w:right w:val="single" w:sz="4" w:space="0" w:color="000000"/>
            </w:tcBorders>
            <w:vAlign w:val="center"/>
          </w:tcPr>
          <w:p w14:paraId="0EE3C2FD" w14:textId="25145D49" w:rsidR="00101650" w:rsidRPr="00391A12" w:rsidRDefault="00101650" w:rsidP="007018A1">
            <w:pPr>
              <w:autoSpaceDE w:val="0"/>
              <w:autoSpaceDN w:val="0"/>
              <w:adjustRightInd w:val="0"/>
              <w:spacing w:after="0" w:line="360" w:lineRule="auto"/>
              <w:ind w:right="58"/>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lang w:val="vi-VN"/>
              </w:rPr>
              <w:t>HBV</w:t>
            </w:r>
            <w:r w:rsidRPr="00391A12">
              <w:rPr>
                <w:rFonts w:ascii="Times New Roman" w:eastAsia="Times New Roman" w:hAnsi="Times New Roman" w:cs="Times New Roman"/>
                <w:b/>
                <w:sz w:val="28"/>
                <w:szCs w:val="28"/>
              </w:rPr>
              <w:t xml:space="preserve"> </w:t>
            </w:r>
            <w:r w:rsidRPr="00391A12">
              <w:rPr>
                <w:rFonts w:ascii="Times New Roman" w:eastAsia="Times New Roman" w:hAnsi="Times New Roman" w:cs="Times New Roman"/>
                <w:b/>
                <w:sz w:val="28"/>
                <w:szCs w:val="28"/>
                <w:lang w:val="vi-VN"/>
              </w:rPr>
              <w:t>RNA (</w:t>
            </w:r>
            <w:r w:rsidR="006F2E4A" w:rsidRPr="00391A12">
              <w:rPr>
                <w:rFonts w:ascii="Times New Roman" w:eastAsia="Times New Roman" w:hAnsi="Times New Roman" w:cs="Times New Roman"/>
                <w:b/>
                <w:sz w:val="28"/>
                <w:szCs w:val="28"/>
                <w:lang w:val="vi-VN"/>
              </w:rPr>
              <w:t>log</w:t>
            </w:r>
            <w:r w:rsidR="006F2E4A" w:rsidRPr="00391A12">
              <w:rPr>
                <w:rFonts w:ascii="Times New Roman" w:eastAsia="Times New Roman" w:hAnsi="Times New Roman" w:cs="Times New Roman"/>
                <w:b/>
                <w:sz w:val="28"/>
                <w:szCs w:val="28"/>
                <w:vertAlign w:val="subscript"/>
                <w:lang w:val="vi-VN"/>
              </w:rPr>
              <w:t>10</w:t>
            </w:r>
            <w:r w:rsidR="00CB6831">
              <w:rPr>
                <w:rFonts w:ascii="Times New Roman" w:eastAsia="Times New Roman" w:hAnsi="Times New Roman" w:cs="Times New Roman"/>
                <w:b/>
                <w:sz w:val="28"/>
                <w:szCs w:val="28"/>
                <w:lang w:val="vi-VN"/>
              </w:rPr>
              <w:t>copies</w:t>
            </w:r>
            <w:r w:rsidR="006F2E4A" w:rsidRPr="00391A12">
              <w:rPr>
                <w:rFonts w:ascii="Times New Roman" w:eastAsia="Times New Roman" w:hAnsi="Times New Roman" w:cs="Times New Roman"/>
                <w:b/>
                <w:sz w:val="28"/>
                <w:szCs w:val="28"/>
                <w:lang w:val="vi-VN"/>
              </w:rPr>
              <w:t>/ml</w:t>
            </w:r>
            <w:r w:rsidRPr="00391A12">
              <w:rPr>
                <w:rFonts w:ascii="Times New Roman" w:eastAsia="Times New Roman" w:hAnsi="Times New Roman" w:cs="Times New Roman"/>
                <w:b/>
                <w:sz w:val="28"/>
                <w:szCs w:val="28"/>
                <w:lang w:val="vi-VN"/>
              </w:rPr>
              <w:t>)</w:t>
            </w:r>
          </w:p>
        </w:tc>
        <w:tc>
          <w:tcPr>
            <w:tcW w:w="1183" w:type="dxa"/>
            <w:vMerge w:val="restart"/>
            <w:tcBorders>
              <w:top w:val="single" w:sz="4" w:space="0" w:color="000000"/>
              <w:left w:val="single" w:sz="4" w:space="0" w:color="000000"/>
              <w:right w:val="single" w:sz="4" w:space="0" w:color="000000"/>
            </w:tcBorders>
            <w:vAlign w:val="center"/>
          </w:tcPr>
          <w:p w14:paraId="52BC2DA4"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b/>
                <w:sz w:val="28"/>
                <w:szCs w:val="28"/>
                <w:lang w:val="vi-VN"/>
              </w:rPr>
            </w:pPr>
            <w:r w:rsidRPr="00391A12">
              <w:rPr>
                <w:rFonts w:ascii="Times New Roman" w:eastAsia="Times New Roman" w:hAnsi="Times New Roman" w:cs="Times New Roman"/>
                <w:b/>
                <w:sz w:val="28"/>
                <w:szCs w:val="28"/>
                <w:lang w:val="vi-VN"/>
              </w:rPr>
              <w:t>p</w:t>
            </w:r>
          </w:p>
        </w:tc>
      </w:tr>
      <w:tr w:rsidR="002D04B1" w:rsidRPr="00391A12" w14:paraId="56FA18AD" w14:textId="77777777" w:rsidTr="00101650">
        <w:trPr>
          <w:trHeight w:hRule="exact" w:val="562"/>
          <w:jc w:val="center"/>
        </w:trPr>
        <w:tc>
          <w:tcPr>
            <w:tcW w:w="3227" w:type="dxa"/>
            <w:gridSpan w:val="2"/>
            <w:vMerge/>
            <w:tcBorders>
              <w:left w:val="single" w:sz="4" w:space="0" w:color="000000"/>
              <w:right w:val="single" w:sz="4" w:space="0" w:color="000000"/>
            </w:tcBorders>
            <w:vAlign w:val="center"/>
          </w:tcPr>
          <w:p w14:paraId="7A54DA21"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p>
        </w:tc>
        <w:tc>
          <w:tcPr>
            <w:tcW w:w="4348" w:type="dxa"/>
            <w:tcBorders>
              <w:top w:val="single" w:sz="4" w:space="0" w:color="auto"/>
              <w:left w:val="single" w:sz="4" w:space="0" w:color="000000"/>
              <w:bottom w:val="single" w:sz="4" w:space="0" w:color="auto"/>
              <w:right w:val="single" w:sz="4" w:space="0" w:color="000000"/>
            </w:tcBorders>
            <w:vAlign w:val="center"/>
          </w:tcPr>
          <w:p w14:paraId="244114C2" w14:textId="77777777" w:rsidR="00101650" w:rsidRPr="00391A12" w:rsidRDefault="00101650" w:rsidP="007018A1">
            <w:pPr>
              <w:autoSpaceDE w:val="0"/>
              <w:autoSpaceDN w:val="0"/>
              <w:adjustRightInd w:val="0"/>
              <w:spacing w:after="0" w:line="360" w:lineRule="auto"/>
              <w:ind w:left="58" w:right="58"/>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 xml:space="preserve">X </w:t>
            </w:r>
            <w:r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b/>
                <w:sz w:val="28"/>
                <w:szCs w:val="28"/>
              </w:rPr>
              <w:t>SD</w:t>
            </w:r>
          </w:p>
          <w:p w14:paraId="6FC61830" w14:textId="77777777" w:rsidR="00101650" w:rsidRPr="00391A12" w:rsidRDefault="00101650" w:rsidP="007018A1">
            <w:pPr>
              <w:autoSpaceDE w:val="0"/>
              <w:autoSpaceDN w:val="0"/>
              <w:adjustRightInd w:val="0"/>
              <w:spacing w:after="0" w:line="360" w:lineRule="auto"/>
              <w:ind w:left="58" w:right="58"/>
              <w:jc w:val="center"/>
              <w:rPr>
                <w:rFonts w:ascii="Times New Roman" w:eastAsia="Times New Roman" w:hAnsi="Times New Roman" w:cs="Times New Roman"/>
                <w:b/>
                <w:sz w:val="28"/>
                <w:szCs w:val="28"/>
                <w:lang w:val="vi-VN"/>
              </w:rPr>
            </w:pPr>
          </w:p>
        </w:tc>
        <w:tc>
          <w:tcPr>
            <w:tcW w:w="1183" w:type="dxa"/>
            <w:vMerge/>
            <w:tcBorders>
              <w:left w:val="single" w:sz="4" w:space="0" w:color="000000"/>
              <w:right w:val="single" w:sz="4" w:space="0" w:color="000000"/>
            </w:tcBorders>
            <w:vAlign w:val="center"/>
          </w:tcPr>
          <w:p w14:paraId="1D9ACEBE"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b/>
                <w:i/>
                <w:sz w:val="28"/>
                <w:szCs w:val="28"/>
                <w:lang w:val="vi-VN"/>
              </w:rPr>
            </w:pPr>
          </w:p>
        </w:tc>
      </w:tr>
      <w:tr w:rsidR="002D04B1" w:rsidRPr="00391A12" w14:paraId="79D8DEDC" w14:textId="77777777" w:rsidTr="00101650">
        <w:trPr>
          <w:trHeight w:hRule="exact" w:val="849"/>
          <w:jc w:val="center"/>
        </w:trPr>
        <w:tc>
          <w:tcPr>
            <w:tcW w:w="1337" w:type="dxa"/>
            <w:vMerge w:val="restart"/>
            <w:tcBorders>
              <w:top w:val="single" w:sz="4" w:space="0" w:color="000000"/>
              <w:left w:val="single" w:sz="4" w:space="0" w:color="000000"/>
              <w:right w:val="single" w:sz="4" w:space="0" w:color="auto"/>
            </w:tcBorders>
            <w:vAlign w:val="center"/>
          </w:tcPr>
          <w:p w14:paraId="539193E4"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p>
          <w:p w14:paraId="12E37303"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Tuổi</w:t>
            </w:r>
          </w:p>
          <w:p w14:paraId="3AC0041F"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(năm)</w:t>
            </w:r>
          </w:p>
        </w:tc>
        <w:tc>
          <w:tcPr>
            <w:tcW w:w="1890" w:type="dxa"/>
            <w:tcBorders>
              <w:top w:val="single" w:sz="4" w:space="0" w:color="000000"/>
              <w:left w:val="single" w:sz="4" w:space="0" w:color="auto"/>
              <w:bottom w:val="single" w:sz="4" w:space="0" w:color="auto"/>
              <w:right w:val="single" w:sz="4" w:space="0" w:color="000000"/>
            </w:tcBorders>
            <w:vAlign w:val="center"/>
          </w:tcPr>
          <w:p w14:paraId="736ADE6B"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65E3A1CF"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(n=66)</w:t>
            </w:r>
          </w:p>
        </w:tc>
        <w:tc>
          <w:tcPr>
            <w:tcW w:w="4348" w:type="dxa"/>
            <w:vAlign w:val="center"/>
          </w:tcPr>
          <w:p w14:paraId="68C3749D"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5,15 ± 1,75</w:t>
            </w:r>
          </w:p>
        </w:tc>
        <w:tc>
          <w:tcPr>
            <w:tcW w:w="1183" w:type="dxa"/>
            <w:vMerge w:val="restart"/>
            <w:tcBorders>
              <w:top w:val="single" w:sz="4" w:space="0" w:color="000000"/>
              <w:left w:val="single" w:sz="4" w:space="0" w:color="000000"/>
              <w:right w:val="single" w:sz="4" w:space="0" w:color="000000"/>
            </w:tcBorders>
            <w:vAlign w:val="center"/>
          </w:tcPr>
          <w:p w14:paraId="2D5D92E3"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b/>
                <w:i/>
                <w:sz w:val="28"/>
                <w:szCs w:val="28"/>
              </w:rPr>
            </w:pPr>
            <w:r w:rsidRPr="00391A12">
              <w:rPr>
                <w:rFonts w:ascii="Times New Roman" w:eastAsia="Times New Roman" w:hAnsi="Times New Roman" w:cs="Times New Roman"/>
                <w:b/>
                <w:i/>
                <w:sz w:val="28"/>
                <w:szCs w:val="28"/>
              </w:rPr>
              <w:t>0,02</w:t>
            </w:r>
          </w:p>
        </w:tc>
      </w:tr>
      <w:tr w:rsidR="002D04B1" w:rsidRPr="00391A12" w14:paraId="13108467" w14:textId="77777777" w:rsidTr="00101650">
        <w:trPr>
          <w:trHeight w:hRule="exact" w:val="1051"/>
          <w:jc w:val="center"/>
        </w:trPr>
        <w:tc>
          <w:tcPr>
            <w:tcW w:w="1337" w:type="dxa"/>
            <w:vMerge/>
            <w:tcBorders>
              <w:left w:val="single" w:sz="4" w:space="0" w:color="000000"/>
              <w:bottom w:val="single" w:sz="4" w:space="0" w:color="000000"/>
              <w:right w:val="single" w:sz="4" w:space="0" w:color="auto"/>
            </w:tcBorders>
            <w:vAlign w:val="center"/>
          </w:tcPr>
          <w:p w14:paraId="0FEA9A4E"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p>
        </w:tc>
        <w:tc>
          <w:tcPr>
            <w:tcW w:w="1890" w:type="dxa"/>
            <w:tcBorders>
              <w:top w:val="single" w:sz="4" w:space="0" w:color="auto"/>
              <w:left w:val="single" w:sz="4" w:space="0" w:color="auto"/>
              <w:bottom w:val="single" w:sz="4" w:space="0" w:color="000000"/>
              <w:right w:val="single" w:sz="4" w:space="0" w:color="000000"/>
            </w:tcBorders>
            <w:vAlign w:val="center"/>
          </w:tcPr>
          <w:p w14:paraId="362E69E5"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2DA13B94"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(n=39)</w:t>
            </w:r>
          </w:p>
        </w:tc>
        <w:tc>
          <w:tcPr>
            <w:tcW w:w="4348" w:type="dxa"/>
            <w:vAlign w:val="center"/>
          </w:tcPr>
          <w:p w14:paraId="1D7757E3"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4,41± 1,35</w:t>
            </w:r>
          </w:p>
        </w:tc>
        <w:tc>
          <w:tcPr>
            <w:tcW w:w="1183" w:type="dxa"/>
            <w:vMerge/>
            <w:tcBorders>
              <w:left w:val="single" w:sz="4" w:space="0" w:color="000000"/>
              <w:bottom w:val="single" w:sz="4" w:space="0" w:color="000000"/>
              <w:right w:val="single" w:sz="4" w:space="0" w:color="000000"/>
            </w:tcBorders>
            <w:vAlign w:val="center"/>
          </w:tcPr>
          <w:p w14:paraId="06735F02"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b/>
                <w:i/>
                <w:sz w:val="28"/>
                <w:szCs w:val="28"/>
              </w:rPr>
            </w:pPr>
          </w:p>
        </w:tc>
      </w:tr>
      <w:tr w:rsidR="002D04B1" w:rsidRPr="00391A12" w14:paraId="41A66AFF" w14:textId="77777777" w:rsidTr="00101650">
        <w:trPr>
          <w:trHeight w:hRule="exact" w:val="839"/>
          <w:jc w:val="center"/>
        </w:trPr>
        <w:tc>
          <w:tcPr>
            <w:tcW w:w="1337" w:type="dxa"/>
            <w:vMerge w:val="restart"/>
            <w:tcBorders>
              <w:top w:val="single" w:sz="4" w:space="0" w:color="000000"/>
              <w:left w:val="single" w:sz="4" w:space="0" w:color="000000"/>
              <w:right w:val="single" w:sz="4" w:space="0" w:color="auto"/>
            </w:tcBorders>
            <w:vAlign w:val="center"/>
          </w:tcPr>
          <w:p w14:paraId="7BB4317D"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HBeAg</w:t>
            </w:r>
          </w:p>
        </w:tc>
        <w:tc>
          <w:tcPr>
            <w:tcW w:w="1890" w:type="dxa"/>
            <w:tcBorders>
              <w:top w:val="single" w:sz="4" w:space="0" w:color="000000"/>
              <w:left w:val="single" w:sz="4" w:space="0" w:color="auto"/>
              <w:bottom w:val="single" w:sz="4" w:space="0" w:color="auto"/>
              <w:right w:val="single" w:sz="4" w:space="0" w:color="000000"/>
            </w:tcBorders>
            <w:vAlign w:val="center"/>
          </w:tcPr>
          <w:p w14:paraId="4ADB92F4"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Âm tính</w:t>
            </w:r>
          </w:p>
          <w:p w14:paraId="64A16EEF"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(n=46)</w:t>
            </w:r>
          </w:p>
        </w:tc>
        <w:tc>
          <w:tcPr>
            <w:tcW w:w="4348" w:type="dxa"/>
            <w:vAlign w:val="center"/>
          </w:tcPr>
          <w:p w14:paraId="2029ADEE"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4,19± 1,45</w:t>
            </w:r>
          </w:p>
        </w:tc>
        <w:tc>
          <w:tcPr>
            <w:tcW w:w="1183" w:type="dxa"/>
            <w:vMerge w:val="restart"/>
            <w:tcBorders>
              <w:top w:val="single" w:sz="4" w:space="0" w:color="000000"/>
              <w:left w:val="single" w:sz="4" w:space="0" w:color="000000"/>
              <w:right w:val="single" w:sz="4" w:space="0" w:color="000000"/>
            </w:tcBorders>
            <w:vAlign w:val="center"/>
          </w:tcPr>
          <w:p w14:paraId="7A023489"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b/>
                <w:i/>
                <w:sz w:val="28"/>
                <w:szCs w:val="28"/>
              </w:rPr>
            </w:pPr>
            <w:r w:rsidRPr="00391A12">
              <w:rPr>
                <w:rFonts w:ascii="Times New Roman" w:eastAsia="Times New Roman" w:hAnsi="Times New Roman" w:cs="Times New Roman"/>
                <w:b/>
                <w:i/>
                <w:sz w:val="28"/>
                <w:szCs w:val="28"/>
              </w:rPr>
              <w:t>&lt;0,001</w:t>
            </w:r>
          </w:p>
        </w:tc>
      </w:tr>
      <w:tr w:rsidR="002D04B1" w:rsidRPr="00391A12" w14:paraId="21E9A75E" w14:textId="77777777" w:rsidTr="00101650">
        <w:trPr>
          <w:trHeight w:hRule="exact" w:val="965"/>
          <w:jc w:val="center"/>
        </w:trPr>
        <w:tc>
          <w:tcPr>
            <w:tcW w:w="1337" w:type="dxa"/>
            <w:vMerge/>
            <w:tcBorders>
              <w:left w:val="single" w:sz="4" w:space="0" w:color="000000"/>
              <w:bottom w:val="single" w:sz="4" w:space="0" w:color="000000"/>
              <w:right w:val="single" w:sz="4" w:space="0" w:color="auto"/>
            </w:tcBorders>
            <w:vAlign w:val="center"/>
          </w:tcPr>
          <w:p w14:paraId="2863A2F6"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p>
        </w:tc>
        <w:tc>
          <w:tcPr>
            <w:tcW w:w="1890" w:type="dxa"/>
            <w:tcBorders>
              <w:top w:val="single" w:sz="4" w:space="0" w:color="auto"/>
              <w:left w:val="single" w:sz="4" w:space="0" w:color="auto"/>
              <w:bottom w:val="single" w:sz="4" w:space="0" w:color="000000"/>
              <w:right w:val="single" w:sz="4" w:space="0" w:color="000000"/>
            </w:tcBorders>
            <w:vAlign w:val="center"/>
          </w:tcPr>
          <w:p w14:paraId="116F878B"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Dương tính</w:t>
            </w:r>
          </w:p>
          <w:p w14:paraId="7EAFA09B"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(n=59)</w:t>
            </w:r>
          </w:p>
        </w:tc>
        <w:tc>
          <w:tcPr>
            <w:tcW w:w="4348" w:type="dxa"/>
            <w:vAlign w:val="center"/>
          </w:tcPr>
          <w:p w14:paraId="32B15498"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5,42 ± 1,59</w:t>
            </w:r>
          </w:p>
        </w:tc>
        <w:tc>
          <w:tcPr>
            <w:tcW w:w="1183" w:type="dxa"/>
            <w:vMerge/>
            <w:tcBorders>
              <w:left w:val="single" w:sz="4" w:space="0" w:color="000000"/>
              <w:bottom w:val="single" w:sz="4" w:space="0" w:color="000000"/>
              <w:right w:val="single" w:sz="4" w:space="0" w:color="000000"/>
            </w:tcBorders>
            <w:vAlign w:val="center"/>
          </w:tcPr>
          <w:p w14:paraId="58070F7A" w14:textId="77777777" w:rsidR="00101650" w:rsidRPr="00391A12" w:rsidRDefault="00101650" w:rsidP="007018A1">
            <w:pPr>
              <w:autoSpaceDE w:val="0"/>
              <w:autoSpaceDN w:val="0"/>
              <w:adjustRightInd w:val="0"/>
              <w:spacing w:after="0" w:line="360" w:lineRule="auto"/>
              <w:ind w:left="60" w:right="60"/>
              <w:jc w:val="center"/>
              <w:rPr>
                <w:rFonts w:ascii="Times New Roman" w:eastAsia="Times New Roman" w:hAnsi="Times New Roman" w:cs="Times New Roman"/>
                <w:sz w:val="28"/>
                <w:szCs w:val="28"/>
              </w:rPr>
            </w:pPr>
          </w:p>
        </w:tc>
      </w:tr>
      <w:tr w:rsidR="002D04B1" w:rsidRPr="00391A12" w14:paraId="790F08DD" w14:textId="77777777" w:rsidTr="00101650">
        <w:trPr>
          <w:trHeight w:hRule="exact" w:val="892"/>
          <w:jc w:val="center"/>
        </w:trPr>
        <w:tc>
          <w:tcPr>
            <w:tcW w:w="1337" w:type="dxa"/>
            <w:vMerge w:val="restart"/>
            <w:tcBorders>
              <w:top w:val="single" w:sz="4" w:space="0" w:color="000000"/>
              <w:left w:val="single" w:sz="4" w:space="0" w:color="000000"/>
              <w:right w:val="single" w:sz="4" w:space="0" w:color="auto"/>
            </w:tcBorders>
            <w:vAlign w:val="center"/>
          </w:tcPr>
          <w:p w14:paraId="1BC69825"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Tiểu cầu</w:t>
            </w:r>
            <w:r w:rsidRPr="00391A12">
              <w:rPr>
                <w:rFonts w:ascii="Times New Roman" w:eastAsia="Times New Roman" w:hAnsi="Times New Roman" w:cs="Times New Roman"/>
                <w:sz w:val="28"/>
                <w:szCs w:val="28"/>
                <w:lang w:val="de-DE"/>
              </w:rPr>
              <w:t xml:space="preserve"> (G/L)</w:t>
            </w:r>
          </w:p>
        </w:tc>
        <w:tc>
          <w:tcPr>
            <w:tcW w:w="1890" w:type="dxa"/>
            <w:tcBorders>
              <w:top w:val="single" w:sz="4" w:space="0" w:color="000000"/>
              <w:left w:val="single" w:sz="4" w:space="0" w:color="auto"/>
              <w:bottom w:val="single" w:sz="4" w:space="0" w:color="auto"/>
              <w:right w:val="single" w:sz="4" w:space="0" w:color="000000"/>
            </w:tcBorders>
            <w:vAlign w:val="center"/>
          </w:tcPr>
          <w:p w14:paraId="2CC7727F"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7A804EAB"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(n=12)</w:t>
            </w:r>
          </w:p>
          <w:p w14:paraId="275702D7"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p>
        </w:tc>
        <w:tc>
          <w:tcPr>
            <w:tcW w:w="4348" w:type="dxa"/>
            <w:vAlign w:val="center"/>
          </w:tcPr>
          <w:p w14:paraId="5014AA60" w14:textId="38932986"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5,09 ±</w:t>
            </w:r>
            <w:r w:rsidR="00C10E53"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rPr>
              <w:t>1,19</w:t>
            </w:r>
          </w:p>
        </w:tc>
        <w:tc>
          <w:tcPr>
            <w:tcW w:w="1183" w:type="dxa"/>
            <w:vMerge w:val="restart"/>
            <w:tcBorders>
              <w:top w:val="single" w:sz="4" w:space="0" w:color="000000"/>
              <w:left w:val="single" w:sz="4" w:space="0" w:color="auto"/>
              <w:right w:val="single" w:sz="4" w:space="0" w:color="000000"/>
            </w:tcBorders>
            <w:vAlign w:val="center"/>
          </w:tcPr>
          <w:p w14:paraId="43D90E86"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0,64</w:t>
            </w:r>
          </w:p>
        </w:tc>
      </w:tr>
      <w:tr w:rsidR="002D04B1" w:rsidRPr="00391A12" w14:paraId="464FE5F9" w14:textId="77777777" w:rsidTr="00101650">
        <w:trPr>
          <w:trHeight w:hRule="exact" w:val="1072"/>
          <w:jc w:val="center"/>
        </w:trPr>
        <w:tc>
          <w:tcPr>
            <w:tcW w:w="1337" w:type="dxa"/>
            <w:vMerge/>
            <w:tcBorders>
              <w:left w:val="single" w:sz="4" w:space="0" w:color="000000"/>
              <w:bottom w:val="single" w:sz="4" w:space="0" w:color="000000"/>
              <w:right w:val="single" w:sz="4" w:space="0" w:color="auto"/>
            </w:tcBorders>
            <w:vAlign w:val="center"/>
          </w:tcPr>
          <w:p w14:paraId="50D3EC7D"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tc>
        <w:tc>
          <w:tcPr>
            <w:tcW w:w="1890" w:type="dxa"/>
            <w:tcBorders>
              <w:top w:val="single" w:sz="4" w:space="0" w:color="auto"/>
              <w:left w:val="single" w:sz="4" w:space="0" w:color="auto"/>
              <w:bottom w:val="single" w:sz="4" w:space="0" w:color="000000"/>
              <w:right w:val="single" w:sz="4" w:space="0" w:color="000000"/>
            </w:tcBorders>
            <w:vAlign w:val="center"/>
          </w:tcPr>
          <w:p w14:paraId="6D2447F5"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23E965F6"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(n=93)</w:t>
            </w:r>
          </w:p>
        </w:tc>
        <w:tc>
          <w:tcPr>
            <w:tcW w:w="4348" w:type="dxa"/>
            <w:vAlign w:val="center"/>
          </w:tcPr>
          <w:p w14:paraId="4BF94DD5"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4,85 ± 1,69</w:t>
            </w:r>
          </w:p>
        </w:tc>
        <w:tc>
          <w:tcPr>
            <w:tcW w:w="1183" w:type="dxa"/>
            <w:vMerge/>
            <w:tcBorders>
              <w:left w:val="single" w:sz="4" w:space="0" w:color="auto"/>
              <w:bottom w:val="single" w:sz="4" w:space="0" w:color="000000"/>
              <w:right w:val="single" w:sz="4" w:space="0" w:color="000000"/>
            </w:tcBorders>
            <w:vAlign w:val="center"/>
          </w:tcPr>
          <w:p w14:paraId="362BB873"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p>
        </w:tc>
      </w:tr>
      <w:tr w:rsidR="002D04B1" w:rsidRPr="00391A12" w14:paraId="193CF303" w14:textId="77777777" w:rsidTr="00101650">
        <w:trPr>
          <w:trHeight w:hRule="exact" w:val="1090"/>
          <w:jc w:val="center"/>
        </w:trPr>
        <w:tc>
          <w:tcPr>
            <w:tcW w:w="1337" w:type="dxa"/>
            <w:vMerge w:val="restart"/>
            <w:tcBorders>
              <w:top w:val="single" w:sz="4" w:space="0" w:color="000000"/>
              <w:left w:val="single" w:sz="4" w:space="0" w:color="000000"/>
              <w:right w:val="single" w:sz="4" w:space="0" w:color="auto"/>
            </w:tcBorders>
            <w:vAlign w:val="center"/>
          </w:tcPr>
          <w:p w14:paraId="02366544"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ALT</w:t>
            </w:r>
            <w:r w:rsidRPr="00391A12">
              <w:rPr>
                <w:rFonts w:ascii="Times New Roman" w:eastAsia="Times New Roman" w:hAnsi="Times New Roman" w:cs="Times New Roman"/>
                <w:sz w:val="28"/>
                <w:szCs w:val="28"/>
                <w:lang w:val="de-DE"/>
              </w:rPr>
              <w:t xml:space="preserve"> (U/L)</w:t>
            </w:r>
          </w:p>
        </w:tc>
        <w:tc>
          <w:tcPr>
            <w:tcW w:w="1890" w:type="dxa"/>
            <w:tcBorders>
              <w:top w:val="single" w:sz="4" w:space="0" w:color="000000"/>
              <w:left w:val="single" w:sz="4" w:space="0" w:color="auto"/>
              <w:bottom w:val="single" w:sz="4" w:space="0" w:color="auto"/>
              <w:right w:val="single" w:sz="4" w:space="0" w:color="000000"/>
            </w:tcBorders>
            <w:vAlign w:val="center"/>
          </w:tcPr>
          <w:p w14:paraId="7BD79314"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&lt; 8</w:t>
            </w:r>
            <w:r w:rsidRPr="00391A12">
              <w:rPr>
                <w:rFonts w:ascii="Times New Roman" w:eastAsia="Times New Roman" w:hAnsi="Times New Roman" w:cs="Times New Roman"/>
                <w:sz w:val="28"/>
                <w:szCs w:val="28"/>
                <w:lang w:val="vi-VN"/>
              </w:rPr>
              <w:t>0</w:t>
            </w:r>
          </w:p>
          <w:p w14:paraId="18325B02"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(n=13)</w:t>
            </w:r>
          </w:p>
          <w:p w14:paraId="5EDA2621"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p w14:paraId="71F5A7FC"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tc>
        <w:tc>
          <w:tcPr>
            <w:tcW w:w="4348" w:type="dxa"/>
            <w:vAlign w:val="center"/>
          </w:tcPr>
          <w:p w14:paraId="783A733E" w14:textId="00ACD792"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eastAsia="Times New Roman" w:hAnsi="Times New Roman" w:cs="Times New Roman"/>
                <w:sz w:val="28"/>
                <w:szCs w:val="28"/>
              </w:rPr>
              <w:t>3,44</w:t>
            </w:r>
            <w:r w:rsidR="00C10E53"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rPr>
              <w:t>± 1,26</w:t>
            </w:r>
          </w:p>
        </w:tc>
        <w:tc>
          <w:tcPr>
            <w:tcW w:w="1183" w:type="dxa"/>
            <w:vMerge w:val="restart"/>
            <w:tcBorders>
              <w:top w:val="single" w:sz="4" w:space="0" w:color="auto"/>
              <w:right w:val="single" w:sz="4" w:space="0" w:color="auto"/>
            </w:tcBorders>
            <w:shd w:val="clear" w:color="auto" w:fill="auto"/>
            <w:vAlign w:val="center"/>
          </w:tcPr>
          <w:p w14:paraId="756405BC" w14:textId="297C26FC" w:rsidR="00101650" w:rsidRPr="00391A12" w:rsidRDefault="00101650" w:rsidP="007018A1">
            <w:pPr>
              <w:spacing w:after="0" w:line="360" w:lineRule="auto"/>
              <w:jc w:val="center"/>
              <w:rPr>
                <w:rFonts w:ascii="Times New Roman" w:hAnsi="Times New Roman" w:cs="Times New Roman"/>
                <w:b/>
                <w:i/>
                <w:sz w:val="28"/>
                <w:szCs w:val="28"/>
                <w:lang w:val="vi-VN"/>
              </w:rPr>
            </w:pPr>
            <w:r w:rsidRPr="00391A12">
              <w:rPr>
                <w:rFonts w:ascii="Times New Roman" w:eastAsia="Times New Roman" w:hAnsi="Times New Roman" w:cs="Times New Roman"/>
                <w:b/>
                <w:i/>
                <w:sz w:val="28"/>
                <w:szCs w:val="28"/>
              </w:rPr>
              <w:t>&lt;0,</w:t>
            </w:r>
            <w:r w:rsidRPr="00391A12">
              <w:rPr>
                <w:rFonts w:ascii="Times New Roman" w:eastAsia="Times New Roman" w:hAnsi="Times New Roman" w:cs="Times New Roman"/>
                <w:b/>
                <w:i/>
                <w:sz w:val="28"/>
                <w:szCs w:val="28"/>
                <w:lang w:val="vi-VN"/>
              </w:rPr>
              <w:t>01</w:t>
            </w:r>
          </w:p>
        </w:tc>
      </w:tr>
      <w:tr w:rsidR="002D04B1" w:rsidRPr="00391A12" w14:paraId="60BF1359" w14:textId="77777777" w:rsidTr="00101650">
        <w:trPr>
          <w:trHeight w:hRule="exact" w:val="1086"/>
          <w:jc w:val="center"/>
        </w:trPr>
        <w:tc>
          <w:tcPr>
            <w:tcW w:w="1337" w:type="dxa"/>
            <w:vMerge/>
            <w:tcBorders>
              <w:left w:val="single" w:sz="4" w:space="0" w:color="000000"/>
              <w:bottom w:val="single" w:sz="4" w:space="0" w:color="000000"/>
              <w:right w:val="single" w:sz="4" w:space="0" w:color="auto"/>
            </w:tcBorders>
            <w:vAlign w:val="center"/>
          </w:tcPr>
          <w:p w14:paraId="52437B5A"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tc>
        <w:tc>
          <w:tcPr>
            <w:tcW w:w="1890" w:type="dxa"/>
            <w:tcBorders>
              <w:top w:val="single" w:sz="4" w:space="0" w:color="auto"/>
              <w:left w:val="single" w:sz="4" w:space="0" w:color="auto"/>
              <w:bottom w:val="single" w:sz="4" w:space="0" w:color="000000"/>
              <w:right w:val="single" w:sz="4" w:space="0" w:color="000000"/>
            </w:tcBorders>
            <w:vAlign w:val="center"/>
          </w:tcPr>
          <w:p w14:paraId="01E00D8E"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0B74BC9B"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(n= 92)</w:t>
            </w:r>
          </w:p>
        </w:tc>
        <w:tc>
          <w:tcPr>
            <w:tcW w:w="4348" w:type="dxa"/>
            <w:vAlign w:val="center"/>
          </w:tcPr>
          <w:p w14:paraId="18744CBF" w14:textId="23853BA6" w:rsidR="00101650" w:rsidRPr="00391A12" w:rsidRDefault="00101650" w:rsidP="007018A1">
            <w:pPr>
              <w:spacing w:after="0" w:line="360" w:lineRule="auto"/>
              <w:jc w:val="center"/>
              <w:rPr>
                <w:rFonts w:ascii="Times New Roman" w:hAnsi="Times New Roman" w:cs="Times New Roman"/>
                <w:sz w:val="28"/>
                <w:szCs w:val="28"/>
              </w:rPr>
            </w:pPr>
            <w:r w:rsidRPr="00391A12">
              <w:rPr>
                <w:rFonts w:ascii="Times New Roman" w:eastAsia="Times New Roman" w:hAnsi="Times New Roman" w:cs="Times New Roman"/>
                <w:sz w:val="28"/>
                <w:szCs w:val="28"/>
              </w:rPr>
              <w:t>5,08</w:t>
            </w:r>
            <w:r w:rsidR="00C10E53"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rPr>
              <w:t>±</w:t>
            </w:r>
            <w:r w:rsidR="00C10E53" w:rsidRPr="00391A12">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rPr>
              <w:t>1,59</w:t>
            </w:r>
          </w:p>
        </w:tc>
        <w:tc>
          <w:tcPr>
            <w:tcW w:w="1183" w:type="dxa"/>
            <w:vMerge/>
            <w:tcBorders>
              <w:bottom w:val="single" w:sz="4" w:space="0" w:color="auto"/>
              <w:right w:val="single" w:sz="4" w:space="0" w:color="auto"/>
            </w:tcBorders>
            <w:shd w:val="clear" w:color="auto" w:fill="auto"/>
            <w:vAlign w:val="center"/>
          </w:tcPr>
          <w:p w14:paraId="40B0FBF7" w14:textId="77777777" w:rsidR="00101650" w:rsidRPr="00391A12" w:rsidRDefault="00101650" w:rsidP="007018A1">
            <w:pPr>
              <w:spacing w:after="0" w:line="360" w:lineRule="auto"/>
              <w:jc w:val="center"/>
              <w:rPr>
                <w:rFonts w:ascii="Times New Roman" w:hAnsi="Times New Roman" w:cs="Times New Roman"/>
                <w:sz w:val="28"/>
                <w:szCs w:val="28"/>
              </w:rPr>
            </w:pPr>
          </w:p>
        </w:tc>
      </w:tr>
    </w:tbl>
    <w:p w14:paraId="1D5632F9" w14:textId="647802A9" w:rsidR="00101650" w:rsidRPr="00391A12" w:rsidRDefault="004408E7" w:rsidP="007018A1">
      <w:pPr>
        <w:spacing w:after="0" w:line="360" w:lineRule="auto"/>
        <w:jc w:val="right"/>
        <w:rPr>
          <w:rFonts w:ascii="Times New Roman" w:hAnsi="Times New Roman" w:cs="Times New Roman"/>
          <w:i/>
          <w:sz w:val="24"/>
          <w:szCs w:val="24"/>
        </w:rPr>
      </w:pPr>
      <w:r>
        <w:rPr>
          <w:rFonts w:ascii="Times New Roman" w:hAnsi="Times New Roman" w:cs="Times New Roman"/>
          <w:i/>
          <w:sz w:val="24"/>
          <w:szCs w:val="24"/>
        </w:rPr>
        <w:t>Student’s T- Test</w:t>
      </w:r>
    </w:p>
    <w:p w14:paraId="0EEE34AE" w14:textId="12601C7D" w:rsidR="00101650" w:rsidRPr="00391A12" w:rsidRDefault="00101650" w:rsidP="004B6537">
      <w:pPr>
        <w:spacing w:after="0" w:line="360" w:lineRule="auto"/>
        <w:ind w:firstLine="720"/>
        <w:jc w:val="both"/>
        <w:rPr>
          <w:rFonts w:ascii="Times New Roman" w:eastAsia="Times New Roman" w:hAnsi="Times New Roman" w:cs="Times New Roman"/>
          <w:bCs/>
          <w:sz w:val="28"/>
          <w:szCs w:val="28"/>
        </w:rPr>
      </w:pPr>
      <w:r w:rsidRPr="00391A12">
        <w:rPr>
          <w:rFonts w:ascii="Times New Roman" w:eastAsia="Times New Roman" w:hAnsi="Times New Roman" w:cs="Times New Roman"/>
          <w:bCs/>
          <w:sz w:val="28"/>
          <w:szCs w:val="28"/>
          <w:lang w:val="vi-VN"/>
        </w:rPr>
        <w:t>Ở các bệnh nhân VGBMT:</w:t>
      </w:r>
      <w:r w:rsidR="00C10E53" w:rsidRPr="00391A12">
        <w:rPr>
          <w:rFonts w:ascii="Times New Roman" w:eastAsia="Times New Roman" w:hAnsi="Times New Roman" w:cs="Times New Roman"/>
          <w:bCs/>
          <w:sz w:val="28"/>
          <w:szCs w:val="28"/>
          <w:lang w:val="vi-VN"/>
        </w:rPr>
        <w:t xml:space="preserve"> </w:t>
      </w:r>
      <w:r w:rsidRPr="00391A12">
        <w:rPr>
          <w:rFonts w:ascii="Times New Roman" w:eastAsia="Times New Roman" w:hAnsi="Times New Roman" w:cs="Times New Roman"/>
          <w:bCs/>
          <w:sz w:val="28"/>
          <w:szCs w:val="28"/>
          <w:lang w:val="vi-VN"/>
        </w:rPr>
        <w:t>n</w:t>
      </w:r>
      <w:r w:rsidRPr="00391A12">
        <w:rPr>
          <w:rFonts w:ascii="Times New Roman" w:eastAsia="Times New Roman" w:hAnsi="Times New Roman" w:cs="Times New Roman"/>
          <w:bCs/>
          <w:sz w:val="28"/>
          <w:szCs w:val="28"/>
        </w:rPr>
        <w:t>ồng độ HBV RNA huyết tương ở nhóm</w:t>
      </w:r>
      <w:r w:rsidR="00C10E53" w:rsidRPr="00391A12">
        <w:rPr>
          <w:rFonts w:ascii="Times New Roman" w:eastAsia="Times New Roman" w:hAnsi="Times New Roman" w:cs="Times New Roman"/>
          <w:bCs/>
          <w:sz w:val="28"/>
          <w:szCs w:val="28"/>
          <w:lang w:val="vi-VN"/>
        </w:rPr>
        <w:t xml:space="preserve"> </w:t>
      </w:r>
      <w:r w:rsidRPr="00391A12">
        <w:rPr>
          <w:rFonts w:ascii="Times New Roman" w:eastAsia="Times New Roman" w:hAnsi="Times New Roman" w:cs="Times New Roman"/>
          <w:bCs/>
          <w:sz w:val="28"/>
          <w:szCs w:val="28"/>
        </w:rPr>
        <w:t>HBeAg</w:t>
      </w:r>
      <w:r w:rsidR="004B6537">
        <w:rPr>
          <w:rFonts w:ascii="Times New Roman" w:eastAsia="Times New Roman" w:hAnsi="Times New Roman" w:cs="Times New Roman"/>
          <w:bCs/>
          <w:sz w:val="28"/>
          <w:szCs w:val="28"/>
          <w:lang w:val="vi-VN"/>
        </w:rPr>
        <w:t xml:space="preserve"> </w:t>
      </w:r>
      <w:r w:rsidRPr="00391A12">
        <w:rPr>
          <w:rFonts w:ascii="Times New Roman" w:eastAsia="Times New Roman" w:hAnsi="Times New Roman" w:cs="Times New Roman"/>
          <w:bCs/>
          <w:sz w:val="28"/>
          <w:szCs w:val="28"/>
        </w:rPr>
        <w:t>dương tính</w:t>
      </w:r>
      <w:r w:rsidR="004B6537">
        <w:rPr>
          <w:rFonts w:ascii="Times New Roman" w:eastAsia="Times New Roman" w:hAnsi="Times New Roman" w:cs="Times New Roman"/>
          <w:bCs/>
          <w:sz w:val="28"/>
          <w:szCs w:val="28"/>
          <w:lang w:val="vi-VN"/>
        </w:rPr>
        <w:t xml:space="preserve"> và ALT </w:t>
      </w:r>
      <w:r w:rsidR="004B6537" w:rsidRPr="00391A12">
        <w:rPr>
          <w:rFonts w:ascii="Times New Roman" w:eastAsia="Times New Roman" w:hAnsi="Times New Roman" w:cs="Times New Roman"/>
          <w:sz w:val="28"/>
          <w:szCs w:val="28"/>
          <w:lang w:val="de-DE"/>
        </w:rPr>
        <w:t>≥ 80</w:t>
      </w:r>
      <w:r w:rsidR="004B6537">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bCs/>
          <w:sz w:val="28"/>
          <w:szCs w:val="28"/>
        </w:rPr>
        <w:t xml:space="preserve"> cao hơn nhóm HBeAg âm</w:t>
      </w:r>
      <w:r w:rsidR="004B6537">
        <w:rPr>
          <w:rFonts w:ascii="Times New Roman" w:eastAsia="Times New Roman" w:hAnsi="Times New Roman" w:cs="Times New Roman"/>
          <w:bCs/>
          <w:sz w:val="28"/>
          <w:szCs w:val="28"/>
          <w:lang w:val="vi-VN"/>
        </w:rPr>
        <w:t xml:space="preserve"> và ALT &lt; 80 U/L</w:t>
      </w:r>
      <w:r w:rsidRPr="00391A12">
        <w:rPr>
          <w:rFonts w:ascii="Times New Roman" w:eastAsia="Times New Roman" w:hAnsi="Times New Roman" w:cs="Times New Roman"/>
          <w:bCs/>
          <w:sz w:val="28"/>
          <w:szCs w:val="28"/>
        </w:rPr>
        <w:t>, sự</w:t>
      </w:r>
      <w:r w:rsidR="00A76AE6">
        <w:rPr>
          <w:rFonts w:ascii="Times New Roman" w:eastAsia="Times New Roman" w:hAnsi="Times New Roman" w:cs="Times New Roman"/>
          <w:bCs/>
          <w:sz w:val="28"/>
          <w:szCs w:val="28"/>
        </w:rPr>
        <w:t xml:space="preserve"> </w:t>
      </w:r>
      <w:r w:rsidRPr="00391A12">
        <w:rPr>
          <w:rFonts w:ascii="Times New Roman" w:eastAsia="Times New Roman" w:hAnsi="Times New Roman" w:cs="Times New Roman"/>
          <w:bCs/>
          <w:sz w:val="28"/>
          <w:szCs w:val="28"/>
        </w:rPr>
        <w:t>khác biệt có ý nghĩa thống kê p &lt; 0,001.</w:t>
      </w:r>
    </w:p>
    <w:p w14:paraId="6367AFDB" w14:textId="33686EF5" w:rsidR="00101650" w:rsidRPr="00391A12" w:rsidRDefault="00101650" w:rsidP="004B6537">
      <w:pPr>
        <w:widowControl w:val="0"/>
        <w:spacing w:after="0" w:line="360" w:lineRule="auto"/>
        <w:ind w:firstLine="720"/>
        <w:jc w:val="both"/>
        <w:rPr>
          <w:rFonts w:ascii="Times New Roman" w:eastAsia="Times New Roman" w:hAnsi="Times New Roman" w:cs="Times New Roman"/>
          <w:bCs/>
          <w:sz w:val="28"/>
          <w:szCs w:val="28"/>
        </w:rPr>
      </w:pPr>
      <w:r w:rsidRPr="00391A12">
        <w:rPr>
          <w:rFonts w:ascii="Times New Roman" w:eastAsia="Times New Roman" w:hAnsi="Times New Roman" w:cs="Times New Roman"/>
          <w:bCs/>
          <w:sz w:val="28"/>
          <w:szCs w:val="28"/>
        </w:rPr>
        <w:t xml:space="preserve"> Không nhận thấy sự khác biệt của nồng độ HBV RNA theo phân nhóm </w:t>
      </w:r>
      <w:r w:rsidR="006E7262">
        <w:rPr>
          <w:rFonts w:ascii="Times New Roman" w:eastAsia="Times New Roman" w:hAnsi="Times New Roman" w:cs="Times New Roman"/>
          <w:bCs/>
          <w:sz w:val="28"/>
          <w:szCs w:val="28"/>
          <w:lang w:val="vi-VN"/>
        </w:rPr>
        <w:t xml:space="preserve">với chỉ tiêu </w:t>
      </w:r>
      <w:r w:rsidRPr="00391A12">
        <w:rPr>
          <w:rFonts w:ascii="Times New Roman" w:eastAsia="Times New Roman" w:hAnsi="Times New Roman" w:cs="Times New Roman"/>
          <w:bCs/>
          <w:sz w:val="28"/>
          <w:szCs w:val="28"/>
        </w:rPr>
        <w:t>tuổi, tiểu cầu</w:t>
      </w:r>
      <w:r w:rsidR="00A76AE6">
        <w:rPr>
          <w:rFonts w:ascii="Times New Roman" w:eastAsia="Times New Roman" w:hAnsi="Times New Roman" w:cs="Times New Roman"/>
          <w:bCs/>
          <w:sz w:val="28"/>
          <w:szCs w:val="28"/>
        </w:rPr>
        <w:t>.</w:t>
      </w:r>
    </w:p>
    <w:p w14:paraId="6D880B84" w14:textId="2D2B947F" w:rsidR="00101650" w:rsidRPr="00391A12" w:rsidRDefault="00101650" w:rsidP="006B2DE3">
      <w:pPr>
        <w:keepNext/>
        <w:spacing w:after="0" w:line="348" w:lineRule="auto"/>
        <w:jc w:val="center"/>
        <w:rPr>
          <w:rFonts w:ascii="Times New Roman" w:hAnsi="Times New Roman" w:cs="Times New Roman"/>
          <w:sz w:val="28"/>
          <w:szCs w:val="28"/>
        </w:rPr>
      </w:pPr>
      <w:bookmarkStart w:id="815" w:name="_Toc147862031"/>
      <w:bookmarkStart w:id="816" w:name="_Toc158912912"/>
      <w:r w:rsidRPr="00391A12">
        <w:rPr>
          <w:rFonts w:ascii="Times New Roman" w:hAnsi="Times New Roman" w:cs="Times New Roman"/>
          <w:b/>
          <w:sz w:val="28"/>
          <w:szCs w:val="28"/>
        </w:rPr>
        <w:lastRenderedPageBreak/>
        <w:t>Bảng 3.</w:t>
      </w:r>
      <w:r w:rsidRPr="00391A12">
        <w:rPr>
          <w:rFonts w:ascii="Times New Roman" w:hAnsi="Times New Roman" w:cs="Times New Roman"/>
          <w:b/>
          <w:sz w:val="28"/>
          <w:szCs w:val="28"/>
        </w:rPr>
        <w:fldChar w:fldCharType="begin"/>
      </w:r>
      <w:r w:rsidRPr="00391A12">
        <w:rPr>
          <w:rFonts w:ascii="Times New Roman" w:hAnsi="Times New Roman" w:cs="Times New Roman"/>
          <w:b/>
          <w:sz w:val="28"/>
          <w:szCs w:val="28"/>
        </w:rPr>
        <w:instrText xml:space="preserve"> SEQ Bảng_3. \* ARABIC </w:instrText>
      </w:r>
      <w:r w:rsidRPr="00391A12">
        <w:rPr>
          <w:rFonts w:ascii="Times New Roman" w:hAnsi="Times New Roman" w:cs="Times New Roman"/>
          <w:b/>
          <w:sz w:val="28"/>
          <w:szCs w:val="28"/>
        </w:rPr>
        <w:fldChar w:fldCharType="separate"/>
      </w:r>
      <w:r w:rsidR="00251D18">
        <w:rPr>
          <w:rFonts w:ascii="Times New Roman" w:hAnsi="Times New Roman" w:cs="Times New Roman"/>
          <w:b/>
          <w:noProof/>
          <w:sz w:val="28"/>
          <w:szCs w:val="28"/>
        </w:rPr>
        <w:t>17</w:t>
      </w:r>
      <w:r w:rsidRPr="00391A12">
        <w:rPr>
          <w:rFonts w:ascii="Times New Roman" w:hAnsi="Times New Roman" w:cs="Times New Roman"/>
          <w:b/>
          <w:sz w:val="28"/>
          <w:szCs w:val="28"/>
        </w:rPr>
        <w:fldChar w:fldCharType="end"/>
      </w:r>
      <w:r w:rsidRPr="00391A12">
        <w:rPr>
          <w:rFonts w:ascii="Times New Roman" w:hAnsi="Times New Roman" w:cs="Times New Roman"/>
          <w:sz w:val="28"/>
          <w:szCs w:val="28"/>
        </w:rPr>
        <w:t>. Phân tích hồi quy đa biến các chỉ tiêu nghiên cứu ảnh hưởng đến HBV RNA ở nhóm VGBMT và Xơ gan</w:t>
      </w:r>
      <w:bookmarkEnd w:id="815"/>
      <w:bookmarkEnd w:id="816"/>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66"/>
        <w:gridCol w:w="1226"/>
        <w:gridCol w:w="1225"/>
        <w:gridCol w:w="1226"/>
        <w:gridCol w:w="1226"/>
        <w:gridCol w:w="1226"/>
      </w:tblGrid>
      <w:tr w:rsidR="002D04B1" w:rsidRPr="00391A12" w14:paraId="23EFE7FC" w14:textId="77777777" w:rsidTr="00101650">
        <w:trPr>
          <w:trHeight w:val="447"/>
        </w:trPr>
        <w:tc>
          <w:tcPr>
            <w:tcW w:w="1276" w:type="dxa"/>
            <w:vMerge w:val="restart"/>
          </w:tcPr>
          <w:p w14:paraId="172EAF08" w14:textId="77777777" w:rsidR="00101650" w:rsidRPr="00391A12" w:rsidRDefault="00101650" w:rsidP="006B2DE3">
            <w:pPr>
              <w:keepNext/>
              <w:spacing w:after="0" w:line="348" w:lineRule="auto"/>
              <w:jc w:val="center"/>
              <w:rPr>
                <w:rFonts w:ascii="Times New Roman" w:hAnsi="Times New Roman" w:cs="Times New Roman"/>
                <w:b/>
                <w:sz w:val="28"/>
                <w:szCs w:val="28"/>
              </w:rPr>
            </w:pPr>
            <w:r w:rsidRPr="00391A12">
              <w:rPr>
                <w:rFonts w:ascii="Times New Roman" w:hAnsi="Times New Roman" w:cs="Times New Roman"/>
                <w:b/>
                <w:sz w:val="28"/>
                <w:szCs w:val="28"/>
              </w:rPr>
              <w:t>Chỉ tiêu</w:t>
            </w:r>
          </w:p>
        </w:tc>
        <w:tc>
          <w:tcPr>
            <w:tcW w:w="3717" w:type="dxa"/>
            <w:gridSpan w:val="3"/>
          </w:tcPr>
          <w:p w14:paraId="74FD84EB" w14:textId="77777777" w:rsidR="00101650" w:rsidRPr="00391A12" w:rsidRDefault="00101650" w:rsidP="006B2DE3">
            <w:pPr>
              <w:keepNext/>
              <w:spacing w:after="0" w:line="348" w:lineRule="auto"/>
              <w:jc w:val="center"/>
              <w:rPr>
                <w:rFonts w:ascii="Times New Roman" w:hAnsi="Times New Roman" w:cs="Times New Roman"/>
                <w:sz w:val="28"/>
                <w:szCs w:val="28"/>
                <w:lang w:val="vi-VN"/>
              </w:rPr>
            </w:pPr>
            <w:r w:rsidRPr="00391A12">
              <w:rPr>
                <w:rFonts w:ascii="Times New Roman" w:hAnsi="Times New Roman" w:cs="Times New Roman"/>
                <w:b/>
                <w:sz w:val="28"/>
                <w:szCs w:val="28"/>
              </w:rPr>
              <w:t>VGBMT</w:t>
            </w:r>
            <w:r w:rsidRPr="00391A12">
              <w:rPr>
                <w:rFonts w:ascii="Times New Roman" w:hAnsi="Times New Roman" w:cs="Times New Roman"/>
                <w:b/>
                <w:sz w:val="28"/>
                <w:szCs w:val="28"/>
                <w:lang w:val="vi-VN"/>
              </w:rPr>
              <w:t xml:space="preserve"> (n=105)</w:t>
            </w:r>
          </w:p>
        </w:tc>
        <w:tc>
          <w:tcPr>
            <w:tcW w:w="3678" w:type="dxa"/>
            <w:gridSpan w:val="3"/>
          </w:tcPr>
          <w:p w14:paraId="3CE1225C" w14:textId="77777777" w:rsidR="00101650" w:rsidRPr="00391A12" w:rsidRDefault="00101650" w:rsidP="006B2DE3">
            <w:pPr>
              <w:keepNext/>
              <w:spacing w:after="0" w:line="348" w:lineRule="auto"/>
              <w:jc w:val="center"/>
              <w:rPr>
                <w:rFonts w:ascii="Times New Roman" w:hAnsi="Times New Roman" w:cs="Times New Roman"/>
                <w:sz w:val="28"/>
                <w:szCs w:val="28"/>
                <w:lang w:val="vi-VN"/>
              </w:rPr>
            </w:pPr>
            <w:r w:rsidRPr="00391A12">
              <w:rPr>
                <w:rFonts w:ascii="Times New Roman" w:hAnsi="Times New Roman" w:cs="Times New Roman"/>
                <w:b/>
                <w:sz w:val="28"/>
                <w:szCs w:val="28"/>
              </w:rPr>
              <w:t>Xơ gan</w:t>
            </w:r>
            <w:r w:rsidRPr="00391A12">
              <w:rPr>
                <w:rFonts w:ascii="Times New Roman" w:hAnsi="Times New Roman" w:cs="Times New Roman"/>
                <w:b/>
                <w:sz w:val="28"/>
                <w:szCs w:val="28"/>
                <w:lang w:val="vi-VN"/>
              </w:rPr>
              <w:t xml:space="preserve"> (n=30)</w:t>
            </w:r>
          </w:p>
        </w:tc>
      </w:tr>
      <w:tr w:rsidR="002D04B1" w:rsidRPr="00391A12" w14:paraId="27E5A4FB" w14:textId="77777777" w:rsidTr="00101650">
        <w:trPr>
          <w:trHeight w:val="447"/>
        </w:trPr>
        <w:tc>
          <w:tcPr>
            <w:tcW w:w="1276" w:type="dxa"/>
            <w:vMerge/>
          </w:tcPr>
          <w:p w14:paraId="45A369BD" w14:textId="77777777" w:rsidR="00101650" w:rsidRPr="00391A12" w:rsidRDefault="00101650" w:rsidP="006B2DE3">
            <w:pPr>
              <w:keepNext/>
              <w:spacing w:after="0" w:line="348" w:lineRule="auto"/>
              <w:jc w:val="center"/>
              <w:rPr>
                <w:rFonts w:ascii="Times New Roman" w:hAnsi="Times New Roman" w:cs="Times New Roman"/>
                <w:sz w:val="28"/>
                <w:szCs w:val="28"/>
              </w:rPr>
            </w:pPr>
          </w:p>
        </w:tc>
        <w:tc>
          <w:tcPr>
            <w:tcW w:w="1266" w:type="dxa"/>
          </w:tcPr>
          <w:p w14:paraId="291C6488" w14:textId="77777777" w:rsidR="00101650" w:rsidRPr="00391A12" w:rsidRDefault="00101650" w:rsidP="006B2DE3">
            <w:pPr>
              <w:keepNext/>
              <w:spacing w:after="0" w:line="348" w:lineRule="auto"/>
              <w:jc w:val="center"/>
              <w:rPr>
                <w:rFonts w:ascii="Times New Roman" w:hAnsi="Times New Roman" w:cs="Times New Roman"/>
                <w:b/>
                <w:sz w:val="28"/>
                <w:szCs w:val="28"/>
              </w:rPr>
            </w:pPr>
            <w:r w:rsidRPr="00391A12">
              <w:rPr>
                <w:rFonts w:ascii="Times New Roman" w:hAnsi="Times New Roman" w:cs="Times New Roman"/>
                <w:b/>
                <w:sz w:val="28"/>
                <w:szCs w:val="28"/>
              </w:rPr>
              <w:t>B</w:t>
            </w:r>
          </w:p>
        </w:tc>
        <w:tc>
          <w:tcPr>
            <w:tcW w:w="1226" w:type="dxa"/>
          </w:tcPr>
          <w:p w14:paraId="41498C53" w14:textId="77777777" w:rsidR="00101650" w:rsidRPr="00391A12" w:rsidRDefault="00101650" w:rsidP="006B2DE3">
            <w:pPr>
              <w:keepNext/>
              <w:spacing w:after="0" w:line="348" w:lineRule="auto"/>
              <w:jc w:val="center"/>
              <w:rPr>
                <w:rFonts w:ascii="Times New Roman" w:hAnsi="Times New Roman" w:cs="Times New Roman"/>
                <w:sz w:val="28"/>
                <w:szCs w:val="28"/>
              </w:rPr>
            </w:pPr>
            <w:r w:rsidRPr="00391A12">
              <w:rPr>
                <w:rFonts w:ascii="Times New Roman" w:hAnsi="Times New Roman" w:cs="Times New Roman"/>
                <w:b/>
                <w:i/>
                <w:sz w:val="28"/>
                <w:szCs w:val="28"/>
              </w:rPr>
              <w:t>β</w:t>
            </w:r>
          </w:p>
        </w:tc>
        <w:tc>
          <w:tcPr>
            <w:tcW w:w="1225" w:type="dxa"/>
          </w:tcPr>
          <w:p w14:paraId="3D991A9A" w14:textId="77777777" w:rsidR="00101650" w:rsidRPr="00391A12" w:rsidRDefault="00101650" w:rsidP="006B2DE3">
            <w:pPr>
              <w:keepNext/>
              <w:spacing w:after="0" w:line="348" w:lineRule="auto"/>
              <w:jc w:val="center"/>
              <w:rPr>
                <w:rFonts w:ascii="Times New Roman" w:hAnsi="Times New Roman" w:cs="Times New Roman"/>
                <w:sz w:val="28"/>
                <w:szCs w:val="28"/>
              </w:rPr>
            </w:pPr>
            <w:r w:rsidRPr="00391A12">
              <w:rPr>
                <w:rFonts w:ascii="Times New Roman" w:hAnsi="Times New Roman" w:cs="Times New Roman"/>
                <w:b/>
                <w:sz w:val="28"/>
                <w:szCs w:val="28"/>
                <w:lang w:val="vi-VN"/>
              </w:rPr>
              <w:t>p</w:t>
            </w:r>
          </w:p>
        </w:tc>
        <w:tc>
          <w:tcPr>
            <w:tcW w:w="1226" w:type="dxa"/>
          </w:tcPr>
          <w:p w14:paraId="359E669B" w14:textId="77777777" w:rsidR="00101650" w:rsidRPr="00391A12" w:rsidRDefault="00101650" w:rsidP="006B2DE3">
            <w:pPr>
              <w:keepNext/>
              <w:spacing w:after="0" w:line="348" w:lineRule="auto"/>
              <w:jc w:val="center"/>
              <w:rPr>
                <w:rFonts w:ascii="Times New Roman" w:hAnsi="Times New Roman" w:cs="Times New Roman"/>
                <w:sz w:val="28"/>
                <w:szCs w:val="28"/>
              </w:rPr>
            </w:pPr>
            <w:r w:rsidRPr="00391A12">
              <w:rPr>
                <w:rFonts w:ascii="Times New Roman" w:hAnsi="Times New Roman" w:cs="Times New Roman"/>
                <w:b/>
                <w:sz w:val="28"/>
                <w:szCs w:val="28"/>
              </w:rPr>
              <w:t>B</w:t>
            </w:r>
          </w:p>
        </w:tc>
        <w:tc>
          <w:tcPr>
            <w:tcW w:w="1226" w:type="dxa"/>
          </w:tcPr>
          <w:p w14:paraId="18D307ED" w14:textId="77777777" w:rsidR="00101650" w:rsidRPr="00391A12" w:rsidRDefault="00101650" w:rsidP="006B2DE3">
            <w:pPr>
              <w:keepNext/>
              <w:spacing w:after="0" w:line="348" w:lineRule="auto"/>
              <w:jc w:val="center"/>
              <w:rPr>
                <w:rFonts w:ascii="Times New Roman" w:hAnsi="Times New Roman" w:cs="Times New Roman"/>
                <w:b/>
                <w:sz w:val="28"/>
                <w:szCs w:val="28"/>
              </w:rPr>
            </w:pPr>
            <w:r w:rsidRPr="00391A12">
              <w:rPr>
                <w:rFonts w:ascii="Times New Roman" w:hAnsi="Times New Roman" w:cs="Times New Roman"/>
                <w:b/>
                <w:i/>
                <w:sz w:val="28"/>
                <w:szCs w:val="28"/>
              </w:rPr>
              <w:t>β</w:t>
            </w:r>
          </w:p>
        </w:tc>
        <w:tc>
          <w:tcPr>
            <w:tcW w:w="1226" w:type="dxa"/>
          </w:tcPr>
          <w:p w14:paraId="72E3CABD" w14:textId="77777777" w:rsidR="00101650" w:rsidRPr="00391A12" w:rsidRDefault="00101650" w:rsidP="006B2DE3">
            <w:pPr>
              <w:keepNext/>
              <w:spacing w:after="0" w:line="348" w:lineRule="auto"/>
              <w:jc w:val="center"/>
              <w:rPr>
                <w:rFonts w:ascii="Times New Roman" w:hAnsi="Times New Roman" w:cs="Times New Roman"/>
                <w:sz w:val="28"/>
                <w:szCs w:val="28"/>
                <w:lang w:val="vi-VN"/>
              </w:rPr>
            </w:pPr>
            <w:r w:rsidRPr="00391A12">
              <w:rPr>
                <w:rFonts w:ascii="Times New Roman" w:hAnsi="Times New Roman" w:cs="Times New Roman"/>
                <w:b/>
                <w:sz w:val="28"/>
                <w:szCs w:val="28"/>
                <w:lang w:val="vi-VN"/>
              </w:rPr>
              <w:t>p</w:t>
            </w:r>
          </w:p>
        </w:tc>
      </w:tr>
      <w:tr w:rsidR="00101650" w:rsidRPr="00391A12" w14:paraId="18125B33" w14:textId="77777777" w:rsidTr="00101650">
        <w:trPr>
          <w:trHeight w:val="895"/>
        </w:trPr>
        <w:tc>
          <w:tcPr>
            <w:tcW w:w="1276" w:type="dxa"/>
          </w:tcPr>
          <w:p w14:paraId="2FF6EF73"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Tuổi (năm)</w:t>
            </w:r>
          </w:p>
        </w:tc>
        <w:tc>
          <w:tcPr>
            <w:tcW w:w="1266" w:type="dxa"/>
          </w:tcPr>
          <w:p w14:paraId="2F4CE672"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-0,023</w:t>
            </w:r>
          </w:p>
        </w:tc>
        <w:tc>
          <w:tcPr>
            <w:tcW w:w="1226" w:type="dxa"/>
          </w:tcPr>
          <w:p w14:paraId="34316AD2"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-0,18</w:t>
            </w:r>
          </w:p>
        </w:tc>
        <w:tc>
          <w:tcPr>
            <w:tcW w:w="1225" w:type="dxa"/>
          </w:tcPr>
          <w:p w14:paraId="66DBD819"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0,09</w:t>
            </w:r>
          </w:p>
        </w:tc>
        <w:tc>
          <w:tcPr>
            <w:tcW w:w="1226" w:type="dxa"/>
          </w:tcPr>
          <w:p w14:paraId="1AFE20CF"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-0,015</w:t>
            </w:r>
          </w:p>
        </w:tc>
        <w:tc>
          <w:tcPr>
            <w:tcW w:w="1226" w:type="dxa"/>
          </w:tcPr>
          <w:p w14:paraId="223D63FE"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-0,13</w:t>
            </w:r>
          </w:p>
        </w:tc>
        <w:tc>
          <w:tcPr>
            <w:tcW w:w="1226" w:type="dxa"/>
          </w:tcPr>
          <w:p w14:paraId="2831C2FE"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0,55</w:t>
            </w:r>
          </w:p>
        </w:tc>
      </w:tr>
      <w:tr w:rsidR="00101650" w:rsidRPr="00391A12" w14:paraId="13FA60B9" w14:textId="77777777" w:rsidTr="00101650">
        <w:trPr>
          <w:trHeight w:val="911"/>
        </w:trPr>
        <w:tc>
          <w:tcPr>
            <w:tcW w:w="1276" w:type="dxa"/>
          </w:tcPr>
          <w:p w14:paraId="13416D9A"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Tiểu cầu (G/L)</w:t>
            </w:r>
          </w:p>
        </w:tc>
        <w:tc>
          <w:tcPr>
            <w:tcW w:w="1266" w:type="dxa"/>
          </w:tcPr>
          <w:p w14:paraId="501657A7"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-0,006</w:t>
            </w:r>
          </w:p>
        </w:tc>
        <w:tc>
          <w:tcPr>
            <w:tcW w:w="1226" w:type="dxa"/>
          </w:tcPr>
          <w:p w14:paraId="042D900B"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-0,26</w:t>
            </w:r>
          </w:p>
        </w:tc>
        <w:tc>
          <w:tcPr>
            <w:tcW w:w="1225" w:type="dxa"/>
          </w:tcPr>
          <w:p w14:paraId="62FB9876"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b/>
                <w:i/>
                <w:color w:val="000000" w:themeColor="text1"/>
                <w:sz w:val="28"/>
                <w:szCs w:val="28"/>
              </w:rPr>
              <w:t>0,012</w:t>
            </w:r>
          </w:p>
        </w:tc>
        <w:tc>
          <w:tcPr>
            <w:tcW w:w="1226" w:type="dxa"/>
          </w:tcPr>
          <w:p w14:paraId="6914D5FC"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0,001</w:t>
            </w:r>
          </w:p>
        </w:tc>
        <w:tc>
          <w:tcPr>
            <w:tcW w:w="1226" w:type="dxa"/>
          </w:tcPr>
          <w:p w14:paraId="5F620CB2"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0,024</w:t>
            </w:r>
          </w:p>
        </w:tc>
        <w:tc>
          <w:tcPr>
            <w:tcW w:w="1226" w:type="dxa"/>
          </w:tcPr>
          <w:p w14:paraId="4F8DF4EF"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0,9</w:t>
            </w:r>
          </w:p>
        </w:tc>
      </w:tr>
      <w:tr w:rsidR="00101650" w:rsidRPr="00391A12" w14:paraId="7DAD4C5F" w14:textId="77777777" w:rsidTr="00101650">
        <w:trPr>
          <w:trHeight w:val="911"/>
        </w:trPr>
        <w:tc>
          <w:tcPr>
            <w:tcW w:w="1276" w:type="dxa"/>
          </w:tcPr>
          <w:p w14:paraId="075D6244"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ALT (U/L)</w:t>
            </w:r>
          </w:p>
        </w:tc>
        <w:tc>
          <w:tcPr>
            <w:tcW w:w="1266" w:type="dxa"/>
          </w:tcPr>
          <w:p w14:paraId="248F8201"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w:t>
            </w:r>
          </w:p>
        </w:tc>
        <w:tc>
          <w:tcPr>
            <w:tcW w:w="1226" w:type="dxa"/>
          </w:tcPr>
          <w:p w14:paraId="307B15CA"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0,064</w:t>
            </w:r>
          </w:p>
        </w:tc>
        <w:tc>
          <w:tcPr>
            <w:tcW w:w="1225" w:type="dxa"/>
          </w:tcPr>
          <w:p w14:paraId="7CFFAD69"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0,51</w:t>
            </w:r>
          </w:p>
        </w:tc>
        <w:tc>
          <w:tcPr>
            <w:tcW w:w="1226" w:type="dxa"/>
          </w:tcPr>
          <w:p w14:paraId="77AC9CD6"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w:t>
            </w:r>
          </w:p>
        </w:tc>
        <w:tc>
          <w:tcPr>
            <w:tcW w:w="1226" w:type="dxa"/>
          </w:tcPr>
          <w:p w14:paraId="3409BC26"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-0,029</w:t>
            </w:r>
          </w:p>
        </w:tc>
        <w:tc>
          <w:tcPr>
            <w:tcW w:w="1226" w:type="dxa"/>
          </w:tcPr>
          <w:p w14:paraId="7483C1C3"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0,89</w:t>
            </w:r>
          </w:p>
        </w:tc>
      </w:tr>
      <w:tr w:rsidR="00101650" w:rsidRPr="00391A12" w14:paraId="0A44BA55" w14:textId="77777777" w:rsidTr="00101650">
        <w:trPr>
          <w:trHeight w:val="447"/>
        </w:trPr>
        <w:tc>
          <w:tcPr>
            <w:tcW w:w="1276" w:type="dxa"/>
          </w:tcPr>
          <w:p w14:paraId="7C57E67F"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HBeAg</w:t>
            </w:r>
          </w:p>
        </w:tc>
        <w:tc>
          <w:tcPr>
            <w:tcW w:w="1266" w:type="dxa"/>
          </w:tcPr>
          <w:p w14:paraId="53329E6E"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1,02</w:t>
            </w:r>
          </w:p>
        </w:tc>
        <w:tc>
          <w:tcPr>
            <w:tcW w:w="1226" w:type="dxa"/>
          </w:tcPr>
          <w:p w14:paraId="57F4CB62"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0,31</w:t>
            </w:r>
          </w:p>
        </w:tc>
        <w:tc>
          <w:tcPr>
            <w:tcW w:w="1225" w:type="dxa"/>
          </w:tcPr>
          <w:p w14:paraId="652B5E3E"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b/>
                <w:i/>
                <w:color w:val="000000" w:themeColor="text1"/>
                <w:sz w:val="28"/>
                <w:szCs w:val="28"/>
              </w:rPr>
              <w:t>0,003</w:t>
            </w:r>
          </w:p>
        </w:tc>
        <w:tc>
          <w:tcPr>
            <w:tcW w:w="1226" w:type="dxa"/>
          </w:tcPr>
          <w:p w14:paraId="4BCB6317"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0,18</w:t>
            </w:r>
          </w:p>
        </w:tc>
        <w:tc>
          <w:tcPr>
            <w:tcW w:w="1226" w:type="dxa"/>
          </w:tcPr>
          <w:p w14:paraId="54A538C7"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0,06</w:t>
            </w:r>
          </w:p>
        </w:tc>
        <w:tc>
          <w:tcPr>
            <w:tcW w:w="1226" w:type="dxa"/>
          </w:tcPr>
          <w:p w14:paraId="618018CF"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0,76</w:t>
            </w:r>
          </w:p>
        </w:tc>
      </w:tr>
      <w:tr w:rsidR="00101650" w:rsidRPr="00391A12" w14:paraId="4E02FC7D" w14:textId="77777777" w:rsidTr="00101650">
        <w:trPr>
          <w:trHeight w:val="447"/>
        </w:trPr>
        <w:tc>
          <w:tcPr>
            <w:tcW w:w="1276" w:type="dxa"/>
          </w:tcPr>
          <w:p w14:paraId="09AD0F65"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Constant</w:t>
            </w:r>
          </w:p>
        </w:tc>
        <w:tc>
          <w:tcPr>
            <w:tcW w:w="1266" w:type="dxa"/>
          </w:tcPr>
          <w:p w14:paraId="4F34583A"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6,44</w:t>
            </w:r>
          </w:p>
        </w:tc>
        <w:tc>
          <w:tcPr>
            <w:tcW w:w="1226" w:type="dxa"/>
          </w:tcPr>
          <w:p w14:paraId="26298E4D"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p>
        </w:tc>
        <w:tc>
          <w:tcPr>
            <w:tcW w:w="1225" w:type="dxa"/>
          </w:tcPr>
          <w:p w14:paraId="2344E2A9"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w:t>
            </w:r>
          </w:p>
        </w:tc>
        <w:tc>
          <w:tcPr>
            <w:tcW w:w="1226" w:type="dxa"/>
          </w:tcPr>
          <w:p w14:paraId="24B83A33"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4,98</w:t>
            </w:r>
          </w:p>
        </w:tc>
        <w:tc>
          <w:tcPr>
            <w:tcW w:w="1226" w:type="dxa"/>
          </w:tcPr>
          <w:p w14:paraId="4A9D70F9"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p>
        </w:tc>
        <w:tc>
          <w:tcPr>
            <w:tcW w:w="1226" w:type="dxa"/>
          </w:tcPr>
          <w:p w14:paraId="1503CE03" w14:textId="77777777" w:rsidR="00101650" w:rsidRPr="00391A12" w:rsidRDefault="00101650" w:rsidP="006B2DE3">
            <w:pPr>
              <w:keepNext/>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0,007</w:t>
            </w:r>
          </w:p>
        </w:tc>
      </w:tr>
    </w:tbl>
    <w:p w14:paraId="639D387A" w14:textId="77777777" w:rsidR="00101650" w:rsidRPr="00391A12" w:rsidRDefault="00101650" w:rsidP="006B2DE3">
      <w:pPr>
        <w:spacing w:after="0" w:line="348" w:lineRule="auto"/>
        <w:jc w:val="right"/>
        <w:rPr>
          <w:rFonts w:ascii="Times New Roman" w:hAnsi="Times New Roman" w:cs="Times New Roman"/>
          <w:b/>
          <w:i/>
          <w:color w:val="000000" w:themeColor="text1"/>
          <w:sz w:val="24"/>
          <w:szCs w:val="24"/>
        </w:rPr>
      </w:pPr>
      <w:r w:rsidRPr="00391A12">
        <w:rPr>
          <w:rFonts w:ascii="Times New Roman" w:hAnsi="Times New Roman" w:cs="Times New Roman"/>
          <w:i/>
          <w:color w:val="000000" w:themeColor="text1"/>
          <w:sz w:val="24"/>
          <w:szCs w:val="24"/>
        </w:rPr>
        <w:t>Multivariate linear regression</w:t>
      </w:r>
    </w:p>
    <w:p w14:paraId="218C7DD5" w14:textId="4C568C9E" w:rsidR="00101650" w:rsidRPr="00391A12" w:rsidRDefault="00101650" w:rsidP="00B25C4C">
      <w:pPr>
        <w:spacing w:after="0" w:line="348"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Nhóm VGBMT</w:t>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rPr>
        <w:t xml:space="preserve"> </w:t>
      </w:r>
      <w:r w:rsidR="007778A9" w:rsidRPr="00391A12">
        <w:rPr>
          <w:rFonts w:ascii="Times New Roman" w:hAnsi="Times New Roman" w:cs="Times New Roman"/>
          <w:color w:val="000000" w:themeColor="text1"/>
          <w:sz w:val="28"/>
          <w:szCs w:val="28"/>
          <w:lang w:val="vi-VN"/>
        </w:rPr>
        <w:t>trong các yếu tố xem xét, ti</w:t>
      </w:r>
      <w:r w:rsidR="007778A9" w:rsidRPr="00391A12">
        <w:rPr>
          <w:rFonts w:ascii="Times New Roman" w:hAnsi="Times New Roman" w:cs="Times New Roman"/>
          <w:color w:val="000000" w:themeColor="text1"/>
          <w:sz w:val="28"/>
          <w:szCs w:val="28"/>
        </w:rPr>
        <w:t>ểu cầu</w:t>
      </w:r>
      <w:r w:rsidR="007778A9" w:rsidRPr="00391A12">
        <w:rPr>
          <w:rFonts w:ascii="Times New Roman" w:hAnsi="Times New Roman" w:cs="Times New Roman"/>
          <w:color w:val="000000" w:themeColor="text1"/>
          <w:sz w:val="28"/>
          <w:szCs w:val="28"/>
          <w:lang w:val="vi-VN"/>
        </w:rPr>
        <w:t xml:space="preserve"> có ảnh hưởng độc lập và tiêu cực </w:t>
      </w:r>
      <w:r w:rsidR="007778A9" w:rsidRPr="00391A12">
        <w:rPr>
          <w:rFonts w:ascii="Times New Roman" w:hAnsi="Times New Roman" w:cs="Times New Roman"/>
          <w:color w:val="000000" w:themeColor="text1"/>
          <w:sz w:val="28"/>
          <w:szCs w:val="28"/>
        </w:rPr>
        <w:t>và HBeAg có ảnh hưởng tích c</w:t>
      </w:r>
      <w:r w:rsidR="00445D15">
        <w:rPr>
          <w:rFonts w:ascii="Times New Roman" w:hAnsi="Times New Roman" w:cs="Times New Roman"/>
          <w:color w:val="000000" w:themeColor="text1"/>
          <w:sz w:val="28"/>
          <w:szCs w:val="28"/>
        </w:rPr>
        <w:t>ự</w:t>
      </w:r>
      <w:r w:rsidR="007778A9" w:rsidRPr="00391A12">
        <w:rPr>
          <w:rFonts w:ascii="Times New Roman" w:hAnsi="Times New Roman" w:cs="Times New Roman"/>
          <w:color w:val="000000" w:themeColor="text1"/>
          <w:sz w:val="28"/>
          <w:szCs w:val="28"/>
        </w:rPr>
        <w:t xml:space="preserve">c </w:t>
      </w:r>
      <w:r w:rsidR="007778A9" w:rsidRPr="00391A12">
        <w:rPr>
          <w:rFonts w:ascii="Times New Roman" w:hAnsi="Times New Roman" w:cs="Times New Roman"/>
          <w:color w:val="000000" w:themeColor="text1"/>
          <w:sz w:val="28"/>
          <w:szCs w:val="28"/>
          <w:lang w:val="vi-VN"/>
        </w:rPr>
        <w:t xml:space="preserve">đối với nồng độ HBV </w:t>
      </w:r>
      <w:r w:rsidR="007778A9" w:rsidRPr="00391A12">
        <w:rPr>
          <w:rFonts w:ascii="Times New Roman" w:hAnsi="Times New Roman" w:cs="Times New Roman"/>
          <w:color w:val="000000" w:themeColor="text1"/>
          <w:sz w:val="28"/>
          <w:szCs w:val="28"/>
        </w:rPr>
        <w:t>R</w:t>
      </w:r>
      <w:r w:rsidR="00445D15">
        <w:rPr>
          <w:rFonts w:ascii="Times New Roman" w:hAnsi="Times New Roman" w:cs="Times New Roman"/>
          <w:color w:val="000000" w:themeColor="text1"/>
          <w:sz w:val="28"/>
          <w:szCs w:val="28"/>
          <w:lang w:val="vi-VN"/>
        </w:rPr>
        <w:t>NA</w:t>
      </w:r>
      <w:r w:rsidR="007778A9"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t>Trong khi đó, ở nhóm Xơ gan chưa ghi nhận sự ảnh hưởng của các chỉ tiêu nghiên cứu đến nồng độ HBV RNA</w:t>
      </w:r>
    </w:p>
    <w:p w14:paraId="706200B5" w14:textId="7FE28FA3" w:rsidR="00101650" w:rsidRPr="00391A12" w:rsidRDefault="00101650" w:rsidP="006B2DE3">
      <w:pPr>
        <w:keepNext/>
        <w:spacing w:after="0" w:line="348" w:lineRule="auto"/>
        <w:jc w:val="center"/>
        <w:rPr>
          <w:rFonts w:ascii="Times New Roman" w:hAnsi="Times New Roman" w:cs="Times New Roman"/>
          <w:color w:val="000000" w:themeColor="text1"/>
          <w:sz w:val="28"/>
          <w:szCs w:val="28"/>
          <w:lang w:val="vi-VN"/>
        </w:rPr>
      </w:pPr>
      <w:bookmarkStart w:id="817" w:name="_Toc147862032"/>
      <w:bookmarkStart w:id="818" w:name="_Toc158912913"/>
      <w:r w:rsidRPr="00391A12">
        <w:rPr>
          <w:rFonts w:ascii="Times New Roman" w:hAnsi="Times New Roman" w:cs="Times New Roman"/>
          <w:b/>
          <w:color w:val="000000" w:themeColor="text1"/>
          <w:sz w:val="28"/>
          <w:szCs w:val="28"/>
        </w:rPr>
        <w:t>Bảng 3.</w:t>
      </w:r>
      <w:r w:rsidRPr="00391A12">
        <w:rPr>
          <w:rFonts w:ascii="Times New Roman" w:hAnsi="Times New Roman" w:cs="Times New Roman"/>
          <w:b/>
          <w:color w:val="000000" w:themeColor="text1"/>
          <w:sz w:val="28"/>
          <w:szCs w:val="28"/>
        </w:rPr>
        <w:fldChar w:fldCharType="begin"/>
      </w:r>
      <w:r w:rsidRPr="00391A12">
        <w:rPr>
          <w:rFonts w:ascii="Times New Roman" w:hAnsi="Times New Roman" w:cs="Times New Roman"/>
          <w:b/>
          <w:color w:val="000000" w:themeColor="text1"/>
          <w:sz w:val="28"/>
          <w:szCs w:val="28"/>
        </w:rPr>
        <w:instrText xml:space="preserve"> SEQ Bảng_3. \* ARABIC </w:instrText>
      </w:r>
      <w:r w:rsidRPr="00391A12">
        <w:rPr>
          <w:rFonts w:ascii="Times New Roman" w:hAnsi="Times New Roman" w:cs="Times New Roman"/>
          <w:b/>
          <w:color w:val="000000" w:themeColor="text1"/>
          <w:sz w:val="28"/>
          <w:szCs w:val="28"/>
        </w:rPr>
        <w:fldChar w:fldCharType="separate"/>
      </w:r>
      <w:r w:rsidR="00251D18">
        <w:rPr>
          <w:rFonts w:ascii="Times New Roman" w:hAnsi="Times New Roman" w:cs="Times New Roman"/>
          <w:b/>
          <w:noProof/>
          <w:color w:val="000000" w:themeColor="text1"/>
          <w:sz w:val="28"/>
          <w:szCs w:val="28"/>
        </w:rPr>
        <w:t>18</w:t>
      </w:r>
      <w:r w:rsidRPr="00391A12">
        <w:rPr>
          <w:rFonts w:ascii="Times New Roman" w:hAnsi="Times New Roman" w:cs="Times New Roman"/>
          <w:b/>
          <w:color w:val="000000" w:themeColor="text1"/>
          <w:sz w:val="28"/>
          <w:szCs w:val="28"/>
        </w:rPr>
        <w:fldChar w:fldCharType="end"/>
      </w:r>
      <w:r w:rsidRPr="00391A12">
        <w:rPr>
          <w:rFonts w:ascii="Times New Roman" w:hAnsi="Times New Roman" w:cs="Times New Roman"/>
          <w:b/>
          <w:color w:val="000000" w:themeColor="text1"/>
          <w:sz w:val="28"/>
          <w:szCs w:val="28"/>
        </w:rPr>
        <w:t>.</w:t>
      </w:r>
      <w:r w:rsidR="00C10E53" w:rsidRPr="00391A12">
        <w:rPr>
          <w:rFonts w:ascii="Times New Roman" w:hAnsi="Times New Roman" w:cs="Times New Roman"/>
          <w:b/>
          <w:color w:val="000000" w:themeColor="text1"/>
          <w:sz w:val="28"/>
          <w:szCs w:val="28"/>
        </w:rPr>
        <w:t xml:space="preserve"> </w:t>
      </w:r>
      <w:r w:rsidRPr="00391A12">
        <w:rPr>
          <w:rFonts w:ascii="Times New Roman" w:hAnsi="Times New Roman" w:cs="Times New Roman"/>
          <w:color w:val="000000" w:themeColor="text1"/>
          <w:sz w:val="28"/>
          <w:szCs w:val="28"/>
        </w:rPr>
        <w:t>Nồng độ HBV RNA theo mức tổn thương gan và mức xơ hóa gan ở</w:t>
      </w:r>
      <w:r w:rsidR="00BE626E">
        <w:rPr>
          <w:rFonts w:ascii="Times New Roman" w:hAnsi="Times New Roman" w:cs="Times New Roman"/>
          <w:color w:val="000000" w:themeColor="text1"/>
          <w:sz w:val="28"/>
          <w:szCs w:val="28"/>
        </w:rPr>
        <w:t xml:space="preserve"> chung</w:t>
      </w:r>
      <w:r w:rsidRPr="00391A12">
        <w:rPr>
          <w:rFonts w:ascii="Times New Roman" w:hAnsi="Times New Roman" w:cs="Times New Roman"/>
          <w:color w:val="000000" w:themeColor="text1"/>
          <w:sz w:val="28"/>
          <w:szCs w:val="28"/>
        </w:rPr>
        <w:t xml:space="preserve"> </w:t>
      </w:r>
      <w:bookmarkEnd w:id="817"/>
      <w:r w:rsidRPr="00391A12">
        <w:rPr>
          <w:rFonts w:ascii="Times New Roman" w:hAnsi="Times New Roman" w:cs="Times New Roman"/>
          <w:color w:val="000000" w:themeColor="text1"/>
          <w:sz w:val="28"/>
          <w:szCs w:val="28"/>
          <w:lang w:val="vi-VN"/>
        </w:rPr>
        <w:t>hai nhóm bệnh nhân</w:t>
      </w:r>
      <w:bookmarkEnd w:id="818"/>
    </w:p>
    <w:tbl>
      <w:tblPr>
        <w:tblW w:w="8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1445"/>
        <w:gridCol w:w="4653"/>
        <w:gridCol w:w="1373"/>
      </w:tblGrid>
      <w:tr w:rsidR="00101650" w:rsidRPr="00391A12" w14:paraId="693E8CF7" w14:textId="77777777" w:rsidTr="00101650">
        <w:trPr>
          <w:cantSplit/>
          <w:trHeight w:val="945"/>
          <w:jc w:val="center"/>
        </w:trPr>
        <w:tc>
          <w:tcPr>
            <w:tcW w:w="2724" w:type="dxa"/>
            <w:gridSpan w:val="2"/>
            <w:vAlign w:val="center"/>
          </w:tcPr>
          <w:p w14:paraId="7AC20055" w14:textId="77777777" w:rsidR="00101650" w:rsidRPr="00391A12" w:rsidRDefault="00101650" w:rsidP="006B2DE3">
            <w:pPr>
              <w:widowControl w:val="0"/>
              <w:spacing w:after="0" w:line="348"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 xml:space="preserve">Chỉ tiêu </w:t>
            </w:r>
          </w:p>
        </w:tc>
        <w:tc>
          <w:tcPr>
            <w:tcW w:w="4653" w:type="dxa"/>
            <w:vAlign w:val="center"/>
          </w:tcPr>
          <w:p w14:paraId="7F93C253" w14:textId="77777777" w:rsidR="00101650" w:rsidRPr="00391A12" w:rsidRDefault="00101650" w:rsidP="006B2DE3">
            <w:pPr>
              <w:widowControl w:val="0"/>
              <w:spacing w:after="0" w:line="348"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HBV RNA</w:t>
            </w:r>
          </w:p>
          <w:p w14:paraId="6292D752" w14:textId="194B6CEC" w:rsidR="00101650" w:rsidRPr="00391A12" w:rsidRDefault="00101650" w:rsidP="006B2DE3">
            <w:pPr>
              <w:widowControl w:val="0"/>
              <w:spacing w:after="0" w:line="348"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w:t>
            </w:r>
            <w:r w:rsidR="006F2E4A" w:rsidRPr="00391A12">
              <w:rPr>
                <w:rFonts w:ascii="Times New Roman" w:hAnsi="Times New Roman" w:cs="Times New Roman"/>
                <w:b/>
                <w:color w:val="000000" w:themeColor="text1"/>
                <w:sz w:val="28"/>
                <w:szCs w:val="28"/>
              </w:rPr>
              <w:t>log</w:t>
            </w:r>
            <w:r w:rsidR="006F2E4A" w:rsidRPr="00391A12">
              <w:rPr>
                <w:rFonts w:ascii="Times New Roman" w:hAnsi="Times New Roman" w:cs="Times New Roman"/>
                <w:b/>
                <w:color w:val="000000" w:themeColor="text1"/>
                <w:sz w:val="28"/>
                <w:szCs w:val="28"/>
                <w:vertAlign w:val="subscript"/>
              </w:rPr>
              <w:t>10</w:t>
            </w:r>
            <w:r w:rsidR="00CB6831">
              <w:rPr>
                <w:rFonts w:ascii="Times New Roman" w:hAnsi="Times New Roman" w:cs="Times New Roman"/>
                <w:b/>
                <w:color w:val="000000" w:themeColor="text1"/>
                <w:sz w:val="28"/>
                <w:szCs w:val="28"/>
              </w:rPr>
              <w:t>copies</w:t>
            </w:r>
            <w:r w:rsidR="006F2E4A" w:rsidRPr="00391A12">
              <w:rPr>
                <w:rFonts w:ascii="Times New Roman" w:hAnsi="Times New Roman" w:cs="Times New Roman"/>
                <w:b/>
                <w:color w:val="000000" w:themeColor="text1"/>
                <w:sz w:val="28"/>
                <w:szCs w:val="28"/>
              </w:rPr>
              <w:t>/ml</w:t>
            </w:r>
            <w:r w:rsidRPr="00391A12">
              <w:rPr>
                <w:rFonts w:ascii="Times New Roman" w:hAnsi="Times New Roman" w:cs="Times New Roman"/>
                <w:b/>
                <w:color w:val="000000" w:themeColor="text1"/>
                <w:sz w:val="28"/>
                <w:szCs w:val="28"/>
              </w:rPr>
              <w:t>)</w:t>
            </w:r>
          </w:p>
        </w:tc>
        <w:tc>
          <w:tcPr>
            <w:tcW w:w="1373" w:type="dxa"/>
            <w:vAlign w:val="center"/>
          </w:tcPr>
          <w:p w14:paraId="365B57A8" w14:textId="77777777" w:rsidR="00101650" w:rsidRPr="00391A12" w:rsidRDefault="00101650" w:rsidP="006B2DE3">
            <w:pPr>
              <w:widowControl w:val="0"/>
              <w:spacing w:after="0" w:line="348" w:lineRule="auto"/>
              <w:jc w:val="center"/>
              <w:rPr>
                <w:rFonts w:ascii="Times New Roman" w:hAnsi="Times New Roman" w:cs="Times New Roman"/>
                <w:b/>
                <w:color w:val="000000" w:themeColor="text1"/>
                <w:sz w:val="28"/>
                <w:szCs w:val="28"/>
                <w:lang w:val="vi-VN"/>
              </w:rPr>
            </w:pPr>
            <w:r w:rsidRPr="00391A12">
              <w:rPr>
                <w:rFonts w:ascii="Times New Roman" w:hAnsi="Times New Roman" w:cs="Times New Roman"/>
                <w:b/>
                <w:color w:val="000000" w:themeColor="text1"/>
                <w:sz w:val="28"/>
                <w:szCs w:val="28"/>
                <w:lang w:val="vi-VN"/>
              </w:rPr>
              <w:t>p</w:t>
            </w:r>
          </w:p>
        </w:tc>
      </w:tr>
      <w:tr w:rsidR="00101650" w:rsidRPr="00391A12" w14:paraId="0856A990" w14:textId="77777777" w:rsidTr="00101650">
        <w:trPr>
          <w:cantSplit/>
          <w:trHeight w:val="493"/>
          <w:jc w:val="center"/>
        </w:trPr>
        <w:tc>
          <w:tcPr>
            <w:tcW w:w="1279" w:type="dxa"/>
            <w:vMerge w:val="restart"/>
            <w:vAlign w:val="center"/>
          </w:tcPr>
          <w:p w14:paraId="1FB2BDC5"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HAI </w:t>
            </w:r>
          </w:p>
        </w:tc>
        <w:tc>
          <w:tcPr>
            <w:tcW w:w="1445" w:type="dxa"/>
            <w:vAlign w:val="center"/>
          </w:tcPr>
          <w:p w14:paraId="2726E078"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lang w:val="vi-VN"/>
              </w:rPr>
              <w:t xml:space="preserve">&lt; </w:t>
            </w:r>
            <w:r w:rsidRPr="00391A12">
              <w:rPr>
                <w:rFonts w:ascii="Times New Roman" w:hAnsi="Times New Roman" w:cs="Times New Roman"/>
                <w:color w:val="000000" w:themeColor="text1"/>
                <w:sz w:val="28"/>
                <w:szCs w:val="28"/>
              </w:rPr>
              <w:t>9 (n=48)</w:t>
            </w:r>
          </w:p>
        </w:tc>
        <w:tc>
          <w:tcPr>
            <w:tcW w:w="4653" w:type="dxa"/>
            <w:vAlign w:val="center"/>
          </w:tcPr>
          <w:p w14:paraId="197E3463"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5,08 ± 1,59</w:t>
            </w:r>
          </w:p>
        </w:tc>
        <w:tc>
          <w:tcPr>
            <w:tcW w:w="1373" w:type="dxa"/>
            <w:vMerge w:val="restart"/>
            <w:vAlign w:val="center"/>
          </w:tcPr>
          <w:p w14:paraId="19AC76CF" w14:textId="4E39572F" w:rsidR="00101650" w:rsidRPr="00391A12" w:rsidRDefault="00C10E53" w:rsidP="006B2DE3">
            <w:pPr>
              <w:widowControl w:val="0"/>
              <w:spacing w:after="0" w:line="348" w:lineRule="auto"/>
              <w:jc w:val="center"/>
              <w:rPr>
                <w:rFonts w:ascii="Times New Roman" w:hAnsi="Times New Roman" w:cs="Times New Roman"/>
                <w:color w:val="000000" w:themeColor="text1"/>
                <w:sz w:val="28"/>
                <w:szCs w:val="28"/>
                <w:vertAlign w:val="superscript"/>
              </w:rPr>
            </w:pPr>
            <w:r w:rsidRPr="00391A12">
              <w:rPr>
                <w:rFonts w:ascii="Times New Roman" w:hAnsi="Times New Roman" w:cs="Times New Roman"/>
                <w:color w:val="000000" w:themeColor="text1"/>
                <w:sz w:val="28"/>
                <w:szCs w:val="28"/>
              </w:rPr>
              <w:t xml:space="preserve"> </w:t>
            </w:r>
            <w:r w:rsidR="00101650" w:rsidRPr="00391A12">
              <w:rPr>
                <w:rFonts w:ascii="Times New Roman" w:hAnsi="Times New Roman" w:cs="Times New Roman"/>
                <w:color w:val="000000" w:themeColor="text1"/>
                <w:sz w:val="28"/>
                <w:szCs w:val="28"/>
              </w:rPr>
              <w:t>&gt; 0,05</w:t>
            </w:r>
          </w:p>
        </w:tc>
      </w:tr>
      <w:tr w:rsidR="00101650" w:rsidRPr="00391A12" w14:paraId="35B2C57B" w14:textId="77777777" w:rsidTr="00101650">
        <w:trPr>
          <w:cantSplit/>
          <w:trHeight w:val="493"/>
          <w:jc w:val="center"/>
        </w:trPr>
        <w:tc>
          <w:tcPr>
            <w:tcW w:w="1279" w:type="dxa"/>
            <w:vMerge/>
            <w:vAlign w:val="center"/>
          </w:tcPr>
          <w:p w14:paraId="7FB39BED"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p>
        </w:tc>
        <w:tc>
          <w:tcPr>
            <w:tcW w:w="1445" w:type="dxa"/>
            <w:vAlign w:val="center"/>
          </w:tcPr>
          <w:p w14:paraId="2871D028" w14:textId="51DB7134"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w:t>
            </w:r>
            <w:r w:rsidR="00B567C5">
              <w:rPr>
                <w:rFonts w:ascii="Times New Roman" w:hAnsi="Times New Roman" w:cs="Times New Roman"/>
                <w:color w:val="000000" w:themeColor="text1"/>
                <w:sz w:val="28"/>
                <w:szCs w:val="28"/>
              </w:rPr>
              <w:t>9 (n=5</w:t>
            </w:r>
            <w:r w:rsidRPr="00391A12">
              <w:rPr>
                <w:rFonts w:ascii="Times New Roman" w:hAnsi="Times New Roman" w:cs="Times New Roman"/>
                <w:color w:val="000000" w:themeColor="text1"/>
                <w:sz w:val="28"/>
                <w:szCs w:val="28"/>
              </w:rPr>
              <w:t>7)</w:t>
            </w:r>
          </w:p>
        </w:tc>
        <w:tc>
          <w:tcPr>
            <w:tcW w:w="4653" w:type="dxa"/>
            <w:vAlign w:val="center"/>
          </w:tcPr>
          <w:p w14:paraId="314B4827" w14:textId="08D281DD"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4,61</w:t>
            </w:r>
            <w:r w:rsidR="00C10E53"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t>± 1,58</w:t>
            </w:r>
          </w:p>
        </w:tc>
        <w:tc>
          <w:tcPr>
            <w:tcW w:w="1373" w:type="dxa"/>
            <w:vMerge/>
            <w:vAlign w:val="center"/>
          </w:tcPr>
          <w:p w14:paraId="301BCDCC"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lang w:val="vi-VN"/>
              </w:rPr>
            </w:pPr>
          </w:p>
        </w:tc>
      </w:tr>
      <w:tr w:rsidR="00101650" w:rsidRPr="00391A12" w14:paraId="7C809943" w14:textId="77777777" w:rsidTr="00101650">
        <w:trPr>
          <w:cantSplit/>
          <w:trHeight w:val="566"/>
          <w:jc w:val="center"/>
        </w:trPr>
        <w:tc>
          <w:tcPr>
            <w:tcW w:w="1279" w:type="dxa"/>
            <w:vMerge w:val="restart"/>
            <w:vAlign w:val="center"/>
          </w:tcPr>
          <w:p w14:paraId="264EC645"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Fibro </w:t>
            </w:r>
          </w:p>
        </w:tc>
        <w:tc>
          <w:tcPr>
            <w:tcW w:w="1445" w:type="dxa"/>
            <w:vAlign w:val="center"/>
          </w:tcPr>
          <w:p w14:paraId="3718FC97" w14:textId="1878516C"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&lt; </w:t>
            </w:r>
            <w:r w:rsidR="007778A9" w:rsidRPr="00391A12">
              <w:rPr>
                <w:rFonts w:ascii="Times New Roman" w:hAnsi="Times New Roman" w:cs="Times New Roman"/>
                <w:color w:val="000000" w:themeColor="text1"/>
                <w:sz w:val="28"/>
                <w:szCs w:val="28"/>
              </w:rPr>
              <w:t>2</w:t>
            </w:r>
            <w:r w:rsidRPr="00391A12">
              <w:rPr>
                <w:rFonts w:ascii="Times New Roman" w:hAnsi="Times New Roman" w:cs="Times New Roman"/>
                <w:color w:val="000000" w:themeColor="text1"/>
                <w:sz w:val="28"/>
                <w:szCs w:val="28"/>
              </w:rPr>
              <w:t xml:space="preserve"> (n=53)</w:t>
            </w:r>
          </w:p>
        </w:tc>
        <w:tc>
          <w:tcPr>
            <w:tcW w:w="4653" w:type="dxa"/>
            <w:vAlign w:val="center"/>
          </w:tcPr>
          <w:p w14:paraId="549EF72F"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4,77 ± 1,67</w:t>
            </w:r>
          </w:p>
        </w:tc>
        <w:tc>
          <w:tcPr>
            <w:tcW w:w="1373" w:type="dxa"/>
            <w:vMerge w:val="restart"/>
            <w:vAlign w:val="center"/>
          </w:tcPr>
          <w:p w14:paraId="717DA71B" w14:textId="539B0434" w:rsidR="00101650" w:rsidRPr="00391A12" w:rsidRDefault="00C10E53" w:rsidP="006B2DE3">
            <w:pPr>
              <w:widowControl w:val="0"/>
              <w:spacing w:after="0" w:line="348" w:lineRule="auto"/>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vertAlign w:val="superscript"/>
              </w:rPr>
              <w:t xml:space="preserve">    </w:t>
            </w:r>
            <w:r w:rsidR="00101650" w:rsidRPr="00391A12">
              <w:rPr>
                <w:rFonts w:ascii="Times New Roman" w:hAnsi="Times New Roman" w:cs="Times New Roman"/>
                <w:color w:val="000000" w:themeColor="text1"/>
                <w:sz w:val="28"/>
                <w:szCs w:val="28"/>
              </w:rPr>
              <w:t>&gt; 0,05</w:t>
            </w:r>
          </w:p>
        </w:tc>
      </w:tr>
      <w:tr w:rsidR="00101650" w:rsidRPr="00391A12" w14:paraId="06343DC3" w14:textId="77777777" w:rsidTr="00101650">
        <w:trPr>
          <w:cantSplit/>
          <w:trHeight w:val="440"/>
          <w:jc w:val="center"/>
        </w:trPr>
        <w:tc>
          <w:tcPr>
            <w:tcW w:w="1279" w:type="dxa"/>
            <w:vMerge/>
            <w:vAlign w:val="center"/>
          </w:tcPr>
          <w:p w14:paraId="6C849340"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lang w:val="de-DE"/>
              </w:rPr>
            </w:pPr>
          </w:p>
        </w:tc>
        <w:tc>
          <w:tcPr>
            <w:tcW w:w="1445" w:type="dxa"/>
            <w:vAlign w:val="center"/>
          </w:tcPr>
          <w:p w14:paraId="3511FE74" w14:textId="1C56BAF7" w:rsidR="00101650" w:rsidRPr="00391A12" w:rsidRDefault="00101650" w:rsidP="007778A9">
            <w:pPr>
              <w:widowControl w:val="0"/>
              <w:spacing w:after="0" w:line="348" w:lineRule="auto"/>
              <w:jc w:val="center"/>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rPr>
              <w:t xml:space="preserve">≥ </w:t>
            </w:r>
            <w:r w:rsidR="007778A9" w:rsidRPr="00391A12">
              <w:rPr>
                <w:rFonts w:ascii="Times New Roman" w:hAnsi="Times New Roman" w:cs="Times New Roman"/>
                <w:color w:val="000000" w:themeColor="text1"/>
                <w:sz w:val="28"/>
                <w:szCs w:val="28"/>
              </w:rPr>
              <w:t>2</w:t>
            </w:r>
            <w:r w:rsidR="00B567C5">
              <w:rPr>
                <w:rFonts w:ascii="Times New Roman" w:hAnsi="Times New Roman" w:cs="Times New Roman"/>
                <w:color w:val="000000" w:themeColor="text1"/>
                <w:sz w:val="28"/>
                <w:szCs w:val="28"/>
                <w:lang w:val="de-DE"/>
              </w:rPr>
              <w:t xml:space="preserve"> (n=5</w:t>
            </w:r>
            <w:r w:rsidRPr="00391A12">
              <w:rPr>
                <w:rFonts w:ascii="Times New Roman" w:hAnsi="Times New Roman" w:cs="Times New Roman"/>
                <w:color w:val="000000" w:themeColor="text1"/>
                <w:sz w:val="28"/>
                <w:szCs w:val="28"/>
                <w:lang w:val="de-DE"/>
              </w:rPr>
              <w:t>2)</w:t>
            </w:r>
          </w:p>
        </w:tc>
        <w:tc>
          <w:tcPr>
            <w:tcW w:w="4653" w:type="dxa"/>
            <w:vAlign w:val="center"/>
          </w:tcPr>
          <w:p w14:paraId="0E5B79E4"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rPr>
              <w:t>4,79 ±1,</w:t>
            </w:r>
            <w:r w:rsidRPr="00391A12">
              <w:rPr>
                <w:rFonts w:ascii="Times New Roman" w:hAnsi="Times New Roman" w:cs="Times New Roman"/>
                <w:color w:val="000000" w:themeColor="text1"/>
                <w:sz w:val="28"/>
                <w:szCs w:val="28"/>
                <w:lang w:val="vi-VN"/>
              </w:rPr>
              <w:t>55</w:t>
            </w:r>
          </w:p>
        </w:tc>
        <w:tc>
          <w:tcPr>
            <w:tcW w:w="1373" w:type="dxa"/>
            <w:vMerge/>
            <w:vAlign w:val="center"/>
          </w:tcPr>
          <w:p w14:paraId="665FD9D2" w14:textId="77777777" w:rsidR="00101650" w:rsidRPr="00391A12" w:rsidRDefault="00101650" w:rsidP="006B2DE3">
            <w:pPr>
              <w:widowControl w:val="0"/>
              <w:spacing w:after="0" w:line="348" w:lineRule="auto"/>
              <w:jc w:val="center"/>
              <w:rPr>
                <w:rFonts w:ascii="Times New Roman" w:hAnsi="Times New Roman" w:cs="Times New Roman"/>
                <w:color w:val="000000" w:themeColor="text1"/>
                <w:sz w:val="28"/>
                <w:szCs w:val="28"/>
              </w:rPr>
            </w:pPr>
          </w:p>
        </w:tc>
      </w:tr>
    </w:tbl>
    <w:p w14:paraId="1D32079B" w14:textId="52079BC8" w:rsidR="00101650" w:rsidRPr="00391A12" w:rsidRDefault="00101650" w:rsidP="006B2DE3">
      <w:pPr>
        <w:spacing w:after="0" w:line="348" w:lineRule="auto"/>
        <w:jc w:val="right"/>
        <w:rPr>
          <w:rFonts w:ascii="Times New Roman" w:hAnsi="Times New Roman" w:cs="Times New Roman"/>
          <w:i/>
          <w:color w:val="000000" w:themeColor="text1"/>
          <w:sz w:val="24"/>
          <w:szCs w:val="24"/>
        </w:rPr>
      </w:pP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004408E7" w:rsidRPr="004408E7">
        <w:rPr>
          <w:rFonts w:ascii="Times New Roman" w:hAnsi="Times New Roman" w:cs="Times New Roman"/>
          <w:i/>
          <w:color w:val="000000" w:themeColor="text1"/>
          <w:sz w:val="24"/>
          <w:szCs w:val="24"/>
        </w:rPr>
        <w:t>Student's T- Test</w:t>
      </w:r>
    </w:p>
    <w:p w14:paraId="235A8DC4" w14:textId="7CF8FC70" w:rsidR="00101650" w:rsidRPr="00391A12" w:rsidRDefault="00101650" w:rsidP="006B2DE3">
      <w:pPr>
        <w:spacing w:after="0" w:line="348"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rPr>
        <w:t xml:space="preserve">Không có sự khác biệt về nồng độ HBV RNA huyết tương với các mức độ tổn thương gan và xơ hóa gan ở nhóm </w:t>
      </w:r>
      <w:r w:rsidR="00B567C5">
        <w:rPr>
          <w:rFonts w:ascii="Times New Roman" w:hAnsi="Times New Roman" w:cs="Times New Roman"/>
          <w:color w:val="000000" w:themeColor="text1"/>
          <w:sz w:val="28"/>
          <w:szCs w:val="28"/>
        </w:rPr>
        <w:t>VGBMT.</w:t>
      </w:r>
    </w:p>
    <w:p w14:paraId="63FD647A" w14:textId="7BCAE9F1" w:rsidR="00101650" w:rsidRPr="00391A12" w:rsidRDefault="00101650" w:rsidP="00D86D14">
      <w:pPr>
        <w:pStyle w:val="a2"/>
        <w:spacing w:line="384" w:lineRule="auto"/>
        <w:rPr>
          <w:rFonts w:cs="Times New Roman"/>
          <w:b/>
          <w:color w:val="auto"/>
        </w:rPr>
      </w:pPr>
      <w:bookmarkStart w:id="819" w:name="_Toc154945782"/>
      <w:r w:rsidRPr="00391A12">
        <w:rPr>
          <w:rFonts w:cs="Times New Roman"/>
          <w:b/>
          <w:color w:val="auto"/>
        </w:rPr>
        <w:lastRenderedPageBreak/>
        <w:t>3.2.</w:t>
      </w:r>
      <w:r w:rsidR="00ED7D49">
        <w:rPr>
          <w:rFonts w:cs="Times New Roman"/>
          <w:b/>
          <w:color w:val="auto"/>
        </w:rPr>
        <w:t>3</w:t>
      </w:r>
      <w:r w:rsidRPr="00391A12">
        <w:rPr>
          <w:rFonts w:cs="Times New Roman"/>
          <w:b/>
          <w:color w:val="auto"/>
        </w:rPr>
        <w:t>. Tải lượng HBV DNA ở hai nhóm bệnh nhân nghiên cứu</w:t>
      </w:r>
      <w:bookmarkEnd w:id="819"/>
    </w:p>
    <w:p w14:paraId="6144FB6C" w14:textId="4C410A75" w:rsidR="00D86D14" w:rsidRPr="00D86D14" w:rsidRDefault="00101650" w:rsidP="00502656">
      <w:pPr>
        <w:pStyle w:val="Caption"/>
        <w:spacing w:after="0" w:line="384" w:lineRule="auto"/>
        <w:jc w:val="center"/>
        <w:rPr>
          <w:sz w:val="9"/>
          <w:szCs w:val="9"/>
          <w:lang w:val="vi-VN"/>
        </w:rPr>
      </w:pPr>
      <w:bookmarkStart w:id="820" w:name="_Toc147862033"/>
      <w:bookmarkStart w:id="821" w:name="_Toc158912914"/>
      <w:r w:rsidRPr="00391A12">
        <w:rPr>
          <w:rFonts w:ascii="Times New Roman" w:hAnsi="Times New Roman" w:cs="Times New Roman"/>
          <w:color w:val="auto"/>
          <w:sz w:val="28"/>
          <w:szCs w:val="28"/>
          <w:lang w:val="vi-VN"/>
        </w:rPr>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19</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391A12">
        <w:rPr>
          <w:rFonts w:ascii="Times New Roman" w:hAnsi="Times New Roman" w:cs="Times New Roman"/>
          <w:b w:val="0"/>
          <w:color w:val="auto"/>
          <w:sz w:val="28"/>
          <w:szCs w:val="28"/>
          <w:lang w:val="vi-VN"/>
        </w:rPr>
        <w:t>Tải lượng HBV DNA ở hai nhóm bệnh nhân nghiên cứu</w:t>
      </w:r>
      <w:bookmarkEnd w:id="820"/>
      <w:bookmarkEnd w:id="821"/>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14"/>
        <w:gridCol w:w="1994"/>
        <w:gridCol w:w="2013"/>
        <w:gridCol w:w="1290"/>
      </w:tblGrid>
      <w:tr w:rsidR="00DE048D" w:rsidRPr="00391A12" w14:paraId="5FDE1A1F" w14:textId="77777777" w:rsidTr="00502656">
        <w:trPr>
          <w:cantSplit/>
          <w:trHeight w:val="1545"/>
          <w:jc w:val="center"/>
        </w:trPr>
        <w:tc>
          <w:tcPr>
            <w:tcW w:w="3610" w:type="dxa"/>
            <w:gridSpan w:val="2"/>
            <w:vAlign w:val="center"/>
          </w:tcPr>
          <w:p w14:paraId="7955591C" w14:textId="63AD99B6" w:rsidR="00101650" w:rsidRPr="00391A12" w:rsidRDefault="00502656" w:rsidP="00D86D14">
            <w:pPr>
              <w:widowControl w:val="0"/>
              <w:spacing w:after="0" w:line="384" w:lineRule="auto"/>
              <w:jc w:val="center"/>
              <w:rPr>
                <w:rFonts w:ascii="Times New Roman" w:hAnsi="Times New Roman" w:cs="Times New Roman"/>
                <w:b/>
                <w:sz w:val="28"/>
                <w:szCs w:val="28"/>
              </w:rPr>
            </w:pPr>
            <w:r>
              <w:rPr>
                <w:rFonts w:ascii="Times New Roman" w:hAnsi="Times New Roman" w:cs="Times New Roman"/>
                <w:b/>
                <w:sz w:val="28"/>
                <w:szCs w:val="28"/>
              </w:rPr>
              <w:t>Chỉ tiêu NC</w:t>
            </w:r>
          </w:p>
        </w:tc>
        <w:tc>
          <w:tcPr>
            <w:tcW w:w="1994" w:type="dxa"/>
            <w:vAlign w:val="center"/>
          </w:tcPr>
          <w:p w14:paraId="67B5DD92" w14:textId="77777777" w:rsidR="00101650" w:rsidRDefault="00101650" w:rsidP="009D2E7D">
            <w:pPr>
              <w:widowControl w:val="0"/>
              <w:spacing w:after="0" w:line="384"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lang w:val="vi-VN"/>
              </w:rPr>
              <w:t>VGBMT</w:t>
            </w:r>
            <w:r w:rsidR="009D2E7D">
              <w:rPr>
                <w:rFonts w:ascii="Times New Roman" w:hAnsi="Times New Roman" w:cs="Times New Roman"/>
                <w:b/>
                <w:sz w:val="28"/>
                <w:szCs w:val="28"/>
              </w:rPr>
              <w:t xml:space="preserve"> </w:t>
            </w:r>
            <w:r w:rsidRPr="00391A12">
              <w:rPr>
                <w:rFonts w:ascii="Times New Roman" w:hAnsi="Times New Roman" w:cs="Times New Roman"/>
                <w:b/>
                <w:sz w:val="28"/>
                <w:szCs w:val="28"/>
                <w:lang w:val="vi-VN"/>
              </w:rPr>
              <w:t>(n=105)</w:t>
            </w:r>
          </w:p>
          <w:p w14:paraId="2CEB4F46" w14:textId="22677A7B" w:rsidR="009D2E7D" w:rsidRPr="009D2E7D" w:rsidRDefault="009D2E7D" w:rsidP="009D2E7D">
            <w:pPr>
              <w:widowControl w:val="0"/>
              <w:spacing w:after="0" w:line="384" w:lineRule="auto"/>
              <w:jc w:val="center"/>
              <w:rPr>
                <w:rFonts w:ascii="Times New Roman" w:hAnsi="Times New Roman" w:cs="Times New Roman"/>
                <w:b/>
                <w:sz w:val="28"/>
                <w:szCs w:val="28"/>
              </w:rPr>
            </w:pPr>
            <w:r>
              <w:rPr>
                <w:rFonts w:ascii="Times New Roman" w:hAnsi="Times New Roman" w:cs="Times New Roman"/>
                <w:b/>
                <w:sz w:val="28"/>
                <w:szCs w:val="28"/>
              </w:rPr>
              <w:t>n (%)</w:t>
            </w:r>
          </w:p>
        </w:tc>
        <w:tc>
          <w:tcPr>
            <w:tcW w:w="2013" w:type="dxa"/>
            <w:vAlign w:val="center"/>
          </w:tcPr>
          <w:p w14:paraId="5A4CFF1A" w14:textId="77777777" w:rsidR="00101650" w:rsidRPr="00391A12" w:rsidRDefault="00101650" w:rsidP="00D86D14">
            <w:pPr>
              <w:widowControl w:val="0"/>
              <w:spacing w:after="0" w:line="384"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lang w:val="vi-VN"/>
              </w:rPr>
              <w:t xml:space="preserve">Xơ gan </w:t>
            </w:r>
          </w:p>
          <w:p w14:paraId="4B527FA8" w14:textId="77777777" w:rsidR="00101650" w:rsidRDefault="00101650" w:rsidP="00D86D14">
            <w:pPr>
              <w:widowControl w:val="0"/>
              <w:spacing w:after="0" w:line="384"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lang w:val="vi-VN"/>
              </w:rPr>
              <w:t>(n=30)</w:t>
            </w:r>
          </w:p>
          <w:p w14:paraId="7065EC57" w14:textId="76D296A0" w:rsidR="009D2E7D" w:rsidRPr="009D2E7D" w:rsidRDefault="009D2E7D" w:rsidP="00D86D14">
            <w:pPr>
              <w:widowControl w:val="0"/>
              <w:spacing w:after="0" w:line="384" w:lineRule="auto"/>
              <w:jc w:val="center"/>
              <w:rPr>
                <w:rFonts w:ascii="Times New Roman" w:hAnsi="Times New Roman" w:cs="Times New Roman"/>
                <w:b/>
                <w:sz w:val="28"/>
                <w:szCs w:val="28"/>
              </w:rPr>
            </w:pPr>
            <w:r>
              <w:rPr>
                <w:rFonts w:ascii="Times New Roman" w:hAnsi="Times New Roman" w:cs="Times New Roman"/>
                <w:b/>
                <w:sz w:val="28"/>
                <w:szCs w:val="28"/>
              </w:rPr>
              <w:t>n (%)</w:t>
            </w:r>
          </w:p>
        </w:tc>
        <w:tc>
          <w:tcPr>
            <w:tcW w:w="1290" w:type="dxa"/>
            <w:vAlign w:val="center"/>
          </w:tcPr>
          <w:p w14:paraId="1128A8BD" w14:textId="77777777" w:rsidR="00101650" w:rsidRPr="00391A12" w:rsidRDefault="00101650" w:rsidP="00D86D14">
            <w:pPr>
              <w:widowControl w:val="0"/>
              <w:spacing w:after="0" w:line="384"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lang w:val="vi-VN"/>
              </w:rPr>
              <w:t>p</w:t>
            </w:r>
          </w:p>
        </w:tc>
      </w:tr>
      <w:tr w:rsidR="00502656" w:rsidRPr="00391A12" w14:paraId="6F04906F" w14:textId="77777777" w:rsidTr="00502656">
        <w:trPr>
          <w:cantSplit/>
          <w:trHeight w:val="1545"/>
          <w:jc w:val="center"/>
        </w:trPr>
        <w:tc>
          <w:tcPr>
            <w:tcW w:w="1696" w:type="dxa"/>
            <w:vMerge w:val="restart"/>
            <w:vAlign w:val="center"/>
          </w:tcPr>
          <w:p w14:paraId="33B821B5" w14:textId="77777777" w:rsidR="00502656" w:rsidRPr="00391A12" w:rsidRDefault="00502656" w:rsidP="00502656">
            <w:pPr>
              <w:widowControl w:val="0"/>
              <w:spacing w:after="0" w:line="384"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lang w:val="vi-VN"/>
              </w:rPr>
              <w:t>HBV</w:t>
            </w:r>
            <w:r w:rsidRPr="00391A12">
              <w:rPr>
                <w:rFonts w:ascii="Times New Roman" w:hAnsi="Times New Roman" w:cs="Times New Roman"/>
                <w:b/>
                <w:sz w:val="28"/>
                <w:szCs w:val="28"/>
              </w:rPr>
              <w:t xml:space="preserve"> </w:t>
            </w:r>
            <w:r w:rsidRPr="00391A12">
              <w:rPr>
                <w:rFonts w:ascii="Times New Roman" w:hAnsi="Times New Roman" w:cs="Times New Roman"/>
                <w:b/>
                <w:sz w:val="28"/>
                <w:szCs w:val="28"/>
                <w:lang w:val="vi-VN"/>
              </w:rPr>
              <w:t>DNA</w:t>
            </w:r>
          </w:p>
          <w:p w14:paraId="0CE088CF" w14:textId="39F1E536" w:rsidR="00502656" w:rsidRDefault="00502656" w:rsidP="00502656">
            <w:pPr>
              <w:widowControl w:val="0"/>
              <w:spacing w:after="0" w:line="384" w:lineRule="auto"/>
              <w:jc w:val="center"/>
              <w:rPr>
                <w:rFonts w:ascii="Times New Roman" w:hAnsi="Times New Roman" w:cs="Times New Roman"/>
                <w:b/>
                <w:i/>
                <w:sz w:val="28"/>
                <w:szCs w:val="28"/>
                <w:lang w:val="vi-VN"/>
              </w:rPr>
            </w:pPr>
            <w:r w:rsidRPr="00391A12">
              <w:rPr>
                <w:rFonts w:ascii="Times New Roman" w:hAnsi="Times New Roman" w:cs="Times New Roman"/>
                <w:b/>
                <w:sz w:val="28"/>
                <w:szCs w:val="28"/>
              </w:rPr>
              <w:t>(log</w:t>
            </w:r>
            <w:r w:rsidRPr="00391A12">
              <w:rPr>
                <w:rFonts w:ascii="Times New Roman" w:hAnsi="Times New Roman" w:cs="Times New Roman"/>
                <w:b/>
                <w:sz w:val="28"/>
                <w:szCs w:val="28"/>
                <w:vertAlign w:val="subscript"/>
              </w:rPr>
              <w:t>10</w:t>
            </w:r>
            <w:r>
              <w:rPr>
                <w:rFonts w:ascii="Times New Roman" w:hAnsi="Times New Roman" w:cs="Times New Roman"/>
                <w:b/>
                <w:sz w:val="28"/>
                <w:szCs w:val="28"/>
              </w:rPr>
              <w:t>copies</w:t>
            </w:r>
            <w:r w:rsidRPr="00391A12">
              <w:rPr>
                <w:rFonts w:ascii="Times New Roman" w:hAnsi="Times New Roman" w:cs="Times New Roman"/>
                <w:b/>
                <w:sz w:val="28"/>
                <w:szCs w:val="28"/>
              </w:rPr>
              <w:t>/ml)</w:t>
            </w:r>
          </w:p>
          <w:p w14:paraId="195AC03A" w14:textId="77777777" w:rsidR="00502656" w:rsidRDefault="00502656" w:rsidP="00D86D14">
            <w:pPr>
              <w:widowControl w:val="0"/>
              <w:spacing w:after="0" w:line="384" w:lineRule="auto"/>
              <w:jc w:val="center"/>
              <w:rPr>
                <w:rFonts w:ascii="Times New Roman" w:hAnsi="Times New Roman" w:cs="Times New Roman"/>
                <w:b/>
                <w:i/>
                <w:sz w:val="28"/>
                <w:szCs w:val="28"/>
              </w:rPr>
            </w:pPr>
          </w:p>
          <w:p w14:paraId="669D11B1" w14:textId="14463563" w:rsidR="00502656" w:rsidRPr="00391A12" w:rsidRDefault="00502656" w:rsidP="009D2E7D">
            <w:pPr>
              <w:widowControl w:val="0"/>
              <w:spacing w:after="0" w:line="384" w:lineRule="auto"/>
              <w:jc w:val="center"/>
              <w:rPr>
                <w:rFonts w:ascii="Times New Roman" w:hAnsi="Times New Roman" w:cs="Times New Roman"/>
                <w:b/>
                <w:i/>
                <w:sz w:val="28"/>
                <w:szCs w:val="28"/>
                <w:lang w:val="vi-VN"/>
              </w:rPr>
            </w:pPr>
          </w:p>
        </w:tc>
        <w:tc>
          <w:tcPr>
            <w:tcW w:w="1914" w:type="dxa"/>
            <w:vAlign w:val="center"/>
          </w:tcPr>
          <w:p w14:paraId="20385CEB" w14:textId="77777777" w:rsidR="00502656" w:rsidRDefault="00502656" w:rsidP="00502656">
            <w:pPr>
              <w:widowControl w:val="0"/>
              <w:spacing w:after="0" w:line="384"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lang w:val="vi-VN"/>
              </w:rPr>
              <w:t xml:space="preserve">&lt; </w:t>
            </w:r>
            <w:r w:rsidRPr="00391A12">
              <w:rPr>
                <w:rFonts w:ascii="Times New Roman" w:hAnsi="Times New Roman" w:cs="Times New Roman"/>
                <w:b/>
                <w:i/>
                <w:sz w:val="28"/>
                <w:szCs w:val="28"/>
              </w:rPr>
              <w:t>5</w:t>
            </w:r>
            <w:r w:rsidRPr="00391A12">
              <w:rPr>
                <w:rFonts w:ascii="Times New Roman" w:hAnsi="Times New Roman" w:cs="Times New Roman"/>
                <w:b/>
                <w:i/>
                <w:sz w:val="28"/>
                <w:szCs w:val="28"/>
                <w:lang w:val="vi-VN"/>
              </w:rPr>
              <w:t xml:space="preserve"> </w:t>
            </w:r>
          </w:p>
          <w:p w14:paraId="44CD1EEF" w14:textId="647ADD65" w:rsidR="00502656" w:rsidRPr="00391A12" w:rsidRDefault="00502656" w:rsidP="009D2E7D">
            <w:pPr>
              <w:widowControl w:val="0"/>
              <w:spacing w:after="0" w:line="384"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lang w:val="vi-VN"/>
              </w:rPr>
              <w:t>(n=41)</w:t>
            </w:r>
          </w:p>
        </w:tc>
        <w:tc>
          <w:tcPr>
            <w:tcW w:w="1994" w:type="dxa"/>
            <w:vAlign w:val="center"/>
          </w:tcPr>
          <w:p w14:paraId="797AF4D6" w14:textId="3332F426" w:rsidR="00502656"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35</w:t>
            </w:r>
          </w:p>
          <w:p w14:paraId="32BCABDD" w14:textId="047CED85" w:rsidR="00502656" w:rsidRPr="00391A12" w:rsidRDefault="00502656" w:rsidP="00D86D14">
            <w:pPr>
              <w:widowControl w:val="0"/>
              <w:spacing w:after="0" w:line="384" w:lineRule="auto"/>
              <w:jc w:val="center"/>
              <w:rPr>
                <w:rFonts w:ascii="Times New Roman" w:hAnsi="Times New Roman" w:cs="Times New Roman"/>
                <w:sz w:val="28"/>
                <w:szCs w:val="28"/>
              </w:rPr>
            </w:pPr>
            <w:r>
              <w:rPr>
                <w:rFonts w:ascii="Times New Roman" w:hAnsi="Times New Roman" w:cs="Times New Roman"/>
                <w:sz w:val="28"/>
                <w:szCs w:val="28"/>
              </w:rPr>
              <w:t>(</w:t>
            </w:r>
            <w:r w:rsidRPr="00391A12">
              <w:rPr>
                <w:rFonts w:ascii="Times New Roman" w:hAnsi="Times New Roman" w:cs="Times New Roman"/>
                <w:sz w:val="28"/>
                <w:szCs w:val="28"/>
                <w:lang w:val="vi-VN"/>
              </w:rPr>
              <w:t>85,4</w:t>
            </w:r>
            <w:r w:rsidRPr="00391A12">
              <w:rPr>
                <w:rFonts w:ascii="Times New Roman" w:hAnsi="Times New Roman" w:cs="Times New Roman"/>
                <w:sz w:val="28"/>
                <w:szCs w:val="28"/>
              </w:rPr>
              <w:t>)</w:t>
            </w:r>
          </w:p>
        </w:tc>
        <w:tc>
          <w:tcPr>
            <w:tcW w:w="2013" w:type="dxa"/>
            <w:vAlign w:val="center"/>
          </w:tcPr>
          <w:p w14:paraId="5F79CC42" w14:textId="77777777" w:rsidR="00502656"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lang w:val="vi-VN"/>
              </w:rPr>
              <w:t>0</w:t>
            </w:r>
            <w:r w:rsidRPr="00391A12">
              <w:rPr>
                <w:rFonts w:ascii="Times New Roman" w:hAnsi="Times New Roman" w:cs="Times New Roman"/>
                <w:sz w:val="28"/>
                <w:szCs w:val="28"/>
              </w:rPr>
              <w:t>6</w:t>
            </w:r>
          </w:p>
          <w:p w14:paraId="0B19FABB" w14:textId="47B0AA15"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 xml:space="preserve"> (14,6)</w:t>
            </w:r>
          </w:p>
        </w:tc>
        <w:tc>
          <w:tcPr>
            <w:tcW w:w="1290" w:type="dxa"/>
            <w:vMerge w:val="restart"/>
            <w:vAlign w:val="center"/>
          </w:tcPr>
          <w:p w14:paraId="7EB4894F" w14:textId="77777777" w:rsidR="00502656" w:rsidRPr="00391A12" w:rsidRDefault="00502656" w:rsidP="00D86D14">
            <w:pPr>
              <w:widowControl w:val="0"/>
              <w:spacing w:after="0" w:line="384" w:lineRule="auto"/>
              <w:jc w:val="center"/>
              <w:rPr>
                <w:rFonts w:ascii="Times New Roman" w:hAnsi="Times New Roman" w:cs="Times New Roman"/>
                <w:sz w:val="28"/>
                <w:szCs w:val="28"/>
                <w:vertAlign w:val="superscript"/>
              </w:rPr>
            </w:pPr>
            <w:r w:rsidRPr="00391A12">
              <w:rPr>
                <w:rFonts w:ascii="Times New Roman" w:hAnsi="Times New Roman" w:cs="Times New Roman"/>
                <w:sz w:val="28"/>
                <w:szCs w:val="28"/>
              </w:rPr>
              <w:t>0,16</w:t>
            </w:r>
            <w:r w:rsidRPr="00391A12">
              <w:rPr>
                <w:rFonts w:ascii="Times New Roman" w:hAnsi="Times New Roman" w:cs="Times New Roman"/>
                <w:sz w:val="28"/>
                <w:szCs w:val="28"/>
                <w:vertAlign w:val="superscript"/>
                <w:lang w:val="vi-VN"/>
              </w:rPr>
              <w:t>*</w:t>
            </w:r>
          </w:p>
        </w:tc>
      </w:tr>
      <w:tr w:rsidR="00502656" w:rsidRPr="00391A12" w14:paraId="708FF01D" w14:textId="77777777" w:rsidTr="00502656">
        <w:trPr>
          <w:cantSplit/>
          <w:trHeight w:val="1545"/>
          <w:jc w:val="center"/>
        </w:trPr>
        <w:tc>
          <w:tcPr>
            <w:tcW w:w="1696" w:type="dxa"/>
            <w:vMerge/>
            <w:vAlign w:val="center"/>
          </w:tcPr>
          <w:p w14:paraId="1D25F287" w14:textId="3F60F0B0" w:rsidR="00502656" w:rsidRPr="00391A12" w:rsidRDefault="00502656" w:rsidP="009D2E7D">
            <w:pPr>
              <w:widowControl w:val="0"/>
              <w:spacing w:after="0" w:line="384" w:lineRule="auto"/>
              <w:jc w:val="center"/>
              <w:rPr>
                <w:rFonts w:ascii="Times New Roman" w:hAnsi="Times New Roman" w:cs="Times New Roman"/>
                <w:b/>
                <w:i/>
                <w:sz w:val="28"/>
                <w:szCs w:val="28"/>
                <w:lang w:val="vi-VN"/>
              </w:rPr>
            </w:pPr>
          </w:p>
        </w:tc>
        <w:tc>
          <w:tcPr>
            <w:tcW w:w="1914" w:type="dxa"/>
            <w:vAlign w:val="center"/>
          </w:tcPr>
          <w:p w14:paraId="0043E141" w14:textId="77777777" w:rsidR="00502656" w:rsidRDefault="00502656" w:rsidP="00502656">
            <w:pPr>
              <w:widowControl w:val="0"/>
              <w:spacing w:after="0" w:line="384"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rPr>
              <w:t>≥</w:t>
            </w:r>
            <w:r w:rsidRPr="00391A12">
              <w:rPr>
                <w:rFonts w:ascii="Times New Roman" w:hAnsi="Times New Roman" w:cs="Times New Roman"/>
                <w:b/>
                <w:i/>
                <w:sz w:val="28"/>
                <w:szCs w:val="28"/>
                <w:lang w:val="vi-VN"/>
              </w:rPr>
              <w:t xml:space="preserve"> </w:t>
            </w:r>
            <w:r w:rsidRPr="00391A12">
              <w:rPr>
                <w:rFonts w:ascii="Times New Roman" w:hAnsi="Times New Roman" w:cs="Times New Roman"/>
                <w:b/>
                <w:i/>
                <w:sz w:val="28"/>
                <w:szCs w:val="28"/>
              </w:rPr>
              <w:t>5</w:t>
            </w:r>
            <w:r w:rsidRPr="00391A12">
              <w:rPr>
                <w:rFonts w:ascii="Times New Roman" w:hAnsi="Times New Roman" w:cs="Times New Roman"/>
                <w:b/>
                <w:i/>
                <w:sz w:val="28"/>
                <w:szCs w:val="28"/>
                <w:lang w:val="vi-VN"/>
              </w:rPr>
              <w:t xml:space="preserve"> </w:t>
            </w:r>
          </w:p>
          <w:p w14:paraId="5AABFD7F" w14:textId="04FE577F" w:rsidR="00502656" w:rsidRPr="00391A12" w:rsidRDefault="00502656" w:rsidP="009D2E7D">
            <w:pPr>
              <w:widowControl w:val="0"/>
              <w:spacing w:after="0" w:line="384" w:lineRule="auto"/>
              <w:jc w:val="center"/>
              <w:rPr>
                <w:rFonts w:ascii="Times New Roman" w:hAnsi="Times New Roman" w:cs="Times New Roman"/>
                <w:b/>
                <w:i/>
                <w:sz w:val="28"/>
                <w:szCs w:val="28"/>
                <w:lang w:val="vi-VN"/>
              </w:rPr>
            </w:pPr>
            <w:r w:rsidRPr="00391A12">
              <w:rPr>
                <w:rFonts w:ascii="Times New Roman" w:hAnsi="Times New Roman" w:cs="Times New Roman"/>
                <w:b/>
                <w:i/>
                <w:sz w:val="28"/>
                <w:szCs w:val="28"/>
                <w:lang w:val="vi-VN"/>
              </w:rPr>
              <w:t>(n=94)</w:t>
            </w:r>
          </w:p>
        </w:tc>
        <w:tc>
          <w:tcPr>
            <w:tcW w:w="1994" w:type="dxa"/>
            <w:vAlign w:val="center"/>
          </w:tcPr>
          <w:p w14:paraId="68669C59" w14:textId="5FABBE2F" w:rsidR="00502656"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 xml:space="preserve">70 </w:t>
            </w:r>
          </w:p>
          <w:p w14:paraId="53D5F6CA" w14:textId="5E9DD7A4"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(74,5)</w:t>
            </w:r>
          </w:p>
        </w:tc>
        <w:tc>
          <w:tcPr>
            <w:tcW w:w="2013" w:type="dxa"/>
            <w:vAlign w:val="center"/>
          </w:tcPr>
          <w:p w14:paraId="750BAECD" w14:textId="77777777" w:rsidR="00502656"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24</w:t>
            </w:r>
          </w:p>
          <w:p w14:paraId="526983BD" w14:textId="4388E024"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 xml:space="preserve"> (25,5)</w:t>
            </w:r>
          </w:p>
        </w:tc>
        <w:tc>
          <w:tcPr>
            <w:tcW w:w="1290" w:type="dxa"/>
            <w:vMerge/>
            <w:vAlign w:val="center"/>
          </w:tcPr>
          <w:p w14:paraId="34EFDA21" w14:textId="77777777" w:rsidR="00502656" w:rsidRPr="00391A12" w:rsidRDefault="00502656" w:rsidP="00D86D14">
            <w:pPr>
              <w:widowControl w:val="0"/>
              <w:spacing w:after="0" w:line="384" w:lineRule="auto"/>
              <w:jc w:val="center"/>
              <w:rPr>
                <w:rFonts w:ascii="Times New Roman" w:hAnsi="Times New Roman" w:cs="Times New Roman"/>
                <w:sz w:val="28"/>
                <w:szCs w:val="28"/>
                <w:lang w:val="vi-VN"/>
              </w:rPr>
            </w:pPr>
          </w:p>
        </w:tc>
      </w:tr>
      <w:tr w:rsidR="00502656" w:rsidRPr="00391A12" w14:paraId="034611DB" w14:textId="77777777" w:rsidTr="00502656">
        <w:trPr>
          <w:cantSplit/>
          <w:trHeight w:val="1545"/>
          <w:jc w:val="center"/>
        </w:trPr>
        <w:tc>
          <w:tcPr>
            <w:tcW w:w="1696" w:type="dxa"/>
            <w:vMerge/>
            <w:vAlign w:val="center"/>
          </w:tcPr>
          <w:p w14:paraId="5CFB775A" w14:textId="74F35A96" w:rsidR="00502656" w:rsidRPr="00391A12" w:rsidRDefault="00502656" w:rsidP="00D86D14">
            <w:pPr>
              <w:widowControl w:val="0"/>
              <w:spacing w:after="0" w:line="384" w:lineRule="auto"/>
              <w:jc w:val="center"/>
              <w:rPr>
                <w:rFonts w:ascii="Times New Roman" w:hAnsi="Times New Roman" w:cs="Times New Roman"/>
                <w:sz w:val="28"/>
                <w:szCs w:val="28"/>
              </w:rPr>
            </w:pPr>
          </w:p>
        </w:tc>
        <w:tc>
          <w:tcPr>
            <w:tcW w:w="1914" w:type="dxa"/>
            <w:vAlign w:val="center"/>
          </w:tcPr>
          <w:p w14:paraId="71100323" w14:textId="36E72A13"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lang w:val="de-DE"/>
              </w:rPr>
              <w:t>Trung vị</w:t>
            </w:r>
            <w:r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rPr>
              <w:t>- tứ phân vị</w:t>
            </w:r>
          </w:p>
        </w:tc>
        <w:tc>
          <w:tcPr>
            <w:tcW w:w="1994" w:type="dxa"/>
            <w:vAlign w:val="center"/>
          </w:tcPr>
          <w:p w14:paraId="361EAA69" w14:textId="5AD679EB"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5,97</w:t>
            </w:r>
          </w:p>
          <w:p w14:paraId="517C5B81" w14:textId="77777777"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(4,65- 7,11)</w:t>
            </w:r>
          </w:p>
        </w:tc>
        <w:tc>
          <w:tcPr>
            <w:tcW w:w="2013" w:type="dxa"/>
            <w:vAlign w:val="center"/>
          </w:tcPr>
          <w:p w14:paraId="2ACF4A24" w14:textId="77777777"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5,98</w:t>
            </w:r>
          </w:p>
          <w:p w14:paraId="6D5C1E98" w14:textId="77777777" w:rsidR="00502656" w:rsidRPr="00391A12" w:rsidRDefault="00502656" w:rsidP="00D86D14">
            <w:pPr>
              <w:widowControl w:val="0"/>
              <w:spacing w:after="0" w:line="384" w:lineRule="auto"/>
              <w:jc w:val="center"/>
              <w:rPr>
                <w:rFonts w:ascii="Times New Roman" w:hAnsi="Times New Roman" w:cs="Times New Roman"/>
                <w:sz w:val="28"/>
                <w:szCs w:val="28"/>
              </w:rPr>
            </w:pPr>
            <w:r w:rsidRPr="00391A12">
              <w:rPr>
                <w:rFonts w:ascii="Times New Roman" w:hAnsi="Times New Roman" w:cs="Times New Roman"/>
                <w:sz w:val="28"/>
                <w:szCs w:val="28"/>
              </w:rPr>
              <w:t>(5,35-7,51)</w:t>
            </w:r>
          </w:p>
        </w:tc>
        <w:tc>
          <w:tcPr>
            <w:tcW w:w="1290" w:type="dxa"/>
            <w:vAlign w:val="center"/>
          </w:tcPr>
          <w:p w14:paraId="020E8D0E" w14:textId="77777777" w:rsidR="00502656" w:rsidRPr="00391A12" w:rsidRDefault="00502656" w:rsidP="00D86D14">
            <w:pPr>
              <w:widowControl w:val="0"/>
              <w:spacing w:after="0" w:line="384" w:lineRule="auto"/>
              <w:jc w:val="center"/>
              <w:rPr>
                <w:rFonts w:ascii="Times New Roman" w:hAnsi="Times New Roman" w:cs="Times New Roman"/>
                <w:sz w:val="28"/>
                <w:szCs w:val="28"/>
                <w:vertAlign w:val="superscript"/>
              </w:rPr>
            </w:pPr>
            <w:r w:rsidRPr="00391A12">
              <w:rPr>
                <w:rFonts w:ascii="Times New Roman" w:hAnsi="Times New Roman" w:cs="Times New Roman"/>
                <w:sz w:val="28"/>
                <w:szCs w:val="28"/>
              </w:rPr>
              <w:t>0,86</w:t>
            </w:r>
            <w:r w:rsidRPr="00391A12">
              <w:rPr>
                <w:rFonts w:ascii="Times New Roman" w:hAnsi="Times New Roman" w:cs="Times New Roman"/>
                <w:sz w:val="28"/>
                <w:szCs w:val="28"/>
                <w:vertAlign w:val="superscript"/>
              </w:rPr>
              <w:t>**</w:t>
            </w:r>
          </w:p>
        </w:tc>
      </w:tr>
    </w:tbl>
    <w:p w14:paraId="3227A1C7" w14:textId="77777777" w:rsidR="00101650" w:rsidRPr="00391A12" w:rsidRDefault="00101650" w:rsidP="00D86D14">
      <w:pPr>
        <w:spacing w:after="0" w:line="384" w:lineRule="auto"/>
        <w:rPr>
          <w:rFonts w:ascii="Times New Roman" w:hAnsi="Times New Roman" w:cs="Times New Roman"/>
          <w:sz w:val="5"/>
        </w:rPr>
      </w:pPr>
    </w:p>
    <w:p w14:paraId="35762801" w14:textId="2E641F9B" w:rsidR="00101650" w:rsidRDefault="00101650" w:rsidP="00D86D14">
      <w:pPr>
        <w:widowControl w:val="0"/>
        <w:spacing w:after="0" w:line="384" w:lineRule="auto"/>
        <w:jc w:val="right"/>
        <w:rPr>
          <w:rFonts w:ascii="Times New Roman" w:eastAsia="Times New Roman" w:hAnsi="Times New Roman" w:cs="Times New Roman"/>
          <w:bCs/>
          <w:i/>
          <w:sz w:val="24"/>
          <w:szCs w:val="24"/>
        </w:rPr>
      </w:pPr>
      <w:r w:rsidRPr="00391A12">
        <w:rPr>
          <w:rFonts w:ascii="Times New Roman" w:eastAsia="Times New Roman" w:hAnsi="Times New Roman" w:cs="Times New Roman"/>
          <w:bCs/>
          <w:i/>
          <w:sz w:val="24"/>
          <w:szCs w:val="24"/>
        </w:rPr>
        <w:t>*Chi-squared test, **</w:t>
      </w:r>
      <w:r w:rsidR="004408E7">
        <w:rPr>
          <w:rFonts w:ascii="Times New Roman" w:eastAsia="Times New Roman" w:hAnsi="Times New Roman" w:cs="Times New Roman"/>
          <w:bCs/>
          <w:i/>
          <w:sz w:val="24"/>
          <w:szCs w:val="24"/>
        </w:rPr>
        <w:t>Mann-Whitney Test</w:t>
      </w:r>
    </w:p>
    <w:p w14:paraId="4A7CDF16" w14:textId="77777777" w:rsidR="00D86D14" w:rsidRPr="00D86D14" w:rsidRDefault="00D86D14" w:rsidP="00D86D14">
      <w:pPr>
        <w:widowControl w:val="0"/>
        <w:spacing w:after="0" w:line="384" w:lineRule="auto"/>
        <w:jc w:val="right"/>
        <w:rPr>
          <w:rFonts w:ascii="Times New Roman" w:eastAsia="Times New Roman" w:hAnsi="Times New Roman" w:cs="Times New Roman"/>
          <w:bCs/>
          <w:i/>
          <w:sz w:val="10"/>
          <w:szCs w:val="10"/>
          <w:lang w:val="vi-VN"/>
        </w:rPr>
      </w:pPr>
    </w:p>
    <w:p w14:paraId="10E982F6" w14:textId="6B3C17BB" w:rsidR="00101650" w:rsidRPr="00D86D14" w:rsidRDefault="008E66AD" w:rsidP="00D86D14">
      <w:pPr>
        <w:widowControl w:val="0"/>
        <w:spacing w:after="0" w:line="38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4"/>
          <w:sz w:val="28"/>
          <w:szCs w:val="28"/>
          <w:lang w:val="vi-VN"/>
        </w:rPr>
        <w:t>Tỷ</w:t>
      </w:r>
      <w:r w:rsidR="00DB0563" w:rsidRPr="00391A12">
        <w:rPr>
          <w:rFonts w:ascii="Times New Roman" w:eastAsia="Times New Roman" w:hAnsi="Times New Roman" w:cs="Times New Roman"/>
          <w:spacing w:val="-4"/>
          <w:sz w:val="28"/>
          <w:szCs w:val="28"/>
          <w:lang w:val="vi-VN"/>
        </w:rPr>
        <w:t xml:space="preserve"> lệ</w:t>
      </w:r>
      <w:r w:rsidR="00101650" w:rsidRPr="00391A12">
        <w:rPr>
          <w:rFonts w:ascii="Times New Roman" w:eastAsia="Times New Roman" w:hAnsi="Times New Roman" w:cs="Times New Roman"/>
          <w:spacing w:val="-4"/>
          <w:sz w:val="28"/>
          <w:szCs w:val="28"/>
          <w:lang w:val="vi-VN"/>
        </w:rPr>
        <w:t xml:space="preserve"> bệnh nhân có tải lượng HBV DNA ≥ 5</w:t>
      </w:r>
      <w:r w:rsidR="006F2E4A" w:rsidRPr="00391A12">
        <w:rPr>
          <w:rFonts w:ascii="Times New Roman" w:eastAsia="Times New Roman" w:hAnsi="Times New Roman" w:cs="Times New Roman"/>
          <w:spacing w:val="-4"/>
          <w:sz w:val="28"/>
          <w:szCs w:val="28"/>
          <w:lang w:val="vi-VN"/>
        </w:rPr>
        <w:t>log</w:t>
      </w:r>
      <w:r w:rsidR="006F2E4A" w:rsidRPr="00391A12">
        <w:rPr>
          <w:rFonts w:ascii="Times New Roman" w:eastAsia="Times New Roman" w:hAnsi="Times New Roman" w:cs="Times New Roman"/>
          <w:spacing w:val="-4"/>
          <w:sz w:val="28"/>
          <w:szCs w:val="28"/>
          <w:vertAlign w:val="subscript"/>
          <w:lang w:val="vi-VN"/>
        </w:rPr>
        <w:t>10</w:t>
      </w:r>
      <w:r w:rsidR="00CB6831">
        <w:rPr>
          <w:rFonts w:ascii="Times New Roman" w:eastAsia="Times New Roman" w:hAnsi="Times New Roman" w:cs="Times New Roman"/>
          <w:spacing w:val="-4"/>
          <w:sz w:val="28"/>
          <w:szCs w:val="28"/>
          <w:lang w:val="vi-VN"/>
        </w:rPr>
        <w:t>copies</w:t>
      </w:r>
      <w:r w:rsidR="006F2E4A" w:rsidRPr="00391A12">
        <w:rPr>
          <w:rFonts w:ascii="Times New Roman" w:eastAsia="Times New Roman" w:hAnsi="Times New Roman" w:cs="Times New Roman"/>
          <w:spacing w:val="-4"/>
          <w:sz w:val="28"/>
          <w:szCs w:val="28"/>
          <w:lang w:val="vi-VN"/>
        </w:rPr>
        <w:t>/ml</w:t>
      </w:r>
      <w:r w:rsidR="00101650" w:rsidRPr="00391A12">
        <w:rPr>
          <w:rFonts w:ascii="Times New Roman" w:eastAsia="Times New Roman" w:hAnsi="Times New Roman" w:cs="Times New Roman"/>
          <w:spacing w:val="-4"/>
          <w:sz w:val="28"/>
          <w:szCs w:val="28"/>
          <w:lang w:val="vi-VN"/>
        </w:rPr>
        <w:t xml:space="preserve"> và nồng độ HBV DNA</w:t>
      </w:r>
      <w:r w:rsidR="00C10E53" w:rsidRPr="00391A12">
        <w:rPr>
          <w:rFonts w:ascii="Times New Roman" w:eastAsia="Times New Roman" w:hAnsi="Times New Roman" w:cs="Times New Roman"/>
          <w:spacing w:val="-4"/>
          <w:sz w:val="28"/>
          <w:szCs w:val="28"/>
          <w:lang w:val="vi-VN"/>
        </w:rPr>
        <w:t xml:space="preserve"> </w:t>
      </w:r>
      <w:r w:rsidR="00101650" w:rsidRPr="00391A12">
        <w:rPr>
          <w:rFonts w:ascii="Times New Roman" w:eastAsia="Times New Roman" w:hAnsi="Times New Roman" w:cs="Times New Roman"/>
          <w:spacing w:val="-4"/>
          <w:sz w:val="28"/>
          <w:szCs w:val="28"/>
          <w:lang w:val="vi-VN"/>
        </w:rPr>
        <w:t>ở hai nhóm VGBMT và xơ gan là tương đương nhau</w:t>
      </w:r>
      <w:r w:rsidR="00D86D14">
        <w:rPr>
          <w:rFonts w:ascii="Times New Roman" w:eastAsia="Times New Roman" w:hAnsi="Times New Roman" w:cs="Times New Roman"/>
          <w:spacing w:val="-4"/>
          <w:sz w:val="28"/>
          <w:szCs w:val="28"/>
        </w:rPr>
        <w:t>.</w:t>
      </w:r>
    </w:p>
    <w:p w14:paraId="7F3DCC71" w14:textId="77777777" w:rsidR="003E1743" w:rsidRPr="00391A12" w:rsidRDefault="003E1743">
      <w:pPr>
        <w:spacing w:after="0" w:line="240" w:lineRule="auto"/>
        <w:rPr>
          <w:rFonts w:ascii="Times New Roman" w:hAnsi="Times New Roman" w:cs="Times New Roman"/>
          <w:b/>
          <w:bCs/>
          <w:sz w:val="28"/>
          <w:szCs w:val="28"/>
          <w:lang w:val="vi-VN"/>
        </w:rPr>
      </w:pPr>
      <w:bookmarkStart w:id="822" w:name="_Toc147862035"/>
      <w:r w:rsidRPr="00391A12">
        <w:rPr>
          <w:rFonts w:ascii="Times New Roman" w:hAnsi="Times New Roman" w:cs="Times New Roman"/>
          <w:sz w:val="28"/>
          <w:szCs w:val="28"/>
          <w:lang w:val="vi-VN"/>
        </w:rPr>
        <w:br w:type="page"/>
      </w:r>
    </w:p>
    <w:p w14:paraId="6923966C" w14:textId="2DE4DDEB" w:rsidR="00101650" w:rsidRPr="00391A12" w:rsidRDefault="00101650" w:rsidP="007018A1">
      <w:pPr>
        <w:pStyle w:val="Caption"/>
        <w:spacing w:after="0" w:line="360" w:lineRule="auto"/>
        <w:jc w:val="center"/>
        <w:rPr>
          <w:rFonts w:ascii="Times New Roman" w:hAnsi="Times New Roman" w:cs="Times New Roman"/>
          <w:b w:val="0"/>
          <w:color w:val="auto"/>
          <w:sz w:val="28"/>
          <w:szCs w:val="28"/>
          <w:lang w:val="vi-VN"/>
        </w:rPr>
      </w:pPr>
      <w:bookmarkStart w:id="823" w:name="_Toc158912915"/>
      <w:r w:rsidRPr="00391A12">
        <w:rPr>
          <w:rFonts w:ascii="Times New Roman" w:hAnsi="Times New Roman" w:cs="Times New Roman"/>
          <w:color w:val="auto"/>
          <w:sz w:val="28"/>
          <w:szCs w:val="28"/>
          <w:lang w:val="vi-VN"/>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20</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391A12">
        <w:rPr>
          <w:rFonts w:ascii="Times New Roman" w:hAnsi="Times New Roman" w:cs="Times New Roman"/>
          <w:b w:val="0"/>
          <w:color w:val="auto"/>
          <w:sz w:val="28"/>
          <w:szCs w:val="28"/>
          <w:lang w:val="vi-VN"/>
        </w:rPr>
        <w:t xml:space="preserve">Mối liên quan giữa tải lượng HBV DNA với các chỉ tiêu nghiên cứu </w:t>
      </w:r>
      <w:bookmarkEnd w:id="822"/>
      <w:r w:rsidR="005B2D5B">
        <w:rPr>
          <w:rFonts w:ascii="Times New Roman" w:hAnsi="Times New Roman" w:cs="Times New Roman"/>
          <w:b w:val="0"/>
          <w:color w:val="auto"/>
          <w:sz w:val="28"/>
          <w:szCs w:val="28"/>
          <w:lang w:val="vi-VN"/>
        </w:rPr>
        <w:t>chung cả hai nhóm</w:t>
      </w:r>
      <w:bookmarkEnd w:id="823"/>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834"/>
        <w:gridCol w:w="2433"/>
        <w:gridCol w:w="2024"/>
        <w:gridCol w:w="1442"/>
      </w:tblGrid>
      <w:tr w:rsidR="00DE048D" w:rsidRPr="00391A12" w14:paraId="7448197C" w14:textId="77777777" w:rsidTr="003E1743">
        <w:trPr>
          <w:cantSplit/>
          <w:trHeight w:val="717"/>
          <w:jc w:val="center"/>
        </w:trPr>
        <w:tc>
          <w:tcPr>
            <w:tcW w:w="3539" w:type="dxa"/>
            <w:gridSpan w:val="2"/>
            <w:vMerge w:val="restart"/>
            <w:vAlign w:val="center"/>
          </w:tcPr>
          <w:p w14:paraId="154E8954"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bookmarkStart w:id="824" w:name="_Toc148303081"/>
            <w:bookmarkStart w:id="825" w:name="_Toc148904041"/>
            <w:bookmarkStart w:id="826" w:name="_Toc149326386"/>
            <w:bookmarkStart w:id="827" w:name="_Toc153835428"/>
            <w:bookmarkStart w:id="828" w:name="_Toc154945783"/>
            <w:r w:rsidRPr="00391A12">
              <w:rPr>
                <w:rFonts w:ascii="Times New Roman" w:hAnsi="Times New Roman" w:cs="Times New Roman"/>
                <w:b/>
                <w:sz w:val="28"/>
                <w:szCs w:val="28"/>
                <w:lang w:val="de-DE"/>
              </w:rPr>
              <w:t>Chỉ tiêu</w:t>
            </w:r>
            <w:bookmarkEnd w:id="824"/>
            <w:bookmarkEnd w:id="825"/>
            <w:bookmarkEnd w:id="826"/>
            <w:bookmarkEnd w:id="827"/>
            <w:bookmarkEnd w:id="828"/>
          </w:p>
        </w:tc>
        <w:tc>
          <w:tcPr>
            <w:tcW w:w="4457" w:type="dxa"/>
            <w:gridSpan w:val="2"/>
            <w:vAlign w:val="center"/>
          </w:tcPr>
          <w:p w14:paraId="00F708B4" w14:textId="15EED8ED" w:rsidR="00101650" w:rsidRPr="00391A12" w:rsidRDefault="00101650" w:rsidP="007018A1">
            <w:pPr>
              <w:spacing w:after="0" w:line="360" w:lineRule="auto"/>
              <w:jc w:val="center"/>
              <w:rPr>
                <w:rFonts w:ascii="Times New Roman" w:hAnsi="Times New Roman" w:cs="Times New Roman"/>
                <w:sz w:val="28"/>
                <w:szCs w:val="28"/>
                <w:lang w:val="de-DE"/>
              </w:rPr>
            </w:pPr>
            <w:r w:rsidRPr="00391A12">
              <w:rPr>
                <w:rFonts w:ascii="Times New Roman" w:hAnsi="Times New Roman" w:cs="Times New Roman"/>
                <w:sz w:val="28"/>
                <w:szCs w:val="20"/>
              </w:rPr>
              <w:t xml:space="preserve">HBV </w:t>
            </w:r>
            <w:r w:rsidRPr="00391A12">
              <w:rPr>
                <w:rFonts w:ascii="Times New Roman" w:hAnsi="Times New Roman" w:cs="Times New Roman"/>
                <w:sz w:val="28"/>
                <w:szCs w:val="20"/>
                <w:lang w:val="vi-VN"/>
              </w:rPr>
              <w:t>D</w:t>
            </w:r>
            <w:r w:rsidRPr="00391A12">
              <w:rPr>
                <w:rFonts w:ascii="Times New Roman" w:hAnsi="Times New Roman" w:cs="Times New Roman"/>
                <w:sz w:val="28"/>
                <w:szCs w:val="20"/>
              </w:rPr>
              <w:t>NA</w:t>
            </w:r>
            <w:r w:rsidR="00502656">
              <w:rPr>
                <w:rFonts w:ascii="Times New Roman" w:hAnsi="Times New Roman" w:cs="Times New Roman"/>
                <w:sz w:val="28"/>
                <w:szCs w:val="20"/>
              </w:rPr>
              <w:t xml:space="preserve"> </w:t>
            </w:r>
            <w:r w:rsidRPr="00391A12">
              <w:rPr>
                <w:rFonts w:ascii="Times New Roman" w:hAnsi="Times New Roman" w:cs="Times New Roman"/>
                <w:sz w:val="28"/>
                <w:szCs w:val="20"/>
              </w:rPr>
              <w:t>(</w:t>
            </w:r>
            <w:r w:rsidR="006F2E4A" w:rsidRPr="00391A12">
              <w:rPr>
                <w:rFonts w:ascii="Times New Roman" w:hAnsi="Times New Roman" w:cs="Times New Roman"/>
                <w:sz w:val="28"/>
                <w:szCs w:val="20"/>
              </w:rPr>
              <w:t>log</w:t>
            </w:r>
            <w:r w:rsidR="006F2E4A" w:rsidRPr="00391A12">
              <w:rPr>
                <w:rFonts w:ascii="Times New Roman" w:hAnsi="Times New Roman" w:cs="Times New Roman"/>
                <w:sz w:val="28"/>
                <w:szCs w:val="20"/>
                <w:vertAlign w:val="subscript"/>
              </w:rPr>
              <w:t>10</w:t>
            </w:r>
            <w:r w:rsidR="00CB6831">
              <w:rPr>
                <w:rFonts w:ascii="Times New Roman" w:hAnsi="Times New Roman" w:cs="Times New Roman"/>
                <w:sz w:val="28"/>
                <w:szCs w:val="20"/>
              </w:rPr>
              <w:t>copies</w:t>
            </w:r>
            <w:r w:rsidR="006F2E4A" w:rsidRPr="00391A12">
              <w:rPr>
                <w:rFonts w:ascii="Times New Roman" w:hAnsi="Times New Roman" w:cs="Times New Roman"/>
                <w:sz w:val="28"/>
                <w:szCs w:val="20"/>
              </w:rPr>
              <w:t>/ml</w:t>
            </w:r>
            <w:r w:rsidRPr="00391A12">
              <w:rPr>
                <w:rFonts w:ascii="Times New Roman" w:hAnsi="Times New Roman" w:cs="Times New Roman"/>
                <w:sz w:val="28"/>
                <w:szCs w:val="20"/>
              </w:rPr>
              <w:t>)</w:t>
            </w:r>
          </w:p>
        </w:tc>
        <w:tc>
          <w:tcPr>
            <w:tcW w:w="1442" w:type="dxa"/>
            <w:vMerge w:val="restart"/>
            <w:vAlign w:val="center"/>
          </w:tcPr>
          <w:p w14:paraId="201582D0" w14:textId="7C6A792C" w:rsidR="00101650" w:rsidRPr="00391A12" w:rsidRDefault="000D5BBA" w:rsidP="007018A1">
            <w:pPr>
              <w:keepNext/>
              <w:spacing w:after="0" w:line="360" w:lineRule="auto"/>
              <w:jc w:val="center"/>
              <w:outlineLvl w:val="1"/>
              <w:rPr>
                <w:rFonts w:ascii="Times New Roman" w:hAnsi="Times New Roman" w:cs="Times New Roman"/>
                <w:b/>
                <w:sz w:val="28"/>
                <w:szCs w:val="28"/>
              </w:rPr>
            </w:pPr>
            <w:bookmarkStart w:id="829" w:name="_Toc148303082"/>
            <w:bookmarkStart w:id="830" w:name="_Toc148904042"/>
            <w:bookmarkStart w:id="831" w:name="_Toc149326387"/>
            <w:bookmarkStart w:id="832" w:name="_Toc153835429"/>
            <w:bookmarkStart w:id="833" w:name="_Toc154945784"/>
            <w:r w:rsidRPr="00391A12">
              <w:rPr>
                <w:rFonts w:ascii="Times New Roman" w:hAnsi="Times New Roman" w:cs="Times New Roman"/>
                <w:b/>
                <w:sz w:val="28"/>
                <w:szCs w:val="20"/>
              </w:rPr>
              <w:t>P</w:t>
            </w:r>
            <w:bookmarkEnd w:id="829"/>
            <w:bookmarkEnd w:id="830"/>
            <w:bookmarkEnd w:id="831"/>
            <w:bookmarkEnd w:id="832"/>
            <w:bookmarkEnd w:id="833"/>
          </w:p>
        </w:tc>
      </w:tr>
      <w:tr w:rsidR="00DE048D" w:rsidRPr="00391A12" w14:paraId="1FC753E2" w14:textId="77777777" w:rsidTr="003E1743">
        <w:trPr>
          <w:cantSplit/>
          <w:trHeight w:val="997"/>
          <w:jc w:val="center"/>
        </w:trPr>
        <w:tc>
          <w:tcPr>
            <w:tcW w:w="3539" w:type="dxa"/>
            <w:gridSpan w:val="2"/>
            <w:vMerge/>
            <w:vAlign w:val="center"/>
          </w:tcPr>
          <w:p w14:paraId="0D06B109"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c>
          <w:tcPr>
            <w:tcW w:w="2433" w:type="dxa"/>
            <w:vAlign w:val="center"/>
          </w:tcPr>
          <w:p w14:paraId="3D67582A"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34" w:name="_Toc148303083"/>
            <w:bookmarkStart w:id="835" w:name="_Toc148904043"/>
            <w:bookmarkStart w:id="836" w:name="_Toc149326388"/>
            <w:bookmarkStart w:id="837" w:name="_Toc153835430"/>
            <w:bookmarkStart w:id="838" w:name="_Toc154945785"/>
            <w:r w:rsidRPr="00391A12">
              <w:rPr>
                <w:rFonts w:ascii="Times New Roman" w:hAnsi="Times New Roman" w:cs="Times New Roman"/>
                <w:sz w:val="28"/>
                <w:szCs w:val="20"/>
                <w:lang w:val="vi-VN"/>
              </w:rPr>
              <w:t>&lt;5</w:t>
            </w:r>
            <w:bookmarkEnd w:id="834"/>
            <w:bookmarkEnd w:id="835"/>
            <w:bookmarkEnd w:id="836"/>
            <w:bookmarkEnd w:id="837"/>
            <w:bookmarkEnd w:id="838"/>
          </w:p>
          <w:p w14:paraId="72C757F1" w14:textId="00D90EB4" w:rsidR="00101650" w:rsidRPr="00391A12" w:rsidRDefault="00101650" w:rsidP="003E1743">
            <w:pPr>
              <w:keepNext/>
              <w:spacing w:after="0" w:line="360" w:lineRule="auto"/>
              <w:jc w:val="center"/>
              <w:outlineLvl w:val="1"/>
              <w:rPr>
                <w:rFonts w:ascii="Times New Roman" w:hAnsi="Times New Roman" w:cs="Times New Roman"/>
                <w:sz w:val="28"/>
                <w:szCs w:val="20"/>
                <w:lang w:val="vi-VN"/>
              </w:rPr>
            </w:pPr>
            <w:bookmarkStart w:id="839" w:name="_Toc148303084"/>
            <w:bookmarkStart w:id="840" w:name="_Toc148904044"/>
            <w:bookmarkStart w:id="841" w:name="_Toc149326389"/>
            <w:bookmarkStart w:id="842" w:name="_Toc153835431"/>
            <w:bookmarkStart w:id="843" w:name="_Toc154945786"/>
            <w:r w:rsidRPr="00391A12">
              <w:rPr>
                <w:rFonts w:ascii="Times New Roman" w:hAnsi="Times New Roman" w:cs="Times New Roman"/>
                <w:sz w:val="28"/>
                <w:szCs w:val="20"/>
              </w:rPr>
              <w:t>(n=</w:t>
            </w:r>
            <w:r w:rsidRPr="00391A12">
              <w:rPr>
                <w:rFonts w:ascii="Times New Roman" w:hAnsi="Times New Roman" w:cs="Times New Roman"/>
                <w:sz w:val="28"/>
                <w:szCs w:val="20"/>
                <w:lang w:val="vi-VN"/>
              </w:rPr>
              <w:t>41</w:t>
            </w:r>
            <w:r w:rsidRPr="00391A12">
              <w:rPr>
                <w:rFonts w:ascii="Times New Roman" w:hAnsi="Times New Roman" w:cs="Times New Roman"/>
                <w:sz w:val="28"/>
                <w:szCs w:val="20"/>
              </w:rPr>
              <w:t>)</w:t>
            </w:r>
            <w:bookmarkEnd w:id="839"/>
            <w:bookmarkEnd w:id="840"/>
            <w:bookmarkEnd w:id="841"/>
            <w:bookmarkEnd w:id="842"/>
            <w:bookmarkEnd w:id="843"/>
          </w:p>
        </w:tc>
        <w:tc>
          <w:tcPr>
            <w:tcW w:w="2024" w:type="dxa"/>
            <w:vAlign w:val="center"/>
          </w:tcPr>
          <w:p w14:paraId="6485A4F8"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44" w:name="_Toc148303085"/>
            <w:bookmarkStart w:id="845" w:name="_Toc148904045"/>
            <w:bookmarkStart w:id="846" w:name="_Toc149326390"/>
            <w:bookmarkStart w:id="847" w:name="_Toc153835432"/>
            <w:bookmarkStart w:id="848" w:name="_Toc154945787"/>
            <w:r w:rsidRPr="00391A12">
              <w:rPr>
                <w:rFonts w:ascii="Times New Roman" w:hAnsi="Times New Roman" w:cs="Times New Roman"/>
                <w:sz w:val="28"/>
                <w:szCs w:val="20"/>
                <w:lang w:val="vi-VN"/>
              </w:rPr>
              <w:t>≥ 5</w:t>
            </w:r>
            <w:bookmarkEnd w:id="844"/>
            <w:bookmarkEnd w:id="845"/>
            <w:bookmarkEnd w:id="846"/>
            <w:bookmarkEnd w:id="847"/>
            <w:bookmarkEnd w:id="848"/>
          </w:p>
          <w:p w14:paraId="7616B800" w14:textId="77777777" w:rsidR="00101650" w:rsidRPr="00391A12" w:rsidRDefault="00101650" w:rsidP="007018A1">
            <w:pPr>
              <w:keepNext/>
              <w:spacing w:after="0" w:line="360" w:lineRule="auto"/>
              <w:jc w:val="center"/>
              <w:outlineLvl w:val="1"/>
              <w:rPr>
                <w:rFonts w:ascii="Times New Roman" w:hAnsi="Times New Roman" w:cs="Times New Roman"/>
                <w:sz w:val="28"/>
                <w:szCs w:val="20"/>
              </w:rPr>
            </w:pPr>
            <w:bookmarkStart w:id="849" w:name="_Toc148303086"/>
            <w:bookmarkStart w:id="850" w:name="_Toc148904046"/>
            <w:bookmarkStart w:id="851" w:name="_Toc149326391"/>
            <w:bookmarkStart w:id="852" w:name="_Toc153835433"/>
            <w:bookmarkStart w:id="853" w:name="_Toc154945788"/>
            <w:r w:rsidRPr="00391A12">
              <w:rPr>
                <w:rFonts w:ascii="Times New Roman" w:hAnsi="Times New Roman" w:cs="Times New Roman"/>
                <w:sz w:val="28"/>
                <w:szCs w:val="20"/>
              </w:rPr>
              <w:t>(n=</w:t>
            </w:r>
            <w:r w:rsidRPr="00391A12">
              <w:rPr>
                <w:rFonts w:ascii="Times New Roman" w:hAnsi="Times New Roman" w:cs="Times New Roman"/>
                <w:sz w:val="28"/>
                <w:szCs w:val="20"/>
                <w:lang w:val="vi-VN"/>
              </w:rPr>
              <w:t>94)</w:t>
            </w:r>
            <w:bookmarkEnd w:id="849"/>
            <w:bookmarkEnd w:id="850"/>
            <w:bookmarkEnd w:id="851"/>
            <w:bookmarkEnd w:id="852"/>
            <w:bookmarkEnd w:id="853"/>
          </w:p>
        </w:tc>
        <w:tc>
          <w:tcPr>
            <w:tcW w:w="1442" w:type="dxa"/>
            <w:vMerge/>
            <w:vAlign w:val="center"/>
          </w:tcPr>
          <w:p w14:paraId="609DC625" w14:textId="77777777" w:rsidR="00101650" w:rsidRPr="00391A12" w:rsidRDefault="00101650" w:rsidP="007018A1">
            <w:pPr>
              <w:keepNext/>
              <w:spacing w:after="0" w:line="360" w:lineRule="auto"/>
              <w:jc w:val="center"/>
              <w:outlineLvl w:val="1"/>
              <w:rPr>
                <w:rFonts w:ascii="Times New Roman" w:hAnsi="Times New Roman" w:cs="Times New Roman"/>
                <w:b/>
                <w:sz w:val="28"/>
                <w:szCs w:val="20"/>
              </w:rPr>
            </w:pPr>
          </w:p>
        </w:tc>
      </w:tr>
      <w:tr w:rsidR="00DE048D" w:rsidRPr="00391A12" w14:paraId="3CDB22B6" w14:textId="77777777" w:rsidTr="003E1743">
        <w:trPr>
          <w:cantSplit/>
          <w:trHeight w:val="665"/>
          <w:jc w:val="center"/>
        </w:trPr>
        <w:tc>
          <w:tcPr>
            <w:tcW w:w="1705" w:type="dxa"/>
            <w:vMerge w:val="restart"/>
            <w:vAlign w:val="center"/>
          </w:tcPr>
          <w:p w14:paraId="3CE9C1CB"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p>
          <w:p w14:paraId="6EBC6787"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Tuổi</w:t>
            </w:r>
          </w:p>
          <w:p w14:paraId="4CDC9DA1"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(năm)</w:t>
            </w:r>
          </w:p>
        </w:tc>
        <w:tc>
          <w:tcPr>
            <w:tcW w:w="1834" w:type="dxa"/>
            <w:vAlign w:val="center"/>
          </w:tcPr>
          <w:p w14:paraId="4697FF6E"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502F05E9"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(n=75)</w:t>
            </w:r>
          </w:p>
        </w:tc>
        <w:tc>
          <w:tcPr>
            <w:tcW w:w="2433" w:type="dxa"/>
            <w:vAlign w:val="center"/>
          </w:tcPr>
          <w:p w14:paraId="3702AB83" w14:textId="77777777" w:rsidR="00101650" w:rsidRPr="00391A12" w:rsidRDefault="00101650" w:rsidP="007018A1">
            <w:pPr>
              <w:spacing w:after="0" w:line="360" w:lineRule="auto"/>
              <w:jc w:val="center"/>
              <w:rPr>
                <w:rFonts w:ascii="Times New Roman" w:hAnsi="Times New Roman" w:cs="Times New Roman"/>
                <w:sz w:val="28"/>
                <w:szCs w:val="20"/>
                <w:lang w:val="vi-VN"/>
              </w:rPr>
            </w:pPr>
            <w:r w:rsidRPr="00391A12">
              <w:rPr>
                <w:rFonts w:ascii="Times New Roman" w:hAnsi="Times New Roman" w:cs="Times New Roman"/>
                <w:sz w:val="28"/>
                <w:szCs w:val="20"/>
                <w:lang w:val="vi-VN"/>
              </w:rPr>
              <w:t>21 (28,0%)</w:t>
            </w:r>
          </w:p>
        </w:tc>
        <w:tc>
          <w:tcPr>
            <w:tcW w:w="2024" w:type="dxa"/>
            <w:vAlign w:val="center"/>
          </w:tcPr>
          <w:p w14:paraId="7C7AA1B2" w14:textId="77777777" w:rsidR="00101650" w:rsidRPr="00391A12" w:rsidRDefault="00101650" w:rsidP="007018A1">
            <w:pPr>
              <w:spacing w:after="0" w:line="360" w:lineRule="auto"/>
              <w:jc w:val="center"/>
              <w:rPr>
                <w:rFonts w:ascii="Times New Roman" w:hAnsi="Times New Roman" w:cs="Times New Roman"/>
                <w:sz w:val="28"/>
                <w:szCs w:val="20"/>
                <w:lang w:val="vi-VN"/>
              </w:rPr>
            </w:pPr>
            <w:r w:rsidRPr="00391A12">
              <w:rPr>
                <w:rFonts w:ascii="Times New Roman" w:hAnsi="Times New Roman" w:cs="Times New Roman"/>
                <w:sz w:val="28"/>
                <w:szCs w:val="20"/>
                <w:lang w:val="vi-VN"/>
              </w:rPr>
              <w:t>54 (72,0%)</w:t>
            </w:r>
          </w:p>
        </w:tc>
        <w:tc>
          <w:tcPr>
            <w:tcW w:w="1442" w:type="dxa"/>
            <w:vMerge w:val="restart"/>
            <w:vAlign w:val="center"/>
          </w:tcPr>
          <w:p w14:paraId="079A1318"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54" w:name="_Toc148303087"/>
            <w:bookmarkStart w:id="855" w:name="_Toc148904047"/>
            <w:bookmarkStart w:id="856" w:name="_Toc149326392"/>
            <w:bookmarkStart w:id="857" w:name="_Toc153835434"/>
            <w:bookmarkStart w:id="858" w:name="_Toc154945789"/>
            <w:r w:rsidRPr="00391A12">
              <w:rPr>
                <w:rFonts w:ascii="Times New Roman" w:hAnsi="Times New Roman" w:cs="Times New Roman"/>
                <w:sz w:val="28"/>
                <w:szCs w:val="20"/>
                <w:lang w:val="vi-VN"/>
              </w:rPr>
              <w:t>&gt; 0,05</w:t>
            </w:r>
            <w:bookmarkEnd w:id="854"/>
            <w:bookmarkEnd w:id="855"/>
            <w:bookmarkEnd w:id="856"/>
            <w:bookmarkEnd w:id="857"/>
            <w:bookmarkEnd w:id="858"/>
          </w:p>
        </w:tc>
      </w:tr>
      <w:tr w:rsidR="00DE048D" w:rsidRPr="00391A12" w14:paraId="04887D44" w14:textId="77777777" w:rsidTr="003E1743">
        <w:trPr>
          <w:cantSplit/>
          <w:trHeight w:val="665"/>
          <w:jc w:val="center"/>
        </w:trPr>
        <w:tc>
          <w:tcPr>
            <w:tcW w:w="1705" w:type="dxa"/>
            <w:vMerge/>
            <w:vAlign w:val="center"/>
          </w:tcPr>
          <w:p w14:paraId="3DCF734A" w14:textId="77777777" w:rsidR="00101650" w:rsidRPr="00391A12" w:rsidRDefault="00101650" w:rsidP="007018A1">
            <w:pPr>
              <w:keepNext/>
              <w:spacing w:after="0" w:line="360" w:lineRule="auto"/>
              <w:jc w:val="center"/>
              <w:outlineLvl w:val="1"/>
              <w:rPr>
                <w:rFonts w:ascii="Times New Roman" w:hAnsi="Times New Roman" w:cs="Times New Roman"/>
                <w:b/>
                <w:sz w:val="28"/>
                <w:szCs w:val="28"/>
                <w:lang w:val="de-DE"/>
              </w:rPr>
            </w:pPr>
          </w:p>
        </w:tc>
        <w:tc>
          <w:tcPr>
            <w:tcW w:w="1834" w:type="dxa"/>
            <w:vAlign w:val="center"/>
          </w:tcPr>
          <w:p w14:paraId="5A86A92F"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7B155EF7"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rPr>
              <w:t>(n=60)</w:t>
            </w:r>
          </w:p>
        </w:tc>
        <w:tc>
          <w:tcPr>
            <w:tcW w:w="2433" w:type="dxa"/>
            <w:vAlign w:val="center"/>
          </w:tcPr>
          <w:p w14:paraId="7DE92356"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859" w:name="_Toc148303088"/>
            <w:bookmarkStart w:id="860" w:name="_Toc148904048"/>
            <w:bookmarkStart w:id="861" w:name="_Toc149326393"/>
            <w:bookmarkStart w:id="862" w:name="_Toc153835435"/>
            <w:bookmarkStart w:id="863" w:name="_Toc154945790"/>
            <w:r w:rsidRPr="00391A12">
              <w:rPr>
                <w:rFonts w:ascii="Times New Roman" w:hAnsi="Times New Roman" w:cs="Times New Roman"/>
                <w:sz w:val="28"/>
                <w:szCs w:val="28"/>
                <w:lang w:val="vi-VN"/>
              </w:rPr>
              <w:t>20 (33,3%)</w:t>
            </w:r>
            <w:bookmarkEnd w:id="859"/>
            <w:bookmarkEnd w:id="860"/>
            <w:bookmarkEnd w:id="861"/>
            <w:bookmarkEnd w:id="862"/>
            <w:bookmarkEnd w:id="863"/>
          </w:p>
        </w:tc>
        <w:tc>
          <w:tcPr>
            <w:tcW w:w="2024" w:type="dxa"/>
            <w:vAlign w:val="center"/>
          </w:tcPr>
          <w:p w14:paraId="73FD92F3"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864" w:name="_Toc148303089"/>
            <w:bookmarkStart w:id="865" w:name="_Toc148904049"/>
            <w:bookmarkStart w:id="866" w:name="_Toc149326394"/>
            <w:bookmarkStart w:id="867" w:name="_Toc153835436"/>
            <w:bookmarkStart w:id="868" w:name="_Toc154945791"/>
            <w:r w:rsidRPr="00391A12">
              <w:rPr>
                <w:rFonts w:ascii="Times New Roman" w:hAnsi="Times New Roman" w:cs="Times New Roman"/>
                <w:sz w:val="28"/>
                <w:szCs w:val="28"/>
                <w:lang w:val="vi-VN"/>
              </w:rPr>
              <w:t>40 (66,7%)</w:t>
            </w:r>
            <w:bookmarkEnd w:id="864"/>
            <w:bookmarkEnd w:id="865"/>
            <w:bookmarkEnd w:id="866"/>
            <w:bookmarkEnd w:id="867"/>
            <w:bookmarkEnd w:id="868"/>
          </w:p>
        </w:tc>
        <w:tc>
          <w:tcPr>
            <w:tcW w:w="1442" w:type="dxa"/>
            <w:vMerge/>
            <w:vAlign w:val="center"/>
          </w:tcPr>
          <w:p w14:paraId="61FB6617" w14:textId="77777777" w:rsidR="00101650" w:rsidRPr="00391A12" w:rsidRDefault="00101650" w:rsidP="007018A1">
            <w:pPr>
              <w:keepNext/>
              <w:spacing w:after="0" w:line="360" w:lineRule="auto"/>
              <w:jc w:val="center"/>
              <w:outlineLvl w:val="1"/>
              <w:rPr>
                <w:rFonts w:ascii="Times New Roman" w:hAnsi="Times New Roman" w:cs="Times New Roman"/>
                <w:sz w:val="28"/>
                <w:szCs w:val="28"/>
                <w:vertAlign w:val="superscript"/>
                <w:lang w:val="vi-VN"/>
              </w:rPr>
            </w:pPr>
          </w:p>
        </w:tc>
      </w:tr>
      <w:tr w:rsidR="00DE048D" w:rsidRPr="00391A12" w14:paraId="490D25BD" w14:textId="77777777" w:rsidTr="003E1743">
        <w:trPr>
          <w:cantSplit/>
          <w:trHeight w:val="542"/>
          <w:jc w:val="center"/>
        </w:trPr>
        <w:tc>
          <w:tcPr>
            <w:tcW w:w="1705" w:type="dxa"/>
            <w:vMerge w:val="restart"/>
            <w:vAlign w:val="center"/>
          </w:tcPr>
          <w:p w14:paraId="033A4551"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HBeAg</w:t>
            </w:r>
          </w:p>
        </w:tc>
        <w:tc>
          <w:tcPr>
            <w:tcW w:w="1834" w:type="dxa"/>
            <w:vAlign w:val="center"/>
          </w:tcPr>
          <w:p w14:paraId="6D81DCF6"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de-DE"/>
              </w:rPr>
            </w:pPr>
            <w:bookmarkStart w:id="869" w:name="_Toc148303090"/>
            <w:bookmarkStart w:id="870" w:name="_Toc148904050"/>
            <w:bookmarkStart w:id="871" w:name="_Toc149326395"/>
            <w:bookmarkStart w:id="872" w:name="_Toc153835437"/>
            <w:bookmarkStart w:id="873" w:name="_Toc154945792"/>
            <w:r w:rsidRPr="00391A12">
              <w:rPr>
                <w:rFonts w:ascii="Times New Roman" w:hAnsi="Times New Roman" w:cs="Times New Roman"/>
                <w:sz w:val="28"/>
                <w:szCs w:val="20"/>
              </w:rPr>
              <w:t>Âm tính (n=</w:t>
            </w:r>
            <w:r w:rsidRPr="00391A12">
              <w:rPr>
                <w:rFonts w:ascii="Times New Roman" w:hAnsi="Times New Roman" w:cs="Times New Roman"/>
                <w:sz w:val="28"/>
                <w:szCs w:val="20"/>
                <w:lang w:val="vi-VN"/>
              </w:rPr>
              <w:t>59</w:t>
            </w:r>
            <w:r w:rsidRPr="00391A12">
              <w:rPr>
                <w:rFonts w:ascii="Times New Roman" w:hAnsi="Times New Roman" w:cs="Times New Roman"/>
                <w:sz w:val="28"/>
                <w:szCs w:val="20"/>
              </w:rPr>
              <w:t>)</w:t>
            </w:r>
            <w:bookmarkEnd w:id="869"/>
            <w:bookmarkEnd w:id="870"/>
            <w:bookmarkEnd w:id="871"/>
            <w:bookmarkEnd w:id="872"/>
            <w:bookmarkEnd w:id="873"/>
          </w:p>
        </w:tc>
        <w:tc>
          <w:tcPr>
            <w:tcW w:w="2433" w:type="dxa"/>
            <w:vAlign w:val="center"/>
          </w:tcPr>
          <w:p w14:paraId="2A06AD7A"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874" w:name="_Toc148303091"/>
            <w:bookmarkStart w:id="875" w:name="_Toc148904051"/>
            <w:bookmarkStart w:id="876" w:name="_Toc149326396"/>
            <w:bookmarkStart w:id="877" w:name="_Toc153835438"/>
            <w:bookmarkStart w:id="878" w:name="_Toc154945793"/>
            <w:r w:rsidRPr="00391A12">
              <w:rPr>
                <w:rFonts w:ascii="Times New Roman" w:hAnsi="Times New Roman" w:cs="Times New Roman"/>
                <w:sz w:val="28"/>
                <w:szCs w:val="28"/>
                <w:lang w:val="vi-VN"/>
              </w:rPr>
              <w:t>25 (42,4%)</w:t>
            </w:r>
            <w:bookmarkEnd w:id="874"/>
            <w:bookmarkEnd w:id="875"/>
            <w:bookmarkEnd w:id="876"/>
            <w:bookmarkEnd w:id="877"/>
            <w:bookmarkEnd w:id="878"/>
          </w:p>
        </w:tc>
        <w:tc>
          <w:tcPr>
            <w:tcW w:w="2024" w:type="dxa"/>
            <w:vAlign w:val="center"/>
          </w:tcPr>
          <w:p w14:paraId="5D39DF49"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879" w:name="_Toc148303092"/>
            <w:bookmarkStart w:id="880" w:name="_Toc148904052"/>
            <w:bookmarkStart w:id="881" w:name="_Toc149326397"/>
            <w:bookmarkStart w:id="882" w:name="_Toc153835439"/>
            <w:bookmarkStart w:id="883" w:name="_Toc154945794"/>
            <w:r w:rsidRPr="00391A12">
              <w:rPr>
                <w:rFonts w:ascii="Times New Roman" w:hAnsi="Times New Roman" w:cs="Times New Roman"/>
                <w:sz w:val="28"/>
                <w:szCs w:val="28"/>
                <w:lang w:val="vi-VN"/>
              </w:rPr>
              <w:t>34 (57,6%)</w:t>
            </w:r>
            <w:bookmarkEnd w:id="879"/>
            <w:bookmarkEnd w:id="880"/>
            <w:bookmarkEnd w:id="881"/>
            <w:bookmarkEnd w:id="882"/>
            <w:bookmarkEnd w:id="883"/>
          </w:p>
        </w:tc>
        <w:tc>
          <w:tcPr>
            <w:tcW w:w="1442" w:type="dxa"/>
            <w:vMerge w:val="restart"/>
            <w:vAlign w:val="center"/>
          </w:tcPr>
          <w:p w14:paraId="1037D5AE" w14:textId="77777777" w:rsidR="00101650" w:rsidRPr="00391A12" w:rsidRDefault="00101650" w:rsidP="007018A1">
            <w:pPr>
              <w:keepNext/>
              <w:spacing w:after="0" w:line="360" w:lineRule="auto"/>
              <w:jc w:val="center"/>
              <w:outlineLvl w:val="1"/>
              <w:rPr>
                <w:rFonts w:ascii="Times New Roman" w:hAnsi="Times New Roman" w:cs="Times New Roman"/>
                <w:b/>
                <w:i/>
                <w:sz w:val="28"/>
                <w:szCs w:val="28"/>
                <w:lang w:val="vi-VN"/>
              </w:rPr>
            </w:pPr>
            <w:bookmarkStart w:id="884" w:name="_Toc148303093"/>
            <w:bookmarkStart w:id="885" w:name="_Toc148904053"/>
            <w:bookmarkStart w:id="886" w:name="_Toc149326398"/>
            <w:bookmarkStart w:id="887" w:name="_Toc153835440"/>
            <w:bookmarkStart w:id="888" w:name="_Toc154945795"/>
            <w:r w:rsidRPr="00391A12">
              <w:rPr>
                <w:rFonts w:ascii="Times New Roman" w:hAnsi="Times New Roman" w:cs="Times New Roman"/>
                <w:b/>
                <w:i/>
                <w:sz w:val="28"/>
                <w:szCs w:val="28"/>
                <w:lang w:val="vi-VN"/>
              </w:rPr>
              <w:t>&lt; 0,01</w:t>
            </w:r>
            <w:bookmarkEnd w:id="884"/>
            <w:bookmarkEnd w:id="885"/>
            <w:bookmarkEnd w:id="886"/>
            <w:bookmarkEnd w:id="887"/>
            <w:bookmarkEnd w:id="888"/>
          </w:p>
        </w:tc>
      </w:tr>
      <w:tr w:rsidR="00DE048D" w:rsidRPr="00391A12" w14:paraId="5CAF646A" w14:textId="77777777" w:rsidTr="003E1743">
        <w:trPr>
          <w:cantSplit/>
          <w:trHeight w:val="542"/>
          <w:jc w:val="center"/>
        </w:trPr>
        <w:tc>
          <w:tcPr>
            <w:tcW w:w="1705" w:type="dxa"/>
            <w:vMerge/>
            <w:vAlign w:val="center"/>
          </w:tcPr>
          <w:p w14:paraId="186D9FF9"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p>
        </w:tc>
        <w:tc>
          <w:tcPr>
            <w:tcW w:w="1834" w:type="dxa"/>
            <w:vAlign w:val="center"/>
          </w:tcPr>
          <w:p w14:paraId="409EE4E8"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89" w:name="_Toc148303094"/>
            <w:bookmarkStart w:id="890" w:name="_Toc148904054"/>
            <w:bookmarkStart w:id="891" w:name="_Toc149326399"/>
            <w:bookmarkStart w:id="892" w:name="_Toc153835441"/>
            <w:bookmarkStart w:id="893" w:name="_Toc154945796"/>
            <w:r w:rsidRPr="00391A12">
              <w:rPr>
                <w:rFonts w:ascii="Times New Roman" w:hAnsi="Times New Roman" w:cs="Times New Roman"/>
                <w:sz w:val="28"/>
                <w:szCs w:val="20"/>
              </w:rPr>
              <w:t xml:space="preserve">Dương tính </w:t>
            </w:r>
            <w:r w:rsidRPr="00391A12">
              <w:rPr>
                <w:rFonts w:ascii="Times New Roman" w:hAnsi="Times New Roman" w:cs="Times New Roman"/>
                <w:sz w:val="28"/>
                <w:szCs w:val="20"/>
                <w:lang w:val="vi-VN"/>
              </w:rPr>
              <w:t>(n=76)</w:t>
            </w:r>
            <w:bookmarkEnd w:id="889"/>
            <w:bookmarkEnd w:id="890"/>
            <w:bookmarkEnd w:id="891"/>
            <w:bookmarkEnd w:id="892"/>
            <w:bookmarkEnd w:id="893"/>
          </w:p>
        </w:tc>
        <w:tc>
          <w:tcPr>
            <w:tcW w:w="2433" w:type="dxa"/>
            <w:vAlign w:val="center"/>
          </w:tcPr>
          <w:p w14:paraId="2AC05CC4"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94" w:name="_Toc148303095"/>
            <w:bookmarkStart w:id="895" w:name="_Toc148904055"/>
            <w:bookmarkStart w:id="896" w:name="_Toc149326400"/>
            <w:bookmarkStart w:id="897" w:name="_Toc153835442"/>
            <w:bookmarkStart w:id="898" w:name="_Toc154945797"/>
            <w:r w:rsidRPr="00391A12">
              <w:rPr>
                <w:rFonts w:ascii="Times New Roman" w:hAnsi="Times New Roman" w:cs="Times New Roman"/>
                <w:sz w:val="28"/>
                <w:szCs w:val="20"/>
                <w:lang w:val="vi-VN"/>
              </w:rPr>
              <w:t>16 (21,1%)</w:t>
            </w:r>
            <w:bookmarkEnd w:id="894"/>
            <w:bookmarkEnd w:id="895"/>
            <w:bookmarkEnd w:id="896"/>
            <w:bookmarkEnd w:id="897"/>
            <w:bookmarkEnd w:id="898"/>
          </w:p>
        </w:tc>
        <w:tc>
          <w:tcPr>
            <w:tcW w:w="2024" w:type="dxa"/>
            <w:vAlign w:val="center"/>
          </w:tcPr>
          <w:p w14:paraId="30B3A5CB"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899" w:name="_Toc148303096"/>
            <w:bookmarkStart w:id="900" w:name="_Toc148904056"/>
            <w:bookmarkStart w:id="901" w:name="_Toc149326401"/>
            <w:bookmarkStart w:id="902" w:name="_Toc153835443"/>
            <w:bookmarkStart w:id="903" w:name="_Toc154945798"/>
            <w:r w:rsidRPr="00391A12">
              <w:rPr>
                <w:rFonts w:ascii="Times New Roman" w:hAnsi="Times New Roman" w:cs="Times New Roman"/>
                <w:sz w:val="28"/>
                <w:szCs w:val="20"/>
                <w:lang w:val="vi-VN"/>
              </w:rPr>
              <w:t>60 (78,9%)</w:t>
            </w:r>
            <w:bookmarkEnd w:id="899"/>
            <w:bookmarkEnd w:id="900"/>
            <w:bookmarkEnd w:id="901"/>
            <w:bookmarkEnd w:id="902"/>
            <w:bookmarkEnd w:id="903"/>
          </w:p>
        </w:tc>
        <w:tc>
          <w:tcPr>
            <w:tcW w:w="1442" w:type="dxa"/>
            <w:vMerge/>
            <w:vAlign w:val="center"/>
          </w:tcPr>
          <w:p w14:paraId="76EC275F"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p>
        </w:tc>
      </w:tr>
      <w:tr w:rsidR="00DE048D" w:rsidRPr="00391A12" w14:paraId="54382FF4" w14:textId="77777777" w:rsidTr="003E1743">
        <w:trPr>
          <w:cantSplit/>
          <w:trHeight w:val="542"/>
          <w:jc w:val="center"/>
        </w:trPr>
        <w:tc>
          <w:tcPr>
            <w:tcW w:w="1705" w:type="dxa"/>
            <w:vMerge w:val="restart"/>
            <w:vAlign w:val="center"/>
          </w:tcPr>
          <w:p w14:paraId="4FAC2EEB"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Tiểu cầu</w:t>
            </w:r>
            <w:r w:rsidRPr="00391A12">
              <w:rPr>
                <w:rFonts w:ascii="Times New Roman" w:eastAsia="Times New Roman" w:hAnsi="Times New Roman" w:cs="Times New Roman"/>
                <w:sz w:val="28"/>
                <w:szCs w:val="28"/>
                <w:lang w:val="de-DE"/>
              </w:rPr>
              <w:t xml:space="preserve"> (G/L)</w:t>
            </w:r>
          </w:p>
        </w:tc>
        <w:tc>
          <w:tcPr>
            <w:tcW w:w="1834" w:type="dxa"/>
            <w:vAlign w:val="center"/>
          </w:tcPr>
          <w:p w14:paraId="1B90C33E"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1B9EDB25"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(n=</w:t>
            </w:r>
            <w:r w:rsidRPr="00391A12">
              <w:rPr>
                <w:rFonts w:ascii="Times New Roman" w:eastAsia="Times New Roman" w:hAnsi="Times New Roman" w:cs="Times New Roman"/>
                <w:sz w:val="28"/>
                <w:szCs w:val="28"/>
                <w:lang w:val="vi-VN"/>
              </w:rPr>
              <w:t>24</w:t>
            </w:r>
            <w:r w:rsidRPr="00391A12">
              <w:rPr>
                <w:rFonts w:ascii="Times New Roman" w:eastAsia="Times New Roman" w:hAnsi="Times New Roman" w:cs="Times New Roman"/>
                <w:sz w:val="28"/>
                <w:szCs w:val="28"/>
                <w:lang w:val="de-DE"/>
              </w:rPr>
              <w:t>)</w:t>
            </w:r>
          </w:p>
        </w:tc>
        <w:tc>
          <w:tcPr>
            <w:tcW w:w="2433" w:type="dxa"/>
            <w:vAlign w:val="center"/>
          </w:tcPr>
          <w:p w14:paraId="3849E811"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04" w:name="_Toc148303097"/>
            <w:bookmarkStart w:id="905" w:name="_Toc148904057"/>
            <w:bookmarkStart w:id="906" w:name="_Toc149326402"/>
            <w:bookmarkStart w:id="907" w:name="_Toc153835444"/>
            <w:bookmarkStart w:id="908" w:name="_Toc154945799"/>
            <w:r w:rsidRPr="00391A12">
              <w:rPr>
                <w:rFonts w:ascii="Times New Roman" w:hAnsi="Times New Roman" w:cs="Times New Roman"/>
                <w:sz w:val="28"/>
                <w:szCs w:val="20"/>
                <w:lang w:val="vi-VN"/>
              </w:rPr>
              <w:t>07(29,2%)</w:t>
            </w:r>
            <w:bookmarkEnd w:id="904"/>
            <w:bookmarkEnd w:id="905"/>
            <w:bookmarkEnd w:id="906"/>
            <w:bookmarkEnd w:id="907"/>
            <w:bookmarkEnd w:id="908"/>
          </w:p>
        </w:tc>
        <w:tc>
          <w:tcPr>
            <w:tcW w:w="2024" w:type="dxa"/>
            <w:vAlign w:val="center"/>
          </w:tcPr>
          <w:p w14:paraId="0658B4E9"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09" w:name="_Toc148303098"/>
            <w:bookmarkStart w:id="910" w:name="_Toc148904058"/>
            <w:bookmarkStart w:id="911" w:name="_Toc149326403"/>
            <w:bookmarkStart w:id="912" w:name="_Toc153835445"/>
            <w:bookmarkStart w:id="913" w:name="_Toc154945800"/>
            <w:r w:rsidRPr="00391A12">
              <w:rPr>
                <w:rFonts w:ascii="Times New Roman" w:hAnsi="Times New Roman" w:cs="Times New Roman"/>
                <w:sz w:val="28"/>
                <w:szCs w:val="20"/>
                <w:lang w:val="vi-VN"/>
              </w:rPr>
              <w:t>17 (70,8%)</w:t>
            </w:r>
            <w:bookmarkEnd w:id="909"/>
            <w:bookmarkEnd w:id="910"/>
            <w:bookmarkEnd w:id="911"/>
            <w:bookmarkEnd w:id="912"/>
            <w:bookmarkEnd w:id="913"/>
          </w:p>
        </w:tc>
        <w:tc>
          <w:tcPr>
            <w:tcW w:w="1442" w:type="dxa"/>
            <w:vMerge w:val="restart"/>
            <w:vAlign w:val="center"/>
          </w:tcPr>
          <w:p w14:paraId="1421153B" w14:textId="77777777" w:rsidR="00101650" w:rsidRPr="00391A12" w:rsidRDefault="00101650" w:rsidP="007018A1">
            <w:pPr>
              <w:keepNext/>
              <w:spacing w:after="0" w:line="360" w:lineRule="auto"/>
              <w:jc w:val="center"/>
              <w:outlineLvl w:val="1"/>
              <w:rPr>
                <w:rFonts w:ascii="Times New Roman" w:hAnsi="Times New Roman" w:cs="Times New Roman"/>
                <w:sz w:val="28"/>
                <w:szCs w:val="28"/>
                <w:lang w:val="vi-VN"/>
              </w:rPr>
            </w:pPr>
            <w:bookmarkStart w:id="914" w:name="_Toc148303099"/>
            <w:bookmarkStart w:id="915" w:name="_Toc148904059"/>
            <w:bookmarkStart w:id="916" w:name="_Toc149326404"/>
            <w:bookmarkStart w:id="917" w:name="_Toc153835446"/>
            <w:bookmarkStart w:id="918" w:name="_Toc154945801"/>
            <w:r w:rsidRPr="00391A12">
              <w:rPr>
                <w:rFonts w:ascii="Times New Roman" w:hAnsi="Times New Roman" w:cs="Times New Roman"/>
                <w:sz w:val="28"/>
                <w:szCs w:val="28"/>
                <w:lang w:val="vi-VN"/>
              </w:rPr>
              <w:t>&gt; 0,05</w:t>
            </w:r>
            <w:bookmarkEnd w:id="914"/>
            <w:bookmarkEnd w:id="915"/>
            <w:bookmarkEnd w:id="916"/>
            <w:bookmarkEnd w:id="917"/>
            <w:bookmarkEnd w:id="918"/>
          </w:p>
        </w:tc>
      </w:tr>
      <w:tr w:rsidR="00DE048D" w:rsidRPr="00391A12" w14:paraId="521FA69F" w14:textId="77777777" w:rsidTr="003E1743">
        <w:trPr>
          <w:cantSplit/>
          <w:trHeight w:val="542"/>
          <w:jc w:val="center"/>
        </w:trPr>
        <w:tc>
          <w:tcPr>
            <w:tcW w:w="1705" w:type="dxa"/>
            <w:vMerge/>
            <w:vAlign w:val="center"/>
          </w:tcPr>
          <w:p w14:paraId="0A949456"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tc>
        <w:tc>
          <w:tcPr>
            <w:tcW w:w="1834" w:type="dxa"/>
            <w:vAlign w:val="center"/>
          </w:tcPr>
          <w:p w14:paraId="010B61EA"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2CB80A1A"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(n=111)</w:t>
            </w:r>
          </w:p>
        </w:tc>
        <w:tc>
          <w:tcPr>
            <w:tcW w:w="2433" w:type="dxa"/>
            <w:vAlign w:val="center"/>
          </w:tcPr>
          <w:p w14:paraId="2B6854D9"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19" w:name="_Toc148303100"/>
            <w:bookmarkStart w:id="920" w:name="_Toc148904060"/>
            <w:bookmarkStart w:id="921" w:name="_Toc149326405"/>
            <w:bookmarkStart w:id="922" w:name="_Toc153835447"/>
            <w:bookmarkStart w:id="923" w:name="_Toc154945802"/>
            <w:r w:rsidRPr="00391A12">
              <w:rPr>
                <w:rFonts w:ascii="Times New Roman" w:hAnsi="Times New Roman" w:cs="Times New Roman"/>
                <w:sz w:val="28"/>
                <w:szCs w:val="20"/>
                <w:lang w:val="vi-VN"/>
              </w:rPr>
              <w:t>34 (30,6%)</w:t>
            </w:r>
            <w:bookmarkEnd w:id="919"/>
            <w:bookmarkEnd w:id="920"/>
            <w:bookmarkEnd w:id="921"/>
            <w:bookmarkEnd w:id="922"/>
            <w:bookmarkEnd w:id="923"/>
          </w:p>
        </w:tc>
        <w:tc>
          <w:tcPr>
            <w:tcW w:w="2024" w:type="dxa"/>
            <w:vAlign w:val="center"/>
          </w:tcPr>
          <w:p w14:paraId="5C8BE029"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24" w:name="_Toc148303101"/>
            <w:bookmarkStart w:id="925" w:name="_Toc148904061"/>
            <w:bookmarkStart w:id="926" w:name="_Toc149326406"/>
            <w:bookmarkStart w:id="927" w:name="_Toc153835448"/>
            <w:bookmarkStart w:id="928" w:name="_Toc154945803"/>
            <w:r w:rsidRPr="00391A12">
              <w:rPr>
                <w:rFonts w:ascii="Times New Roman" w:hAnsi="Times New Roman" w:cs="Times New Roman"/>
                <w:sz w:val="28"/>
                <w:szCs w:val="20"/>
                <w:lang w:val="vi-VN"/>
              </w:rPr>
              <w:t>77 (69,4%)</w:t>
            </w:r>
            <w:bookmarkEnd w:id="924"/>
            <w:bookmarkEnd w:id="925"/>
            <w:bookmarkEnd w:id="926"/>
            <w:bookmarkEnd w:id="927"/>
            <w:bookmarkEnd w:id="928"/>
          </w:p>
        </w:tc>
        <w:tc>
          <w:tcPr>
            <w:tcW w:w="1442" w:type="dxa"/>
            <w:vMerge/>
            <w:vAlign w:val="center"/>
          </w:tcPr>
          <w:p w14:paraId="7D23667C"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p>
        </w:tc>
      </w:tr>
      <w:tr w:rsidR="00DE048D" w:rsidRPr="00391A12" w14:paraId="6BAAB731" w14:textId="77777777" w:rsidTr="003E1743">
        <w:trPr>
          <w:cantSplit/>
          <w:trHeight w:val="542"/>
          <w:jc w:val="center"/>
        </w:trPr>
        <w:tc>
          <w:tcPr>
            <w:tcW w:w="1705" w:type="dxa"/>
            <w:vMerge w:val="restart"/>
            <w:vAlign w:val="center"/>
          </w:tcPr>
          <w:p w14:paraId="2347FA1B" w14:textId="77777777" w:rsidR="00101650" w:rsidRPr="00391A12" w:rsidRDefault="00101650" w:rsidP="007018A1">
            <w:pPr>
              <w:spacing w:after="0" w:line="36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ALT</w:t>
            </w:r>
            <w:r w:rsidRPr="00391A12">
              <w:rPr>
                <w:rFonts w:ascii="Times New Roman" w:eastAsia="Times New Roman" w:hAnsi="Times New Roman" w:cs="Times New Roman"/>
                <w:sz w:val="28"/>
                <w:szCs w:val="28"/>
                <w:lang w:val="de-DE"/>
              </w:rPr>
              <w:t xml:space="preserve"> (U/L)</w:t>
            </w:r>
          </w:p>
        </w:tc>
        <w:tc>
          <w:tcPr>
            <w:tcW w:w="1834" w:type="dxa"/>
            <w:vAlign w:val="center"/>
          </w:tcPr>
          <w:p w14:paraId="1B529735"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&lt; 8</w:t>
            </w:r>
            <w:r w:rsidRPr="00391A12">
              <w:rPr>
                <w:rFonts w:ascii="Times New Roman" w:eastAsia="Times New Roman" w:hAnsi="Times New Roman" w:cs="Times New Roman"/>
                <w:sz w:val="28"/>
                <w:szCs w:val="28"/>
                <w:lang w:val="vi-VN"/>
              </w:rPr>
              <w:t>0</w:t>
            </w:r>
          </w:p>
          <w:p w14:paraId="4A7F84F9"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(n=16)</w:t>
            </w:r>
          </w:p>
        </w:tc>
        <w:tc>
          <w:tcPr>
            <w:tcW w:w="2433" w:type="dxa"/>
            <w:vAlign w:val="center"/>
          </w:tcPr>
          <w:p w14:paraId="191D318E"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29" w:name="_Toc148303102"/>
            <w:bookmarkStart w:id="930" w:name="_Toc148904062"/>
            <w:bookmarkStart w:id="931" w:name="_Toc149326407"/>
            <w:bookmarkStart w:id="932" w:name="_Toc153835449"/>
            <w:bookmarkStart w:id="933" w:name="_Toc154945804"/>
            <w:r w:rsidRPr="00391A12">
              <w:rPr>
                <w:rFonts w:ascii="Times New Roman" w:hAnsi="Times New Roman" w:cs="Times New Roman"/>
                <w:sz w:val="28"/>
                <w:szCs w:val="20"/>
                <w:lang w:val="vi-VN"/>
              </w:rPr>
              <w:t>10 (62,5%)</w:t>
            </w:r>
            <w:bookmarkEnd w:id="929"/>
            <w:bookmarkEnd w:id="930"/>
            <w:bookmarkEnd w:id="931"/>
            <w:bookmarkEnd w:id="932"/>
            <w:bookmarkEnd w:id="933"/>
          </w:p>
        </w:tc>
        <w:tc>
          <w:tcPr>
            <w:tcW w:w="2024" w:type="dxa"/>
            <w:vAlign w:val="center"/>
          </w:tcPr>
          <w:p w14:paraId="1002DA0C"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34" w:name="_Toc148303103"/>
            <w:bookmarkStart w:id="935" w:name="_Toc148904063"/>
            <w:bookmarkStart w:id="936" w:name="_Toc149326408"/>
            <w:bookmarkStart w:id="937" w:name="_Toc153835450"/>
            <w:bookmarkStart w:id="938" w:name="_Toc154945805"/>
            <w:r w:rsidRPr="00391A12">
              <w:rPr>
                <w:rFonts w:ascii="Times New Roman" w:hAnsi="Times New Roman" w:cs="Times New Roman"/>
                <w:sz w:val="28"/>
                <w:szCs w:val="20"/>
                <w:lang w:val="vi-VN"/>
              </w:rPr>
              <w:t>6 (37,5%)</w:t>
            </w:r>
            <w:bookmarkEnd w:id="934"/>
            <w:bookmarkEnd w:id="935"/>
            <w:bookmarkEnd w:id="936"/>
            <w:bookmarkEnd w:id="937"/>
            <w:bookmarkEnd w:id="938"/>
          </w:p>
        </w:tc>
        <w:tc>
          <w:tcPr>
            <w:tcW w:w="1442" w:type="dxa"/>
            <w:vMerge w:val="restart"/>
            <w:vAlign w:val="center"/>
          </w:tcPr>
          <w:p w14:paraId="5873C072" w14:textId="77777777" w:rsidR="00101650" w:rsidRPr="00391A12" w:rsidRDefault="00101650" w:rsidP="007018A1">
            <w:pPr>
              <w:keepNext/>
              <w:spacing w:after="0" w:line="360" w:lineRule="auto"/>
              <w:jc w:val="center"/>
              <w:outlineLvl w:val="1"/>
              <w:rPr>
                <w:rFonts w:ascii="Times New Roman" w:hAnsi="Times New Roman" w:cs="Times New Roman"/>
                <w:b/>
                <w:i/>
                <w:sz w:val="28"/>
                <w:szCs w:val="28"/>
                <w:lang w:val="vi-VN"/>
              </w:rPr>
            </w:pPr>
            <w:bookmarkStart w:id="939" w:name="_Toc148303104"/>
            <w:bookmarkStart w:id="940" w:name="_Toc148904064"/>
            <w:bookmarkStart w:id="941" w:name="_Toc149326409"/>
            <w:bookmarkStart w:id="942" w:name="_Toc153835451"/>
            <w:bookmarkStart w:id="943" w:name="_Toc154945806"/>
            <w:r w:rsidRPr="00391A12">
              <w:rPr>
                <w:rFonts w:ascii="Times New Roman" w:hAnsi="Times New Roman" w:cs="Times New Roman"/>
                <w:b/>
                <w:i/>
                <w:sz w:val="28"/>
                <w:szCs w:val="28"/>
                <w:lang w:val="vi-VN"/>
              </w:rPr>
              <w:t>&lt; 0,01</w:t>
            </w:r>
            <w:bookmarkEnd w:id="939"/>
            <w:bookmarkEnd w:id="940"/>
            <w:bookmarkEnd w:id="941"/>
            <w:bookmarkEnd w:id="942"/>
            <w:bookmarkEnd w:id="943"/>
          </w:p>
        </w:tc>
      </w:tr>
      <w:tr w:rsidR="003E1743" w:rsidRPr="00391A12" w14:paraId="790336A9" w14:textId="77777777" w:rsidTr="003E1743">
        <w:trPr>
          <w:cantSplit/>
          <w:trHeight w:val="542"/>
          <w:jc w:val="center"/>
        </w:trPr>
        <w:tc>
          <w:tcPr>
            <w:tcW w:w="1705" w:type="dxa"/>
            <w:vMerge/>
            <w:vAlign w:val="center"/>
          </w:tcPr>
          <w:p w14:paraId="0F42D494"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p>
        </w:tc>
        <w:tc>
          <w:tcPr>
            <w:tcW w:w="1834" w:type="dxa"/>
            <w:vAlign w:val="center"/>
          </w:tcPr>
          <w:p w14:paraId="11E1FC53"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2599A55D"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de-DE"/>
              </w:rPr>
              <w:t xml:space="preserve">(n= </w:t>
            </w:r>
            <w:r w:rsidRPr="00391A12">
              <w:rPr>
                <w:rFonts w:ascii="Times New Roman" w:eastAsia="Times New Roman" w:hAnsi="Times New Roman" w:cs="Times New Roman"/>
                <w:sz w:val="28"/>
                <w:szCs w:val="28"/>
                <w:lang w:val="vi-VN"/>
              </w:rPr>
              <w:t>119</w:t>
            </w:r>
            <w:r w:rsidRPr="00391A12">
              <w:rPr>
                <w:rFonts w:ascii="Times New Roman" w:eastAsia="Times New Roman" w:hAnsi="Times New Roman" w:cs="Times New Roman"/>
                <w:sz w:val="28"/>
                <w:szCs w:val="28"/>
                <w:lang w:val="de-DE"/>
              </w:rPr>
              <w:t>)</w:t>
            </w:r>
          </w:p>
        </w:tc>
        <w:tc>
          <w:tcPr>
            <w:tcW w:w="2433" w:type="dxa"/>
            <w:vAlign w:val="center"/>
          </w:tcPr>
          <w:p w14:paraId="1269B6E2"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44" w:name="_Toc148303105"/>
            <w:bookmarkStart w:id="945" w:name="_Toc148904065"/>
            <w:bookmarkStart w:id="946" w:name="_Toc149326410"/>
            <w:bookmarkStart w:id="947" w:name="_Toc153835452"/>
            <w:bookmarkStart w:id="948" w:name="_Toc154945807"/>
            <w:r w:rsidRPr="00391A12">
              <w:rPr>
                <w:rFonts w:ascii="Times New Roman" w:hAnsi="Times New Roman" w:cs="Times New Roman"/>
                <w:sz w:val="28"/>
                <w:szCs w:val="20"/>
                <w:lang w:val="vi-VN"/>
              </w:rPr>
              <w:t>31 (26,1%)</w:t>
            </w:r>
            <w:bookmarkEnd w:id="944"/>
            <w:bookmarkEnd w:id="945"/>
            <w:bookmarkEnd w:id="946"/>
            <w:bookmarkEnd w:id="947"/>
            <w:bookmarkEnd w:id="948"/>
          </w:p>
        </w:tc>
        <w:tc>
          <w:tcPr>
            <w:tcW w:w="2024" w:type="dxa"/>
            <w:vAlign w:val="center"/>
          </w:tcPr>
          <w:p w14:paraId="7C99A442" w14:textId="77777777" w:rsidR="00101650" w:rsidRPr="00391A12" w:rsidRDefault="00101650" w:rsidP="007018A1">
            <w:pPr>
              <w:keepNext/>
              <w:spacing w:after="0" w:line="360" w:lineRule="auto"/>
              <w:jc w:val="center"/>
              <w:outlineLvl w:val="1"/>
              <w:rPr>
                <w:rFonts w:ascii="Times New Roman" w:hAnsi="Times New Roman" w:cs="Times New Roman"/>
                <w:sz w:val="28"/>
                <w:szCs w:val="20"/>
                <w:lang w:val="vi-VN"/>
              </w:rPr>
            </w:pPr>
            <w:bookmarkStart w:id="949" w:name="_Toc148303106"/>
            <w:bookmarkStart w:id="950" w:name="_Toc148904066"/>
            <w:bookmarkStart w:id="951" w:name="_Toc149326411"/>
            <w:bookmarkStart w:id="952" w:name="_Toc153835453"/>
            <w:bookmarkStart w:id="953" w:name="_Toc154945808"/>
            <w:r w:rsidRPr="00391A12">
              <w:rPr>
                <w:rFonts w:ascii="Times New Roman" w:hAnsi="Times New Roman" w:cs="Times New Roman"/>
                <w:sz w:val="28"/>
                <w:szCs w:val="20"/>
                <w:lang w:val="vi-VN"/>
              </w:rPr>
              <w:t>88 (73,9)</w:t>
            </w:r>
            <w:bookmarkEnd w:id="949"/>
            <w:bookmarkEnd w:id="950"/>
            <w:bookmarkEnd w:id="951"/>
            <w:bookmarkEnd w:id="952"/>
            <w:bookmarkEnd w:id="953"/>
          </w:p>
        </w:tc>
        <w:tc>
          <w:tcPr>
            <w:tcW w:w="1442" w:type="dxa"/>
            <w:vMerge/>
            <w:vAlign w:val="center"/>
          </w:tcPr>
          <w:p w14:paraId="2D3F85F8" w14:textId="77777777" w:rsidR="00101650" w:rsidRPr="00391A12" w:rsidRDefault="00101650" w:rsidP="007018A1">
            <w:pPr>
              <w:keepNext/>
              <w:spacing w:after="0" w:line="360" w:lineRule="auto"/>
              <w:jc w:val="center"/>
              <w:outlineLvl w:val="1"/>
              <w:rPr>
                <w:rFonts w:ascii="Times New Roman" w:hAnsi="Times New Roman" w:cs="Times New Roman"/>
                <w:sz w:val="28"/>
                <w:szCs w:val="28"/>
              </w:rPr>
            </w:pPr>
          </w:p>
        </w:tc>
      </w:tr>
    </w:tbl>
    <w:p w14:paraId="515893D9" w14:textId="2448D49D" w:rsidR="00101650" w:rsidRPr="00391A12" w:rsidRDefault="004408E7" w:rsidP="007018A1">
      <w:pPr>
        <w:pStyle w:val="NormalWeb"/>
        <w:widowControl w:val="0"/>
        <w:spacing w:before="0" w:beforeAutospacing="0" w:after="0" w:afterAutospacing="0" w:line="360" w:lineRule="auto"/>
        <w:ind w:left="2880" w:firstLine="720"/>
        <w:jc w:val="right"/>
        <w:rPr>
          <w:i/>
          <w:lang w:val="vi-VN"/>
        </w:rPr>
      </w:pPr>
      <w:r>
        <w:rPr>
          <w:bCs/>
          <w:i/>
        </w:rPr>
        <w:t>Mann-Whitney Test</w:t>
      </w:r>
    </w:p>
    <w:p w14:paraId="4E2CCA17" w14:textId="472DF8F2" w:rsidR="00101650" w:rsidRPr="00391A12" w:rsidRDefault="00A76AE6" w:rsidP="007018A1">
      <w:pPr>
        <w:pStyle w:val="NormalWeb"/>
        <w:widowControl w:val="0"/>
        <w:tabs>
          <w:tab w:val="left" w:pos="851"/>
        </w:tabs>
        <w:spacing w:before="0" w:beforeAutospacing="0" w:after="0" w:afterAutospacing="0" w:line="360" w:lineRule="auto"/>
        <w:jc w:val="both"/>
        <w:rPr>
          <w:spacing w:val="-4"/>
          <w:sz w:val="28"/>
          <w:szCs w:val="28"/>
          <w:lang w:val="vi-VN"/>
        </w:rPr>
      </w:pPr>
      <w:r>
        <w:rPr>
          <w:spacing w:val="-4"/>
          <w:sz w:val="28"/>
          <w:szCs w:val="28"/>
          <w:lang w:val="vi-VN"/>
        </w:rPr>
        <w:tab/>
      </w:r>
      <w:r w:rsidR="008E66AD">
        <w:rPr>
          <w:spacing w:val="-4"/>
          <w:sz w:val="28"/>
          <w:szCs w:val="28"/>
          <w:lang w:val="vi-VN"/>
        </w:rPr>
        <w:t>Tỷ</w:t>
      </w:r>
      <w:r w:rsidR="00DB0563" w:rsidRPr="00391A12">
        <w:rPr>
          <w:spacing w:val="-4"/>
          <w:sz w:val="28"/>
          <w:szCs w:val="28"/>
          <w:lang w:val="vi-VN"/>
        </w:rPr>
        <w:t xml:space="preserve"> lệ</w:t>
      </w:r>
      <w:r w:rsidR="00101650" w:rsidRPr="00391A12">
        <w:rPr>
          <w:spacing w:val="-4"/>
          <w:sz w:val="28"/>
          <w:szCs w:val="28"/>
          <w:lang w:val="vi-VN"/>
        </w:rPr>
        <w:t xml:space="preserve"> bệnh nhân có HBV DNA </w:t>
      </w:r>
      <w:r w:rsidR="00101650" w:rsidRPr="00391A12">
        <w:rPr>
          <w:sz w:val="28"/>
          <w:szCs w:val="20"/>
          <w:lang w:val="vi-VN"/>
        </w:rPr>
        <w:t xml:space="preserve">≥ </w:t>
      </w:r>
      <w:r w:rsidR="00101650" w:rsidRPr="00391A12">
        <w:rPr>
          <w:spacing w:val="-4"/>
          <w:sz w:val="28"/>
          <w:szCs w:val="28"/>
          <w:lang w:val="vi-VN"/>
        </w:rPr>
        <w:t>5</w:t>
      </w:r>
      <w:r w:rsidR="006F2E4A" w:rsidRPr="00391A12">
        <w:rPr>
          <w:spacing w:val="-4"/>
          <w:sz w:val="28"/>
          <w:szCs w:val="28"/>
          <w:lang w:val="vi-VN"/>
        </w:rPr>
        <w:t>log</w:t>
      </w:r>
      <w:r w:rsidR="006F2E4A" w:rsidRPr="00391A12">
        <w:rPr>
          <w:spacing w:val="-4"/>
          <w:sz w:val="28"/>
          <w:szCs w:val="28"/>
          <w:vertAlign w:val="subscript"/>
          <w:lang w:val="vi-VN"/>
        </w:rPr>
        <w:t>10</w:t>
      </w:r>
      <w:r w:rsidR="00CB6831">
        <w:rPr>
          <w:spacing w:val="-4"/>
          <w:sz w:val="28"/>
          <w:szCs w:val="28"/>
          <w:lang w:val="vi-VN"/>
        </w:rPr>
        <w:t>copies</w:t>
      </w:r>
      <w:r w:rsidR="006F2E4A" w:rsidRPr="00391A12">
        <w:rPr>
          <w:spacing w:val="-4"/>
          <w:sz w:val="28"/>
          <w:szCs w:val="28"/>
          <w:lang w:val="vi-VN"/>
        </w:rPr>
        <w:t>/ml</w:t>
      </w:r>
      <w:r w:rsidR="00101650" w:rsidRPr="00391A12">
        <w:rPr>
          <w:spacing w:val="-4"/>
          <w:sz w:val="28"/>
          <w:szCs w:val="28"/>
          <w:lang w:val="vi-VN"/>
        </w:rPr>
        <w:t xml:space="preserve"> cao hơn ở nhóm bệnh nhân có HBeAg dương tính và ALT </w:t>
      </w:r>
      <w:r w:rsidR="00101650" w:rsidRPr="00391A12">
        <w:rPr>
          <w:sz w:val="28"/>
          <w:szCs w:val="20"/>
          <w:lang w:val="vi-VN"/>
        </w:rPr>
        <w:t xml:space="preserve">≥ </w:t>
      </w:r>
      <w:r w:rsidR="00101650" w:rsidRPr="00391A12">
        <w:rPr>
          <w:spacing w:val="-4"/>
          <w:sz w:val="28"/>
          <w:szCs w:val="28"/>
          <w:lang w:val="vi-VN"/>
        </w:rPr>
        <w:t>80 U/</w:t>
      </w:r>
      <w:r w:rsidR="007C1C25" w:rsidRPr="00391A12">
        <w:rPr>
          <w:spacing w:val="-4"/>
          <w:sz w:val="28"/>
          <w:szCs w:val="28"/>
        </w:rPr>
        <w:t>L so với nhóm HBeAg âm tính  và ALT&lt; 80 U/L. S</w:t>
      </w:r>
      <w:r w:rsidR="00101650" w:rsidRPr="00391A12">
        <w:rPr>
          <w:spacing w:val="-4"/>
          <w:sz w:val="28"/>
          <w:szCs w:val="28"/>
          <w:lang w:val="vi-VN"/>
        </w:rPr>
        <w:t>ự khác biệt có ý nghĩa thống kê với p&lt; 0,01.</w:t>
      </w:r>
    </w:p>
    <w:p w14:paraId="2751C187" w14:textId="77777777" w:rsidR="00101650" w:rsidRPr="00391A12" w:rsidRDefault="00101650" w:rsidP="007018A1">
      <w:pPr>
        <w:pStyle w:val="NormalWeb"/>
        <w:widowControl w:val="0"/>
        <w:tabs>
          <w:tab w:val="left" w:pos="851"/>
        </w:tabs>
        <w:spacing w:before="0" w:beforeAutospacing="0" w:after="0" w:afterAutospacing="0" w:line="360" w:lineRule="auto"/>
        <w:jc w:val="both"/>
        <w:rPr>
          <w:spacing w:val="-4"/>
          <w:sz w:val="28"/>
          <w:szCs w:val="28"/>
          <w:lang w:val="vi-VN"/>
        </w:rPr>
      </w:pPr>
    </w:p>
    <w:p w14:paraId="479825BF" w14:textId="0C10EFF3" w:rsidR="00101650" w:rsidRPr="005767A7" w:rsidRDefault="00101650" w:rsidP="007018A1">
      <w:pPr>
        <w:pStyle w:val="Caption"/>
        <w:spacing w:after="0" w:line="360" w:lineRule="auto"/>
        <w:jc w:val="center"/>
        <w:rPr>
          <w:rFonts w:ascii="Times New Roman" w:hAnsi="Times New Roman" w:cs="Times New Roman"/>
          <w:b w:val="0"/>
          <w:color w:val="auto"/>
          <w:sz w:val="28"/>
          <w:szCs w:val="28"/>
        </w:rPr>
      </w:pPr>
      <w:bookmarkStart w:id="954" w:name="_Toc147862034"/>
      <w:bookmarkStart w:id="955" w:name="_Toc158912916"/>
      <w:r w:rsidRPr="00391A12">
        <w:rPr>
          <w:rFonts w:ascii="Times New Roman" w:hAnsi="Times New Roman" w:cs="Times New Roman"/>
          <w:color w:val="auto"/>
          <w:sz w:val="28"/>
          <w:szCs w:val="28"/>
          <w:lang w:val="vi-VN"/>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21</w:t>
      </w:r>
      <w:r w:rsidRPr="00391A12">
        <w:rPr>
          <w:rFonts w:ascii="Times New Roman" w:hAnsi="Times New Roman" w:cs="Times New Roman"/>
          <w:color w:val="auto"/>
          <w:sz w:val="28"/>
          <w:szCs w:val="28"/>
        </w:rPr>
        <w:fldChar w:fldCharType="end"/>
      </w:r>
      <w:r w:rsidRPr="00391A12">
        <w:rPr>
          <w:rFonts w:ascii="Times New Roman" w:hAnsi="Times New Roman" w:cs="Times New Roman"/>
          <w:color w:val="auto"/>
          <w:sz w:val="28"/>
          <w:szCs w:val="28"/>
          <w:lang w:val="vi-VN"/>
        </w:rPr>
        <w:t xml:space="preserve">. </w:t>
      </w:r>
      <w:r w:rsidRPr="00A76AE6">
        <w:rPr>
          <w:rFonts w:ascii="Times New Roman" w:hAnsi="Times New Roman" w:cs="Times New Roman"/>
          <w:b w:val="0"/>
          <w:color w:val="auto"/>
          <w:sz w:val="28"/>
          <w:szCs w:val="28"/>
          <w:lang w:val="vi-VN"/>
        </w:rPr>
        <w:t>M</w:t>
      </w:r>
      <w:r w:rsidRPr="00391A12">
        <w:rPr>
          <w:rFonts w:ascii="Times New Roman" w:hAnsi="Times New Roman" w:cs="Times New Roman"/>
          <w:b w:val="0"/>
          <w:color w:val="auto"/>
          <w:sz w:val="28"/>
          <w:szCs w:val="28"/>
          <w:lang w:val="vi-VN"/>
        </w:rPr>
        <w:t xml:space="preserve">ối liên quan giữa tải lượng HBV DNA với các chỉ tiêu nghiên cứu ở nhóm </w:t>
      </w:r>
      <w:r w:rsidRPr="005767A7">
        <w:rPr>
          <w:rFonts w:ascii="Times New Roman" w:hAnsi="Times New Roman" w:cs="Times New Roman"/>
          <w:b w:val="0"/>
          <w:color w:val="auto"/>
          <w:sz w:val="28"/>
          <w:szCs w:val="28"/>
          <w:lang w:val="vi-VN"/>
        </w:rPr>
        <w:t>VGBMT</w:t>
      </w:r>
      <w:bookmarkEnd w:id="954"/>
      <w:bookmarkEnd w:id="955"/>
      <w:r w:rsidR="005767A7" w:rsidRPr="005767A7">
        <w:rPr>
          <w:rFonts w:ascii="Times New Roman" w:hAnsi="Times New Roman" w:cs="Times New Roman"/>
          <w:b w:val="0"/>
          <w:color w:val="auto"/>
          <w:sz w:val="28"/>
          <w:szCs w:val="28"/>
        </w:rPr>
        <w:t xml:space="preserve"> </w:t>
      </w:r>
      <w:r w:rsidR="005767A7" w:rsidRPr="005767A7">
        <w:rPr>
          <w:rFonts w:ascii="Times New Roman" w:hAnsi="Times New Roman" w:cs="Times New Roman"/>
          <w:b w:val="0"/>
          <w:color w:val="000000" w:themeColor="text1"/>
          <w:sz w:val="28"/>
          <w:szCs w:val="28"/>
        </w:rPr>
        <w:t>(105 bệnh nhân</w:t>
      </w:r>
      <w:r w:rsidR="005767A7">
        <w:rPr>
          <w:rFonts w:ascii="Times New Roman" w:hAnsi="Times New Roman" w:cs="Times New Roman"/>
          <w:color w:val="000000" w:themeColor="text1"/>
          <w:sz w:val="28"/>
          <w:szCs w:val="28"/>
        </w:rPr>
        <w:t>)</w:t>
      </w:r>
    </w:p>
    <w:tbl>
      <w:tblPr>
        <w:tblW w:w="87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9"/>
        <w:gridCol w:w="2177"/>
        <w:gridCol w:w="3786"/>
        <w:gridCol w:w="1258"/>
      </w:tblGrid>
      <w:tr w:rsidR="00DE048D" w:rsidRPr="00391A12" w14:paraId="215C67F9" w14:textId="77777777" w:rsidTr="00101650">
        <w:trPr>
          <w:trHeight w:hRule="exact" w:val="893"/>
          <w:jc w:val="center"/>
        </w:trPr>
        <w:tc>
          <w:tcPr>
            <w:tcW w:w="3716" w:type="dxa"/>
            <w:gridSpan w:val="2"/>
            <w:tcBorders>
              <w:top w:val="single" w:sz="4" w:space="0" w:color="000000"/>
              <w:left w:val="single" w:sz="4" w:space="0" w:color="000000"/>
              <w:bottom w:val="single" w:sz="4" w:space="0" w:color="000000"/>
              <w:right w:val="single" w:sz="4" w:space="0" w:color="000000"/>
              <w:tl2br w:val="nil"/>
            </w:tcBorders>
            <w:vAlign w:val="center"/>
          </w:tcPr>
          <w:p w14:paraId="32ECE6EE" w14:textId="77777777" w:rsidR="00101650" w:rsidRPr="00391A12" w:rsidRDefault="00101650" w:rsidP="007018A1">
            <w:pPr>
              <w:widowControl w:val="0"/>
              <w:spacing w:after="0" w:line="360" w:lineRule="auto"/>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de-DE"/>
              </w:rPr>
              <w:t xml:space="preserve">Chỉ tiêu </w:t>
            </w:r>
          </w:p>
        </w:tc>
        <w:tc>
          <w:tcPr>
            <w:tcW w:w="3786" w:type="dxa"/>
            <w:tcBorders>
              <w:top w:val="single" w:sz="4" w:space="0" w:color="000000"/>
              <w:left w:val="single" w:sz="4" w:space="0" w:color="000000"/>
              <w:bottom w:val="single" w:sz="4" w:space="0" w:color="000000"/>
              <w:right w:val="single" w:sz="4" w:space="0" w:color="000000"/>
            </w:tcBorders>
            <w:vAlign w:val="center"/>
          </w:tcPr>
          <w:p w14:paraId="45640A6F" w14:textId="3826DE2C" w:rsidR="00101650" w:rsidRPr="00391A12" w:rsidRDefault="00101650" w:rsidP="007018A1">
            <w:pPr>
              <w:widowControl w:val="0"/>
              <w:spacing w:after="0" w:line="360" w:lineRule="auto"/>
              <w:jc w:val="center"/>
              <w:rPr>
                <w:rFonts w:ascii="Times New Roman" w:hAnsi="Times New Roman" w:cs="Times New Roman"/>
                <w:b/>
                <w:sz w:val="28"/>
                <w:szCs w:val="28"/>
              </w:rPr>
            </w:pPr>
            <w:r w:rsidRPr="00391A12">
              <w:rPr>
                <w:rFonts w:ascii="Times New Roman" w:eastAsia="Times New Roman" w:hAnsi="Times New Roman" w:cs="Times New Roman"/>
                <w:b/>
                <w:sz w:val="28"/>
                <w:szCs w:val="28"/>
                <w:lang w:val="de-DE"/>
              </w:rPr>
              <w:t>HBV DNA</w:t>
            </w:r>
            <w:r w:rsidRPr="00391A12">
              <w:rPr>
                <w:rFonts w:ascii="Times New Roman" w:hAnsi="Times New Roman" w:cs="Times New Roman"/>
                <w:b/>
                <w:sz w:val="28"/>
                <w:szCs w:val="28"/>
                <w:lang w:val="vi-VN"/>
              </w:rPr>
              <w:t xml:space="preserve"> </w:t>
            </w:r>
            <w:r w:rsidRPr="00391A12">
              <w:rPr>
                <w:rFonts w:ascii="Times New Roman" w:hAnsi="Times New Roman" w:cs="Times New Roman"/>
                <w:b/>
                <w:sz w:val="28"/>
                <w:szCs w:val="28"/>
              </w:rPr>
              <w:t>(</w:t>
            </w:r>
            <w:r w:rsidR="006F2E4A" w:rsidRPr="00391A12">
              <w:rPr>
                <w:rFonts w:ascii="Times New Roman" w:hAnsi="Times New Roman" w:cs="Times New Roman"/>
                <w:b/>
                <w:sz w:val="28"/>
                <w:szCs w:val="28"/>
                <w:lang w:val="vi-VN"/>
              </w:rPr>
              <w:t>log</w:t>
            </w:r>
            <w:r w:rsidR="006F2E4A" w:rsidRPr="00391A12">
              <w:rPr>
                <w:rFonts w:ascii="Times New Roman" w:hAnsi="Times New Roman" w:cs="Times New Roman"/>
                <w:b/>
                <w:sz w:val="28"/>
                <w:szCs w:val="28"/>
                <w:vertAlign w:val="subscript"/>
                <w:lang w:val="vi-VN"/>
              </w:rPr>
              <w:t>10</w:t>
            </w:r>
            <w:r w:rsidRPr="00391A12">
              <w:rPr>
                <w:rFonts w:ascii="Times New Roman" w:hAnsi="Times New Roman" w:cs="Times New Roman"/>
                <w:b/>
                <w:sz w:val="28"/>
                <w:szCs w:val="28"/>
              </w:rPr>
              <w:t xml:space="preserve"> </w:t>
            </w:r>
            <w:r w:rsidR="00CB6831">
              <w:rPr>
                <w:rFonts w:ascii="Times New Roman" w:hAnsi="Times New Roman" w:cs="Times New Roman"/>
                <w:b/>
                <w:sz w:val="28"/>
                <w:szCs w:val="28"/>
              </w:rPr>
              <w:t>copies</w:t>
            </w:r>
            <w:r w:rsidR="006F2E4A" w:rsidRPr="00391A12">
              <w:rPr>
                <w:rFonts w:ascii="Times New Roman" w:hAnsi="Times New Roman" w:cs="Times New Roman"/>
                <w:b/>
                <w:sz w:val="28"/>
                <w:szCs w:val="28"/>
              </w:rPr>
              <w:t>/ml</w:t>
            </w:r>
            <w:r w:rsidRPr="00391A12">
              <w:rPr>
                <w:rFonts w:ascii="Times New Roman" w:hAnsi="Times New Roman" w:cs="Times New Roman"/>
                <w:b/>
                <w:sz w:val="28"/>
                <w:szCs w:val="28"/>
              </w:rPr>
              <w:t>) Median - tứ phân vị</w:t>
            </w:r>
          </w:p>
          <w:p w14:paraId="29F1133A"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p w14:paraId="207B55D0"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p w14:paraId="3697D9D1"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p w14:paraId="7A8BE4D0"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p w14:paraId="63D6011D"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p w14:paraId="23F591A0" w14:textId="77777777" w:rsidR="00101650" w:rsidRPr="00391A12" w:rsidRDefault="00101650" w:rsidP="007018A1">
            <w:pPr>
              <w:widowControl w:val="0"/>
              <w:spacing w:after="0" w:line="360" w:lineRule="auto"/>
              <w:jc w:val="center"/>
              <w:rPr>
                <w:rFonts w:ascii="Times New Roman" w:hAnsi="Times New Roman" w:cs="Times New Roman"/>
                <w:b/>
                <w:sz w:val="28"/>
                <w:szCs w:val="28"/>
              </w:rPr>
            </w:pPr>
          </w:p>
        </w:tc>
        <w:tc>
          <w:tcPr>
            <w:tcW w:w="1258" w:type="dxa"/>
            <w:tcBorders>
              <w:top w:val="single" w:sz="4" w:space="0" w:color="000000"/>
              <w:left w:val="single" w:sz="4" w:space="0" w:color="000000"/>
              <w:bottom w:val="single" w:sz="4" w:space="0" w:color="000000"/>
              <w:right w:val="single" w:sz="4" w:space="0" w:color="000000"/>
            </w:tcBorders>
            <w:vAlign w:val="center"/>
          </w:tcPr>
          <w:p w14:paraId="1EE063AB" w14:textId="32502DDE" w:rsidR="00101650" w:rsidRPr="00391A12" w:rsidRDefault="000D5BBA" w:rsidP="007018A1">
            <w:pPr>
              <w:widowControl w:val="0"/>
              <w:spacing w:after="0" w:line="360" w:lineRule="auto"/>
              <w:jc w:val="center"/>
              <w:rPr>
                <w:rFonts w:ascii="Times New Roman" w:hAnsi="Times New Roman" w:cs="Times New Roman"/>
                <w:b/>
                <w:sz w:val="28"/>
                <w:szCs w:val="28"/>
              </w:rPr>
            </w:pPr>
            <w:r w:rsidRPr="00391A12">
              <w:rPr>
                <w:rFonts w:ascii="Times New Roman" w:hAnsi="Times New Roman" w:cs="Times New Roman"/>
                <w:b/>
                <w:sz w:val="28"/>
                <w:szCs w:val="28"/>
              </w:rPr>
              <w:t>P</w:t>
            </w:r>
          </w:p>
        </w:tc>
      </w:tr>
      <w:tr w:rsidR="00DE048D" w:rsidRPr="00391A12" w14:paraId="55A9242E" w14:textId="77777777" w:rsidTr="00101650">
        <w:trPr>
          <w:trHeight w:hRule="exact" w:val="989"/>
          <w:jc w:val="center"/>
        </w:trPr>
        <w:tc>
          <w:tcPr>
            <w:tcW w:w="1539" w:type="dxa"/>
            <w:vMerge w:val="restart"/>
            <w:tcBorders>
              <w:top w:val="single" w:sz="4" w:space="0" w:color="000000"/>
              <w:left w:val="single" w:sz="4" w:space="0" w:color="000000"/>
              <w:right w:val="single" w:sz="4" w:space="0" w:color="auto"/>
            </w:tcBorders>
            <w:vAlign w:val="center"/>
          </w:tcPr>
          <w:p w14:paraId="710D6E8E"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Tuổi</w:t>
            </w:r>
          </w:p>
        </w:tc>
        <w:tc>
          <w:tcPr>
            <w:tcW w:w="2177" w:type="dxa"/>
            <w:tcBorders>
              <w:top w:val="single" w:sz="4" w:space="0" w:color="000000"/>
              <w:left w:val="single" w:sz="4" w:space="0" w:color="auto"/>
              <w:bottom w:val="single" w:sz="4" w:space="0" w:color="auto"/>
              <w:right w:val="single" w:sz="4" w:space="0" w:color="000000"/>
            </w:tcBorders>
            <w:vAlign w:val="center"/>
          </w:tcPr>
          <w:p w14:paraId="2B573925"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hAnsi="Times New Roman" w:cs="Times New Roman"/>
                <w:i/>
                <w:sz w:val="28"/>
                <w:szCs w:val="28"/>
              </w:rPr>
              <w:t xml:space="preserve">&lt; </w:t>
            </w:r>
            <w:r w:rsidRPr="00391A12">
              <w:rPr>
                <w:rFonts w:ascii="Times New Roman" w:eastAsia="Times New Roman" w:hAnsi="Times New Roman" w:cs="Times New Roman"/>
                <w:sz w:val="28"/>
                <w:szCs w:val="28"/>
              </w:rPr>
              <w:t>40</w:t>
            </w:r>
          </w:p>
          <w:p w14:paraId="4C380826"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(n=66)</w:t>
            </w:r>
          </w:p>
        </w:tc>
        <w:tc>
          <w:tcPr>
            <w:tcW w:w="3786" w:type="dxa"/>
            <w:tcBorders>
              <w:top w:val="single" w:sz="4" w:space="0" w:color="000000"/>
              <w:left w:val="single" w:sz="4" w:space="0" w:color="000000"/>
              <w:bottom w:val="single" w:sz="4" w:space="0" w:color="auto"/>
              <w:right w:val="single" w:sz="4" w:space="0" w:color="000000"/>
            </w:tcBorders>
            <w:vAlign w:val="center"/>
          </w:tcPr>
          <w:p w14:paraId="1C9D6D21"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6,46</w:t>
            </w:r>
          </w:p>
          <w:p w14:paraId="5E703DDD"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(4,77-7,51)</w:t>
            </w:r>
          </w:p>
        </w:tc>
        <w:tc>
          <w:tcPr>
            <w:tcW w:w="1258" w:type="dxa"/>
            <w:vMerge w:val="restart"/>
            <w:tcBorders>
              <w:top w:val="single" w:sz="4" w:space="0" w:color="000000"/>
              <w:left w:val="single" w:sz="4" w:space="0" w:color="000000"/>
              <w:right w:val="single" w:sz="4" w:space="0" w:color="000000"/>
            </w:tcBorders>
            <w:vAlign w:val="center"/>
          </w:tcPr>
          <w:p w14:paraId="13022DF1" w14:textId="77777777" w:rsidR="00101650" w:rsidRPr="00391A12" w:rsidRDefault="00101650" w:rsidP="007018A1">
            <w:pPr>
              <w:widowControl w:val="0"/>
              <w:autoSpaceDE w:val="0"/>
              <w:autoSpaceDN w:val="0"/>
              <w:adjustRightInd w:val="0"/>
              <w:spacing w:after="0" w:line="360" w:lineRule="auto"/>
              <w:ind w:right="60"/>
              <w:jc w:val="center"/>
              <w:rPr>
                <w:rFonts w:ascii="Times New Roman" w:eastAsia="Times New Roman" w:hAnsi="Times New Roman" w:cs="Times New Roman"/>
                <w:b/>
                <w:i/>
                <w:sz w:val="28"/>
                <w:szCs w:val="28"/>
                <w:lang w:val="vi-VN"/>
              </w:rPr>
            </w:pPr>
            <w:r w:rsidRPr="00391A12">
              <w:rPr>
                <w:rFonts w:ascii="Times New Roman" w:eastAsia="Times New Roman" w:hAnsi="Times New Roman" w:cs="Times New Roman"/>
                <w:b/>
                <w:i/>
                <w:sz w:val="28"/>
                <w:szCs w:val="28"/>
              </w:rPr>
              <w:t>0,01</w:t>
            </w:r>
            <w:r w:rsidRPr="00391A12">
              <w:rPr>
                <w:rFonts w:ascii="Times New Roman" w:eastAsia="Times New Roman" w:hAnsi="Times New Roman" w:cs="Times New Roman"/>
                <w:b/>
                <w:i/>
                <w:sz w:val="28"/>
                <w:szCs w:val="28"/>
                <w:lang w:val="vi-VN"/>
              </w:rPr>
              <w:t>5</w:t>
            </w:r>
          </w:p>
        </w:tc>
      </w:tr>
      <w:tr w:rsidR="00DE048D" w:rsidRPr="00391A12" w14:paraId="588218FA" w14:textId="77777777" w:rsidTr="00101650">
        <w:trPr>
          <w:trHeight w:hRule="exact" w:val="991"/>
          <w:jc w:val="center"/>
        </w:trPr>
        <w:tc>
          <w:tcPr>
            <w:tcW w:w="1539" w:type="dxa"/>
            <w:vMerge/>
            <w:tcBorders>
              <w:left w:val="single" w:sz="4" w:space="0" w:color="000000"/>
              <w:bottom w:val="single" w:sz="4" w:space="0" w:color="000000"/>
              <w:right w:val="single" w:sz="4" w:space="0" w:color="auto"/>
            </w:tcBorders>
            <w:vAlign w:val="center"/>
          </w:tcPr>
          <w:p w14:paraId="54DDEA4D"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p>
        </w:tc>
        <w:tc>
          <w:tcPr>
            <w:tcW w:w="2177" w:type="dxa"/>
            <w:tcBorders>
              <w:top w:val="single" w:sz="4" w:space="0" w:color="auto"/>
              <w:left w:val="single" w:sz="4" w:space="0" w:color="auto"/>
              <w:bottom w:val="single" w:sz="4" w:space="0" w:color="000000"/>
              <w:right w:val="single" w:sz="4" w:space="0" w:color="000000"/>
            </w:tcBorders>
            <w:vAlign w:val="center"/>
          </w:tcPr>
          <w:p w14:paraId="607273E6"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40</w:t>
            </w:r>
          </w:p>
          <w:p w14:paraId="21D515EC"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(n=39)</w:t>
            </w:r>
          </w:p>
        </w:tc>
        <w:tc>
          <w:tcPr>
            <w:tcW w:w="3786" w:type="dxa"/>
            <w:tcBorders>
              <w:top w:val="single" w:sz="4" w:space="0" w:color="auto"/>
              <w:left w:val="single" w:sz="4" w:space="0" w:color="000000"/>
              <w:bottom w:val="single" w:sz="4" w:space="0" w:color="000000"/>
              <w:right w:val="single" w:sz="4" w:space="0" w:color="000000"/>
            </w:tcBorders>
            <w:vAlign w:val="center"/>
          </w:tcPr>
          <w:p w14:paraId="06B6D0A3"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5,39</w:t>
            </w:r>
          </w:p>
          <w:p w14:paraId="2E6E9EC9"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(4,41 – 6,21)</w:t>
            </w:r>
          </w:p>
        </w:tc>
        <w:tc>
          <w:tcPr>
            <w:tcW w:w="1258" w:type="dxa"/>
            <w:vMerge/>
            <w:tcBorders>
              <w:left w:val="single" w:sz="4" w:space="0" w:color="000000"/>
              <w:bottom w:val="single" w:sz="4" w:space="0" w:color="000000"/>
              <w:right w:val="single" w:sz="4" w:space="0" w:color="000000"/>
            </w:tcBorders>
            <w:vAlign w:val="center"/>
          </w:tcPr>
          <w:p w14:paraId="64CE46E1"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p>
        </w:tc>
      </w:tr>
      <w:tr w:rsidR="00DE048D" w:rsidRPr="00391A12" w14:paraId="1E3ACD7B" w14:textId="77777777" w:rsidTr="00101650">
        <w:trPr>
          <w:trHeight w:hRule="exact" w:val="903"/>
          <w:jc w:val="center"/>
        </w:trPr>
        <w:tc>
          <w:tcPr>
            <w:tcW w:w="1539" w:type="dxa"/>
            <w:vMerge w:val="restart"/>
            <w:tcBorders>
              <w:top w:val="single" w:sz="4" w:space="0" w:color="000000"/>
              <w:left w:val="single" w:sz="4" w:space="0" w:color="000000"/>
              <w:right w:val="single" w:sz="4" w:space="0" w:color="auto"/>
            </w:tcBorders>
            <w:vAlign w:val="center"/>
          </w:tcPr>
          <w:p w14:paraId="12051699"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HBeAg</w:t>
            </w:r>
          </w:p>
        </w:tc>
        <w:tc>
          <w:tcPr>
            <w:tcW w:w="2177" w:type="dxa"/>
            <w:tcBorders>
              <w:top w:val="single" w:sz="4" w:space="0" w:color="000000"/>
              <w:left w:val="single" w:sz="4" w:space="0" w:color="auto"/>
              <w:bottom w:val="single" w:sz="4" w:space="0" w:color="auto"/>
              <w:right w:val="single" w:sz="4" w:space="0" w:color="000000"/>
            </w:tcBorders>
            <w:vAlign w:val="center"/>
          </w:tcPr>
          <w:p w14:paraId="6840B502"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Âm tính</w:t>
            </w:r>
          </w:p>
          <w:p w14:paraId="156D0E3B"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(n=46)</w:t>
            </w:r>
          </w:p>
        </w:tc>
        <w:tc>
          <w:tcPr>
            <w:tcW w:w="3786" w:type="dxa"/>
            <w:tcBorders>
              <w:top w:val="single" w:sz="4" w:space="0" w:color="000000"/>
              <w:left w:val="single" w:sz="4" w:space="0" w:color="000000"/>
              <w:bottom w:val="single" w:sz="4" w:space="0" w:color="auto"/>
              <w:right w:val="single" w:sz="4" w:space="0" w:color="000000"/>
            </w:tcBorders>
            <w:vAlign w:val="center"/>
          </w:tcPr>
          <w:p w14:paraId="13C7B49E"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5,14</w:t>
            </w:r>
          </w:p>
          <w:p w14:paraId="6F68DA4D"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(3,55 – 6,39)</w:t>
            </w:r>
          </w:p>
        </w:tc>
        <w:tc>
          <w:tcPr>
            <w:tcW w:w="1258" w:type="dxa"/>
            <w:vMerge w:val="restart"/>
            <w:tcBorders>
              <w:top w:val="single" w:sz="4" w:space="0" w:color="000000"/>
              <w:left w:val="single" w:sz="4" w:space="0" w:color="000000"/>
              <w:right w:val="single" w:sz="4" w:space="0" w:color="000000"/>
            </w:tcBorders>
            <w:vAlign w:val="center"/>
          </w:tcPr>
          <w:p w14:paraId="248BB210" w14:textId="2CAB4BD0"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b/>
                <w:i/>
                <w:sz w:val="28"/>
                <w:szCs w:val="28"/>
              </w:rPr>
            </w:pPr>
            <w:r w:rsidRPr="00391A12">
              <w:rPr>
                <w:rFonts w:ascii="Times New Roman" w:eastAsia="Times New Roman" w:hAnsi="Times New Roman" w:cs="Times New Roman"/>
                <w:b/>
                <w:i/>
                <w:sz w:val="28"/>
                <w:szCs w:val="28"/>
              </w:rPr>
              <w:t>&lt;</w:t>
            </w:r>
            <w:r w:rsidR="00C66E7E">
              <w:rPr>
                <w:rFonts w:ascii="Times New Roman" w:eastAsia="Times New Roman" w:hAnsi="Times New Roman" w:cs="Times New Roman"/>
                <w:b/>
                <w:i/>
                <w:sz w:val="28"/>
                <w:szCs w:val="28"/>
              </w:rPr>
              <w:t xml:space="preserve"> </w:t>
            </w:r>
            <w:r w:rsidRPr="00391A12">
              <w:rPr>
                <w:rFonts w:ascii="Times New Roman" w:eastAsia="Times New Roman" w:hAnsi="Times New Roman" w:cs="Times New Roman"/>
                <w:b/>
                <w:i/>
                <w:sz w:val="28"/>
                <w:szCs w:val="28"/>
              </w:rPr>
              <w:t>0,001</w:t>
            </w:r>
          </w:p>
        </w:tc>
      </w:tr>
      <w:tr w:rsidR="00DE048D" w:rsidRPr="00391A12" w14:paraId="565FA5D5" w14:textId="77777777" w:rsidTr="00101650">
        <w:trPr>
          <w:trHeight w:hRule="exact" w:val="947"/>
          <w:jc w:val="center"/>
        </w:trPr>
        <w:tc>
          <w:tcPr>
            <w:tcW w:w="1539" w:type="dxa"/>
            <w:vMerge/>
            <w:tcBorders>
              <w:left w:val="single" w:sz="4" w:space="0" w:color="000000"/>
              <w:bottom w:val="single" w:sz="4" w:space="0" w:color="000000"/>
              <w:right w:val="single" w:sz="4" w:space="0" w:color="auto"/>
            </w:tcBorders>
            <w:vAlign w:val="center"/>
          </w:tcPr>
          <w:p w14:paraId="50E9ADF7"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p>
        </w:tc>
        <w:tc>
          <w:tcPr>
            <w:tcW w:w="2177" w:type="dxa"/>
            <w:tcBorders>
              <w:top w:val="single" w:sz="4" w:space="0" w:color="auto"/>
              <w:left w:val="single" w:sz="4" w:space="0" w:color="auto"/>
              <w:bottom w:val="single" w:sz="4" w:space="0" w:color="000000"/>
              <w:right w:val="single" w:sz="4" w:space="0" w:color="000000"/>
            </w:tcBorders>
            <w:vAlign w:val="center"/>
          </w:tcPr>
          <w:p w14:paraId="2FC3C51B" w14:textId="77777777" w:rsidR="00101650" w:rsidRPr="00391A12" w:rsidRDefault="00101650" w:rsidP="007018A1">
            <w:pPr>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Dương tính</w:t>
            </w:r>
          </w:p>
          <w:p w14:paraId="046D77A0"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(n=59)</w:t>
            </w:r>
          </w:p>
        </w:tc>
        <w:tc>
          <w:tcPr>
            <w:tcW w:w="3786" w:type="dxa"/>
            <w:tcBorders>
              <w:top w:val="single" w:sz="4" w:space="0" w:color="auto"/>
              <w:left w:val="single" w:sz="4" w:space="0" w:color="000000"/>
              <w:bottom w:val="single" w:sz="4" w:space="0" w:color="000000"/>
              <w:right w:val="single" w:sz="4" w:space="0" w:color="000000"/>
            </w:tcBorders>
            <w:vAlign w:val="center"/>
          </w:tcPr>
          <w:p w14:paraId="7692EE4B" w14:textId="77777777" w:rsidR="00101650" w:rsidRPr="00391A12" w:rsidRDefault="00101650" w:rsidP="007018A1">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6,64</w:t>
            </w:r>
          </w:p>
          <w:p w14:paraId="7DCCA3C9"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(5,40 – 7,57)</w:t>
            </w:r>
          </w:p>
        </w:tc>
        <w:tc>
          <w:tcPr>
            <w:tcW w:w="1258" w:type="dxa"/>
            <w:vMerge/>
            <w:tcBorders>
              <w:left w:val="single" w:sz="4" w:space="0" w:color="000000"/>
              <w:bottom w:val="single" w:sz="4" w:space="0" w:color="000000"/>
              <w:right w:val="single" w:sz="4" w:space="0" w:color="000000"/>
            </w:tcBorders>
            <w:vAlign w:val="center"/>
          </w:tcPr>
          <w:p w14:paraId="2EB44FA1" w14:textId="77777777" w:rsidR="00101650" w:rsidRPr="00391A12" w:rsidRDefault="00101650" w:rsidP="007018A1">
            <w:pPr>
              <w:widowControl w:val="0"/>
              <w:autoSpaceDE w:val="0"/>
              <w:autoSpaceDN w:val="0"/>
              <w:adjustRightInd w:val="0"/>
              <w:spacing w:after="0" w:line="360" w:lineRule="auto"/>
              <w:ind w:left="60" w:right="60"/>
              <w:jc w:val="center"/>
              <w:rPr>
                <w:rFonts w:ascii="Times New Roman" w:eastAsia="Times New Roman" w:hAnsi="Times New Roman" w:cs="Times New Roman"/>
                <w:sz w:val="28"/>
                <w:szCs w:val="28"/>
              </w:rPr>
            </w:pPr>
          </w:p>
        </w:tc>
      </w:tr>
      <w:tr w:rsidR="00DE048D" w:rsidRPr="00391A12" w14:paraId="6462C257" w14:textId="77777777" w:rsidTr="00101650">
        <w:trPr>
          <w:trHeight w:hRule="exact" w:val="891"/>
          <w:jc w:val="center"/>
        </w:trPr>
        <w:tc>
          <w:tcPr>
            <w:tcW w:w="1539" w:type="dxa"/>
            <w:vMerge w:val="restart"/>
            <w:tcBorders>
              <w:top w:val="single" w:sz="4" w:space="0" w:color="000000"/>
              <w:left w:val="single" w:sz="4" w:space="0" w:color="000000"/>
              <w:right w:val="single" w:sz="4" w:space="0" w:color="auto"/>
            </w:tcBorders>
            <w:vAlign w:val="center"/>
          </w:tcPr>
          <w:p w14:paraId="2E69CE1F"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TC (G/L)</w:t>
            </w:r>
          </w:p>
        </w:tc>
        <w:tc>
          <w:tcPr>
            <w:tcW w:w="2177" w:type="dxa"/>
            <w:tcBorders>
              <w:top w:val="single" w:sz="4" w:space="0" w:color="000000"/>
              <w:left w:val="single" w:sz="4" w:space="0" w:color="auto"/>
              <w:bottom w:val="single" w:sz="4" w:space="0" w:color="auto"/>
              <w:right w:val="single" w:sz="4" w:space="0" w:color="000000"/>
            </w:tcBorders>
            <w:vAlign w:val="center"/>
          </w:tcPr>
          <w:p w14:paraId="2C154AC3"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140</w:t>
            </w:r>
          </w:p>
          <w:p w14:paraId="47E1E9F7"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(n=12)</w:t>
            </w:r>
          </w:p>
          <w:p w14:paraId="40D97B60"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p>
        </w:tc>
        <w:tc>
          <w:tcPr>
            <w:tcW w:w="3786" w:type="dxa"/>
            <w:tcBorders>
              <w:top w:val="single" w:sz="4" w:space="0" w:color="000000"/>
              <w:left w:val="single" w:sz="4" w:space="0" w:color="000000"/>
              <w:bottom w:val="single" w:sz="4" w:space="0" w:color="auto"/>
              <w:right w:val="single" w:sz="4" w:space="0" w:color="000000"/>
            </w:tcBorders>
            <w:vAlign w:val="center"/>
          </w:tcPr>
          <w:p w14:paraId="725EF920" w14:textId="77777777" w:rsidR="00101650" w:rsidRPr="00391A12" w:rsidRDefault="00101650" w:rsidP="007018A1">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5,47</w:t>
            </w:r>
          </w:p>
          <w:p w14:paraId="40882601"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(4,03 – 6,45)</w:t>
            </w:r>
          </w:p>
        </w:tc>
        <w:tc>
          <w:tcPr>
            <w:tcW w:w="1258" w:type="dxa"/>
            <w:vMerge w:val="restart"/>
            <w:tcBorders>
              <w:top w:val="single" w:sz="4" w:space="0" w:color="000000"/>
              <w:left w:val="single" w:sz="4" w:space="0" w:color="auto"/>
              <w:right w:val="single" w:sz="4" w:space="0" w:color="000000"/>
            </w:tcBorders>
            <w:vAlign w:val="center"/>
          </w:tcPr>
          <w:p w14:paraId="4226C510" w14:textId="2CCD0558" w:rsidR="00101650" w:rsidRPr="00391A12" w:rsidRDefault="00C10E53" w:rsidP="007018A1">
            <w:pPr>
              <w:widowControl w:val="0"/>
              <w:spacing w:after="0" w:line="360" w:lineRule="auto"/>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xml:space="preserve"> </w:t>
            </w:r>
            <w:r w:rsidR="007C1C25" w:rsidRPr="00391A12">
              <w:rPr>
                <w:rFonts w:ascii="Times New Roman" w:eastAsia="Times New Roman" w:hAnsi="Times New Roman" w:cs="Times New Roman"/>
                <w:sz w:val="28"/>
                <w:szCs w:val="28"/>
              </w:rPr>
              <w:t xml:space="preserve">  </w:t>
            </w:r>
            <w:r w:rsidR="00101650" w:rsidRPr="00391A12">
              <w:rPr>
                <w:rFonts w:ascii="Times New Roman" w:eastAsia="Times New Roman" w:hAnsi="Times New Roman" w:cs="Times New Roman"/>
                <w:sz w:val="28"/>
                <w:szCs w:val="28"/>
              </w:rPr>
              <w:t>0,25</w:t>
            </w:r>
          </w:p>
        </w:tc>
      </w:tr>
      <w:tr w:rsidR="00DE048D" w:rsidRPr="00391A12" w14:paraId="263FAFAA" w14:textId="77777777" w:rsidTr="00101650">
        <w:trPr>
          <w:trHeight w:hRule="exact" w:val="854"/>
          <w:jc w:val="center"/>
        </w:trPr>
        <w:tc>
          <w:tcPr>
            <w:tcW w:w="1539" w:type="dxa"/>
            <w:vMerge/>
            <w:tcBorders>
              <w:left w:val="single" w:sz="4" w:space="0" w:color="000000"/>
              <w:bottom w:val="single" w:sz="4" w:space="0" w:color="000000"/>
              <w:right w:val="single" w:sz="4" w:space="0" w:color="auto"/>
            </w:tcBorders>
            <w:vAlign w:val="center"/>
          </w:tcPr>
          <w:p w14:paraId="3BC6610B"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p>
        </w:tc>
        <w:tc>
          <w:tcPr>
            <w:tcW w:w="2177" w:type="dxa"/>
            <w:tcBorders>
              <w:top w:val="single" w:sz="4" w:space="0" w:color="auto"/>
              <w:left w:val="single" w:sz="4" w:space="0" w:color="auto"/>
              <w:bottom w:val="single" w:sz="4" w:space="0" w:color="000000"/>
              <w:right w:val="single" w:sz="4" w:space="0" w:color="000000"/>
            </w:tcBorders>
            <w:vAlign w:val="center"/>
          </w:tcPr>
          <w:p w14:paraId="4485A9E1"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140</w:t>
            </w:r>
          </w:p>
          <w:p w14:paraId="56D2F022"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(n=93)</w:t>
            </w:r>
          </w:p>
        </w:tc>
        <w:tc>
          <w:tcPr>
            <w:tcW w:w="3786" w:type="dxa"/>
            <w:tcBorders>
              <w:top w:val="single" w:sz="4" w:space="0" w:color="auto"/>
              <w:left w:val="single" w:sz="4" w:space="0" w:color="000000"/>
              <w:bottom w:val="single" w:sz="4" w:space="0" w:color="000000"/>
              <w:right w:val="single" w:sz="4" w:space="0" w:color="000000"/>
            </w:tcBorders>
            <w:vAlign w:val="center"/>
          </w:tcPr>
          <w:p w14:paraId="7553288E" w14:textId="77777777" w:rsidR="00101650" w:rsidRPr="00391A12" w:rsidRDefault="00101650" w:rsidP="007018A1">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6,06</w:t>
            </w:r>
          </w:p>
          <w:p w14:paraId="1247D87C"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(4,73 – 7,29)</w:t>
            </w:r>
          </w:p>
        </w:tc>
        <w:tc>
          <w:tcPr>
            <w:tcW w:w="1258" w:type="dxa"/>
            <w:vMerge/>
            <w:tcBorders>
              <w:left w:val="single" w:sz="4" w:space="0" w:color="auto"/>
              <w:bottom w:val="single" w:sz="4" w:space="0" w:color="000000"/>
              <w:right w:val="single" w:sz="4" w:space="0" w:color="000000"/>
            </w:tcBorders>
            <w:vAlign w:val="center"/>
          </w:tcPr>
          <w:p w14:paraId="6948BB20"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rPr>
            </w:pPr>
          </w:p>
        </w:tc>
      </w:tr>
      <w:tr w:rsidR="00DE048D" w:rsidRPr="00391A12" w14:paraId="336463E1" w14:textId="77777777" w:rsidTr="00101650">
        <w:trPr>
          <w:trHeight w:hRule="exact" w:val="1077"/>
          <w:jc w:val="center"/>
        </w:trPr>
        <w:tc>
          <w:tcPr>
            <w:tcW w:w="1539" w:type="dxa"/>
            <w:vMerge w:val="restart"/>
            <w:tcBorders>
              <w:top w:val="single" w:sz="4" w:space="0" w:color="000000"/>
              <w:left w:val="single" w:sz="4" w:space="0" w:color="000000"/>
              <w:right w:val="single" w:sz="4" w:space="0" w:color="auto"/>
            </w:tcBorders>
            <w:vAlign w:val="center"/>
          </w:tcPr>
          <w:p w14:paraId="7442DBF4"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ALT (U/L)</w:t>
            </w:r>
          </w:p>
        </w:tc>
        <w:tc>
          <w:tcPr>
            <w:tcW w:w="2177" w:type="dxa"/>
            <w:tcBorders>
              <w:top w:val="single" w:sz="4" w:space="0" w:color="000000"/>
              <w:left w:val="single" w:sz="4" w:space="0" w:color="auto"/>
              <w:bottom w:val="single" w:sz="4" w:space="0" w:color="auto"/>
              <w:right w:val="single" w:sz="4" w:space="0" w:color="000000"/>
            </w:tcBorders>
            <w:vAlign w:val="center"/>
          </w:tcPr>
          <w:p w14:paraId="43FD1F9E"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&lt; 80</w:t>
            </w:r>
          </w:p>
          <w:p w14:paraId="60B2D387"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w:t>
            </w:r>
            <w:r w:rsidRPr="00391A12">
              <w:rPr>
                <w:rFonts w:ascii="Times New Roman" w:eastAsia="Times New Roman" w:hAnsi="Times New Roman" w:cs="Times New Roman"/>
                <w:sz w:val="28"/>
                <w:szCs w:val="28"/>
                <w:lang w:val="vi-VN"/>
              </w:rPr>
              <w:t>13</w:t>
            </w:r>
            <w:r w:rsidRPr="00391A12">
              <w:rPr>
                <w:rFonts w:ascii="Times New Roman" w:eastAsia="Times New Roman" w:hAnsi="Times New Roman" w:cs="Times New Roman"/>
                <w:sz w:val="28"/>
                <w:szCs w:val="28"/>
                <w:lang w:val="de-DE"/>
              </w:rPr>
              <w:t>)</w:t>
            </w:r>
          </w:p>
          <w:p w14:paraId="4769C7CC" w14:textId="77777777" w:rsidR="00101650" w:rsidRPr="00391A12" w:rsidRDefault="00101650" w:rsidP="007018A1">
            <w:pPr>
              <w:widowControl w:val="0"/>
              <w:spacing w:after="0" w:line="360" w:lineRule="auto"/>
              <w:rPr>
                <w:rFonts w:ascii="Times New Roman" w:eastAsia="Times New Roman" w:hAnsi="Times New Roman" w:cs="Times New Roman"/>
                <w:sz w:val="28"/>
                <w:szCs w:val="28"/>
                <w:lang w:val="de-DE"/>
              </w:rPr>
            </w:pPr>
          </w:p>
        </w:tc>
        <w:tc>
          <w:tcPr>
            <w:tcW w:w="3786" w:type="dxa"/>
            <w:tcBorders>
              <w:top w:val="single" w:sz="4" w:space="0" w:color="auto"/>
              <w:bottom w:val="single" w:sz="4" w:space="0" w:color="auto"/>
            </w:tcBorders>
            <w:shd w:val="clear" w:color="auto" w:fill="auto"/>
            <w:vAlign w:val="center"/>
          </w:tcPr>
          <w:p w14:paraId="4022AA36" w14:textId="77777777" w:rsidR="00101650" w:rsidRPr="00391A12" w:rsidRDefault="00101650" w:rsidP="007018A1">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3,55</w:t>
            </w:r>
          </w:p>
          <w:p w14:paraId="0CE8AFF0" w14:textId="77777777" w:rsidR="00101650" w:rsidRPr="00391A12" w:rsidRDefault="00101650" w:rsidP="007018A1">
            <w:pPr>
              <w:widowControl w:val="0"/>
              <w:spacing w:after="0" w:line="360" w:lineRule="auto"/>
              <w:jc w:val="center"/>
              <w:rPr>
                <w:rFonts w:ascii="Times New Roman" w:hAnsi="Times New Roman" w:cs="Times New Roman"/>
                <w:sz w:val="28"/>
                <w:szCs w:val="28"/>
              </w:rPr>
            </w:pPr>
            <w:r w:rsidRPr="00391A12">
              <w:rPr>
                <w:rFonts w:ascii="Times New Roman" w:eastAsia="Times New Roman" w:hAnsi="Times New Roman" w:cs="Times New Roman"/>
                <w:sz w:val="28"/>
                <w:szCs w:val="28"/>
              </w:rPr>
              <w:t xml:space="preserve">(3,31 – </w:t>
            </w:r>
            <w:r w:rsidRPr="00391A12">
              <w:rPr>
                <w:rFonts w:ascii="Times New Roman" w:eastAsia="Times New Roman" w:hAnsi="Times New Roman" w:cs="Times New Roman"/>
                <w:sz w:val="28"/>
                <w:szCs w:val="28"/>
                <w:lang w:val="vi-VN"/>
              </w:rPr>
              <w:t>5,61</w:t>
            </w:r>
            <w:r w:rsidRPr="00391A12">
              <w:rPr>
                <w:rFonts w:ascii="Times New Roman" w:eastAsia="Times New Roman" w:hAnsi="Times New Roman" w:cs="Times New Roman"/>
                <w:sz w:val="28"/>
                <w:szCs w:val="28"/>
              </w:rPr>
              <w:t>)</w:t>
            </w:r>
          </w:p>
        </w:tc>
        <w:tc>
          <w:tcPr>
            <w:tcW w:w="1258" w:type="dxa"/>
            <w:vMerge w:val="restart"/>
            <w:tcBorders>
              <w:top w:val="single" w:sz="4" w:space="0" w:color="auto"/>
              <w:right w:val="single" w:sz="4" w:space="0" w:color="auto"/>
            </w:tcBorders>
            <w:shd w:val="clear" w:color="auto" w:fill="auto"/>
            <w:vAlign w:val="center"/>
          </w:tcPr>
          <w:p w14:paraId="55B24741" w14:textId="77777777" w:rsidR="00101650" w:rsidRPr="00391A12" w:rsidRDefault="00101650" w:rsidP="007018A1">
            <w:pPr>
              <w:widowControl w:val="0"/>
              <w:spacing w:after="0" w:line="360" w:lineRule="auto"/>
              <w:jc w:val="center"/>
              <w:rPr>
                <w:rFonts w:ascii="Times New Roman" w:hAnsi="Times New Roman" w:cs="Times New Roman"/>
                <w:b/>
                <w:i/>
                <w:sz w:val="28"/>
                <w:szCs w:val="28"/>
              </w:rPr>
            </w:pPr>
            <w:r w:rsidRPr="00391A12">
              <w:rPr>
                <w:rFonts w:ascii="Times New Roman" w:eastAsia="Times New Roman" w:hAnsi="Times New Roman" w:cs="Times New Roman"/>
                <w:b/>
                <w:i/>
                <w:sz w:val="28"/>
                <w:szCs w:val="28"/>
              </w:rPr>
              <w:t>&lt; 0,01</w:t>
            </w:r>
          </w:p>
        </w:tc>
      </w:tr>
      <w:tr w:rsidR="00DE048D" w:rsidRPr="00391A12" w14:paraId="6BB7E275" w14:textId="77777777" w:rsidTr="00101650">
        <w:trPr>
          <w:trHeight w:hRule="exact" w:val="1001"/>
          <w:jc w:val="center"/>
        </w:trPr>
        <w:tc>
          <w:tcPr>
            <w:tcW w:w="1539" w:type="dxa"/>
            <w:vMerge/>
            <w:tcBorders>
              <w:left w:val="single" w:sz="4" w:space="0" w:color="000000"/>
              <w:bottom w:val="single" w:sz="4" w:space="0" w:color="000000"/>
              <w:right w:val="single" w:sz="4" w:space="0" w:color="auto"/>
            </w:tcBorders>
            <w:vAlign w:val="center"/>
          </w:tcPr>
          <w:p w14:paraId="2D586B5B"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p>
        </w:tc>
        <w:tc>
          <w:tcPr>
            <w:tcW w:w="2177" w:type="dxa"/>
            <w:tcBorders>
              <w:top w:val="single" w:sz="4" w:space="0" w:color="auto"/>
              <w:left w:val="single" w:sz="4" w:space="0" w:color="auto"/>
              <w:bottom w:val="single" w:sz="4" w:space="0" w:color="000000"/>
              <w:right w:val="single" w:sz="4" w:space="0" w:color="000000"/>
            </w:tcBorders>
            <w:vAlign w:val="center"/>
          </w:tcPr>
          <w:p w14:paraId="341B59E0" w14:textId="77777777" w:rsidR="00101650" w:rsidRPr="00391A12" w:rsidRDefault="00101650" w:rsidP="007018A1">
            <w:pPr>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 80</w:t>
            </w:r>
          </w:p>
          <w:p w14:paraId="1853BBB9" w14:textId="77777777" w:rsidR="00101650" w:rsidRPr="00391A12" w:rsidRDefault="00101650" w:rsidP="007018A1">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(n= 92)</w:t>
            </w:r>
          </w:p>
        </w:tc>
        <w:tc>
          <w:tcPr>
            <w:tcW w:w="3786" w:type="dxa"/>
            <w:tcBorders>
              <w:top w:val="single" w:sz="4" w:space="0" w:color="auto"/>
              <w:bottom w:val="single" w:sz="4" w:space="0" w:color="auto"/>
            </w:tcBorders>
            <w:shd w:val="clear" w:color="auto" w:fill="auto"/>
            <w:vAlign w:val="center"/>
          </w:tcPr>
          <w:p w14:paraId="5F555769" w14:textId="77777777" w:rsidR="00101650" w:rsidRPr="00391A12" w:rsidRDefault="00101650" w:rsidP="007018A1">
            <w:pPr>
              <w:tabs>
                <w:tab w:val="left" w:pos="317"/>
              </w:tabs>
              <w:autoSpaceDE w:val="0"/>
              <w:autoSpaceDN w:val="0"/>
              <w:adjustRightInd w:val="0"/>
              <w:spacing w:after="0" w:line="360" w:lineRule="auto"/>
              <w:ind w:leftChars="14" w:left="29" w:rightChars="29" w:right="61"/>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6,15</w:t>
            </w:r>
          </w:p>
          <w:p w14:paraId="6807419E" w14:textId="77777777" w:rsidR="00101650" w:rsidRPr="00391A12" w:rsidRDefault="00101650" w:rsidP="007018A1">
            <w:pPr>
              <w:widowControl w:val="0"/>
              <w:spacing w:after="0" w:line="360" w:lineRule="auto"/>
              <w:jc w:val="center"/>
              <w:rPr>
                <w:rFonts w:ascii="Times New Roman" w:hAnsi="Times New Roman" w:cs="Times New Roman"/>
                <w:sz w:val="28"/>
                <w:szCs w:val="28"/>
              </w:rPr>
            </w:pPr>
            <w:r w:rsidRPr="00391A12">
              <w:rPr>
                <w:rFonts w:ascii="Times New Roman" w:eastAsia="Times New Roman" w:hAnsi="Times New Roman" w:cs="Times New Roman"/>
                <w:sz w:val="28"/>
                <w:szCs w:val="28"/>
              </w:rPr>
              <w:t>(</w:t>
            </w:r>
            <w:r w:rsidRPr="00391A12">
              <w:rPr>
                <w:rFonts w:ascii="Times New Roman" w:eastAsia="Times New Roman" w:hAnsi="Times New Roman" w:cs="Times New Roman"/>
                <w:sz w:val="28"/>
                <w:szCs w:val="28"/>
                <w:lang w:val="vi-VN"/>
              </w:rPr>
              <w:t>4,86</w:t>
            </w:r>
            <w:r w:rsidRPr="00391A12">
              <w:rPr>
                <w:rFonts w:ascii="Times New Roman" w:eastAsia="Times New Roman" w:hAnsi="Times New Roman" w:cs="Times New Roman"/>
                <w:sz w:val="28"/>
                <w:szCs w:val="28"/>
              </w:rPr>
              <w:t xml:space="preserve"> – </w:t>
            </w:r>
            <w:r w:rsidRPr="00391A12">
              <w:rPr>
                <w:rFonts w:ascii="Times New Roman" w:eastAsia="Times New Roman" w:hAnsi="Times New Roman" w:cs="Times New Roman"/>
                <w:sz w:val="28"/>
                <w:szCs w:val="28"/>
                <w:lang w:val="vi-VN"/>
              </w:rPr>
              <w:t>7,28</w:t>
            </w:r>
            <w:r w:rsidRPr="00391A12">
              <w:rPr>
                <w:rFonts w:ascii="Times New Roman" w:eastAsia="Times New Roman" w:hAnsi="Times New Roman" w:cs="Times New Roman"/>
                <w:sz w:val="28"/>
                <w:szCs w:val="28"/>
              </w:rPr>
              <w:t>)</w:t>
            </w:r>
          </w:p>
        </w:tc>
        <w:tc>
          <w:tcPr>
            <w:tcW w:w="1258" w:type="dxa"/>
            <w:vMerge/>
            <w:tcBorders>
              <w:bottom w:val="single" w:sz="4" w:space="0" w:color="auto"/>
              <w:right w:val="single" w:sz="4" w:space="0" w:color="auto"/>
            </w:tcBorders>
            <w:shd w:val="clear" w:color="auto" w:fill="auto"/>
            <w:vAlign w:val="center"/>
          </w:tcPr>
          <w:p w14:paraId="796D2881" w14:textId="77777777" w:rsidR="00101650" w:rsidRPr="00391A12" w:rsidRDefault="00101650" w:rsidP="007018A1">
            <w:pPr>
              <w:widowControl w:val="0"/>
              <w:spacing w:after="0" w:line="360" w:lineRule="auto"/>
              <w:jc w:val="center"/>
              <w:rPr>
                <w:rFonts w:ascii="Times New Roman" w:hAnsi="Times New Roman" w:cs="Times New Roman"/>
                <w:sz w:val="28"/>
                <w:szCs w:val="28"/>
              </w:rPr>
            </w:pPr>
          </w:p>
        </w:tc>
      </w:tr>
    </w:tbl>
    <w:p w14:paraId="08779D9D" w14:textId="45C8D710" w:rsidR="00101650" w:rsidRPr="00391A12" w:rsidRDefault="004408E7" w:rsidP="007018A1">
      <w:pPr>
        <w:widowControl w:val="0"/>
        <w:spacing w:after="0" w:line="360" w:lineRule="auto"/>
        <w:jc w:val="right"/>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Mann-Whitney Test</w:t>
      </w:r>
    </w:p>
    <w:p w14:paraId="6FE6544B" w14:textId="48BEF9A3" w:rsidR="00101650" w:rsidRPr="00391A12" w:rsidRDefault="00101650" w:rsidP="007018A1">
      <w:pPr>
        <w:pStyle w:val="NormalWeb"/>
        <w:widowControl w:val="0"/>
        <w:spacing w:before="0" w:beforeAutospacing="0" w:after="0" w:afterAutospacing="0" w:line="360" w:lineRule="auto"/>
        <w:ind w:firstLine="567"/>
        <w:jc w:val="both"/>
        <w:rPr>
          <w:sz w:val="28"/>
          <w:szCs w:val="28"/>
        </w:rPr>
      </w:pPr>
      <w:r w:rsidRPr="00391A12">
        <w:rPr>
          <w:sz w:val="28"/>
          <w:szCs w:val="28"/>
        </w:rPr>
        <w:t>-</w:t>
      </w:r>
      <w:r w:rsidRPr="00391A12">
        <w:rPr>
          <w:sz w:val="28"/>
          <w:szCs w:val="28"/>
          <w:lang w:val="vi-VN"/>
        </w:rPr>
        <w:t xml:space="preserve"> </w:t>
      </w:r>
      <w:r w:rsidRPr="00391A12">
        <w:rPr>
          <w:sz w:val="28"/>
          <w:szCs w:val="28"/>
        </w:rPr>
        <w:t>Tải lượng HBV DNA</w:t>
      </w:r>
      <w:r w:rsidRPr="00391A12">
        <w:rPr>
          <w:sz w:val="28"/>
          <w:szCs w:val="28"/>
          <w:lang w:val="vi-VN"/>
        </w:rPr>
        <w:t xml:space="preserve"> </w:t>
      </w:r>
      <w:r w:rsidRPr="00391A12">
        <w:rPr>
          <w:sz w:val="28"/>
          <w:szCs w:val="28"/>
        </w:rPr>
        <w:t>ở nhóm tuổi</w:t>
      </w:r>
      <w:r w:rsidR="00C10E53" w:rsidRPr="00391A12">
        <w:rPr>
          <w:sz w:val="28"/>
          <w:szCs w:val="28"/>
        </w:rPr>
        <w:t xml:space="preserve"> </w:t>
      </w:r>
      <w:r w:rsidRPr="00391A12">
        <w:rPr>
          <w:sz w:val="28"/>
          <w:szCs w:val="28"/>
        </w:rPr>
        <w:t>&lt; 40 tuổi, HBeAg dương tính</w:t>
      </w:r>
      <w:r w:rsidRPr="00391A12">
        <w:rPr>
          <w:sz w:val="28"/>
          <w:szCs w:val="28"/>
          <w:lang w:val="vi-VN"/>
        </w:rPr>
        <w:t xml:space="preserve"> và ALT </w:t>
      </w:r>
      <w:r w:rsidRPr="00391A12">
        <w:rPr>
          <w:sz w:val="28"/>
          <w:szCs w:val="28"/>
          <w:lang w:val="de-DE"/>
        </w:rPr>
        <w:t>≥</w:t>
      </w:r>
      <w:r w:rsidRPr="00391A12">
        <w:rPr>
          <w:sz w:val="28"/>
          <w:szCs w:val="28"/>
          <w:lang w:val="vi-VN"/>
        </w:rPr>
        <w:t>80 U/L</w:t>
      </w:r>
      <w:r w:rsidRPr="00391A12">
        <w:rPr>
          <w:sz w:val="28"/>
          <w:szCs w:val="28"/>
        </w:rPr>
        <w:t xml:space="preserve"> </w:t>
      </w:r>
      <w:r w:rsidRPr="00391A12">
        <w:rPr>
          <w:sz w:val="28"/>
          <w:szCs w:val="28"/>
          <w:lang w:val="de-DE"/>
        </w:rPr>
        <w:t>cao hơn so với các phân nhóm</w:t>
      </w:r>
      <w:r w:rsidR="00C10E53" w:rsidRPr="00391A12">
        <w:rPr>
          <w:sz w:val="28"/>
          <w:szCs w:val="28"/>
          <w:lang w:val="de-DE"/>
        </w:rPr>
        <w:t xml:space="preserve"> </w:t>
      </w:r>
      <w:r w:rsidRPr="00391A12">
        <w:rPr>
          <w:sz w:val="28"/>
          <w:szCs w:val="28"/>
          <w:lang w:val="de-DE"/>
        </w:rPr>
        <w:t>tuổi ≥</w:t>
      </w:r>
      <w:r w:rsidRPr="00391A12">
        <w:rPr>
          <w:sz w:val="28"/>
          <w:szCs w:val="28"/>
        </w:rPr>
        <w:t xml:space="preserve"> 40 tuổi, HBeAg âm tính</w:t>
      </w:r>
      <w:r w:rsidR="00C10E53" w:rsidRPr="00391A12">
        <w:rPr>
          <w:sz w:val="28"/>
          <w:szCs w:val="28"/>
        </w:rPr>
        <w:t xml:space="preserve"> </w:t>
      </w:r>
      <w:r w:rsidRPr="00391A12">
        <w:rPr>
          <w:sz w:val="28"/>
          <w:szCs w:val="28"/>
        </w:rPr>
        <w:t>và ALT&lt; 80 U/L.</w:t>
      </w:r>
      <w:r w:rsidR="00C10E53" w:rsidRPr="00391A12">
        <w:rPr>
          <w:sz w:val="28"/>
          <w:szCs w:val="28"/>
        </w:rPr>
        <w:t xml:space="preserve"> </w:t>
      </w:r>
      <w:r w:rsidRPr="00391A12">
        <w:rPr>
          <w:sz w:val="28"/>
          <w:szCs w:val="28"/>
        </w:rPr>
        <w:t>Sự khác biệt có ý nghĩa thống kê với p&lt; 0,05.</w:t>
      </w:r>
    </w:p>
    <w:p w14:paraId="723CAD4A" w14:textId="48758D83" w:rsidR="00101650" w:rsidRPr="00391A12" w:rsidRDefault="00101650" w:rsidP="007018A1">
      <w:pPr>
        <w:pStyle w:val="NormalWeb"/>
        <w:widowControl w:val="0"/>
        <w:spacing w:before="0" w:beforeAutospacing="0" w:after="0" w:afterAutospacing="0" w:line="360" w:lineRule="auto"/>
        <w:ind w:firstLine="567"/>
        <w:jc w:val="both"/>
        <w:rPr>
          <w:sz w:val="28"/>
          <w:szCs w:val="28"/>
        </w:rPr>
      </w:pPr>
      <w:r w:rsidRPr="00391A12">
        <w:rPr>
          <w:sz w:val="28"/>
          <w:szCs w:val="28"/>
        </w:rPr>
        <w:t xml:space="preserve">- Không ghi nhận sự khác biệt </w:t>
      </w:r>
      <w:r w:rsidRPr="00391A12">
        <w:rPr>
          <w:sz w:val="28"/>
          <w:szCs w:val="28"/>
          <w:lang w:val="vi-VN"/>
        </w:rPr>
        <w:t>về tải lượng</w:t>
      </w:r>
      <w:r w:rsidRPr="00391A12">
        <w:rPr>
          <w:sz w:val="28"/>
          <w:szCs w:val="28"/>
        </w:rPr>
        <w:t xml:space="preserve"> HBV DNA theo phân nhóm</w:t>
      </w:r>
      <w:r w:rsidR="00C10E53" w:rsidRPr="00391A12">
        <w:rPr>
          <w:sz w:val="28"/>
          <w:szCs w:val="28"/>
        </w:rPr>
        <w:t xml:space="preserve"> </w:t>
      </w:r>
      <w:r w:rsidR="006E7262">
        <w:rPr>
          <w:sz w:val="28"/>
          <w:szCs w:val="28"/>
          <w:lang w:val="vi-VN"/>
        </w:rPr>
        <w:t xml:space="preserve"> với chỉ tiêu </w:t>
      </w:r>
      <w:r w:rsidRPr="00391A12">
        <w:rPr>
          <w:sz w:val="28"/>
          <w:szCs w:val="28"/>
        </w:rPr>
        <w:t>tiểu cầu.</w:t>
      </w:r>
    </w:p>
    <w:p w14:paraId="1CD0ED64" w14:textId="77777777" w:rsidR="00101650" w:rsidRPr="00391A12" w:rsidRDefault="00101650" w:rsidP="007018A1">
      <w:pPr>
        <w:pStyle w:val="NormalWeb"/>
        <w:widowControl w:val="0"/>
        <w:tabs>
          <w:tab w:val="left" w:pos="851"/>
        </w:tabs>
        <w:spacing w:before="0" w:beforeAutospacing="0" w:after="0" w:afterAutospacing="0" w:line="360" w:lineRule="auto"/>
        <w:jc w:val="both"/>
        <w:rPr>
          <w:spacing w:val="-4"/>
          <w:sz w:val="28"/>
          <w:szCs w:val="28"/>
        </w:rPr>
      </w:pPr>
    </w:p>
    <w:p w14:paraId="162FD266" w14:textId="77777777" w:rsidR="006F3462" w:rsidRPr="00391A12" w:rsidRDefault="006F3462" w:rsidP="007018A1">
      <w:pPr>
        <w:pStyle w:val="NormalWeb"/>
        <w:widowControl w:val="0"/>
        <w:tabs>
          <w:tab w:val="left" w:pos="851"/>
        </w:tabs>
        <w:spacing w:before="0" w:beforeAutospacing="0" w:after="0" w:afterAutospacing="0" w:line="360" w:lineRule="auto"/>
        <w:jc w:val="both"/>
        <w:rPr>
          <w:spacing w:val="-4"/>
          <w:sz w:val="28"/>
          <w:szCs w:val="28"/>
        </w:rPr>
      </w:pPr>
    </w:p>
    <w:p w14:paraId="03803EA0" w14:textId="73B28E06" w:rsidR="006F3462" w:rsidRPr="00391A12" w:rsidRDefault="006F3462" w:rsidP="00152FD4">
      <w:pPr>
        <w:keepNext/>
        <w:spacing w:after="0" w:line="312" w:lineRule="auto"/>
        <w:jc w:val="center"/>
        <w:rPr>
          <w:rFonts w:ascii="Times New Roman" w:hAnsi="Times New Roman" w:cs="Times New Roman"/>
          <w:sz w:val="28"/>
          <w:szCs w:val="28"/>
        </w:rPr>
      </w:pPr>
      <w:bookmarkStart w:id="956" w:name="_Toc136557972"/>
      <w:bookmarkStart w:id="957" w:name="_Toc158912917"/>
      <w:r w:rsidRPr="00391A12">
        <w:rPr>
          <w:rFonts w:ascii="Times New Roman" w:hAnsi="Times New Roman" w:cs="Times New Roman"/>
          <w:b/>
          <w:sz w:val="28"/>
          <w:szCs w:val="28"/>
        </w:rPr>
        <w:lastRenderedPageBreak/>
        <w:t>Bảng 3.</w:t>
      </w:r>
      <w:r w:rsidRPr="00391A12">
        <w:rPr>
          <w:rFonts w:ascii="Times New Roman" w:hAnsi="Times New Roman" w:cs="Times New Roman"/>
          <w:b/>
          <w:sz w:val="28"/>
          <w:szCs w:val="28"/>
        </w:rPr>
        <w:fldChar w:fldCharType="begin"/>
      </w:r>
      <w:r w:rsidRPr="00391A12">
        <w:rPr>
          <w:rFonts w:ascii="Times New Roman" w:hAnsi="Times New Roman" w:cs="Times New Roman"/>
          <w:b/>
          <w:sz w:val="28"/>
          <w:szCs w:val="28"/>
        </w:rPr>
        <w:instrText xml:space="preserve"> SEQ Bảng_3. \* ARABIC </w:instrText>
      </w:r>
      <w:r w:rsidRPr="00391A12">
        <w:rPr>
          <w:rFonts w:ascii="Times New Roman" w:hAnsi="Times New Roman" w:cs="Times New Roman"/>
          <w:b/>
          <w:sz w:val="28"/>
          <w:szCs w:val="28"/>
        </w:rPr>
        <w:fldChar w:fldCharType="separate"/>
      </w:r>
      <w:r w:rsidR="00251D18">
        <w:rPr>
          <w:rFonts w:ascii="Times New Roman" w:hAnsi="Times New Roman" w:cs="Times New Roman"/>
          <w:b/>
          <w:noProof/>
          <w:sz w:val="28"/>
          <w:szCs w:val="28"/>
        </w:rPr>
        <w:t>22</w:t>
      </w:r>
      <w:r w:rsidRPr="00391A12">
        <w:rPr>
          <w:rFonts w:ascii="Times New Roman" w:hAnsi="Times New Roman" w:cs="Times New Roman"/>
          <w:b/>
          <w:sz w:val="28"/>
          <w:szCs w:val="28"/>
        </w:rPr>
        <w:fldChar w:fldCharType="end"/>
      </w:r>
      <w:r w:rsidRPr="00391A12">
        <w:rPr>
          <w:rFonts w:ascii="Times New Roman" w:hAnsi="Times New Roman" w:cs="Times New Roman"/>
          <w:b/>
          <w:sz w:val="28"/>
          <w:szCs w:val="28"/>
        </w:rPr>
        <w:t xml:space="preserve">. </w:t>
      </w:r>
      <w:r w:rsidRPr="00391A12">
        <w:rPr>
          <w:rFonts w:ascii="Times New Roman" w:hAnsi="Times New Roman" w:cs="Times New Roman"/>
          <w:sz w:val="28"/>
          <w:szCs w:val="28"/>
        </w:rPr>
        <w:t>Đặc điểm tải lượng HBV DNA theo mức tổn thươn</w:t>
      </w:r>
      <w:r w:rsidRPr="00391A12">
        <w:rPr>
          <w:rFonts w:ascii="Times New Roman" w:hAnsi="Times New Roman" w:cs="Times New Roman"/>
          <w:sz w:val="28"/>
          <w:szCs w:val="28"/>
          <w:lang w:val="vi-VN"/>
        </w:rPr>
        <w:t>g</w:t>
      </w:r>
      <w:r w:rsidRPr="00391A12">
        <w:rPr>
          <w:rFonts w:ascii="Times New Roman" w:hAnsi="Times New Roman" w:cs="Times New Roman"/>
          <w:sz w:val="28"/>
          <w:szCs w:val="28"/>
        </w:rPr>
        <w:t xml:space="preserve"> gan và mức xơ hóa gan ở nhóm VGBMT</w:t>
      </w:r>
      <w:r w:rsidR="005767A7">
        <w:rPr>
          <w:rFonts w:ascii="Times New Roman" w:hAnsi="Times New Roman" w:cs="Times New Roman"/>
          <w:sz w:val="28"/>
          <w:szCs w:val="28"/>
        </w:rPr>
        <w:t xml:space="preserve"> </w:t>
      </w:r>
      <w:r w:rsidR="005767A7">
        <w:rPr>
          <w:rFonts w:ascii="Times New Roman" w:hAnsi="Times New Roman" w:cs="Times New Roman"/>
          <w:color w:val="000000" w:themeColor="text1"/>
          <w:sz w:val="28"/>
          <w:szCs w:val="28"/>
        </w:rPr>
        <w:t>(105 bệnh nhân)</w:t>
      </w:r>
      <w:bookmarkEnd w:id="956"/>
      <w:bookmarkEnd w:id="957"/>
    </w:p>
    <w:tbl>
      <w:tblPr>
        <w:tblStyle w:val="TableGrid"/>
        <w:tblW w:w="8750" w:type="dxa"/>
        <w:jc w:val="center"/>
        <w:tblLook w:val="04A0" w:firstRow="1" w:lastRow="0" w:firstColumn="1" w:lastColumn="0" w:noHBand="0" w:noVBand="1"/>
      </w:tblPr>
      <w:tblGrid>
        <w:gridCol w:w="1279"/>
        <w:gridCol w:w="1445"/>
        <w:gridCol w:w="4653"/>
        <w:gridCol w:w="1373"/>
      </w:tblGrid>
      <w:tr w:rsidR="00DE048D" w:rsidRPr="00391A12" w14:paraId="2399A3F9" w14:textId="77777777" w:rsidTr="00CA072B">
        <w:trPr>
          <w:cantSplit/>
          <w:trHeight w:val="945"/>
          <w:jc w:val="center"/>
        </w:trPr>
        <w:tc>
          <w:tcPr>
            <w:tcW w:w="2724" w:type="dxa"/>
            <w:gridSpan w:val="2"/>
            <w:vAlign w:val="center"/>
          </w:tcPr>
          <w:p w14:paraId="69EF3193" w14:textId="77777777" w:rsidR="006F3462" w:rsidRPr="00391A12" w:rsidRDefault="006F3462" w:rsidP="00152FD4">
            <w:pPr>
              <w:widowControl w:val="0"/>
              <w:spacing w:after="0" w:line="312" w:lineRule="auto"/>
              <w:jc w:val="center"/>
              <w:rPr>
                <w:rFonts w:ascii="Times New Roman" w:hAnsi="Times New Roman"/>
                <w:b/>
                <w:sz w:val="28"/>
                <w:szCs w:val="28"/>
              </w:rPr>
            </w:pPr>
            <w:r w:rsidRPr="00391A12">
              <w:rPr>
                <w:rFonts w:ascii="Times New Roman" w:hAnsi="Times New Roman"/>
                <w:b/>
                <w:sz w:val="28"/>
                <w:szCs w:val="28"/>
              </w:rPr>
              <w:t xml:space="preserve">Chỉ tiêu </w:t>
            </w:r>
          </w:p>
          <w:p w14:paraId="184DD01D" w14:textId="77777777" w:rsidR="006F3462" w:rsidRPr="00391A12" w:rsidRDefault="006F3462" w:rsidP="00152FD4">
            <w:pPr>
              <w:widowControl w:val="0"/>
              <w:spacing w:after="0" w:line="312" w:lineRule="auto"/>
              <w:jc w:val="center"/>
              <w:rPr>
                <w:rFonts w:ascii="Times New Roman" w:hAnsi="Times New Roman"/>
                <w:b/>
                <w:sz w:val="28"/>
                <w:szCs w:val="28"/>
              </w:rPr>
            </w:pPr>
          </w:p>
        </w:tc>
        <w:tc>
          <w:tcPr>
            <w:tcW w:w="4653" w:type="dxa"/>
            <w:vAlign w:val="center"/>
          </w:tcPr>
          <w:p w14:paraId="7C3597BD" w14:textId="77777777" w:rsidR="006F3462" w:rsidRPr="00391A12" w:rsidRDefault="006F3462" w:rsidP="00152FD4">
            <w:pPr>
              <w:widowControl w:val="0"/>
              <w:spacing w:after="0" w:line="312" w:lineRule="auto"/>
              <w:jc w:val="center"/>
              <w:rPr>
                <w:rFonts w:ascii="Times New Roman" w:hAnsi="Times New Roman"/>
                <w:b/>
                <w:sz w:val="28"/>
                <w:szCs w:val="28"/>
              </w:rPr>
            </w:pPr>
            <w:r w:rsidRPr="00391A12">
              <w:rPr>
                <w:rFonts w:ascii="Times New Roman" w:hAnsi="Times New Roman"/>
                <w:b/>
                <w:sz w:val="28"/>
                <w:szCs w:val="28"/>
              </w:rPr>
              <w:t>HBV DNA</w:t>
            </w:r>
          </w:p>
          <w:p w14:paraId="2F0B1822" w14:textId="46261CFE" w:rsidR="006F3462" w:rsidRPr="00391A12" w:rsidRDefault="006F3462" w:rsidP="00152FD4">
            <w:pPr>
              <w:widowControl w:val="0"/>
              <w:spacing w:after="0" w:line="312" w:lineRule="auto"/>
              <w:jc w:val="center"/>
              <w:rPr>
                <w:rFonts w:ascii="Times New Roman" w:hAnsi="Times New Roman"/>
                <w:b/>
                <w:sz w:val="28"/>
                <w:szCs w:val="28"/>
              </w:rPr>
            </w:pPr>
            <w:r w:rsidRPr="00391A12">
              <w:rPr>
                <w:rFonts w:ascii="Times New Roman" w:hAnsi="Times New Roman"/>
                <w:b/>
                <w:sz w:val="28"/>
                <w:szCs w:val="28"/>
              </w:rPr>
              <w:t>(</w:t>
            </w:r>
            <w:r w:rsidR="006F2E4A" w:rsidRPr="00391A12">
              <w:rPr>
                <w:rFonts w:ascii="Times New Roman" w:hAnsi="Times New Roman"/>
                <w:b/>
                <w:sz w:val="28"/>
                <w:szCs w:val="28"/>
              </w:rPr>
              <w:t>log</w:t>
            </w:r>
            <w:r w:rsidR="006F2E4A" w:rsidRPr="00391A12">
              <w:rPr>
                <w:rFonts w:ascii="Times New Roman" w:hAnsi="Times New Roman"/>
                <w:b/>
                <w:sz w:val="28"/>
                <w:szCs w:val="28"/>
                <w:vertAlign w:val="subscript"/>
              </w:rPr>
              <w:t>10</w:t>
            </w:r>
            <w:r w:rsidRPr="00391A12">
              <w:rPr>
                <w:rFonts w:ascii="Times New Roman" w:hAnsi="Times New Roman"/>
                <w:b/>
                <w:sz w:val="28"/>
                <w:szCs w:val="28"/>
              </w:rPr>
              <w:t xml:space="preserve"> </w:t>
            </w:r>
            <w:r w:rsidR="00CB6831">
              <w:rPr>
                <w:rFonts w:ascii="Times New Roman" w:hAnsi="Times New Roman"/>
                <w:b/>
                <w:sz w:val="28"/>
                <w:szCs w:val="28"/>
              </w:rPr>
              <w:t>copies</w:t>
            </w:r>
            <w:r w:rsidR="006F2E4A" w:rsidRPr="00391A12">
              <w:rPr>
                <w:rFonts w:ascii="Times New Roman" w:hAnsi="Times New Roman"/>
                <w:b/>
                <w:sz w:val="28"/>
                <w:szCs w:val="28"/>
              </w:rPr>
              <w:t>/ml</w:t>
            </w:r>
            <w:r w:rsidRPr="00391A12">
              <w:rPr>
                <w:rFonts w:ascii="Times New Roman" w:hAnsi="Times New Roman"/>
                <w:b/>
                <w:sz w:val="28"/>
                <w:szCs w:val="28"/>
              </w:rPr>
              <w:t>)</w:t>
            </w:r>
          </w:p>
        </w:tc>
        <w:tc>
          <w:tcPr>
            <w:tcW w:w="1373" w:type="dxa"/>
            <w:vAlign w:val="center"/>
          </w:tcPr>
          <w:p w14:paraId="57A9AE89" w14:textId="77777777" w:rsidR="006F3462" w:rsidRPr="00391A12" w:rsidRDefault="006F3462" w:rsidP="00152FD4">
            <w:pPr>
              <w:widowControl w:val="0"/>
              <w:spacing w:after="0" w:line="312" w:lineRule="auto"/>
              <w:jc w:val="center"/>
              <w:rPr>
                <w:rFonts w:ascii="Times New Roman" w:hAnsi="Times New Roman"/>
                <w:b/>
                <w:sz w:val="28"/>
                <w:szCs w:val="28"/>
                <w:lang w:val="vi-VN"/>
              </w:rPr>
            </w:pPr>
            <w:r w:rsidRPr="00391A12">
              <w:rPr>
                <w:rFonts w:ascii="Times New Roman" w:hAnsi="Times New Roman"/>
                <w:b/>
                <w:sz w:val="28"/>
                <w:szCs w:val="28"/>
                <w:lang w:val="vi-VN"/>
              </w:rPr>
              <w:t>p</w:t>
            </w:r>
          </w:p>
        </w:tc>
      </w:tr>
      <w:tr w:rsidR="006F3462" w:rsidRPr="00391A12" w14:paraId="47FFEF9C" w14:textId="77777777" w:rsidTr="00CA072B">
        <w:trPr>
          <w:cantSplit/>
          <w:trHeight w:val="493"/>
          <w:jc w:val="center"/>
        </w:trPr>
        <w:tc>
          <w:tcPr>
            <w:tcW w:w="1279" w:type="dxa"/>
            <w:vMerge w:val="restart"/>
            <w:tcBorders>
              <w:right w:val="single" w:sz="4" w:space="0" w:color="auto"/>
            </w:tcBorders>
            <w:vAlign w:val="center"/>
          </w:tcPr>
          <w:p w14:paraId="58345801"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HAI</w:t>
            </w:r>
          </w:p>
        </w:tc>
        <w:tc>
          <w:tcPr>
            <w:tcW w:w="1445" w:type="dxa"/>
            <w:tcBorders>
              <w:left w:val="single" w:sz="4" w:space="0" w:color="auto"/>
            </w:tcBorders>
            <w:vAlign w:val="center"/>
          </w:tcPr>
          <w:p w14:paraId="6B210251"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lang w:val="vi-VN"/>
              </w:rPr>
              <w:t xml:space="preserve">&lt; </w:t>
            </w:r>
            <w:r w:rsidRPr="00391A12">
              <w:rPr>
                <w:rFonts w:ascii="Times New Roman" w:hAnsi="Times New Roman"/>
                <w:color w:val="000000" w:themeColor="text1"/>
                <w:sz w:val="28"/>
                <w:szCs w:val="28"/>
              </w:rPr>
              <w:t>9 (n=48)</w:t>
            </w:r>
          </w:p>
        </w:tc>
        <w:tc>
          <w:tcPr>
            <w:tcW w:w="4653" w:type="dxa"/>
            <w:vAlign w:val="center"/>
          </w:tcPr>
          <w:p w14:paraId="6C62C31A"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6,23 </w:t>
            </w:r>
          </w:p>
          <w:p w14:paraId="23E3A905"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(4,96 – 7,18)</w:t>
            </w:r>
          </w:p>
        </w:tc>
        <w:tc>
          <w:tcPr>
            <w:tcW w:w="1373" w:type="dxa"/>
            <w:vMerge w:val="restart"/>
            <w:vAlign w:val="center"/>
          </w:tcPr>
          <w:p w14:paraId="6FD7DFEF"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p>
          <w:p w14:paraId="47B6B9BA"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vertAlign w:val="superscript"/>
              </w:rPr>
            </w:pPr>
            <w:r w:rsidRPr="00391A12">
              <w:rPr>
                <w:rFonts w:ascii="Times New Roman" w:hAnsi="Times New Roman"/>
                <w:color w:val="000000" w:themeColor="text1"/>
                <w:sz w:val="28"/>
                <w:szCs w:val="28"/>
              </w:rPr>
              <w:t>0,08</w:t>
            </w:r>
          </w:p>
        </w:tc>
      </w:tr>
      <w:tr w:rsidR="006F3462" w:rsidRPr="00391A12" w14:paraId="5F5FA2F8" w14:textId="77777777" w:rsidTr="00CA072B">
        <w:trPr>
          <w:cantSplit/>
          <w:trHeight w:val="493"/>
          <w:jc w:val="center"/>
        </w:trPr>
        <w:tc>
          <w:tcPr>
            <w:tcW w:w="1279" w:type="dxa"/>
            <w:vMerge/>
            <w:tcBorders>
              <w:right w:val="single" w:sz="4" w:space="0" w:color="auto"/>
            </w:tcBorders>
            <w:vAlign w:val="center"/>
          </w:tcPr>
          <w:p w14:paraId="409801BF"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p>
        </w:tc>
        <w:tc>
          <w:tcPr>
            <w:tcW w:w="1445" w:type="dxa"/>
            <w:tcBorders>
              <w:left w:val="single" w:sz="4" w:space="0" w:color="auto"/>
            </w:tcBorders>
            <w:vAlign w:val="center"/>
          </w:tcPr>
          <w:p w14:paraId="2287E091"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w:t>
            </w:r>
            <w:r w:rsidRPr="00391A12">
              <w:rPr>
                <w:rFonts w:ascii="Times New Roman" w:hAnsi="Times New Roman"/>
                <w:color w:val="000000" w:themeColor="text1"/>
                <w:sz w:val="28"/>
                <w:szCs w:val="28"/>
                <w:lang w:val="vi-VN"/>
              </w:rPr>
              <w:t xml:space="preserve"> </w:t>
            </w:r>
            <w:r w:rsidRPr="00391A12">
              <w:rPr>
                <w:rFonts w:ascii="Times New Roman" w:hAnsi="Times New Roman"/>
                <w:color w:val="000000" w:themeColor="text1"/>
                <w:sz w:val="28"/>
                <w:szCs w:val="28"/>
              </w:rPr>
              <w:t>9 (n=57)</w:t>
            </w:r>
          </w:p>
        </w:tc>
        <w:tc>
          <w:tcPr>
            <w:tcW w:w="4653" w:type="dxa"/>
            <w:vAlign w:val="center"/>
          </w:tcPr>
          <w:p w14:paraId="51BEEEE5"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5,43 </w:t>
            </w:r>
          </w:p>
          <w:p w14:paraId="24DFA754"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(4,01 – 7,03)</w:t>
            </w:r>
          </w:p>
        </w:tc>
        <w:tc>
          <w:tcPr>
            <w:tcW w:w="1373" w:type="dxa"/>
            <w:vMerge/>
            <w:vAlign w:val="center"/>
          </w:tcPr>
          <w:p w14:paraId="3322F6B7"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lang w:val="vi-VN"/>
              </w:rPr>
            </w:pPr>
          </w:p>
        </w:tc>
      </w:tr>
      <w:tr w:rsidR="006F3462" w:rsidRPr="00391A12" w14:paraId="4423416B" w14:textId="77777777" w:rsidTr="00CA072B">
        <w:trPr>
          <w:cantSplit/>
          <w:trHeight w:val="566"/>
          <w:jc w:val="center"/>
        </w:trPr>
        <w:tc>
          <w:tcPr>
            <w:tcW w:w="1279" w:type="dxa"/>
            <w:vMerge w:val="restart"/>
            <w:tcBorders>
              <w:right w:val="single" w:sz="4" w:space="0" w:color="auto"/>
            </w:tcBorders>
            <w:vAlign w:val="center"/>
          </w:tcPr>
          <w:p w14:paraId="72FBF1C9"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Fibro</w:t>
            </w:r>
          </w:p>
        </w:tc>
        <w:tc>
          <w:tcPr>
            <w:tcW w:w="1445" w:type="dxa"/>
            <w:tcBorders>
              <w:left w:val="single" w:sz="4" w:space="0" w:color="auto"/>
            </w:tcBorders>
            <w:vAlign w:val="center"/>
          </w:tcPr>
          <w:p w14:paraId="4677A93A"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&lt; 3 (n=53)</w:t>
            </w:r>
          </w:p>
        </w:tc>
        <w:tc>
          <w:tcPr>
            <w:tcW w:w="4653" w:type="dxa"/>
            <w:vAlign w:val="center"/>
          </w:tcPr>
          <w:p w14:paraId="77A3DDA0"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5,63 </w:t>
            </w:r>
          </w:p>
          <w:p w14:paraId="647A2EDF"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(4,39 -7,20)</w:t>
            </w:r>
          </w:p>
        </w:tc>
        <w:tc>
          <w:tcPr>
            <w:tcW w:w="1373" w:type="dxa"/>
            <w:vMerge w:val="restart"/>
            <w:vAlign w:val="center"/>
          </w:tcPr>
          <w:p w14:paraId="3E6502A5"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0,24</w:t>
            </w:r>
          </w:p>
        </w:tc>
      </w:tr>
      <w:tr w:rsidR="006F3462" w:rsidRPr="00391A12" w14:paraId="7700474A" w14:textId="77777777" w:rsidTr="00CA072B">
        <w:trPr>
          <w:cantSplit/>
          <w:trHeight w:val="440"/>
          <w:jc w:val="center"/>
        </w:trPr>
        <w:tc>
          <w:tcPr>
            <w:tcW w:w="1279" w:type="dxa"/>
            <w:vMerge/>
            <w:tcBorders>
              <w:right w:val="single" w:sz="4" w:space="0" w:color="auto"/>
            </w:tcBorders>
            <w:vAlign w:val="center"/>
          </w:tcPr>
          <w:p w14:paraId="179178AB"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lang w:val="de-DE"/>
              </w:rPr>
            </w:pPr>
          </w:p>
        </w:tc>
        <w:tc>
          <w:tcPr>
            <w:tcW w:w="1445" w:type="dxa"/>
            <w:tcBorders>
              <w:left w:val="single" w:sz="4" w:space="0" w:color="auto"/>
            </w:tcBorders>
            <w:vAlign w:val="center"/>
          </w:tcPr>
          <w:p w14:paraId="42CF06F2"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lang w:val="de-DE"/>
              </w:rPr>
            </w:pPr>
            <w:r w:rsidRPr="00391A12">
              <w:rPr>
                <w:rFonts w:ascii="Times New Roman" w:hAnsi="Times New Roman"/>
                <w:b/>
                <w:i/>
                <w:color w:val="000000" w:themeColor="text1"/>
                <w:sz w:val="28"/>
                <w:szCs w:val="28"/>
              </w:rPr>
              <w:t>≥</w:t>
            </w:r>
            <w:r w:rsidRPr="00391A12">
              <w:rPr>
                <w:rFonts w:ascii="Times New Roman" w:hAnsi="Times New Roman"/>
                <w:color w:val="000000" w:themeColor="text1"/>
                <w:sz w:val="28"/>
                <w:szCs w:val="28"/>
                <w:lang w:val="de-DE"/>
              </w:rPr>
              <w:t xml:space="preserve"> 3 (n=52)</w:t>
            </w:r>
          </w:p>
        </w:tc>
        <w:tc>
          <w:tcPr>
            <w:tcW w:w="4653" w:type="dxa"/>
            <w:vAlign w:val="center"/>
          </w:tcPr>
          <w:p w14:paraId="1B4A4F0D"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 xml:space="preserve">6,37 </w:t>
            </w:r>
          </w:p>
          <w:p w14:paraId="0CC77719"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r w:rsidRPr="00391A12">
              <w:rPr>
                <w:rFonts w:ascii="Times New Roman" w:hAnsi="Times New Roman"/>
                <w:color w:val="000000" w:themeColor="text1"/>
                <w:sz w:val="28"/>
                <w:szCs w:val="28"/>
              </w:rPr>
              <w:t>(4,85 – 7,04)</w:t>
            </w:r>
          </w:p>
        </w:tc>
        <w:tc>
          <w:tcPr>
            <w:tcW w:w="1373" w:type="dxa"/>
            <w:vMerge/>
            <w:vAlign w:val="center"/>
          </w:tcPr>
          <w:p w14:paraId="5B30B799" w14:textId="77777777" w:rsidR="006F3462" w:rsidRPr="00391A12" w:rsidRDefault="006F3462" w:rsidP="00152FD4">
            <w:pPr>
              <w:widowControl w:val="0"/>
              <w:spacing w:after="0" w:line="312" w:lineRule="auto"/>
              <w:jc w:val="center"/>
              <w:rPr>
                <w:rFonts w:ascii="Times New Roman" w:hAnsi="Times New Roman"/>
                <w:color w:val="000000" w:themeColor="text1"/>
                <w:sz w:val="28"/>
                <w:szCs w:val="28"/>
              </w:rPr>
            </w:pPr>
          </w:p>
        </w:tc>
      </w:tr>
    </w:tbl>
    <w:p w14:paraId="60BBD280" w14:textId="7629BB58" w:rsidR="006F3462" w:rsidRPr="00391A12" w:rsidRDefault="006F3462" w:rsidP="00152FD4">
      <w:pPr>
        <w:spacing w:after="0" w:line="312" w:lineRule="auto"/>
        <w:jc w:val="right"/>
        <w:rPr>
          <w:rFonts w:ascii="Times New Roman" w:hAnsi="Times New Roman" w:cs="Times New Roman"/>
          <w:i/>
          <w:color w:val="000000" w:themeColor="text1"/>
          <w:sz w:val="24"/>
          <w:szCs w:val="24"/>
        </w:rPr>
      </w:pP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Pr="00391A12">
        <w:rPr>
          <w:rFonts w:ascii="Times New Roman" w:hAnsi="Times New Roman" w:cs="Times New Roman"/>
          <w:color w:val="000000" w:themeColor="text1"/>
          <w:sz w:val="28"/>
          <w:szCs w:val="28"/>
        </w:rPr>
        <w:tab/>
      </w:r>
      <w:r w:rsidR="004408E7">
        <w:rPr>
          <w:rFonts w:ascii="Times New Roman" w:hAnsi="Times New Roman" w:cs="Times New Roman"/>
          <w:i/>
          <w:color w:val="000000" w:themeColor="text1"/>
          <w:sz w:val="24"/>
          <w:szCs w:val="24"/>
        </w:rPr>
        <w:t>Mann-Whitney Test</w:t>
      </w:r>
    </w:p>
    <w:p w14:paraId="208752A4" w14:textId="4D3A0F0A" w:rsidR="00E72599" w:rsidRPr="00391A12" w:rsidRDefault="006F3462" w:rsidP="00152FD4">
      <w:pPr>
        <w:spacing w:after="0" w:line="312"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Không có sự khác biệt về tải lượng HBV DNA huyết tương với các mức độ tổn thương gan và xơ hóa gan.</w:t>
      </w:r>
    </w:p>
    <w:p w14:paraId="2E33DBF6" w14:textId="79B0683B" w:rsidR="00101650" w:rsidRPr="00391A12" w:rsidRDefault="00A439C9" w:rsidP="00152FD4">
      <w:pPr>
        <w:spacing w:after="0" w:line="312" w:lineRule="auto"/>
        <w:rPr>
          <w:rFonts w:ascii="Times New Roman" w:hAnsi="Times New Roman" w:cs="Times New Roman"/>
          <w:color w:val="000000" w:themeColor="text1"/>
        </w:rPr>
      </w:pPr>
      <w:r w:rsidRPr="00391A12">
        <w:rPr>
          <w:rFonts w:ascii="Times New Roman" w:eastAsia="Times New Roman" w:hAnsi="Times New Roman" w:cs="Times New Roman"/>
          <w:noProof/>
          <w:color w:val="000000" w:themeColor="text1"/>
          <w:sz w:val="17"/>
          <w:szCs w:val="17"/>
        </w:rPr>
        <mc:AlternateContent>
          <mc:Choice Requires="wpc">
            <w:drawing>
              <wp:anchor distT="0" distB="0" distL="114300" distR="114300" simplePos="0" relativeHeight="251673600" behindDoc="0" locked="0" layoutInCell="1" allowOverlap="1" wp14:anchorId="6A2B5FDD" wp14:editId="4F8C047D">
                <wp:simplePos x="0" y="0"/>
                <wp:positionH relativeFrom="margin">
                  <wp:posOffset>149225</wp:posOffset>
                </wp:positionH>
                <wp:positionV relativeFrom="paragraph">
                  <wp:posOffset>26670</wp:posOffset>
                </wp:positionV>
                <wp:extent cx="5594985" cy="4857750"/>
                <wp:effectExtent l="0" t="0" r="0" b="0"/>
                <wp:wrapNone/>
                <wp:docPr id="235" name="Canvas 2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Rectangle 6"/>
                        <wps:cNvSpPr>
                          <a:spLocks noChangeArrowheads="1"/>
                        </wps:cNvSpPr>
                        <wps:spPr bwMode="auto">
                          <a:xfrm>
                            <a:off x="1113790" y="3437056"/>
                            <a:ext cx="71120" cy="283845"/>
                          </a:xfrm>
                          <a:prstGeom prst="rect">
                            <a:avLst/>
                          </a:prstGeom>
                          <a:noFill/>
                          <a:ln>
                            <a:noFill/>
                          </a:ln>
                        </wps:spPr>
                        <wps:txbx>
                          <w:txbxContent>
                            <w:p w14:paraId="5B90D29A" w14:textId="77777777" w:rsidR="00504EC2" w:rsidRDefault="00504EC2" w:rsidP="00101650">
                              <w:r>
                                <w:rPr>
                                  <w:rFonts w:ascii="Arial" w:hAnsi="Arial" w:cs="Arial"/>
                                  <w:color w:val="000000"/>
                                  <w:sz w:val="20"/>
                                  <w:szCs w:val="20"/>
                                </w:rPr>
                                <w:t>0</w:t>
                              </w:r>
                            </w:p>
                          </w:txbxContent>
                        </wps:txbx>
                        <wps:bodyPr rot="0" vert="horz" wrap="none" lIns="0" tIns="0" rIns="0" bIns="0" anchor="t" anchorCtr="0">
                          <a:spAutoFit/>
                        </wps:bodyPr>
                      </wps:wsp>
                      <wps:wsp>
                        <wps:cNvPr id="10" name="Rectangle 7"/>
                        <wps:cNvSpPr>
                          <a:spLocks noChangeArrowheads="1"/>
                        </wps:cNvSpPr>
                        <wps:spPr bwMode="auto">
                          <a:xfrm>
                            <a:off x="1047115" y="2808406"/>
                            <a:ext cx="141605" cy="283845"/>
                          </a:xfrm>
                          <a:prstGeom prst="rect">
                            <a:avLst/>
                          </a:prstGeom>
                          <a:noFill/>
                          <a:ln>
                            <a:noFill/>
                          </a:ln>
                        </wps:spPr>
                        <wps:txbx>
                          <w:txbxContent>
                            <w:p w14:paraId="4EB3F72F" w14:textId="77777777" w:rsidR="00504EC2" w:rsidRDefault="00504EC2" w:rsidP="00101650">
                              <w:r>
                                <w:rPr>
                                  <w:rFonts w:ascii="Arial" w:hAnsi="Arial" w:cs="Arial"/>
                                  <w:color w:val="000000"/>
                                  <w:sz w:val="20"/>
                                  <w:szCs w:val="20"/>
                                </w:rPr>
                                <w:t>20</w:t>
                              </w:r>
                            </w:p>
                          </w:txbxContent>
                        </wps:txbx>
                        <wps:bodyPr rot="0" vert="horz" wrap="none" lIns="0" tIns="0" rIns="0" bIns="0" anchor="t" anchorCtr="0">
                          <a:spAutoFit/>
                        </wps:bodyPr>
                      </wps:wsp>
                      <wps:wsp>
                        <wps:cNvPr id="11" name="Rectangle 8"/>
                        <wps:cNvSpPr>
                          <a:spLocks noChangeArrowheads="1"/>
                        </wps:cNvSpPr>
                        <wps:spPr bwMode="auto">
                          <a:xfrm>
                            <a:off x="1047115" y="2179121"/>
                            <a:ext cx="141605" cy="283845"/>
                          </a:xfrm>
                          <a:prstGeom prst="rect">
                            <a:avLst/>
                          </a:prstGeom>
                          <a:noFill/>
                          <a:ln>
                            <a:noFill/>
                          </a:ln>
                        </wps:spPr>
                        <wps:txbx>
                          <w:txbxContent>
                            <w:p w14:paraId="59118CD9" w14:textId="77777777" w:rsidR="00504EC2" w:rsidRDefault="00504EC2" w:rsidP="00101650">
                              <w:r>
                                <w:rPr>
                                  <w:rFonts w:ascii="Arial" w:hAnsi="Arial" w:cs="Arial"/>
                                  <w:color w:val="000000"/>
                                  <w:sz w:val="20"/>
                                  <w:szCs w:val="20"/>
                                </w:rPr>
                                <w:t>40</w:t>
                              </w:r>
                            </w:p>
                          </w:txbxContent>
                        </wps:txbx>
                        <wps:bodyPr rot="0" vert="horz" wrap="none" lIns="0" tIns="0" rIns="0" bIns="0" anchor="t" anchorCtr="0">
                          <a:spAutoFit/>
                        </wps:bodyPr>
                      </wps:wsp>
                      <wps:wsp>
                        <wps:cNvPr id="21" name="Rectangle 9"/>
                        <wps:cNvSpPr>
                          <a:spLocks noChangeArrowheads="1"/>
                        </wps:cNvSpPr>
                        <wps:spPr bwMode="auto">
                          <a:xfrm>
                            <a:off x="1047115" y="1540946"/>
                            <a:ext cx="141605" cy="283845"/>
                          </a:xfrm>
                          <a:prstGeom prst="rect">
                            <a:avLst/>
                          </a:prstGeom>
                          <a:noFill/>
                          <a:ln>
                            <a:noFill/>
                          </a:ln>
                        </wps:spPr>
                        <wps:txbx>
                          <w:txbxContent>
                            <w:p w14:paraId="0FCF521B" w14:textId="77777777" w:rsidR="00504EC2" w:rsidRDefault="00504EC2" w:rsidP="00101650">
                              <w:r>
                                <w:rPr>
                                  <w:rFonts w:ascii="Arial" w:hAnsi="Arial" w:cs="Arial"/>
                                  <w:color w:val="000000"/>
                                  <w:sz w:val="20"/>
                                  <w:szCs w:val="20"/>
                                </w:rPr>
                                <w:t>60</w:t>
                              </w:r>
                            </w:p>
                          </w:txbxContent>
                        </wps:txbx>
                        <wps:bodyPr rot="0" vert="horz" wrap="none" lIns="0" tIns="0" rIns="0" bIns="0" anchor="t" anchorCtr="0">
                          <a:spAutoFit/>
                        </wps:bodyPr>
                      </wps:wsp>
                      <wps:wsp>
                        <wps:cNvPr id="26" name="Rectangle 10"/>
                        <wps:cNvSpPr>
                          <a:spLocks noChangeArrowheads="1"/>
                        </wps:cNvSpPr>
                        <wps:spPr bwMode="auto">
                          <a:xfrm>
                            <a:off x="1047115" y="912296"/>
                            <a:ext cx="141605" cy="283845"/>
                          </a:xfrm>
                          <a:prstGeom prst="rect">
                            <a:avLst/>
                          </a:prstGeom>
                          <a:noFill/>
                          <a:ln>
                            <a:noFill/>
                          </a:ln>
                        </wps:spPr>
                        <wps:txbx>
                          <w:txbxContent>
                            <w:p w14:paraId="13E406AD" w14:textId="77777777" w:rsidR="00504EC2" w:rsidRDefault="00504EC2" w:rsidP="00101650">
                              <w:r>
                                <w:rPr>
                                  <w:rFonts w:ascii="Arial" w:hAnsi="Arial" w:cs="Arial"/>
                                  <w:color w:val="000000"/>
                                  <w:sz w:val="20"/>
                                  <w:szCs w:val="20"/>
                                </w:rPr>
                                <w:t>80</w:t>
                              </w:r>
                            </w:p>
                          </w:txbxContent>
                        </wps:txbx>
                        <wps:bodyPr rot="0" vert="horz" wrap="none" lIns="0" tIns="0" rIns="0" bIns="0" anchor="t" anchorCtr="0">
                          <a:spAutoFit/>
                        </wps:bodyPr>
                      </wps:wsp>
                      <wps:wsp>
                        <wps:cNvPr id="7172" name="Rectangle 11"/>
                        <wps:cNvSpPr>
                          <a:spLocks noChangeArrowheads="1"/>
                        </wps:cNvSpPr>
                        <wps:spPr bwMode="auto">
                          <a:xfrm>
                            <a:off x="980440" y="283646"/>
                            <a:ext cx="212090" cy="283845"/>
                          </a:xfrm>
                          <a:prstGeom prst="rect">
                            <a:avLst/>
                          </a:prstGeom>
                          <a:noFill/>
                          <a:ln>
                            <a:noFill/>
                          </a:ln>
                        </wps:spPr>
                        <wps:txbx>
                          <w:txbxContent>
                            <w:p w14:paraId="278E32D7" w14:textId="77777777" w:rsidR="00504EC2" w:rsidRDefault="00504EC2" w:rsidP="00101650">
                              <w:r>
                                <w:rPr>
                                  <w:rFonts w:ascii="Arial" w:hAnsi="Arial" w:cs="Arial"/>
                                  <w:color w:val="000000"/>
                                  <w:sz w:val="20"/>
                                  <w:szCs w:val="20"/>
                                </w:rPr>
                                <w:t>100</w:t>
                              </w:r>
                            </w:p>
                          </w:txbxContent>
                        </wps:txbx>
                        <wps:bodyPr rot="0" vert="horz" wrap="none" lIns="0" tIns="0" rIns="0" bIns="0" anchor="t" anchorCtr="0">
                          <a:spAutoFit/>
                        </wps:bodyPr>
                      </wps:wsp>
                      <wps:wsp>
                        <wps:cNvPr id="7193" name="Line 13"/>
                        <wps:cNvCnPr>
                          <a:cxnSpLocks noChangeShapeType="1"/>
                        </wps:cNvCnPr>
                        <wps:spPr bwMode="auto">
                          <a:xfrm flipV="1">
                            <a:off x="1323340" y="274121"/>
                            <a:ext cx="0" cy="3248660"/>
                          </a:xfrm>
                          <a:prstGeom prst="line">
                            <a:avLst/>
                          </a:prstGeom>
                          <a:noFill/>
                          <a:ln w="9525">
                            <a:solidFill>
                              <a:srgbClr val="969696"/>
                            </a:solidFill>
                            <a:prstDash val="sysDot"/>
                            <a:round/>
                          </a:ln>
                        </wps:spPr>
                        <wps:bodyPr/>
                      </wps:wsp>
                      <wps:wsp>
                        <wps:cNvPr id="7194" name="Line 14"/>
                        <wps:cNvCnPr>
                          <a:cxnSpLocks noChangeShapeType="1"/>
                        </wps:cNvCnPr>
                        <wps:spPr bwMode="auto">
                          <a:xfrm flipV="1">
                            <a:off x="1951355" y="274121"/>
                            <a:ext cx="0" cy="3248660"/>
                          </a:xfrm>
                          <a:prstGeom prst="line">
                            <a:avLst/>
                          </a:prstGeom>
                          <a:noFill/>
                          <a:ln w="9525">
                            <a:solidFill>
                              <a:srgbClr val="969696"/>
                            </a:solidFill>
                            <a:prstDash val="sysDot"/>
                            <a:round/>
                          </a:ln>
                        </wps:spPr>
                        <wps:bodyPr/>
                      </wps:wsp>
                      <wps:wsp>
                        <wps:cNvPr id="7195" name="Line 15"/>
                        <wps:cNvCnPr>
                          <a:cxnSpLocks noChangeShapeType="1"/>
                        </wps:cNvCnPr>
                        <wps:spPr bwMode="auto">
                          <a:xfrm flipV="1">
                            <a:off x="2580005" y="274121"/>
                            <a:ext cx="0" cy="3248660"/>
                          </a:xfrm>
                          <a:prstGeom prst="line">
                            <a:avLst/>
                          </a:prstGeom>
                          <a:noFill/>
                          <a:ln w="9525">
                            <a:solidFill>
                              <a:srgbClr val="969696"/>
                            </a:solidFill>
                            <a:prstDash val="sysDot"/>
                            <a:round/>
                          </a:ln>
                        </wps:spPr>
                        <wps:bodyPr/>
                      </wps:wsp>
                      <wps:wsp>
                        <wps:cNvPr id="7196" name="Line 16"/>
                        <wps:cNvCnPr>
                          <a:cxnSpLocks noChangeShapeType="1"/>
                        </wps:cNvCnPr>
                        <wps:spPr bwMode="auto">
                          <a:xfrm flipV="1">
                            <a:off x="3250524" y="297871"/>
                            <a:ext cx="0" cy="3248660"/>
                          </a:xfrm>
                          <a:prstGeom prst="line">
                            <a:avLst/>
                          </a:prstGeom>
                          <a:noFill/>
                          <a:ln w="9525">
                            <a:solidFill>
                              <a:srgbClr val="969696"/>
                            </a:solidFill>
                            <a:prstDash val="sysDot"/>
                            <a:round/>
                          </a:ln>
                        </wps:spPr>
                        <wps:bodyPr/>
                      </wps:wsp>
                      <wps:wsp>
                        <wps:cNvPr id="7197" name="Line 17"/>
                        <wps:cNvCnPr>
                          <a:cxnSpLocks noChangeShapeType="1"/>
                        </wps:cNvCnPr>
                        <wps:spPr bwMode="auto">
                          <a:xfrm flipV="1">
                            <a:off x="3688823" y="1177047"/>
                            <a:ext cx="0" cy="3248660"/>
                          </a:xfrm>
                          <a:prstGeom prst="line">
                            <a:avLst/>
                          </a:prstGeom>
                          <a:noFill/>
                          <a:ln w="9525">
                            <a:solidFill>
                              <a:srgbClr val="969696"/>
                            </a:solidFill>
                            <a:prstDash val="sysDot"/>
                            <a:round/>
                          </a:ln>
                        </wps:spPr>
                        <wps:bodyPr/>
                      </wps:wsp>
                      <wps:wsp>
                        <wps:cNvPr id="7198" name="Line 18"/>
                        <wps:cNvCnPr>
                          <a:cxnSpLocks noChangeShapeType="1"/>
                        </wps:cNvCnPr>
                        <wps:spPr bwMode="auto">
                          <a:xfrm flipV="1">
                            <a:off x="4474210" y="274121"/>
                            <a:ext cx="0" cy="3248660"/>
                          </a:xfrm>
                          <a:prstGeom prst="line">
                            <a:avLst/>
                          </a:prstGeom>
                          <a:noFill/>
                          <a:ln w="9525">
                            <a:solidFill>
                              <a:srgbClr val="969696"/>
                            </a:solidFill>
                            <a:prstDash val="sysDot"/>
                            <a:round/>
                          </a:ln>
                        </wps:spPr>
                        <wps:bodyPr/>
                      </wps:wsp>
                      <wps:wsp>
                        <wps:cNvPr id="7199" name="Line 19"/>
                        <wps:cNvCnPr>
                          <a:cxnSpLocks noChangeShapeType="1"/>
                        </wps:cNvCnPr>
                        <wps:spPr bwMode="auto">
                          <a:xfrm flipV="1">
                            <a:off x="1323340" y="3522781"/>
                            <a:ext cx="0" cy="76200"/>
                          </a:xfrm>
                          <a:prstGeom prst="line">
                            <a:avLst/>
                          </a:prstGeom>
                          <a:noFill/>
                          <a:ln w="19050">
                            <a:solidFill>
                              <a:srgbClr val="333333"/>
                            </a:solidFill>
                            <a:prstDash val="solid"/>
                            <a:round/>
                          </a:ln>
                        </wps:spPr>
                        <wps:bodyPr/>
                      </wps:wsp>
                      <wps:wsp>
                        <wps:cNvPr id="7200" name="Line 20"/>
                        <wps:cNvCnPr>
                          <a:cxnSpLocks noChangeShapeType="1"/>
                        </wps:cNvCnPr>
                        <wps:spPr bwMode="auto">
                          <a:xfrm flipV="1">
                            <a:off x="1951355" y="3522781"/>
                            <a:ext cx="0" cy="76200"/>
                          </a:xfrm>
                          <a:prstGeom prst="line">
                            <a:avLst/>
                          </a:prstGeom>
                          <a:noFill/>
                          <a:ln w="19050">
                            <a:solidFill>
                              <a:srgbClr val="333333"/>
                            </a:solidFill>
                            <a:prstDash val="solid"/>
                            <a:round/>
                          </a:ln>
                        </wps:spPr>
                        <wps:bodyPr/>
                      </wps:wsp>
                      <wps:wsp>
                        <wps:cNvPr id="7201" name="Line 21"/>
                        <wps:cNvCnPr>
                          <a:cxnSpLocks noChangeShapeType="1"/>
                        </wps:cNvCnPr>
                        <wps:spPr bwMode="auto">
                          <a:xfrm flipV="1">
                            <a:off x="2580005" y="3522781"/>
                            <a:ext cx="0" cy="76200"/>
                          </a:xfrm>
                          <a:prstGeom prst="line">
                            <a:avLst/>
                          </a:prstGeom>
                          <a:noFill/>
                          <a:ln w="19050">
                            <a:solidFill>
                              <a:srgbClr val="333333"/>
                            </a:solidFill>
                            <a:prstDash val="solid"/>
                            <a:round/>
                          </a:ln>
                        </wps:spPr>
                        <wps:bodyPr/>
                      </wps:wsp>
                      <wps:wsp>
                        <wps:cNvPr id="7202" name="Line 22"/>
                        <wps:cNvCnPr>
                          <a:cxnSpLocks noChangeShapeType="1"/>
                        </wps:cNvCnPr>
                        <wps:spPr bwMode="auto">
                          <a:xfrm flipV="1">
                            <a:off x="3217545" y="3522781"/>
                            <a:ext cx="0" cy="76200"/>
                          </a:xfrm>
                          <a:prstGeom prst="line">
                            <a:avLst/>
                          </a:prstGeom>
                          <a:noFill/>
                          <a:ln w="19050">
                            <a:solidFill>
                              <a:srgbClr val="333333"/>
                            </a:solidFill>
                            <a:prstDash val="solid"/>
                            <a:round/>
                          </a:ln>
                        </wps:spPr>
                        <wps:bodyPr/>
                      </wps:wsp>
                      <wps:wsp>
                        <wps:cNvPr id="7203" name="Line 23"/>
                        <wps:cNvCnPr>
                          <a:cxnSpLocks noChangeShapeType="1"/>
                        </wps:cNvCnPr>
                        <wps:spPr bwMode="auto">
                          <a:xfrm flipV="1">
                            <a:off x="3845560" y="3522781"/>
                            <a:ext cx="0" cy="76200"/>
                          </a:xfrm>
                          <a:prstGeom prst="line">
                            <a:avLst/>
                          </a:prstGeom>
                          <a:noFill/>
                          <a:ln w="19050">
                            <a:solidFill>
                              <a:srgbClr val="333333"/>
                            </a:solidFill>
                            <a:prstDash val="solid"/>
                            <a:round/>
                          </a:ln>
                        </wps:spPr>
                        <wps:bodyPr/>
                      </wps:wsp>
                      <wps:wsp>
                        <wps:cNvPr id="7204" name="Line 24"/>
                        <wps:cNvCnPr>
                          <a:cxnSpLocks noChangeShapeType="1"/>
                        </wps:cNvCnPr>
                        <wps:spPr bwMode="auto">
                          <a:xfrm flipV="1">
                            <a:off x="4474210" y="3522781"/>
                            <a:ext cx="0" cy="76200"/>
                          </a:xfrm>
                          <a:prstGeom prst="line">
                            <a:avLst/>
                          </a:prstGeom>
                          <a:noFill/>
                          <a:ln w="19050">
                            <a:solidFill>
                              <a:srgbClr val="333333"/>
                            </a:solidFill>
                            <a:prstDash val="solid"/>
                            <a:round/>
                          </a:ln>
                        </wps:spPr>
                        <wps:bodyPr/>
                      </wps:wsp>
                      <wps:wsp>
                        <wps:cNvPr id="7205" name="Line 25"/>
                        <wps:cNvCnPr>
                          <a:cxnSpLocks noChangeShapeType="1"/>
                        </wps:cNvCnPr>
                        <wps:spPr bwMode="auto">
                          <a:xfrm flipV="1">
                            <a:off x="1485265" y="3560881"/>
                            <a:ext cx="0" cy="38100"/>
                          </a:xfrm>
                          <a:prstGeom prst="line">
                            <a:avLst/>
                          </a:prstGeom>
                          <a:noFill/>
                          <a:ln w="9525">
                            <a:solidFill>
                              <a:srgbClr val="333333"/>
                            </a:solidFill>
                            <a:prstDash val="solid"/>
                            <a:round/>
                          </a:ln>
                        </wps:spPr>
                        <wps:bodyPr/>
                      </wps:wsp>
                      <wps:wsp>
                        <wps:cNvPr id="7206" name="Line 26"/>
                        <wps:cNvCnPr>
                          <a:cxnSpLocks noChangeShapeType="1"/>
                        </wps:cNvCnPr>
                        <wps:spPr bwMode="auto">
                          <a:xfrm flipV="1">
                            <a:off x="1637030" y="3560881"/>
                            <a:ext cx="0" cy="38100"/>
                          </a:xfrm>
                          <a:prstGeom prst="line">
                            <a:avLst/>
                          </a:prstGeom>
                          <a:noFill/>
                          <a:ln w="9525">
                            <a:solidFill>
                              <a:srgbClr val="333333"/>
                            </a:solidFill>
                            <a:prstDash val="solid"/>
                            <a:round/>
                          </a:ln>
                        </wps:spPr>
                        <wps:bodyPr/>
                      </wps:wsp>
                      <wps:wsp>
                        <wps:cNvPr id="7207" name="Line 27"/>
                        <wps:cNvCnPr>
                          <a:cxnSpLocks noChangeShapeType="1"/>
                        </wps:cNvCnPr>
                        <wps:spPr bwMode="auto">
                          <a:xfrm flipV="1">
                            <a:off x="1798955" y="3560881"/>
                            <a:ext cx="0" cy="38100"/>
                          </a:xfrm>
                          <a:prstGeom prst="line">
                            <a:avLst/>
                          </a:prstGeom>
                          <a:noFill/>
                          <a:ln w="9525">
                            <a:solidFill>
                              <a:srgbClr val="333333"/>
                            </a:solidFill>
                            <a:prstDash val="solid"/>
                            <a:round/>
                          </a:ln>
                        </wps:spPr>
                        <wps:bodyPr/>
                      </wps:wsp>
                      <wps:wsp>
                        <wps:cNvPr id="7208" name="Line 28"/>
                        <wps:cNvCnPr>
                          <a:cxnSpLocks noChangeShapeType="1"/>
                        </wps:cNvCnPr>
                        <wps:spPr bwMode="auto">
                          <a:xfrm flipV="1">
                            <a:off x="2113280" y="3560881"/>
                            <a:ext cx="0" cy="38100"/>
                          </a:xfrm>
                          <a:prstGeom prst="line">
                            <a:avLst/>
                          </a:prstGeom>
                          <a:noFill/>
                          <a:ln w="9525">
                            <a:solidFill>
                              <a:srgbClr val="333333"/>
                            </a:solidFill>
                            <a:prstDash val="solid"/>
                            <a:round/>
                          </a:ln>
                        </wps:spPr>
                        <wps:bodyPr/>
                      </wps:wsp>
                      <wps:wsp>
                        <wps:cNvPr id="7209" name="Line 29"/>
                        <wps:cNvCnPr>
                          <a:cxnSpLocks noChangeShapeType="1"/>
                        </wps:cNvCnPr>
                        <wps:spPr bwMode="auto">
                          <a:xfrm flipV="1">
                            <a:off x="2265680" y="3560881"/>
                            <a:ext cx="0" cy="38100"/>
                          </a:xfrm>
                          <a:prstGeom prst="line">
                            <a:avLst/>
                          </a:prstGeom>
                          <a:noFill/>
                          <a:ln w="9525">
                            <a:solidFill>
                              <a:srgbClr val="333333"/>
                            </a:solidFill>
                            <a:prstDash val="solid"/>
                            <a:round/>
                          </a:ln>
                        </wps:spPr>
                        <wps:bodyPr/>
                      </wps:wsp>
                      <wps:wsp>
                        <wps:cNvPr id="7210" name="Line 30"/>
                        <wps:cNvCnPr>
                          <a:cxnSpLocks noChangeShapeType="1"/>
                        </wps:cNvCnPr>
                        <wps:spPr bwMode="auto">
                          <a:xfrm flipV="1">
                            <a:off x="2427605" y="3560881"/>
                            <a:ext cx="0" cy="38100"/>
                          </a:xfrm>
                          <a:prstGeom prst="line">
                            <a:avLst/>
                          </a:prstGeom>
                          <a:noFill/>
                          <a:ln w="9525">
                            <a:solidFill>
                              <a:srgbClr val="333333"/>
                            </a:solidFill>
                            <a:prstDash val="solid"/>
                            <a:round/>
                          </a:ln>
                        </wps:spPr>
                        <wps:bodyPr/>
                      </wps:wsp>
                      <wps:wsp>
                        <wps:cNvPr id="7211" name="Line 31"/>
                        <wps:cNvCnPr>
                          <a:cxnSpLocks noChangeShapeType="1"/>
                        </wps:cNvCnPr>
                        <wps:spPr bwMode="auto">
                          <a:xfrm flipV="1">
                            <a:off x="2741295" y="3560881"/>
                            <a:ext cx="0" cy="38100"/>
                          </a:xfrm>
                          <a:prstGeom prst="line">
                            <a:avLst/>
                          </a:prstGeom>
                          <a:noFill/>
                          <a:ln w="9525">
                            <a:solidFill>
                              <a:srgbClr val="333333"/>
                            </a:solidFill>
                            <a:prstDash val="solid"/>
                            <a:round/>
                          </a:ln>
                        </wps:spPr>
                        <wps:bodyPr/>
                      </wps:wsp>
                      <wps:wsp>
                        <wps:cNvPr id="7212" name="Line 32"/>
                        <wps:cNvCnPr>
                          <a:cxnSpLocks noChangeShapeType="1"/>
                        </wps:cNvCnPr>
                        <wps:spPr bwMode="auto">
                          <a:xfrm flipV="1">
                            <a:off x="2903220" y="3560881"/>
                            <a:ext cx="0" cy="38100"/>
                          </a:xfrm>
                          <a:prstGeom prst="line">
                            <a:avLst/>
                          </a:prstGeom>
                          <a:noFill/>
                          <a:ln w="9525">
                            <a:solidFill>
                              <a:srgbClr val="333333"/>
                            </a:solidFill>
                            <a:prstDash val="solid"/>
                            <a:round/>
                          </a:ln>
                        </wps:spPr>
                        <wps:bodyPr/>
                      </wps:wsp>
                      <wps:wsp>
                        <wps:cNvPr id="7213" name="Line 33"/>
                        <wps:cNvCnPr>
                          <a:cxnSpLocks noChangeShapeType="1"/>
                        </wps:cNvCnPr>
                        <wps:spPr bwMode="auto">
                          <a:xfrm flipV="1">
                            <a:off x="3055620" y="3560881"/>
                            <a:ext cx="0" cy="38100"/>
                          </a:xfrm>
                          <a:prstGeom prst="line">
                            <a:avLst/>
                          </a:prstGeom>
                          <a:noFill/>
                          <a:ln w="9525">
                            <a:solidFill>
                              <a:srgbClr val="333333"/>
                            </a:solidFill>
                            <a:prstDash val="solid"/>
                            <a:round/>
                          </a:ln>
                        </wps:spPr>
                        <wps:bodyPr/>
                      </wps:wsp>
                      <wps:wsp>
                        <wps:cNvPr id="7214" name="Line 34"/>
                        <wps:cNvCnPr>
                          <a:cxnSpLocks noChangeShapeType="1"/>
                        </wps:cNvCnPr>
                        <wps:spPr bwMode="auto">
                          <a:xfrm flipV="1">
                            <a:off x="3369945" y="3560881"/>
                            <a:ext cx="0" cy="38100"/>
                          </a:xfrm>
                          <a:prstGeom prst="line">
                            <a:avLst/>
                          </a:prstGeom>
                          <a:noFill/>
                          <a:ln w="9525">
                            <a:solidFill>
                              <a:srgbClr val="333333"/>
                            </a:solidFill>
                            <a:prstDash val="solid"/>
                            <a:round/>
                          </a:ln>
                        </wps:spPr>
                        <wps:bodyPr/>
                      </wps:wsp>
                      <wps:wsp>
                        <wps:cNvPr id="7215" name="Line 35"/>
                        <wps:cNvCnPr>
                          <a:cxnSpLocks noChangeShapeType="1"/>
                        </wps:cNvCnPr>
                        <wps:spPr bwMode="auto">
                          <a:xfrm flipV="1">
                            <a:off x="3531870" y="3560881"/>
                            <a:ext cx="0" cy="38100"/>
                          </a:xfrm>
                          <a:prstGeom prst="line">
                            <a:avLst/>
                          </a:prstGeom>
                          <a:noFill/>
                          <a:ln w="9525">
                            <a:solidFill>
                              <a:srgbClr val="333333"/>
                            </a:solidFill>
                            <a:prstDash val="solid"/>
                            <a:round/>
                          </a:ln>
                        </wps:spPr>
                        <wps:bodyPr/>
                      </wps:wsp>
                      <wps:wsp>
                        <wps:cNvPr id="7216" name="Line 36"/>
                        <wps:cNvCnPr>
                          <a:cxnSpLocks noChangeShapeType="1"/>
                        </wps:cNvCnPr>
                        <wps:spPr bwMode="auto">
                          <a:xfrm flipV="1">
                            <a:off x="3684270" y="3560881"/>
                            <a:ext cx="0" cy="38100"/>
                          </a:xfrm>
                          <a:prstGeom prst="line">
                            <a:avLst/>
                          </a:prstGeom>
                          <a:noFill/>
                          <a:ln w="9525">
                            <a:solidFill>
                              <a:srgbClr val="333333"/>
                            </a:solidFill>
                            <a:prstDash val="solid"/>
                            <a:round/>
                          </a:ln>
                        </wps:spPr>
                        <wps:bodyPr/>
                      </wps:wsp>
                      <wps:wsp>
                        <wps:cNvPr id="7217" name="Line 37"/>
                        <wps:cNvCnPr>
                          <a:cxnSpLocks noChangeShapeType="1"/>
                        </wps:cNvCnPr>
                        <wps:spPr bwMode="auto">
                          <a:xfrm flipV="1">
                            <a:off x="3997960" y="3560881"/>
                            <a:ext cx="0" cy="38100"/>
                          </a:xfrm>
                          <a:prstGeom prst="line">
                            <a:avLst/>
                          </a:prstGeom>
                          <a:noFill/>
                          <a:ln w="9525">
                            <a:solidFill>
                              <a:srgbClr val="333333"/>
                            </a:solidFill>
                            <a:prstDash val="solid"/>
                            <a:round/>
                          </a:ln>
                        </wps:spPr>
                        <wps:bodyPr/>
                      </wps:wsp>
                      <wps:wsp>
                        <wps:cNvPr id="7218" name="Line 38"/>
                        <wps:cNvCnPr>
                          <a:cxnSpLocks noChangeShapeType="1"/>
                        </wps:cNvCnPr>
                        <wps:spPr bwMode="auto">
                          <a:xfrm flipV="1">
                            <a:off x="4159885" y="3560881"/>
                            <a:ext cx="0" cy="38100"/>
                          </a:xfrm>
                          <a:prstGeom prst="line">
                            <a:avLst/>
                          </a:prstGeom>
                          <a:noFill/>
                          <a:ln w="9525">
                            <a:solidFill>
                              <a:srgbClr val="333333"/>
                            </a:solidFill>
                            <a:prstDash val="solid"/>
                            <a:round/>
                          </a:ln>
                        </wps:spPr>
                        <wps:bodyPr/>
                      </wps:wsp>
                      <wps:wsp>
                        <wps:cNvPr id="7219" name="Line 39"/>
                        <wps:cNvCnPr>
                          <a:cxnSpLocks noChangeShapeType="1"/>
                        </wps:cNvCnPr>
                        <wps:spPr bwMode="auto">
                          <a:xfrm flipV="1">
                            <a:off x="4312285" y="3560881"/>
                            <a:ext cx="0" cy="38100"/>
                          </a:xfrm>
                          <a:prstGeom prst="line">
                            <a:avLst/>
                          </a:prstGeom>
                          <a:noFill/>
                          <a:ln w="9525">
                            <a:solidFill>
                              <a:srgbClr val="333333"/>
                            </a:solidFill>
                            <a:prstDash val="solid"/>
                            <a:round/>
                          </a:ln>
                        </wps:spPr>
                        <wps:bodyPr/>
                      </wps:wsp>
                      <wps:wsp>
                        <wps:cNvPr id="7220" name="Rectangle 40"/>
                        <wps:cNvSpPr>
                          <a:spLocks noChangeArrowheads="1"/>
                        </wps:cNvSpPr>
                        <wps:spPr bwMode="auto">
                          <a:xfrm>
                            <a:off x="1294765" y="3646606"/>
                            <a:ext cx="71120" cy="283845"/>
                          </a:xfrm>
                          <a:prstGeom prst="rect">
                            <a:avLst/>
                          </a:prstGeom>
                          <a:noFill/>
                          <a:ln>
                            <a:noFill/>
                          </a:ln>
                        </wps:spPr>
                        <wps:txbx>
                          <w:txbxContent>
                            <w:p w14:paraId="7E6CB535" w14:textId="77777777" w:rsidR="00504EC2" w:rsidRDefault="00504EC2" w:rsidP="00101650">
                              <w:r>
                                <w:rPr>
                                  <w:rFonts w:ascii="Arial" w:hAnsi="Arial" w:cs="Arial"/>
                                  <w:color w:val="000000"/>
                                  <w:sz w:val="20"/>
                                  <w:szCs w:val="20"/>
                                </w:rPr>
                                <w:t>0</w:t>
                              </w:r>
                            </w:p>
                          </w:txbxContent>
                        </wps:txbx>
                        <wps:bodyPr rot="0" vert="horz" wrap="none" lIns="0" tIns="0" rIns="0" bIns="0" anchor="t" anchorCtr="0">
                          <a:spAutoFit/>
                        </wps:bodyPr>
                      </wps:wsp>
                      <wps:wsp>
                        <wps:cNvPr id="7221" name="Rectangle 41"/>
                        <wps:cNvSpPr>
                          <a:spLocks noChangeArrowheads="1"/>
                        </wps:cNvSpPr>
                        <wps:spPr bwMode="auto">
                          <a:xfrm>
                            <a:off x="1884680" y="3646606"/>
                            <a:ext cx="141605" cy="283845"/>
                          </a:xfrm>
                          <a:prstGeom prst="rect">
                            <a:avLst/>
                          </a:prstGeom>
                          <a:noFill/>
                          <a:ln>
                            <a:noFill/>
                          </a:ln>
                        </wps:spPr>
                        <wps:txbx>
                          <w:txbxContent>
                            <w:p w14:paraId="1FA8AB2A" w14:textId="77777777" w:rsidR="00504EC2" w:rsidRDefault="00504EC2" w:rsidP="00101650">
                              <w:r>
                                <w:rPr>
                                  <w:rFonts w:ascii="Arial" w:hAnsi="Arial" w:cs="Arial"/>
                                  <w:color w:val="000000"/>
                                  <w:sz w:val="20"/>
                                  <w:szCs w:val="20"/>
                                </w:rPr>
                                <w:t>20</w:t>
                              </w:r>
                            </w:p>
                          </w:txbxContent>
                        </wps:txbx>
                        <wps:bodyPr rot="0" vert="horz" wrap="none" lIns="0" tIns="0" rIns="0" bIns="0" anchor="t" anchorCtr="0">
                          <a:spAutoFit/>
                        </wps:bodyPr>
                      </wps:wsp>
                      <wps:wsp>
                        <wps:cNvPr id="7222" name="Rectangle 42"/>
                        <wps:cNvSpPr>
                          <a:spLocks noChangeArrowheads="1"/>
                        </wps:cNvSpPr>
                        <wps:spPr bwMode="auto">
                          <a:xfrm>
                            <a:off x="2513330" y="3646606"/>
                            <a:ext cx="141605" cy="283845"/>
                          </a:xfrm>
                          <a:prstGeom prst="rect">
                            <a:avLst/>
                          </a:prstGeom>
                          <a:noFill/>
                          <a:ln>
                            <a:noFill/>
                          </a:ln>
                        </wps:spPr>
                        <wps:txbx>
                          <w:txbxContent>
                            <w:p w14:paraId="3B56511D" w14:textId="77777777" w:rsidR="00504EC2" w:rsidRDefault="00504EC2" w:rsidP="00101650">
                              <w:r>
                                <w:rPr>
                                  <w:rFonts w:ascii="Arial" w:hAnsi="Arial" w:cs="Arial"/>
                                  <w:color w:val="000000"/>
                                  <w:sz w:val="20"/>
                                  <w:szCs w:val="20"/>
                                </w:rPr>
                                <w:t>40</w:t>
                              </w:r>
                            </w:p>
                          </w:txbxContent>
                        </wps:txbx>
                        <wps:bodyPr rot="0" vert="horz" wrap="none" lIns="0" tIns="0" rIns="0" bIns="0" anchor="t" anchorCtr="0">
                          <a:spAutoFit/>
                        </wps:bodyPr>
                      </wps:wsp>
                      <wps:wsp>
                        <wps:cNvPr id="7223" name="Rectangle 43"/>
                        <wps:cNvSpPr>
                          <a:spLocks noChangeArrowheads="1"/>
                        </wps:cNvSpPr>
                        <wps:spPr bwMode="auto">
                          <a:xfrm>
                            <a:off x="3150870" y="3646606"/>
                            <a:ext cx="141605" cy="283845"/>
                          </a:xfrm>
                          <a:prstGeom prst="rect">
                            <a:avLst/>
                          </a:prstGeom>
                          <a:noFill/>
                          <a:ln>
                            <a:noFill/>
                          </a:ln>
                        </wps:spPr>
                        <wps:txbx>
                          <w:txbxContent>
                            <w:p w14:paraId="3C64A28A" w14:textId="77777777" w:rsidR="00504EC2" w:rsidRDefault="00504EC2" w:rsidP="00101650">
                              <w:r>
                                <w:rPr>
                                  <w:rFonts w:ascii="Arial" w:hAnsi="Arial" w:cs="Arial"/>
                                  <w:color w:val="000000"/>
                                  <w:sz w:val="20"/>
                                  <w:szCs w:val="20"/>
                                </w:rPr>
                                <w:t>60</w:t>
                              </w:r>
                            </w:p>
                          </w:txbxContent>
                        </wps:txbx>
                        <wps:bodyPr rot="0" vert="horz" wrap="none" lIns="0" tIns="0" rIns="0" bIns="0" anchor="t" anchorCtr="0">
                          <a:spAutoFit/>
                        </wps:bodyPr>
                      </wps:wsp>
                      <wps:wsp>
                        <wps:cNvPr id="7224" name="Rectangle 44"/>
                        <wps:cNvSpPr>
                          <a:spLocks noChangeArrowheads="1"/>
                        </wps:cNvSpPr>
                        <wps:spPr bwMode="auto">
                          <a:xfrm>
                            <a:off x="3779520" y="3646606"/>
                            <a:ext cx="141605" cy="283845"/>
                          </a:xfrm>
                          <a:prstGeom prst="rect">
                            <a:avLst/>
                          </a:prstGeom>
                          <a:noFill/>
                          <a:ln>
                            <a:noFill/>
                          </a:ln>
                        </wps:spPr>
                        <wps:txbx>
                          <w:txbxContent>
                            <w:p w14:paraId="05B9971D" w14:textId="77777777" w:rsidR="00504EC2" w:rsidRDefault="00504EC2" w:rsidP="00101650">
                              <w:r>
                                <w:rPr>
                                  <w:rFonts w:ascii="Arial" w:hAnsi="Arial" w:cs="Arial"/>
                                  <w:color w:val="000000"/>
                                  <w:sz w:val="20"/>
                                  <w:szCs w:val="20"/>
                                </w:rPr>
                                <w:t>80</w:t>
                              </w:r>
                            </w:p>
                          </w:txbxContent>
                        </wps:txbx>
                        <wps:bodyPr rot="0" vert="horz" wrap="none" lIns="0" tIns="0" rIns="0" bIns="0" anchor="t" anchorCtr="0">
                          <a:spAutoFit/>
                        </wps:bodyPr>
                      </wps:wsp>
                      <wps:wsp>
                        <wps:cNvPr id="7225" name="Rectangle 45"/>
                        <wps:cNvSpPr>
                          <a:spLocks noChangeArrowheads="1"/>
                        </wps:cNvSpPr>
                        <wps:spPr bwMode="auto">
                          <a:xfrm>
                            <a:off x="4378960" y="3646606"/>
                            <a:ext cx="212090" cy="283845"/>
                          </a:xfrm>
                          <a:prstGeom prst="rect">
                            <a:avLst/>
                          </a:prstGeom>
                          <a:noFill/>
                          <a:ln>
                            <a:noFill/>
                          </a:ln>
                        </wps:spPr>
                        <wps:txbx>
                          <w:txbxContent>
                            <w:p w14:paraId="261C1A09" w14:textId="77777777" w:rsidR="00504EC2" w:rsidRDefault="00504EC2" w:rsidP="00101650">
                              <w:r>
                                <w:rPr>
                                  <w:rFonts w:ascii="Arial" w:hAnsi="Arial" w:cs="Arial"/>
                                  <w:color w:val="000000"/>
                                  <w:sz w:val="20"/>
                                  <w:szCs w:val="20"/>
                                </w:rPr>
                                <w:t>100</w:t>
                              </w:r>
                            </w:p>
                          </w:txbxContent>
                        </wps:txbx>
                        <wps:bodyPr rot="0" vert="horz" wrap="none" lIns="0" tIns="0" rIns="0" bIns="0" anchor="t" anchorCtr="0">
                          <a:spAutoFit/>
                        </wps:bodyPr>
                      </wps:wsp>
                      <wps:wsp>
                        <wps:cNvPr id="7226" name="Line 46"/>
                        <wps:cNvCnPr>
                          <a:cxnSpLocks noChangeShapeType="1"/>
                        </wps:cNvCnPr>
                        <wps:spPr bwMode="auto">
                          <a:xfrm>
                            <a:off x="1313815" y="359846"/>
                            <a:ext cx="3246120" cy="0"/>
                          </a:xfrm>
                          <a:prstGeom prst="line">
                            <a:avLst/>
                          </a:prstGeom>
                          <a:noFill/>
                          <a:ln w="9525">
                            <a:solidFill>
                              <a:srgbClr val="969696"/>
                            </a:solidFill>
                            <a:prstDash val="sysDot"/>
                            <a:round/>
                          </a:ln>
                        </wps:spPr>
                        <wps:bodyPr/>
                      </wps:wsp>
                      <wps:wsp>
                        <wps:cNvPr id="7227" name="Line 47"/>
                        <wps:cNvCnPr>
                          <a:cxnSpLocks noChangeShapeType="1"/>
                        </wps:cNvCnPr>
                        <wps:spPr bwMode="auto">
                          <a:xfrm>
                            <a:off x="1313815" y="988496"/>
                            <a:ext cx="3246120" cy="0"/>
                          </a:xfrm>
                          <a:prstGeom prst="line">
                            <a:avLst/>
                          </a:prstGeom>
                          <a:noFill/>
                          <a:ln w="9525">
                            <a:solidFill>
                              <a:srgbClr val="969696"/>
                            </a:solidFill>
                            <a:prstDash val="sysDot"/>
                            <a:round/>
                          </a:ln>
                        </wps:spPr>
                        <wps:bodyPr/>
                      </wps:wsp>
                      <wps:wsp>
                        <wps:cNvPr id="7228" name="Line 48"/>
                        <wps:cNvCnPr>
                          <a:cxnSpLocks noChangeShapeType="1"/>
                        </wps:cNvCnPr>
                        <wps:spPr bwMode="auto">
                          <a:xfrm>
                            <a:off x="1313815" y="1617146"/>
                            <a:ext cx="3246120" cy="0"/>
                          </a:xfrm>
                          <a:prstGeom prst="line">
                            <a:avLst/>
                          </a:prstGeom>
                          <a:noFill/>
                          <a:ln w="9525">
                            <a:solidFill>
                              <a:srgbClr val="969696"/>
                            </a:solidFill>
                            <a:prstDash val="sysDot"/>
                            <a:round/>
                          </a:ln>
                        </wps:spPr>
                        <wps:bodyPr/>
                      </wps:wsp>
                      <wps:wsp>
                        <wps:cNvPr id="7229" name="Line 49"/>
                        <wps:cNvCnPr>
                          <a:cxnSpLocks noChangeShapeType="1"/>
                        </wps:cNvCnPr>
                        <wps:spPr bwMode="auto">
                          <a:xfrm>
                            <a:off x="1313815" y="2255321"/>
                            <a:ext cx="3246120" cy="0"/>
                          </a:xfrm>
                          <a:prstGeom prst="line">
                            <a:avLst/>
                          </a:prstGeom>
                          <a:noFill/>
                          <a:ln w="9525">
                            <a:solidFill>
                              <a:srgbClr val="969696"/>
                            </a:solidFill>
                            <a:prstDash val="sysDot"/>
                            <a:round/>
                          </a:ln>
                        </wps:spPr>
                        <wps:bodyPr/>
                      </wps:wsp>
                      <wps:wsp>
                        <wps:cNvPr id="7230" name="Line 50"/>
                        <wps:cNvCnPr>
                          <a:cxnSpLocks noChangeShapeType="1"/>
                        </wps:cNvCnPr>
                        <wps:spPr bwMode="auto">
                          <a:xfrm>
                            <a:off x="1313815" y="2884606"/>
                            <a:ext cx="3246120" cy="0"/>
                          </a:xfrm>
                          <a:prstGeom prst="line">
                            <a:avLst/>
                          </a:prstGeom>
                          <a:noFill/>
                          <a:ln w="9525">
                            <a:solidFill>
                              <a:srgbClr val="969696"/>
                            </a:solidFill>
                            <a:prstDash val="sysDot"/>
                            <a:round/>
                          </a:ln>
                        </wps:spPr>
                        <wps:bodyPr/>
                      </wps:wsp>
                      <wps:wsp>
                        <wps:cNvPr id="7231" name="Line 51"/>
                        <wps:cNvCnPr>
                          <a:cxnSpLocks noChangeShapeType="1"/>
                        </wps:cNvCnPr>
                        <wps:spPr bwMode="auto">
                          <a:xfrm>
                            <a:off x="1313815" y="3513256"/>
                            <a:ext cx="3246120" cy="0"/>
                          </a:xfrm>
                          <a:prstGeom prst="line">
                            <a:avLst/>
                          </a:prstGeom>
                          <a:noFill/>
                          <a:ln w="9525">
                            <a:solidFill>
                              <a:srgbClr val="969696"/>
                            </a:solidFill>
                            <a:prstDash val="sysDot"/>
                            <a:round/>
                          </a:ln>
                        </wps:spPr>
                        <wps:bodyPr/>
                      </wps:wsp>
                      <wps:wsp>
                        <wps:cNvPr id="149" name="Line 52"/>
                        <wps:cNvCnPr>
                          <a:cxnSpLocks noChangeShapeType="1"/>
                        </wps:cNvCnPr>
                        <wps:spPr bwMode="auto">
                          <a:xfrm>
                            <a:off x="1228090" y="359846"/>
                            <a:ext cx="85725" cy="0"/>
                          </a:xfrm>
                          <a:prstGeom prst="line">
                            <a:avLst/>
                          </a:prstGeom>
                          <a:noFill/>
                          <a:ln w="19050">
                            <a:solidFill>
                              <a:srgbClr val="333333"/>
                            </a:solidFill>
                            <a:prstDash val="solid"/>
                            <a:round/>
                          </a:ln>
                        </wps:spPr>
                        <wps:bodyPr/>
                      </wps:wsp>
                      <wps:wsp>
                        <wps:cNvPr id="199" name="Line 53"/>
                        <wps:cNvCnPr>
                          <a:cxnSpLocks noChangeShapeType="1"/>
                        </wps:cNvCnPr>
                        <wps:spPr bwMode="auto">
                          <a:xfrm>
                            <a:off x="1228090" y="988496"/>
                            <a:ext cx="85725" cy="0"/>
                          </a:xfrm>
                          <a:prstGeom prst="line">
                            <a:avLst/>
                          </a:prstGeom>
                          <a:noFill/>
                          <a:ln w="19050">
                            <a:solidFill>
                              <a:srgbClr val="333333"/>
                            </a:solidFill>
                            <a:prstDash val="solid"/>
                            <a:round/>
                          </a:ln>
                        </wps:spPr>
                        <wps:bodyPr/>
                      </wps:wsp>
                      <wps:wsp>
                        <wps:cNvPr id="200" name="Line 54"/>
                        <wps:cNvCnPr>
                          <a:cxnSpLocks noChangeShapeType="1"/>
                        </wps:cNvCnPr>
                        <wps:spPr bwMode="auto">
                          <a:xfrm>
                            <a:off x="1228090" y="1617146"/>
                            <a:ext cx="85725" cy="0"/>
                          </a:xfrm>
                          <a:prstGeom prst="line">
                            <a:avLst/>
                          </a:prstGeom>
                          <a:noFill/>
                          <a:ln w="19050">
                            <a:solidFill>
                              <a:srgbClr val="333333"/>
                            </a:solidFill>
                            <a:prstDash val="solid"/>
                            <a:round/>
                          </a:ln>
                        </wps:spPr>
                        <wps:bodyPr/>
                      </wps:wsp>
                      <wps:wsp>
                        <wps:cNvPr id="201" name="Line 55"/>
                        <wps:cNvCnPr>
                          <a:cxnSpLocks noChangeShapeType="1"/>
                        </wps:cNvCnPr>
                        <wps:spPr bwMode="auto">
                          <a:xfrm>
                            <a:off x="1228090" y="2255321"/>
                            <a:ext cx="85725" cy="0"/>
                          </a:xfrm>
                          <a:prstGeom prst="line">
                            <a:avLst/>
                          </a:prstGeom>
                          <a:noFill/>
                          <a:ln w="19050">
                            <a:solidFill>
                              <a:srgbClr val="333333"/>
                            </a:solidFill>
                            <a:prstDash val="solid"/>
                            <a:round/>
                          </a:ln>
                        </wps:spPr>
                        <wps:bodyPr/>
                      </wps:wsp>
                      <wps:wsp>
                        <wps:cNvPr id="202" name="Line 56"/>
                        <wps:cNvCnPr>
                          <a:cxnSpLocks noChangeShapeType="1"/>
                        </wps:cNvCnPr>
                        <wps:spPr bwMode="auto">
                          <a:xfrm>
                            <a:off x="1228090" y="2884606"/>
                            <a:ext cx="85725" cy="0"/>
                          </a:xfrm>
                          <a:prstGeom prst="line">
                            <a:avLst/>
                          </a:prstGeom>
                          <a:noFill/>
                          <a:ln w="19050">
                            <a:solidFill>
                              <a:srgbClr val="333333"/>
                            </a:solidFill>
                            <a:prstDash val="solid"/>
                            <a:round/>
                          </a:ln>
                        </wps:spPr>
                        <wps:bodyPr/>
                      </wps:wsp>
                      <wps:wsp>
                        <wps:cNvPr id="203" name="Line 57"/>
                        <wps:cNvCnPr>
                          <a:cxnSpLocks noChangeShapeType="1"/>
                        </wps:cNvCnPr>
                        <wps:spPr bwMode="auto">
                          <a:xfrm>
                            <a:off x="1228090" y="3513256"/>
                            <a:ext cx="85725" cy="0"/>
                          </a:xfrm>
                          <a:prstGeom prst="line">
                            <a:avLst/>
                          </a:prstGeom>
                          <a:noFill/>
                          <a:ln w="19050">
                            <a:solidFill>
                              <a:srgbClr val="333333"/>
                            </a:solidFill>
                            <a:prstDash val="solid"/>
                            <a:round/>
                          </a:ln>
                        </wps:spPr>
                        <wps:bodyPr/>
                      </wps:wsp>
                      <wps:wsp>
                        <wps:cNvPr id="204" name="Line 58"/>
                        <wps:cNvCnPr>
                          <a:cxnSpLocks noChangeShapeType="1"/>
                        </wps:cNvCnPr>
                        <wps:spPr bwMode="auto">
                          <a:xfrm>
                            <a:off x="1228090" y="836096"/>
                            <a:ext cx="47625" cy="0"/>
                          </a:xfrm>
                          <a:prstGeom prst="line">
                            <a:avLst/>
                          </a:prstGeom>
                          <a:noFill/>
                          <a:ln w="9525">
                            <a:solidFill>
                              <a:srgbClr val="333333"/>
                            </a:solidFill>
                            <a:prstDash val="solid"/>
                            <a:round/>
                          </a:ln>
                        </wps:spPr>
                        <wps:bodyPr/>
                      </wps:wsp>
                      <wps:wsp>
                        <wps:cNvPr id="205" name="Line 59"/>
                        <wps:cNvCnPr>
                          <a:cxnSpLocks noChangeShapeType="1"/>
                        </wps:cNvCnPr>
                        <wps:spPr bwMode="auto">
                          <a:xfrm>
                            <a:off x="1228090" y="674171"/>
                            <a:ext cx="47625" cy="0"/>
                          </a:xfrm>
                          <a:prstGeom prst="line">
                            <a:avLst/>
                          </a:prstGeom>
                          <a:noFill/>
                          <a:ln w="9525">
                            <a:solidFill>
                              <a:srgbClr val="333333"/>
                            </a:solidFill>
                            <a:prstDash val="solid"/>
                            <a:round/>
                          </a:ln>
                        </wps:spPr>
                        <wps:bodyPr/>
                      </wps:wsp>
                      <wps:wsp>
                        <wps:cNvPr id="206" name="Line 60"/>
                        <wps:cNvCnPr>
                          <a:cxnSpLocks noChangeShapeType="1"/>
                        </wps:cNvCnPr>
                        <wps:spPr bwMode="auto">
                          <a:xfrm>
                            <a:off x="1228090" y="521771"/>
                            <a:ext cx="47625" cy="0"/>
                          </a:xfrm>
                          <a:prstGeom prst="line">
                            <a:avLst/>
                          </a:prstGeom>
                          <a:noFill/>
                          <a:ln w="9525">
                            <a:solidFill>
                              <a:srgbClr val="333333"/>
                            </a:solidFill>
                            <a:prstDash val="solid"/>
                            <a:round/>
                          </a:ln>
                        </wps:spPr>
                        <wps:bodyPr/>
                      </wps:wsp>
                      <wps:wsp>
                        <wps:cNvPr id="207" name="Line 61"/>
                        <wps:cNvCnPr>
                          <a:cxnSpLocks noChangeShapeType="1"/>
                        </wps:cNvCnPr>
                        <wps:spPr bwMode="auto">
                          <a:xfrm>
                            <a:off x="1228090" y="1464746"/>
                            <a:ext cx="47625" cy="0"/>
                          </a:xfrm>
                          <a:prstGeom prst="line">
                            <a:avLst/>
                          </a:prstGeom>
                          <a:noFill/>
                          <a:ln w="9525">
                            <a:solidFill>
                              <a:srgbClr val="333333"/>
                            </a:solidFill>
                            <a:prstDash val="solid"/>
                            <a:round/>
                          </a:ln>
                        </wps:spPr>
                        <wps:bodyPr/>
                      </wps:wsp>
                      <wps:wsp>
                        <wps:cNvPr id="208" name="Line 62"/>
                        <wps:cNvCnPr>
                          <a:cxnSpLocks noChangeShapeType="1"/>
                        </wps:cNvCnPr>
                        <wps:spPr bwMode="auto">
                          <a:xfrm>
                            <a:off x="1228090" y="1302821"/>
                            <a:ext cx="47625" cy="0"/>
                          </a:xfrm>
                          <a:prstGeom prst="line">
                            <a:avLst/>
                          </a:prstGeom>
                          <a:noFill/>
                          <a:ln w="9525">
                            <a:solidFill>
                              <a:srgbClr val="333333"/>
                            </a:solidFill>
                            <a:prstDash val="solid"/>
                            <a:round/>
                          </a:ln>
                        </wps:spPr>
                        <wps:bodyPr/>
                      </wps:wsp>
                      <wps:wsp>
                        <wps:cNvPr id="209" name="Line 63"/>
                        <wps:cNvCnPr>
                          <a:cxnSpLocks noChangeShapeType="1"/>
                        </wps:cNvCnPr>
                        <wps:spPr bwMode="auto">
                          <a:xfrm>
                            <a:off x="1228090" y="1150421"/>
                            <a:ext cx="47625" cy="0"/>
                          </a:xfrm>
                          <a:prstGeom prst="line">
                            <a:avLst/>
                          </a:prstGeom>
                          <a:noFill/>
                          <a:ln w="9525">
                            <a:solidFill>
                              <a:srgbClr val="333333"/>
                            </a:solidFill>
                            <a:prstDash val="solid"/>
                            <a:round/>
                          </a:ln>
                        </wps:spPr>
                        <wps:bodyPr/>
                      </wps:wsp>
                      <wps:wsp>
                        <wps:cNvPr id="210" name="Line 64"/>
                        <wps:cNvCnPr>
                          <a:cxnSpLocks noChangeShapeType="1"/>
                        </wps:cNvCnPr>
                        <wps:spPr bwMode="auto">
                          <a:xfrm>
                            <a:off x="1228090" y="2093396"/>
                            <a:ext cx="47625" cy="0"/>
                          </a:xfrm>
                          <a:prstGeom prst="line">
                            <a:avLst/>
                          </a:prstGeom>
                          <a:noFill/>
                          <a:ln w="9525">
                            <a:solidFill>
                              <a:srgbClr val="333333"/>
                            </a:solidFill>
                            <a:prstDash val="solid"/>
                            <a:round/>
                          </a:ln>
                        </wps:spPr>
                        <wps:bodyPr/>
                      </wps:wsp>
                      <wps:wsp>
                        <wps:cNvPr id="211" name="Line 65"/>
                        <wps:cNvCnPr>
                          <a:cxnSpLocks noChangeShapeType="1"/>
                        </wps:cNvCnPr>
                        <wps:spPr bwMode="auto">
                          <a:xfrm>
                            <a:off x="1228090" y="1931471"/>
                            <a:ext cx="47625" cy="0"/>
                          </a:xfrm>
                          <a:prstGeom prst="line">
                            <a:avLst/>
                          </a:prstGeom>
                          <a:noFill/>
                          <a:ln w="9525">
                            <a:solidFill>
                              <a:srgbClr val="333333"/>
                            </a:solidFill>
                            <a:prstDash val="solid"/>
                            <a:round/>
                          </a:ln>
                        </wps:spPr>
                        <wps:bodyPr/>
                      </wps:wsp>
                      <wps:wsp>
                        <wps:cNvPr id="212" name="Line 66"/>
                        <wps:cNvCnPr>
                          <a:cxnSpLocks noChangeShapeType="1"/>
                        </wps:cNvCnPr>
                        <wps:spPr bwMode="auto">
                          <a:xfrm>
                            <a:off x="1228090" y="1779071"/>
                            <a:ext cx="47625" cy="0"/>
                          </a:xfrm>
                          <a:prstGeom prst="line">
                            <a:avLst/>
                          </a:prstGeom>
                          <a:noFill/>
                          <a:ln w="9525">
                            <a:solidFill>
                              <a:srgbClr val="333333"/>
                            </a:solidFill>
                            <a:prstDash val="solid"/>
                            <a:round/>
                          </a:ln>
                        </wps:spPr>
                        <wps:bodyPr/>
                      </wps:wsp>
                      <wps:wsp>
                        <wps:cNvPr id="213" name="Line 67"/>
                        <wps:cNvCnPr>
                          <a:cxnSpLocks noChangeShapeType="1"/>
                        </wps:cNvCnPr>
                        <wps:spPr bwMode="auto">
                          <a:xfrm>
                            <a:off x="1228090" y="2722681"/>
                            <a:ext cx="47625" cy="0"/>
                          </a:xfrm>
                          <a:prstGeom prst="line">
                            <a:avLst/>
                          </a:prstGeom>
                          <a:noFill/>
                          <a:ln w="9525">
                            <a:solidFill>
                              <a:srgbClr val="333333"/>
                            </a:solidFill>
                            <a:prstDash val="solid"/>
                            <a:round/>
                          </a:ln>
                        </wps:spPr>
                        <wps:bodyPr/>
                      </wps:wsp>
                      <wps:wsp>
                        <wps:cNvPr id="214" name="Line 68"/>
                        <wps:cNvCnPr>
                          <a:cxnSpLocks noChangeShapeType="1"/>
                        </wps:cNvCnPr>
                        <wps:spPr bwMode="auto">
                          <a:xfrm>
                            <a:off x="1228090" y="2570281"/>
                            <a:ext cx="47625" cy="0"/>
                          </a:xfrm>
                          <a:prstGeom prst="line">
                            <a:avLst/>
                          </a:prstGeom>
                          <a:noFill/>
                          <a:ln w="9525">
                            <a:solidFill>
                              <a:srgbClr val="333333"/>
                            </a:solidFill>
                            <a:prstDash val="solid"/>
                            <a:round/>
                          </a:ln>
                        </wps:spPr>
                        <wps:bodyPr/>
                      </wps:wsp>
                      <wps:wsp>
                        <wps:cNvPr id="215" name="Line 69"/>
                        <wps:cNvCnPr>
                          <a:cxnSpLocks noChangeShapeType="1"/>
                        </wps:cNvCnPr>
                        <wps:spPr bwMode="auto">
                          <a:xfrm>
                            <a:off x="1228090" y="2407721"/>
                            <a:ext cx="47625" cy="0"/>
                          </a:xfrm>
                          <a:prstGeom prst="line">
                            <a:avLst/>
                          </a:prstGeom>
                          <a:noFill/>
                          <a:ln w="9525">
                            <a:solidFill>
                              <a:srgbClr val="333333"/>
                            </a:solidFill>
                            <a:prstDash val="solid"/>
                            <a:round/>
                          </a:ln>
                        </wps:spPr>
                        <wps:bodyPr/>
                      </wps:wsp>
                      <wps:wsp>
                        <wps:cNvPr id="216" name="Line 70"/>
                        <wps:cNvCnPr>
                          <a:cxnSpLocks noChangeShapeType="1"/>
                        </wps:cNvCnPr>
                        <wps:spPr bwMode="auto">
                          <a:xfrm>
                            <a:off x="1228090" y="3351331"/>
                            <a:ext cx="47625" cy="0"/>
                          </a:xfrm>
                          <a:prstGeom prst="line">
                            <a:avLst/>
                          </a:prstGeom>
                          <a:noFill/>
                          <a:ln w="9525">
                            <a:solidFill>
                              <a:srgbClr val="333333"/>
                            </a:solidFill>
                            <a:prstDash val="solid"/>
                            <a:round/>
                          </a:ln>
                        </wps:spPr>
                        <wps:bodyPr/>
                      </wps:wsp>
                      <wps:wsp>
                        <wps:cNvPr id="217" name="Line 71"/>
                        <wps:cNvCnPr>
                          <a:cxnSpLocks noChangeShapeType="1"/>
                        </wps:cNvCnPr>
                        <wps:spPr bwMode="auto">
                          <a:xfrm>
                            <a:off x="1228090" y="3198931"/>
                            <a:ext cx="47625" cy="0"/>
                          </a:xfrm>
                          <a:prstGeom prst="line">
                            <a:avLst/>
                          </a:prstGeom>
                          <a:noFill/>
                          <a:ln w="9525">
                            <a:solidFill>
                              <a:srgbClr val="333333"/>
                            </a:solidFill>
                            <a:prstDash val="solid"/>
                            <a:round/>
                          </a:ln>
                        </wps:spPr>
                        <wps:bodyPr/>
                      </wps:wsp>
                      <wps:wsp>
                        <wps:cNvPr id="218" name="Line 72"/>
                        <wps:cNvCnPr>
                          <a:cxnSpLocks noChangeShapeType="1"/>
                        </wps:cNvCnPr>
                        <wps:spPr bwMode="auto">
                          <a:xfrm>
                            <a:off x="1228090" y="3037006"/>
                            <a:ext cx="47625" cy="0"/>
                          </a:xfrm>
                          <a:prstGeom prst="line">
                            <a:avLst/>
                          </a:prstGeom>
                          <a:noFill/>
                          <a:ln w="9525">
                            <a:solidFill>
                              <a:srgbClr val="333333"/>
                            </a:solidFill>
                            <a:prstDash val="solid"/>
                            <a:round/>
                          </a:ln>
                        </wps:spPr>
                        <wps:bodyPr/>
                      </wps:wsp>
                      <wps:wsp>
                        <wps:cNvPr id="219" name="Freeform 73"/>
                        <wps:cNvSpPr/>
                        <wps:spPr bwMode="auto">
                          <a:xfrm>
                            <a:off x="1228090" y="264596"/>
                            <a:ext cx="3341370" cy="3343910"/>
                          </a:xfrm>
                          <a:custGeom>
                            <a:avLst/>
                            <a:gdLst>
                              <a:gd name="T0" fmla="*/ 0 w 5262"/>
                              <a:gd name="T1" fmla="*/ 0 h 5266"/>
                              <a:gd name="T2" fmla="*/ 0 w 5262"/>
                              <a:gd name="T3" fmla="*/ 5266 h 5266"/>
                              <a:gd name="T4" fmla="*/ 5262 w 5262"/>
                              <a:gd name="T5" fmla="*/ 5266 h 5266"/>
                            </a:gdLst>
                            <a:ahLst/>
                            <a:cxnLst>
                              <a:cxn ang="0">
                                <a:pos x="T0" y="T1"/>
                              </a:cxn>
                              <a:cxn ang="0">
                                <a:pos x="T2" y="T3"/>
                              </a:cxn>
                              <a:cxn ang="0">
                                <a:pos x="T4" y="T5"/>
                              </a:cxn>
                            </a:cxnLst>
                            <a:rect l="0" t="0" r="r" b="b"/>
                            <a:pathLst>
                              <a:path w="5262" h="5266">
                                <a:moveTo>
                                  <a:pt x="0" y="0"/>
                                </a:moveTo>
                                <a:lnTo>
                                  <a:pt x="0" y="5266"/>
                                </a:lnTo>
                                <a:lnTo>
                                  <a:pt x="5262" y="5266"/>
                                </a:lnTo>
                              </a:path>
                            </a:pathLst>
                          </a:custGeom>
                          <a:noFill/>
                          <a:ln w="19050">
                            <a:solidFill>
                              <a:srgbClr val="333333"/>
                            </a:solidFill>
                            <a:prstDash val="solid"/>
                            <a:round/>
                          </a:ln>
                        </wps:spPr>
                        <wps:bodyPr rot="0" vert="horz" wrap="square" lIns="91440" tIns="45720" rIns="91440" bIns="45720" anchor="t" anchorCtr="0" upright="1">
                          <a:noAutofit/>
                        </wps:bodyPr>
                      </wps:wsp>
                      <wps:wsp>
                        <wps:cNvPr id="220" name="Rectangle 74"/>
                        <wps:cNvSpPr>
                          <a:spLocks noChangeArrowheads="1"/>
                        </wps:cNvSpPr>
                        <wps:spPr bwMode="auto">
                          <a:xfrm>
                            <a:off x="2494280" y="3837106"/>
                            <a:ext cx="826135" cy="283845"/>
                          </a:xfrm>
                          <a:prstGeom prst="rect">
                            <a:avLst/>
                          </a:prstGeom>
                          <a:noFill/>
                          <a:ln>
                            <a:noFill/>
                          </a:ln>
                        </wps:spPr>
                        <wps:txbx>
                          <w:txbxContent>
                            <w:p w14:paraId="1BB7B8BA" w14:textId="77777777" w:rsidR="00504EC2" w:rsidRDefault="00504EC2" w:rsidP="00101650">
                              <w:r>
                                <w:rPr>
                                  <w:rFonts w:ascii="Arial" w:hAnsi="Arial" w:cs="Arial"/>
                                  <w:color w:val="000000"/>
                                  <w:sz w:val="20"/>
                                  <w:szCs w:val="20"/>
                                </w:rPr>
                                <w:t>100-Specificity</w:t>
                              </w:r>
                            </w:p>
                          </w:txbxContent>
                        </wps:txbx>
                        <wps:bodyPr rot="0" vert="horz" wrap="none" lIns="0" tIns="0" rIns="0" bIns="0" anchor="t" anchorCtr="0">
                          <a:spAutoFit/>
                        </wps:bodyPr>
                      </wps:wsp>
                      <wps:wsp>
                        <wps:cNvPr id="221" name="Rectangle 75"/>
                        <wps:cNvSpPr>
                          <a:spLocks noChangeArrowheads="1"/>
                        </wps:cNvSpPr>
                        <wps:spPr bwMode="auto">
                          <a:xfrm rot="16200000">
                            <a:off x="756920" y="640462"/>
                            <a:ext cx="572135" cy="283845"/>
                          </a:xfrm>
                          <a:prstGeom prst="rect">
                            <a:avLst/>
                          </a:prstGeom>
                          <a:noFill/>
                          <a:ln>
                            <a:noFill/>
                          </a:ln>
                        </wps:spPr>
                        <wps:txbx>
                          <w:txbxContent>
                            <w:p w14:paraId="2DEBEF11" w14:textId="77777777" w:rsidR="00504EC2" w:rsidRDefault="00504EC2" w:rsidP="00101650">
                              <w:r>
                                <w:rPr>
                                  <w:rFonts w:ascii="Arial" w:hAnsi="Arial" w:cs="Arial"/>
                                  <w:color w:val="000000"/>
                                  <w:sz w:val="20"/>
                                  <w:szCs w:val="20"/>
                                </w:rPr>
                                <w:t>Sensitivity</w:t>
                              </w:r>
                            </w:p>
                          </w:txbxContent>
                        </wps:txbx>
                        <wps:bodyPr rot="0" vert="horz" wrap="none" lIns="0" tIns="0" rIns="0" bIns="0" anchor="t" anchorCtr="0">
                          <a:spAutoFit/>
                        </wps:bodyPr>
                      </wps:wsp>
                      <wps:wsp>
                        <wps:cNvPr id="222" name="Line 76"/>
                        <wps:cNvCnPr>
                          <a:cxnSpLocks noChangeShapeType="1"/>
                        </wps:cNvCnPr>
                        <wps:spPr bwMode="auto">
                          <a:xfrm flipV="1">
                            <a:off x="1323340" y="359846"/>
                            <a:ext cx="3150870" cy="3153410"/>
                          </a:xfrm>
                          <a:prstGeom prst="line">
                            <a:avLst/>
                          </a:prstGeom>
                          <a:noFill/>
                          <a:ln w="9525">
                            <a:solidFill>
                              <a:srgbClr val="800000"/>
                            </a:solidFill>
                            <a:prstDash val="sysDot"/>
                            <a:round/>
                          </a:ln>
                        </wps:spPr>
                        <wps:bodyPr/>
                      </wps:wsp>
                      <wps:wsp>
                        <wps:cNvPr id="223" name="Freeform 77"/>
                        <wps:cNvSpPr/>
                        <wps:spPr bwMode="auto">
                          <a:xfrm>
                            <a:off x="1323340" y="332487"/>
                            <a:ext cx="3150870" cy="3153410"/>
                          </a:xfrm>
                          <a:custGeom>
                            <a:avLst/>
                            <a:gdLst>
                              <a:gd name="T0" fmla="*/ 4962 w 4962"/>
                              <a:gd name="T1" fmla="*/ 90 h 4966"/>
                              <a:gd name="T2" fmla="*/ 4752 w 4962"/>
                              <a:gd name="T3" fmla="*/ 165 h 4966"/>
                              <a:gd name="T4" fmla="*/ 4632 w 4962"/>
                              <a:gd name="T5" fmla="*/ 330 h 4966"/>
                              <a:gd name="T6" fmla="*/ 4527 w 4962"/>
                              <a:gd name="T7" fmla="*/ 420 h 4966"/>
                              <a:gd name="T8" fmla="*/ 4422 w 4962"/>
                              <a:gd name="T9" fmla="*/ 585 h 4966"/>
                              <a:gd name="T10" fmla="*/ 4212 w 4962"/>
                              <a:gd name="T11" fmla="*/ 930 h 4966"/>
                              <a:gd name="T12" fmla="*/ 4092 w 4962"/>
                              <a:gd name="T13" fmla="*/ 1095 h 4966"/>
                              <a:gd name="T14" fmla="*/ 3883 w 4962"/>
                              <a:gd name="T15" fmla="*/ 1185 h 4966"/>
                              <a:gd name="T16" fmla="*/ 3673 w 4962"/>
                              <a:gd name="T17" fmla="*/ 1515 h 4966"/>
                              <a:gd name="T18" fmla="*/ 3448 w 4962"/>
                              <a:gd name="T19" fmla="*/ 1605 h 4966"/>
                              <a:gd name="T20" fmla="*/ 3343 w 4962"/>
                              <a:gd name="T21" fmla="*/ 1680 h 4966"/>
                              <a:gd name="T22" fmla="*/ 3013 w 4962"/>
                              <a:gd name="T23" fmla="*/ 1770 h 4966"/>
                              <a:gd name="T24" fmla="*/ 2908 w 4962"/>
                              <a:gd name="T25" fmla="*/ 1845 h 4966"/>
                              <a:gd name="T26" fmla="*/ 2698 w 4962"/>
                              <a:gd name="T27" fmla="*/ 1935 h 4966"/>
                              <a:gd name="T28" fmla="*/ 2368 w 4962"/>
                              <a:gd name="T29" fmla="*/ 1935 h 4966"/>
                              <a:gd name="T30" fmla="*/ 2263 w 4962"/>
                              <a:gd name="T31" fmla="*/ 2025 h 4966"/>
                              <a:gd name="T32" fmla="*/ 1949 w 4962"/>
                              <a:gd name="T33" fmla="*/ 2025 h 4966"/>
                              <a:gd name="T34" fmla="*/ 1829 w 4962"/>
                              <a:gd name="T35" fmla="*/ 2100 h 4966"/>
                              <a:gd name="T36" fmla="*/ 1619 w 4962"/>
                              <a:gd name="T37" fmla="*/ 2265 h 4966"/>
                              <a:gd name="T38" fmla="*/ 1514 w 4962"/>
                              <a:gd name="T39" fmla="*/ 2445 h 4966"/>
                              <a:gd name="T40" fmla="*/ 1289 w 4962"/>
                              <a:gd name="T41" fmla="*/ 2775 h 4966"/>
                              <a:gd name="T42" fmla="*/ 1184 w 4962"/>
                              <a:gd name="T43" fmla="*/ 2940 h 4966"/>
                              <a:gd name="T44" fmla="*/ 1079 w 4962"/>
                              <a:gd name="T45" fmla="*/ 3030 h 4966"/>
                              <a:gd name="T46" fmla="*/ 869 w 4962"/>
                              <a:gd name="T47" fmla="*/ 3195 h 4966"/>
                              <a:gd name="T48" fmla="*/ 869 w 4962"/>
                              <a:gd name="T49" fmla="*/ 3451 h 4966"/>
                              <a:gd name="T50" fmla="*/ 749 w 4962"/>
                              <a:gd name="T51" fmla="*/ 3616 h 4966"/>
                              <a:gd name="T52" fmla="*/ 644 w 4962"/>
                              <a:gd name="T53" fmla="*/ 3781 h 4966"/>
                              <a:gd name="T54" fmla="*/ 539 w 4962"/>
                              <a:gd name="T55" fmla="*/ 3871 h 4966"/>
                              <a:gd name="T56" fmla="*/ 539 w 4962"/>
                              <a:gd name="T57" fmla="*/ 4291 h 4966"/>
                              <a:gd name="T58" fmla="*/ 434 w 4962"/>
                              <a:gd name="T59" fmla="*/ 4381 h 4966"/>
                              <a:gd name="T60" fmla="*/ 330 w 4962"/>
                              <a:gd name="T61" fmla="*/ 4456 h 4966"/>
                              <a:gd name="T62" fmla="*/ 0 w 4962"/>
                              <a:gd name="T63" fmla="*/ 4456 h 4966"/>
                              <a:gd name="T64" fmla="*/ 0 w 4962"/>
                              <a:gd name="T65" fmla="*/ 4966 h 49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962" h="4966">
                                <a:moveTo>
                                  <a:pt x="4962" y="0"/>
                                </a:moveTo>
                                <a:lnTo>
                                  <a:pt x="4962" y="90"/>
                                </a:lnTo>
                                <a:lnTo>
                                  <a:pt x="4752" y="90"/>
                                </a:lnTo>
                                <a:lnTo>
                                  <a:pt x="4752" y="165"/>
                                </a:lnTo>
                                <a:lnTo>
                                  <a:pt x="4632" y="165"/>
                                </a:lnTo>
                                <a:lnTo>
                                  <a:pt x="4632" y="330"/>
                                </a:lnTo>
                                <a:lnTo>
                                  <a:pt x="4632" y="420"/>
                                </a:lnTo>
                                <a:lnTo>
                                  <a:pt x="4527" y="420"/>
                                </a:lnTo>
                                <a:lnTo>
                                  <a:pt x="4527" y="585"/>
                                </a:lnTo>
                                <a:lnTo>
                                  <a:pt x="4422" y="585"/>
                                </a:lnTo>
                                <a:lnTo>
                                  <a:pt x="4422" y="750"/>
                                </a:lnTo>
                                <a:lnTo>
                                  <a:pt x="4212" y="930"/>
                                </a:lnTo>
                                <a:lnTo>
                                  <a:pt x="4212" y="1005"/>
                                </a:lnTo>
                                <a:lnTo>
                                  <a:pt x="4092" y="1095"/>
                                </a:lnTo>
                                <a:lnTo>
                                  <a:pt x="4092" y="1185"/>
                                </a:lnTo>
                                <a:lnTo>
                                  <a:pt x="3883" y="1185"/>
                                </a:lnTo>
                                <a:lnTo>
                                  <a:pt x="3673" y="1185"/>
                                </a:lnTo>
                                <a:lnTo>
                                  <a:pt x="3673" y="1515"/>
                                </a:lnTo>
                                <a:lnTo>
                                  <a:pt x="3553" y="1515"/>
                                </a:lnTo>
                                <a:lnTo>
                                  <a:pt x="3448" y="1605"/>
                                </a:lnTo>
                                <a:lnTo>
                                  <a:pt x="3448" y="1680"/>
                                </a:lnTo>
                                <a:lnTo>
                                  <a:pt x="3343" y="1680"/>
                                </a:lnTo>
                                <a:lnTo>
                                  <a:pt x="3343" y="1770"/>
                                </a:lnTo>
                                <a:lnTo>
                                  <a:pt x="3013" y="1770"/>
                                </a:lnTo>
                                <a:lnTo>
                                  <a:pt x="2908" y="1770"/>
                                </a:lnTo>
                                <a:lnTo>
                                  <a:pt x="2908" y="1845"/>
                                </a:lnTo>
                                <a:lnTo>
                                  <a:pt x="2803" y="1845"/>
                                </a:lnTo>
                                <a:lnTo>
                                  <a:pt x="2698" y="1935"/>
                                </a:lnTo>
                                <a:lnTo>
                                  <a:pt x="2488" y="1935"/>
                                </a:lnTo>
                                <a:lnTo>
                                  <a:pt x="2368" y="1935"/>
                                </a:lnTo>
                                <a:lnTo>
                                  <a:pt x="2368" y="2025"/>
                                </a:lnTo>
                                <a:lnTo>
                                  <a:pt x="2263" y="2025"/>
                                </a:lnTo>
                                <a:lnTo>
                                  <a:pt x="2054" y="2025"/>
                                </a:lnTo>
                                <a:lnTo>
                                  <a:pt x="1949" y="2025"/>
                                </a:lnTo>
                                <a:lnTo>
                                  <a:pt x="1949" y="2100"/>
                                </a:lnTo>
                                <a:lnTo>
                                  <a:pt x="1829" y="2100"/>
                                </a:lnTo>
                                <a:lnTo>
                                  <a:pt x="1829" y="2265"/>
                                </a:lnTo>
                                <a:lnTo>
                                  <a:pt x="1619" y="2265"/>
                                </a:lnTo>
                                <a:lnTo>
                                  <a:pt x="1619" y="2445"/>
                                </a:lnTo>
                                <a:lnTo>
                                  <a:pt x="1514" y="2445"/>
                                </a:lnTo>
                                <a:lnTo>
                                  <a:pt x="1514" y="2610"/>
                                </a:lnTo>
                                <a:lnTo>
                                  <a:pt x="1289" y="2775"/>
                                </a:lnTo>
                                <a:lnTo>
                                  <a:pt x="1184" y="2775"/>
                                </a:lnTo>
                                <a:lnTo>
                                  <a:pt x="1184" y="2940"/>
                                </a:lnTo>
                                <a:lnTo>
                                  <a:pt x="1079" y="2940"/>
                                </a:lnTo>
                                <a:lnTo>
                                  <a:pt x="1079" y="3030"/>
                                </a:lnTo>
                                <a:lnTo>
                                  <a:pt x="869" y="3120"/>
                                </a:lnTo>
                                <a:lnTo>
                                  <a:pt x="869" y="3195"/>
                                </a:lnTo>
                                <a:lnTo>
                                  <a:pt x="869" y="3360"/>
                                </a:lnTo>
                                <a:lnTo>
                                  <a:pt x="869" y="3451"/>
                                </a:lnTo>
                                <a:lnTo>
                                  <a:pt x="749" y="3451"/>
                                </a:lnTo>
                                <a:lnTo>
                                  <a:pt x="749" y="3616"/>
                                </a:lnTo>
                                <a:lnTo>
                                  <a:pt x="644" y="3616"/>
                                </a:lnTo>
                                <a:lnTo>
                                  <a:pt x="644" y="3781"/>
                                </a:lnTo>
                                <a:lnTo>
                                  <a:pt x="644" y="3871"/>
                                </a:lnTo>
                                <a:lnTo>
                                  <a:pt x="539" y="3871"/>
                                </a:lnTo>
                                <a:lnTo>
                                  <a:pt x="539" y="4216"/>
                                </a:lnTo>
                                <a:lnTo>
                                  <a:pt x="539" y="4291"/>
                                </a:lnTo>
                                <a:lnTo>
                                  <a:pt x="434" y="4291"/>
                                </a:lnTo>
                                <a:lnTo>
                                  <a:pt x="434" y="4381"/>
                                </a:lnTo>
                                <a:lnTo>
                                  <a:pt x="330" y="4381"/>
                                </a:lnTo>
                                <a:lnTo>
                                  <a:pt x="330" y="4456"/>
                                </a:lnTo>
                                <a:lnTo>
                                  <a:pt x="105" y="4456"/>
                                </a:lnTo>
                                <a:lnTo>
                                  <a:pt x="0" y="4456"/>
                                </a:lnTo>
                                <a:lnTo>
                                  <a:pt x="0" y="4801"/>
                                </a:lnTo>
                                <a:lnTo>
                                  <a:pt x="0" y="4966"/>
                                </a:lnTo>
                              </a:path>
                            </a:pathLst>
                          </a:custGeom>
                          <a:noFill/>
                          <a:ln w="19050">
                            <a:solidFill>
                              <a:srgbClr val="333399"/>
                            </a:solidFill>
                            <a:prstDash val="solid"/>
                            <a:round/>
                          </a:ln>
                        </wps:spPr>
                        <wps:bodyPr rot="0" vert="horz" wrap="square" lIns="91440" tIns="45720" rIns="91440" bIns="45720" anchor="t" anchorCtr="0" upright="1">
                          <a:noAutofit/>
                        </wps:bodyPr>
                      </wps:wsp>
                      <wps:wsp>
                        <wps:cNvPr id="224" name="Freeform 78"/>
                        <wps:cNvSpPr/>
                        <wps:spPr bwMode="auto">
                          <a:xfrm>
                            <a:off x="1323340" y="359846"/>
                            <a:ext cx="3150870" cy="3153410"/>
                          </a:xfrm>
                          <a:custGeom>
                            <a:avLst/>
                            <a:gdLst>
                              <a:gd name="T0" fmla="*/ 4962 w 4962"/>
                              <a:gd name="T1" fmla="*/ 0 h 4966"/>
                              <a:gd name="T2" fmla="*/ 3987 w 4962"/>
                              <a:gd name="T3" fmla="*/ 330 h 4966"/>
                              <a:gd name="T4" fmla="*/ 3778 w 4962"/>
                              <a:gd name="T5" fmla="*/ 330 h 4966"/>
                              <a:gd name="T6" fmla="*/ 3778 w 4962"/>
                              <a:gd name="T7" fmla="*/ 420 h 4966"/>
                              <a:gd name="T8" fmla="*/ 3673 w 4962"/>
                              <a:gd name="T9" fmla="*/ 510 h 4966"/>
                              <a:gd name="T10" fmla="*/ 3553 w 4962"/>
                              <a:gd name="T11" fmla="*/ 510 h 4966"/>
                              <a:gd name="T12" fmla="*/ 3553 w 4962"/>
                              <a:gd name="T13" fmla="*/ 585 h 4966"/>
                              <a:gd name="T14" fmla="*/ 3343 w 4962"/>
                              <a:gd name="T15" fmla="*/ 585 h 4966"/>
                              <a:gd name="T16" fmla="*/ 3238 w 4962"/>
                              <a:gd name="T17" fmla="*/ 585 h 4966"/>
                              <a:gd name="T18" fmla="*/ 3238 w 4962"/>
                              <a:gd name="T19" fmla="*/ 675 h 4966"/>
                              <a:gd name="T20" fmla="*/ 3133 w 4962"/>
                              <a:gd name="T21" fmla="*/ 675 h 4966"/>
                              <a:gd name="T22" fmla="*/ 3133 w 4962"/>
                              <a:gd name="T23" fmla="*/ 840 h 4966"/>
                              <a:gd name="T24" fmla="*/ 3013 w 4962"/>
                              <a:gd name="T25" fmla="*/ 840 h 4966"/>
                              <a:gd name="T26" fmla="*/ 3013 w 4962"/>
                              <a:gd name="T27" fmla="*/ 1005 h 4966"/>
                              <a:gd name="T28" fmla="*/ 2908 w 4962"/>
                              <a:gd name="T29" fmla="*/ 1005 h 4966"/>
                              <a:gd name="T30" fmla="*/ 2803 w 4962"/>
                              <a:gd name="T31" fmla="*/ 1005 h 4966"/>
                              <a:gd name="T32" fmla="*/ 2593 w 4962"/>
                              <a:gd name="T33" fmla="*/ 1005 h 4966"/>
                              <a:gd name="T34" fmla="*/ 2368 w 4962"/>
                              <a:gd name="T35" fmla="*/ 1005 h 4966"/>
                              <a:gd name="T36" fmla="*/ 2158 w 4962"/>
                              <a:gd name="T37" fmla="*/ 1005 h 4966"/>
                              <a:gd name="T38" fmla="*/ 2054 w 4962"/>
                              <a:gd name="T39" fmla="*/ 1005 h 4966"/>
                              <a:gd name="T40" fmla="*/ 1949 w 4962"/>
                              <a:gd name="T41" fmla="*/ 1005 h 4966"/>
                              <a:gd name="T42" fmla="*/ 1949 w 4962"/>
                              <a:gd name="T43" fmla="*/ 1095 h 4966"/>
                              <a:gd name="T44" fmla="*/ 1829 w 4962"/>
                              <a:gd name="T45" fmla="*/ 1095 h 4966"/>
                              <a:gd name="T46" fmla="*/ 1829 w 4962"/>
                              <a:gd name="T47" fmla="*/ 1185 h 4966"/>
                              <a:gd name="T48" fmla="*/ 1829 w 4962"/>
                              <a:gd name="T49" fmla="*/ 1260 h 4966"/>
                              <a:gd name="T50" fmla="*/ 1724 w 4962"/>
                              <a:gd name="T51" fmla="*/ 1260 h 4966"/>
                              <a:gd name="T52" fmla="*/ 1724 w 4962"/>
                              <a:gd name="T53" fmla="*/ 1425 h 4966"/>
                              <a:gd name="T54" fmla="*/ 1619 w 4962"/>
                              <a:gd name="T55" fmla="*/ 1425 h 4966"/>
                              <a:gd name="T56" fmla="*/ 1619 w 4962"/>
                              <a:gd name="T57" fmla="*/ 1770 h 4966"/>
                              <a:gd name="T58" fmla="*/ 1619 w 4962"/>
                              <a:gd name="T59" fmla="*/ 1845 h 4966"/>
                              <a:gd name="T60" fmla="*/ 1514 w 4962"/>
                              <a:gd name="T61" fmla="*/ 1845 h 4966"/>
                              <a:gd name="T62" fmla="*/ 1514 w 4962"/>
                              <a:gd name="T63" fmla="*/ 1935 h 4966"/>
                              <a:gd name="T64" fmla="*/ 1289 w 4962"/>
                              <a:gd name="T65" fmla="*/ 1935 h 4966"/>
                              <a:gd name="T66" fmla="*/ 1289 w 4962"/>
                              <a:gd name="T67" fmla="*/ 2100 h 4966"/>
                              <a:gd name="T68" fmla="*/ 1289 w 4962"/>
                              <a:gd name="T69" fmla="*/ 2190 h 4966"/>
                              <a:gd name="T70" fmla="*/ 1184 w 4962"/>
                              <a:gd name="T71" fmla="*/ 2190 h 4966"/>
                              <a:gd name="T72" fmla="*/ 1079 w 4962"/>
                              <a:gd name="T73" fmla="*/ 2190 h 4966"/>
                              <a:gd name="T74" fmla="*/ 1079 w 4962"/>
                              <a:gd name="T75" fmla="*/ 2520 h 4966"/>
                              <a:gd name="T76" fmla="*/ 1079 w 4962"/>
                              <a:gd name="T77" fmla="*/ 2610 h 4966"/>
                              <a:gd name="T78" fmla="*/ 974 w 4962"/>
                              <a:gd name="T79" fmla="*/ 2610 h 4966"/>
                              <a:gd name="T80" fmla="*/ 974 w 4962"/>
                              <a:gd name="T81" fmla="*/ 2940 h 4966"/>
                              <a:gd name="T82" fmla="*/ 974 w 4962"/>
                              <a:gd name="T83" fmla="*/ 3030 h 4966"/>
                              <a:gd name="T84" fmla="*/ 869 w 4962"/>
                              <a:gd name="T85" fmla="*/ 3030 h 4966"/>
                              <a:gd name="T86" fmla="*/ 869 w 4962"/>
                              <a:gd name="T87" fmla="*/ 3120 h 4966"/>
                              <a:gd name="T88" fmla="*/ 644 w 4962"/>
                              <a:gd name="T89" fmla="*/ 3120 h 4966"/>
                              <a:gd name="T90" fmla="*/ 539 w 4962"/>
                              <a:gd name="T91" fmla="*/ 3120 h 4966"/>
                              <a:gd name="T92" fmla="*/ 539 w 4962"/>
                              <a:gd name="T93" fmla="*/ 3195 h 4966"/>
                              <a:gd name="T94" fmla="*/ 330 w 4962"/>
                              <a:gd name="T95" fmla="*/ 3195 h 4966"/>
                              <a:gd name="T96" fmla="*/ 330 w 4962"/>
                              <a:gd name="T97" fmla="*/ 3360 h 4966"/>
                              <a:gd name="T98" fmla="*/ 210 w 4962"/>
                              <a:gd name="T99" fmla="*/ 3360 h 4966"/>
                              <a:gd name="T100" fmla="*/ 210 w 4962"/>
                              <a:gd name="T101" fmla="*/ 3706 h 4966"/>
                              <a:gd name="T102" fmla="*/ 210 w 4962"/>
                              <a:gd name="T103" fmla="*/ 3871 h 4966"/>
                              <a:gd name="T104" fmla="*/ 105 w 4962"/>
                              <a:gd name="T105" fmla="*/ 3871 h 4966"/>
                              <a:gd name="T106" fmla="*/ 105 w 4962"/>
                              <a:gd name="T107" fmla="*/ 4216 h 4966"/>
                              <a:gd name="T108" fmla="*/ 105 w 4962"/>
                              <a:gd name="T109" fmla="*/ 4291 h 4966"/>
                              <a:gd name="T110" fmla="*/ 105 w 4962"/>
                              <a:gd name="T111" fmla="*/ 4456 h 4966"/>
                              <a:gd name="T112" fmla="*/ 105 w 4962"/>
                              <a:gd name="T113" fmla="*/ 4546 h 4966"/>
                              <a:gd name="T114" fmla="*/ 0 w 4962"/>
                              <a:gd name="T115" fmla="*/ 4546 h 4966"/>
                              <a:gd name="T116" fmla="*/ 0 w 4962"/>
                              <a:gd name="T117" fmla="*/ 4876 h 4966"/>
                              <a:gd name="T118" fmla="*/ 0 w 4962"/>
                              <a:gd name="T119" fmla="*/ 4966 h 49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962" h="4966">
                                <a:moveTo>
                                  <a:pt x="4962" y="0"/>
                                </a:moveTo>
                                <a:lnTo>
                                  <a:pt x="3987" y="330"/>
                                </a:lnTo>
                                <a:lnTo>
                                  <a:pt x="3778" y="330"/>
                                </a:lnTo>
                                <a:lnTo>
                                  <a:pt x="3778" y="420"/>
                                </a:lnTo>
                                <a:lnTo>
                                  <a:pt x="3673" y="510"/>
                                </a:lnTo>
                                <a:lnTo>
                                  <a:pt x="3553" y="510"/>
                                </a:lnTo>
                                <a:lnTo>
                                  <a:pt x="3553" y="585"/>
                                </a:lnTo>
                                <a:lnTo>
                                  <a:pt x="3343" y="585"/>
                                </a:lnTo>
                                <a:lnTo>
                                  <a:pt x="3238" y="585"/>
                                </a:lnTo>
                                <a:lnTo>
                                  <a:pt x="3238" y="675"/>
                                </a:lnTo>
                                <a:lnTo>
                                  <a:pt x="3133" y="675"/>
                                </a:lnTo>
                                <a:lnTo>
                                  <a:pt x="3133" y="840"/>
                                </a:lnTo>
                                <a:lnTo>
                                  <a:pt x="3013" y="840"/>
                                </a:lnTo>
                                <a:lnTo>
                                  <a:pt x="3013" y="1005"/>
                                </a:lnTo>
                                <a:lnTo>
                                  <a:pt x="2908" y="1005"/>
                                </a:lnTo>
                                <a:lnTo>
                                  <a:pt x="2803" y="1005"/>
                                </a:lnTo>
                                <a:lnTo>
                                  <a:pt x="2593" y="1005"/>
                                </a:lnTo>
                                <a:lnTo>
                                  <a:pt x="2368" y="1005"/>
                                </a:lnTo>
                                <a:lnTo>
                                  <a:pt x="2158" y="1005"/>
                                </a:lnTo>
                                <a:lnTo>
                                  <a:pt x="2054" y="1005"/>
                                </a:lnTo>
                                <a:lnTo>
                                  <a:pt x="1949" y="1005"/>
                                </a:lnTo>
                                <a:lnTo>
                                  <a:pt x="1949" y="1095"/>
                                </a:lnTo>
                                <a:lnTo>
                                  <a:pt x="1829" y="1095"/>
                                </a:lnTo>
                                <a:lnTo>
                                  <a:pt x="1829" y="1185"/>
                                </a:lnTo>
                                <a:lnTo>
                                  <a:pt x="1829" y="1260"/>
                                </a:lnTo>
                                <a:lnTo>
                                  <a:pt x="1724" y="1260"/>
                                </a:lnTo>
                                <a:lnTo>
                                  <a:pt x="1724" y="1425"/>
                                </a:lnTo>
                                <a:lnTo>
                                  <a:pt x="1619" y="1425"/>
                                </a:lnTo>
                                <a:lnTo>
                                  <a:pt x="1619" y="1770"/>
                                </a:lnTo>
                                <a:lnTo>
                                  <a:pt x="1619" y="1845"/>
                                </a:lnTo>
                                <a:lnTo>
                                  <a:pt x="1514" y="1845"/>
                                </a:lnTo>
                                <a:lnTo>
                                  <a:pt x="1514" y="1935"/>
                                </a:lnTo>
                                <a:lnTo>
                                  <a:pt x="1289" y="1935"/>
                                </a:lnTo>
                                <a:lnTo>
                                  <a:pt x="1289" y="2100"/>
                                </a:lnTo>
                                <a:lnTo>
                                  <a:pt x="1289" y="2190"/>
                                </a:lnTo>
                                <a:lnTo>
                                  <a:pt x="1184" y="2190"/>
                                </a:lnTo>
                                <a:lnTo>
                                  <a:pt x="1079" y="2190"/>
                                </a:lnTo>
                                <a:lnTo>
                                  <a:pt x="1079" y="2520"/>
                                </a:lnTo>
                                <a:lnTo>
                                  <a:pt x="1079" y="2610"/>
                                </a:lnTo>
                                <a:lnTo>
                                  <a:pt x="974" y="2610"/>
                                </a:lnTo>
                                <a:lnTo>
                                  <a:pt x="974" y="2940"/>
                                </a:lnTo>
                                <a:lnTo>
                                  <a:pt x="974" y="3030"/>
                                </a:lnTo>
                                <a:lnTo>
                                  <a:pt x="869" y="3030"/>
                                </a:lnTo>
                                <a:lnTo>
                                  <a:pt x="869" y="3120"/>
                                </a:lnTo>
                                <a:lnTo>
                                  <a:pt x="644" y="3120"/>
                                </a:lnTo>
                                <a:lnTo>
                                  <a:pt x="539" y="3120"/>
                                </a:lnTo>
                                <a:lnTo>
                                  <a:pt x="539" y="3195"/>
                                </a:lnTo>
                                <a:lnTo>
                                  <a:pt x="330" y="3195"/>
                                </a:lnTo>
                                <a:lnTo>
                                  <a:pt x="330" y="3360"/>
                                </a:lnTo>
                                <a:lnTo>
                                  <a:pt x="210" y="3360"/>
                                </a:lnTo>
                                <a:lnTo>
                                  <a:pt x="210" y="3706"/>
                                </a:lnTo>
                                <a:lnTo>
                                  <a:pt x="210" y="3871"/>
                                </a:lnTo>
                                <a:lnTo>
                                  <a:pt x="105" y="3871"/>
                                </a:lnTo>
                                <a:lnTo>
                                  <a:pt x="105" y="4216"/>
                                </a:lnTo>
                                <a:lnTo>
                                  <a:pt x="105" y="4291"/>
                                </a:lnTo>
                                <a:lnTo>
                                  <a:pt x="105" y="4456"/>
                                </a:lnTo>
                                <a:lnTo>
                                  <a:pt x="105" y="4546"/>
                                </a:lnTo>
                                <a:lnTo>
                                  <a:pt x="0" y="4546"/>
                                </a:lnTo>
                                <a:lnTo>
                                  <a:pt x="0" y="4876"/>
                                </a:lnTo>
                                <a:lnTo>
                                  <a:pt x="0" y="4966"/>
                                </a:lnTo>
                              </a:path>
                            </a:pathLst>
                          </a:custGeom>
                          <a:noFill/>
                          <a:ln w="19050">
                            <a:solidFill>
                              <a:srgbClr val="008000"/>
                            </a:solidFill>
                            <a:prstDash val="solid"/>
                            <a:round/>
                          </a:ln>
                        </wps:spPr>
                        <wps:bodyPr rot="0" vert="horz" wrap="square" lIns="91440" tIns="45720" rIns="91440" bIns="45720" anchor="t" anchorCtr="0" upright="1">
                          <a:noAutofit/>
                        </wps:bodyPr>
                      </wps:wsp>
                      <wps:wsp>
                        <wps:cNvPr id="225" name="Freeform 79"/>
                        <wps:cNvSpPr/>
                        <wps:spPr bwMode="auto">
                          <a:xfrm>
                            <a:off x="1323340" y="359846"/>
                            <a:ext cx="3150870" cy="3153410"/>
                          </a:xfrm>
                          <a:custGeom>
                            <a:avLst/>
                            <a:gdLst>
                              <a:gd name="T0" fmla="*/ 4962 w 4962"/>
                              <a:gd name="T1" fmla="*/ 0 h 4966"/>
                              <a:gd name="T2" fmla="*/ 4752 w 4962"/>
                              <a:gd name="T3" fmla="*/ 0 h 4966"/>
                              <a:gd name="T4" fmla="*/ 4632 w 4962"/>
                              <a:gd name="T5" fmla="*/ 0 h 4966"/>
                              <a:gd name="T6" fmla="*/ 4527 w 4962"/>
                              <a:gd name="T7" fmla="*/ 0 h 4966"/>
                              <a:gd name="T8" fmla="*/ 4092 w 4962"/>
                              <a:gd name="T9" fmla="*/ 0 h 4966"/>
                              <a:gd name="T10" fmla="*/ 3987 w 4962"/>
                              <a:gd name="T11" fmla="*/ 0 h 4966"/>
                              <a:gd name="T12" fmla="*/ 3987 w 4962"/>
                              <a:gd name="T13" fmla="*/ 90 h 4966"/>
                              <a:gd name="T14" fmla="*/ 3778 w 4962"/>
                              <a:gd name="T15" fmla="*/ 90 h 4966"/>
                              <a:gd name="T16" fmla="*/ 3673 w 4962"/>
                              <a:gd name="T17" fmla="*/ 90 h 4966"/>
                              <a:gd name="T18" fmla="*/ 3673 w 4962"/>
                              <a:gd name="T19" fmla="*/ 255 h 4966"/>
                              <a:gd name="T20" fmla="*/ 3553 w 4962"/>
                              <a:gd name="T21" fmla="*/ 255 h 4966"/>
                              <a:gd name="T22" fmla="*/ 3343 w 4962"/>
                              <a:gd name="T23" fmla="*/ 255 h 4966"/>
                              <a:gd name="T24" fmla="*/ 3343 w 4962"/>
                              <a:gd name="T25" fmla="*/ 330 h 4966"/>
                              <a:gd name="T26" fmla="*/ 3133 w 4962"/>
                              <a:gd name="T27" fmla="*/ 330 h 4966"/>
                              <a:gd name="T28" fmla="*/ 3133 w 4962"/>
                              <a:gd name="T29" fmla="*/ 420 h 4966"/>
                              <a:gd name="T30" fmla="*/ 3013 w 4962"/>
                              <a:gd name="T31" fmla="*/ 420 h 4966"/>
                              <a:gd name="T32" fmla="*/ 3013 w 4962"/>
                              <a:gd name="T33" fmla="*/ 585 h 4966"/>
                              <a:gd name="T34" fmla="*/ 3013 w 4962"/>
                              <a:gd name="T35" fmla="*/ 675 h 4966"/>
                              <a:gd name="T36" fmla="*/ 2908 w 4962"/>
                              <a:gd name="T37" fmla="*/ 675 h 4966"/>
                              <a:gd name="T38" fmla="*/ 2803 w 4962"/>
                              <a:gd name="T39" fmla="*/ 675 h 4966"/>
                              <a:gd name="T40" fmla="*/ 2698 w 4962"/>
                              <a:gd name="T41" fmla="*/ 675 h 4966"/>
                              <a:gd name="T42" fmla="*/ 2698 w 4962"/>
                              <a:gd name="T43" fmla="*/ 750 h 4966"/>
                              <a:gd name="T44" fmla="*/ 2593 w 4962"/>
                              <a:gd name="T45" fmla="*/ 750 h 4966"/>
                              <a:gd name="T46" fmla="*/ 2593 w 4962"/>
                              <a:gd name="T47" fmla="*/ 1095 h 4966"/>
                              <a:gd name="T48" fmla="*/ 2368 w 4962"/>
                              <a:gd name="T49" fmla="*/ 1095 h 4966"/>
                              <a:gd name="T50" fmla="*/ 2368 w 4962"/>
                              <a:gd name="T51" fmla="*/ 1185 h 4966"/>
                              <a:gd name="T52" fmla="*/ 2158 w 4962"/>
                              <a:gd name="T53" fmla="*/ 1185 h 4966"/>
                              <a:gd name="T54" fmla="*/ 2158 w 4962"/>
                              <a:gd name="T55" fmla="*/ 1350 h 4966"/>
                              <a:gd name="T56" fmla="*/ 2054 w 4962"/>
                              <a:gd name="T57" fmla="*/ 1350 h 4966"/>
                              <a:gd name="T58" fmla="*/ 2054 w 4962"/>
                              <a:gd name="T59" fmla="*/ 1680 h 4966"/>
                              <a:gd name="T60" fmla="*/ 1949 w 4962"/>
                              <a:gd name="T61" fmla="*/ 1680 h 4966"/>
                              <a:gd name="T62" fmla="*/ 1949 w 4962"/>
                              <a:gd name="T63" fmla="*/ 1845 h 4966"/>
                              <a:gd name="T64" fmla="*/ 1829 w 4962"/>
                              <a:gd name="T65" fmla="*/ 1845 h 4966"/>
                              <a:gd name="T66" fmla="*/ 1829 w 4962"/>
                              <a:gd name="T67" fmla="*/ 1935 h 4966"/>
                              <a:gd name="T68" fmla="*/ 1724 w 4962"/>
                              <a:gd name="T69" fmla="*/ 1935 h 4966"/>
                              <a:gd name="T70" fmla="*/ 1724 w 4962"/>
                              <a:gd name="T71" fmla="*/ 2025 h 4966"/>
                              <a:gd name="T72" fmla="*/ 1514 w 4962"/>
                              <a:gd name="T73" fmla="*/ 2025 h 4966"/>
                              <a:gd name="T74" fmla="*/ 1514 w 4962"/>
                              <a:gd name="T75" fmla="*/ 2100 h 4966"/>
                              <a:gd name="T76" fmla="*/ 1289 w 4962"/>
                              <a:gd name="T77" fmla="*/ 2100 h 4966"/>
                              <a:gd name="T78" fmla="*/ 1289 w 4962"/>
                              <a:gd name="T79" fmla="*/ 2265 h 4966"/>
                              <a:gd name="T80" fmla="*/ 1184 w 4962"/>
                              <a:gd name="T81" fmla="*/ 2265 h 4966"/>
                              <a:gd name="T82" fmla="*/ 1184 w 4962"/>
                              <a:gd name="T83" fmla="*/ 2355 h 4966"/>
                              <a:gd name="T84" fmla="*/ 749 w 4962"/>
                              <a:gd name="T85" fmla="*/ 2355 h 4966"/>
                              <a:gd name="T86" fmla="*/ 749 w 4962"/>
                              <a:gd name="T87" fmla="*/ 3030 h 4966"/>
                              <a:gd name="T88" fmla="*/ 644 w 4962"/>
                              <a:gd name="T89" fmla="*/ 3030 h 4966"/>
                              <a:gd name="T90" fmla="*/ 644 w 4962"/>
                              <a:gd name="T91" fmla="*/ 3195 h 4966"/>
                              <a:gd name="T92" fmla="*/ 644 w 4962"/>
                              <a:gd name="T93" fmla="*/ 3285 h 4966"/>
                              <a:gd name="T94" fmla="*/ 539 w 4962"/>
                              <a:gd name="T95" fmla="*/ 3285 h 4966"/>
                              <a:gd name="T96" fmla="*/ 330 w 4962"/>
                              <a:gd name="T97" fmla="*/ 3285 h 4966"/>
                              <a:gd name="T98" fmla="*/ 330 w 4962"/>
                              <a:gd name="T99" fmla="*/ 3360 h 4966"/>
                              <a:gd name="T100" fmla="*/ 330 w 4962"/>
                              <a:gd name="T101" fmla="*/ 3541 h 4966"/>
                              <a:gd name="T102" fmla="*/ 210 w 4962"/>
                              <a:gd name="T103" fmla="*/ 3541 h 4966"/>
                              <a:gd name="T104" fmla="*/ 210 w 4962"/>
                              <a:gd name="T105" fmla="*/ 3871 h 4966"/>
                              <a:gd name="T106" fmla="*/ 210 w 4962"/>
                              <a:gd name="T107" fmla="*/ 3961 h 4966"/>
                              <a:gd name="T108" fmla="*/ 105 w 4962"/>
                              <a:gd name="T109" fmla="*/ 3961 h 4966"/>
                              <a:gd name="T110" fmla="*/ 105 w 4962"/>
                              <a:gd name="T111" fmla="*/ 4291 h 4966"/>
                              <a:gd name="T112" fmla="*/ 0 w 4962"/>
                              <a:gd name="T113" fmla="*/ 4636 h 4966"/>
                              <a:gd name="T114" fmla="*/ 0 w 4962"/>
                              <a:gd name="T115" fmla="*/ 4966 h 49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962" h="4966">
                                <a:moveTo>
                                  <a:pt x="4962" y="0"/>
                                </a:moveTo>
                                <a:lnTo>
                                  <a:pt x="4752" y="0"/>
                                </a:lnTo>
                                <a:lnTo>
                                  <a:pt x="4632" y="0"/>
                                </a:lnTo>
                                <a:lnTo>
                                  <a:pt x="4527" y="0"/>
                                </a:lnTo>
                                <a:lnTo>
                                  <a:pt x="4092" y="0"/>
                                </a:lnTo>
                                <a:lnTo>
                                  <a:pt x="3987" y="0"/>
                                </a:lnTo>
                                <a:lnTo>
                                  <a:pt x="3987" y="90"/>
                                </a:lnTo>
                                <a:lnTo>
                                  <a:pt x="3778" y="90"/>
                                </a:lnTo>
                                <a:lnTo>
                                  <a:pt x="3673" y="90"/>
                                </a:lnTo>
                                <a:lnTo>
                                  <a:pt x="3673" y="255"/>
                                </a:lnTo>
                                <a:lnTo>
                                  <a:pt x="3553" y="255"/>
                                </a:lnTo>
                                <a:lnTo>
                                  <a:pt x="3343" y="255"/>
                                </a:lnTo>
                                <a:lnTo>
                                  <a:pt x="3343" y="330"/>
                                </a:lnTo>
                                <a:lnTo>
                                  <a:pt x="3133" y="330"/>
                                </a:lnTo>
                                <a:lnTo>
                                  <a:pt x="3133" y="420"/>
                                </a:lnTo>
                                <a:lnTo>
                                  <a:pt x="3013" y="420"/>
                                </a:lnTo>
                                <a:lnTo>
                                  <a:pt x="3013" y="585"/>
                                </a:lnTo>
                                <a:lnTo>
                                  <a:pt x="3013" y="675"/>
                                </a:lnTo>
                                <a:lnTo>
                                  <a:pt x="2908" y="675"/>
                                </a:lnTo>
                                <a:lnTo>
                                  <a:pt x="2803" y="675"/>
                                </a:lnTo>
                                <a:lnTo>
                                  <a:pt x="2698" y="675"/>
                                </a:lnTo>
                                <a:lnTo>
                                  <a:pt x="2698" y="750"/>
                                </a:lnTo>
                                <a:lnTo>
                                  <a:pt x="2593" y="750"/>
                                </a:lnTo>
                                <a:lnTo>
                                  <a:pt x="2593" y="1095"/>
                                </a:lnTo>
                                <a:lnTo>
                                  <a:pt x="2368" y="1095"/>
                                </a:lnTo>
                                <a:lnTo>
                                  <a:pt x="2368" y="1185"/>
                                </a:lnTo>
                                <a:lnTo>
                                  <a:pt x="2158" y="1185"/>
                                </a:lnTo>
                                <a:lnTo>
                                  <a:pt x="2158" y="1350"/>
                                </a:lnTo>
                                <a:lnTo>
                                  <a:pt x="2054" y="1350"/>
                                </a:lnTo>
                                <a:lnTo>
                                  <a:pt x="2054" y="1680"/>
                                </a:lnTo>
                                <a:lnTo>
                                  <a:pt x="1949" y="1680"/>
                                </a:lnTo>
                                <a:lnTo>
                                  <a:pt x="1949" y="1845"/>
                                </a:lnTo>
                                <a:lnTo>
                                  <a:pt x="1829" y="1845"/>
                                </a:lnTo>
                                <a:lnTo>
                                  <a:pt x="1829" y="1935"/>
                                </a:lnTo>
                                <a:lnTo>
                                  <a:pt x="1724" y="1935"/>
                                </a:lnTo>
                                <a:lnTo>
                                  <a:pt x="1724" y="2025"/>
                                </a:lnTo>
                                <a:lnTo>
                                  <a:pt x="1514" y="2025"/>
                                </a:lnTo>
                                <a:lnTo>
                                  <a:pt x="1514" y="2100"/>
                                </a:lnTo>
                                <a:lnTo>
                                  <a:pt x="1289" y="2100"/>
                                </a:lnTo>
                                <a:lnTo>
                                  <a:pt x="1289" y="2265"/>
                                </a:lnTo>
                                <a:lnTo>
                                  <a:pt x="1184" y="2265"/>
                                </a:lnTo>
                                <a:lnTo>
                                  <a:pt x="1184" y="2355"/>
                                </a:lnTo>
                                <a:lnTo>
                                  <a:pt x="749" y="2355"/>
                                </a:lnTo>
                                <a:lnTo>
                                  <a:pt x="749" y="3030"/>
                                </a:lnTo>
                                <a:lnTo>
                                  <a:pt x="644" y="3030"/>
                                </a:lnTo>
                                <a:lnTo>
                                  <a:pt x="644" y="3195"/>
                                </a:lnTo>
                                <a:lnTo>
                                  <a:pt x="644" y="3285"/>
                                </a:lnTo>
                                <a:lnTo>
                                  <a:pt x="539" y="3285"/>
                                </a:lnTo>
                                <a:lnTo>
                                  <a:pt x="330" y="3285"/>
                                </a:lnTo>
                                <a:lnTo>
                                  <a:pt x="330" y="3360"/>
                                </a:lnTo>
                                <a:lnTo>
                                  <a:pt x="330" y="3541"/>
                                </a:lnTo>
                                <a:lnTo>
                                  <a:pt x="210" y="3541"/>
                                </a:lnTo>
                                <a:lnTo>
                                  <a:pt x="210" y="3871"/>
                                </a:lnTo>
                                <a:lnTo>
                                  <a:pt x="210" y="3961"/>
                                </a:lnTo>
                                <a:lnTo>
                                  <a:pt x="105" y="3961"/>
                                </a:lnTo>
                                <a:lnTo>
                                  <a:pt x="105" y="4291"/>
                                </a:lnTo>
                                <a:lnTo>
                                  <a:pt x="0" y="4636"/>
                                </a:lnTo>
                                <a:lnTo>
                                  <a:pt x="0" y="4966"/>
                                </a:lnTo>
                              </a:path>
                            </a:pathLst>
                          </a:custGeom>
                          <a:noFill/>
                          <a:ln w="19050">
                            <a:solidFill>
                              <a:srgbClr val="FF6700"/>
                            </a:solidFill>
                            <a:prstDash val="solid"/>
                            <a:round/>
                          </a:ln>
                        </wps:spPr>
                        <wps:bodyPr rot="0" vert="horz" wrap="square" lIns="91440" tIns="45720" rIns="91440" bIns="45720" anchor="t" anchorCtr="0" upright="1">
                          <a:noAutofit/>
                        </wps:bodyPr>
                      </wps:wsp>
                      <wps:wsp>
                        <wps:cNvPr id="226" name="Rectangle 80"/>
                        <wps:cNvSpPr>
                          <a:spLocks noChangeArrowheads="1"/>
                        </wps:cNvSpPr>
                        <wps:spPr bwMode="auto">
                          <a:xfrm>
                            <a:off x="3550920" y="2922706"/>
                            <a:ext cx="1189314" cy="523875"/>
                          </a:xfrm>
                          <a:prstGeom prst="rect">
                            <a:avLst/>
                          </a:prstGeom>
                          <a:solidFill>
                            <a:srgbClr val="FFFFFF"/>
                          </a:solidFill>
                          <a:ln w="19050">
                            <a:solidFill>
                              <a:srgbClr val="333333"/>
                            </a:solidFill>
                            <a:prstDash val="solid"/>
                            <a:miter lim="800000"/>
                          </a:ln>
                        </wps:spPr>
                        <wps:bodyPr rot="0" vert="horz" wrap="square" lIns="91440" tIns="45720" rIns="91440" bIns="45720" anchor="t" anchorCtr="0" upright="1">
                          <a:noAutofit/>
                        </wps:bodyPr>
                      </wps:wsp>
                      <wps:wsp>
                        <wps:cNvPr id="227" name="Line 81"/>
                        <wps:cNvCnPr>
                          <a:cxnSpLocks noChangeShapeType="1"/>
                        </wps:cNvCnPr>
                        <wps:spPr bwMode="auto">
                          <a:xfrm>
                            <a:off x="3617595" y="3037006"/>
                            <a:ext cx="218440" cy="0"/>
                          </a:xfrm>
                          <a:prstGeom prst="line">
                            <a:avLst/>
                          </a:prstGeom>
                          <a:noFill/>
                          <a:ln w="19050">
                            <a:solidFill>
                              <a:srgbClr val="333399"/>
                            </a:solidFill>
                            <a:prstDash val="solid"/>
                            <a:round/>
                          </a:ln>
                        </wps:spPr>
                        <wps:bodyPr/>
                      </wps:wsp>
                      <wps:wsp>
                        <wps:cNvPr id="228" name="Rectangle 82"/>
                        <wps:cNvSpPr>
                          <a:spLocks noChangeArrowheads="1"/>
                        </wps:cNvSpPr>
                        <wps:spPr bwMode="auto">
                          <a:xfrm>
                            <a:off x="3893185" y="2960806"/>
                            <a:ext cx="666750" cy="283845"/>
                          </a:xfrm>
                          <a:prstGeom prst="rect">
                            <a:avLst/>
                          </a:prstGeom>
                          <a:noFill/>
                          <a:ln>
                            <a:noFill/>
                          </a:ln>
                        </wps:spPr>
                        <wps:txbx>
                          <w:txbxContent>
                            <w:p w14:paraId="43FA487A" w14:textId="77777777" w:rsidR="00504EC2" w:rsidRDefault="00504EC2" w:rsidP="00101650">
                              <w:r>
                                <w:rPr>
                                  <w:rFonts w:ascii="Arial" w:hAnsi="Arial" w:cs="Arial"/>
                                  <w:color w:val="000000"/>
                                  <w:sz w:val="20"/>
                                  <w:szCs w:val="20"/>
                                  <w:lang w:val="vi-VN"/>
                                </w:rPr>
                                <w:t>ccc</w:t>
                              </w:r>
                              <w:r>
                                <w:rPr>
                                  <w:rFonts w:ascii="Arial" w:hAnsi="Arial" w:cs="Arial"/>
                                  <w:color w:val="000000"/>
                                  <w:sz w:val="20"/>
                                  <w:szCs w:val="20"/>
                                </w:rPr>
                                <w:t>DNA</w:t>
                              </w:r>
                            </w:p>
                          </w:txbxContent>
                        </wps:txbx>
                        <wps:bodyPr rot="0" vert="horz" wrap="square" lIns="0" tIns="0" rIns="0" bIns="0" anchor="t" anchorCtr="0">
                          <a:spAutoFit/>
                        </wps:bodyPr>
                      </wps:wsp>
                      <wps:wsp>
                        <wps:cNvPr id="229" name="Line 83"/>
                        <wps:cNvCnPr>
                          <a:cxnSpLocks noChangeShapeType="1"/>
                        </wps:cNvCnPr>
                        <wps:spPr bwMode="auto">
                          <a:xfrm>
                            <a:off x="3617595" y="3189406"/>
                            <a:ext cx="218440" cy="0"/>
                          </a:xfrm>
                          <a:prstGeom prst="line">
                            <a:avLst/>
                          </a:prstGeom>
                          <a:noFill/>
                          <a:ln w="19050">
                            <a:solidFill>
                              <a:srgbClr val="008000"/>
                            </a:solidFill>
                            <a:prstDash val="solid"/>
                            <a:round/>
                          </a:ln>
                        </wps:spPr>
                        <wps:bodyPr/>
                      </wps:wsp>
                      <wps:wsp>
                        <wps:cNvPr id="230" name="Rectangle 84"/>
                        <wps:cNvSpPr>
                          <a:spLocks noChangeArrowheads="1"/>
                        </wps:cNvSpPr>
                        <wps:spPr bwMode="auto">
                          <a:xfrm>
                            <a:off x="3893184" y="3113205"/>
                            <a:ext cx="811530" cy="283845"/>
                          </a:xfrm>
                          <a:prstGeom prst="rect">
                            <a:avLst/>
                          </a:prstGeom>
                          <a:noFill/>
                          <a:ln>
                            <a:noFill/>
                          </a:ln>
                        </wps:spPr>
                        <wps:txbx>
                          <w:txbxContent>
                            <w:p w14:paraId="703EB96A" w14:textId="77777777" w:rsidR="00504EC2" w:rsidRDefault="00504EC2" w:rsidP="00101650">
                              <w:r>
                                <w:rPr>
                                  <w:rFonts w:ascii="Arial" w:hAnsi="Arial" w:cs="Arial"/>
                                  <w:color w:val="000000"/>
                                  <w:sz w:val="20"/>
                                  <w:szCs w:val="20"/>
                                </w:rPr>
                                <w:t>HBV RNA</w:t>
                              </w:r>
                            </w:p>
                          </w:txbxContent>
                        </wps:txbx>
                        <wps:bodyPr rot="0" vert="horz" wrap="square" lIns="0" tIns="0" rIns="0" bIns="0" anchor="t" anchorCtr="0">
                          <a:spAutoFit/>
                        </wps:bodyPr>
                      </wps:wsp>
                      <wps:wsp>
                        <wps:cNvPr id="231" name="Line 85"/>
                        <wps:cNvCnPr>
                          <a:cxnSpLocks noChangeShapeType="1"/>
                        </wps:cNvCnPr>
                        <wps:spPr bwMode="auto">
                          <a:xfrm>
                            <a:off x="3617595" y="3341806"/>
                            <a:ext cx="218440" cy="0"/>
                          </a:xfrm>
                          <a:prstGeom prst="line">
                            <a:avLst/>
                          </a:prstGeom>
                          <a:noFill/>
                          <a:ln w="19050">
                            <a:solidFill>
                              <a:srgbClr val="FF6700"/>
                            </a:solidFill>
                            <a:prstDash val="solid"/>
                            <a:round/>
                          </a:ln>
                        </wps:spPr>
                        <wps:bodyPr/>
                      </wps:wsp>
                      <wps:wsp>
                        <wps:cNvPr id="232" name="Rectangle 86"/>
                        <wps:cNvSpPr>
                          <a:spLocks noChangeArrowheads="1"/>
                        </wps:cNvSpPr>
                        <wps:spPr bwMode="auto">
                          <a:xfrm>
                            <a:off x="3893184" y="3265605"/>
                            <a:ext cx="728345" cy="283845"/>
                          </a:xfrm>
                          <a:prstGeom prst="rect">
                            <a:avLst/>
                          </a:prstGeom>
                          <a:noFill/>
                          <a:ln>
                            <a:noFill/>
                          </a:ln>
                        </wps:spPr>
                        <wps:txbx>
                          <w:txbxContent>
                            <w:p w14:paraId="30D922F9" w14:textId="77777777" w:rsidR="00504EC2" w:rsidRDefault="00504EC2" w:rsidP="00101650">
                              <w:r>
                                <w:rPr>
                                  <w:rFonts w:ascii="Arial" w:hAnsi="Arial" w:cs="Arial"/>
                                  <w:color w:val="000000"/>
                                  <w:sz w:val="20"/>
                                  <w:szCs w:val="20"/>
                                  <w:lang w:val="vi-VN"/>
                                </w:rPr>
                                <w:t xml:space="preserve">HBV </w:t>
                              </w:r>
                              <w:r>
                                <w:rPr>
                                  <w:rFonts w:ascii="Arial" w:hAnsi="Arial" w:cs="Arial"/>
                                  <w:color w:val="000000"/>
                                  <w:sz w:val="20"/>
                                  <w:szCs w:val="20"/>
                                </w:rPr>
                                <w:t>DNA</w:t>
                              </w:r>
                            </w:p>
                          </w:txbxContent>
                        </wps:txbx>
                        <wps:bodyPr rot="0" vert="horz" wrap="square" lIns="0" tIns="0" rIns="0" bIns="0" anchor="t" anchorCtr="0">
                          <a:spAutoFit/>
                        </wps:bodyPr>
                      </wps:wsp>
                      <wps:wsp>
                        <wps:cNvPr id="233" name="Rectangle 233"/>
                        <wps:cNvSpPr/>
                        <wps:spPr>
                          <a:xfrm>
                            <a:off x="2103755" y="76200"/>
                            <a:ext cx="1338852" cy="320634"/>
                          </a:xfrm>
                          <a:prstGeom prst="rect">
                            <a:avLst/>
                          </a:prstGeom>
                        </wps:spPr>
                        <wps:style>
                          <a:lnRef idx="2">
                            <a:schemeClr val="accent6"/>
                          </a:lnRef>
                          <a:fillRef idx="1">
                            <a:schemeClr val="lt1"/>
                          </a:fillRef>
                          <a:effectRef idx="0">
                            <a:schemeClr val="accent6"/>
                          </a:effectRef>
                          <a:fontRef idx="minor">
                            <a:schemeClr val="dk1"/>
                          </a:fontRef>
                        </wps:style>
                        <wps:txbx>
                          <w:txbxContent>
                            <w:p w14:paraId="75E3C09D" w14:textId="77777777" w:rsidR="00504EC2" w:rsidRDefault="00504EC2" w:rsidP="00101650">
                              <w:pPr>
                                <w:jc w:val="center"/>
                                <w:rPr>
                                  <w:rFonts w:ascii="Times New Roman" w:hAnsi="Times New Roman" w:cs="Times New Roman"/>
                                  <w:b/>
                                  <w:sz w:val="28"/>
                                  <w:szCs w:val="28"/>
                                  <w:lang w:val="vi-VN"/>
                                </w:rPr>
                              </w:pPr>
                              <w:r>
                                <w:rPr>
                                  <w:rFonts w:ascii="Times New Roman" w:hAnsi="Times New Roman" w:cs="Times New Roman"/>
                                  <w:b/>
                                  <w:sz w:val="28"/>
                                  <w:szCs w:val="28"/>
                                  <w:lang w:val="vi-VN"/>
                                </w:rPr>
                                <w:t>VGBMT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 name="Rectangle 7"/>
                        <wps:cNvSpPr/>
                        <wps:spPr>
                          <a:xfrm>
                            <a:off x="3968885" y="846306"/>
                            <a:ext cx="632298" cy="233464"/>
                          </a:xfrm>
                          <a:prstGeom prst="rect">
                            <a:avLst/>
                          </a:prstGeom>
                        </wps:spPr>
                        <wps:style>
                          <a:lnRef idx="2">
                            <a:schemeClr val="accent6"/>
                          </a:lnRef>
                          <a:fillRef idx="1">
                            <a:schemeClr val="lt1"/>
                          </a:fillRef>
                          <a:effectRef idx="0">
                            <a:schemeClr val="accent6"/>
                          </a:effectRef>
                          <a:fontRef idx="minor">
                            <a:schemeClr val="dk1"/>
                          </a:fontRef>
                        </wps:style>
                        <wps:txbx>
                          <w:txbxContent>
                            <w:p w14:paraId="7F2E46A6" w14:textId="55878A03" w:rsidR="00504EC2" w:rsidRDefault="00504EC2" w:rsidP="00D35A76">
                              <w:pPr>
                                <w:jc w:val="center"/>
                              </w:pPr>
                              <w:r>
                                <w:t>cccDNA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1741250" y="875490"/>
                            <a:ext cx="894945" cy="2529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69856F89" w14:textId="02128FF0" w:rsidR="00504EC2" w:rsidRPr="00D35A76" w:rsidRDefault="00504EC2" w:rsidP="00D35A76">
                              <w:pPr>
                                <w:jc w:val="center"/>
                                <w:rPr>
                                  <w:sz w:val="20"/>
                                  <w:szCs w:val="20"/>
                                </w:rPr>
                              </w:pPr>
                              <w:r w:rsidRPr="00D35A76">
                                <w:rPr>
                                  <w:sz w:val="20"/>
                                  <w:szCs w:val="20"/>
                                </w:rPr>
                                <w:t>HBV RNA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 name="Rectangle 134"/>
                        <wps:cNvSpPr/>
                        <wps:spPr>
                          <a:xfrm>
                            <a:off x="1047115" y="1737336"/>
                            <a:ext cx="832566" cy="286017"/>
                          </a:xfrm>
                          <a:prstGeom prst="rect">
                            <a:avLst/>
                          </a:prstGeom>
                        </wps:spPr>
                        <wps:style>
                          <a:lnRef idx="2">
                            <a:schemeClr val="accent6"/>
                          </a:lnRef>
                          <a:fillRef idx="1">
                            <a:schemeClr val="lt1"/>
                          </a:fillRef>
                          <a:effectRef idx="0">
                            <a:schemeClr val="accent6"/>
                          </a:effectRef>
                          <a:fontRef idx="minor">
                            <a:schemeClr val="dk1"/>
                          </a:fontRef>
                        </wps:style>
                        <wps:txbx>
                          <w:txbxContent>
                            <w:p w14:paraId="5833EC01" w14:textId="75CEEDEF" w:rsidR="00504EC2" w:rsidRDefault="00504EC2" w:rsidP="00D35A76">
                              <w:pPr>
                                <w:jc w:val="center"/>
                              </w:pPr>
                              <w:r>
                                <w:t>HBV DNA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6A2B5FDD" id="Canvas 235" o:spid="_x0000_s1052" editas="canvas" style="position:absolute;margin-left:11.75pt;margin-top:2.1pt;width:440.55pt;height:382.5pt;z-index:251673600;mso-position-horizontal-relative:margin;mso-width-relative:margin;mso-height-relative:margin" coordsize="55949,48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width:55949;height:48577;visibility:visible;mso-wrap-style:square">
                  <v:fill o:detectmouseclick="t"/>
                  <v:path o:connecttype="none"/>
                </v:shape>
                <v:rect id="Rectangle 6" o:spid="_x0000_s1054" style="position:absolute;left:11137;top:34370;width:712;height:28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5B90D29A" w14:textId="77777777" w:rsidR="00504EC2" w:rsidRDefault="00504EC2" w:rsidP="00101650">
                        <w:r>
                          <w:rPr>
                            <w:rFonts w:ascii="Arial" w:hAnsi="Arial" w:cs="Arial"/>
                            <w:color w:val="000000"/>
                            <w:sz w:val="20"/>
                            <w:szCs w:val="20"/>
                          </w:rPr>
                          <w:t>0</w:t>
                        </w:r>
                      </w:p>
                    </w:txbxContent>
                  </v:textbox>
                </v:rect>
                <v:rect id="Rectangle 7" o:spid="_x0000_s1055" style="position:absolute;left:10471;top:28084;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4EB3F72F" w14:textId="77777777" w:rsidR="00504EC2" w:rsidRDefault="00504EC2" w:rsidP="00101650">
                        <w:r>
                          <w:rPr>
                            <w:rFonts w:ascii="Arial" w:hAnsi="Arial" w:cs="Arial"/>
                            <w:color w:val="000000"/>
                            <w:sz w:val="20"/>
                            <w:szCs w:val="20"/>
                          </w:rPr>
                          <w:t>20</w:t>
                        </w:r>
                      </w:p>
                    </w:txbxContent>
                  </v:textbox>
                </v:rect>
                <v:rect id="Rectangle 8" o:spid="_x0000_s1056" style="position:absolute;left:10471;top:21791;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59118CD9" w14:textId="77777777" w:rsidR="00504EC2" w:rsidRDefault="00504EC2" w:rsidP="00101650">
                        <w:r>
                          <w:rPr>
                            <w:rFonts w:ascii="Arial" w:hAnsi="Arial" w:cs="Arial"/>
                            <w:color w:val="000000"/>
                            <w:sz w:val="20"/>
                            <w:szCs w:val="20"/>
                          </w:rPr>
                          <w:t>40</w:t>
                        </w:r>
                      </w:p>
                    </w:txbxContent>
                  </v:textbox>
                </v:rect>
                <v:rect id="Rectangle 9" o:spid="_x0000_s1057" style="position:absolute;left:10471;top:15409;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0FCF521B" w14:textId="77777777" w:rsidR="00504EC2" w:rsidRDefault="00504EC2" w:rsidP="00101650">
                        <w:r>
                          <w:rPr>
                            <w:rFonts w:ascii="Arial" w:hAnsi="Arial" w:cs="Arial"/>
                            <w:color w:val="000000"/>
                            <w:sz w:val="20"/>
                            <w:szCs w:val="20"/>
                          </w:rPr>
                          <w:t>60</w:t>
                        </w:r>
                      </w:p>
                    </w:txbxContent>
                  </v:textbox>
                </v:rect>
                <v:rect id="Rectangle 10" o:spid="_x0000_s1058" style="position:absolute;left:10471;top:9122;width:1416;height:28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3E406AD" w14:textId="77777777" w:rsidR="00504EC2" w:rsidRDefault="00504EC2" w:rsidP="00101650">
                        <w:r>
                          <w:rPr>
                            <w:rFonts w:ascii="Arial" w:hAnsi="Arial" w:cs="Arial"/>
                            <w:color w:val="000000"/>
                            <w:sz w:val="20"/>
                            <w:szCs w:val="20"/>
                          </w:rPr>
                          <w:t>80</w:t>
                        </w:r>
                      </w:p>
                    </w:txbxContent>
                  </v:textbox>
                </v:rect>
                <v:rect id="Rectangle 11" o:spid="_x0000_s1059" style="position:absolute;left:9804;top:2836;width:2121;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B78MA&#10;AADdAAAADwAAAGRycy9kb3ducmV2LnhtbESPzYoCMRCE74LvEFrYm2acwyqjUUQQXNmLow/QTHp+&#10;MOkMSXRm394sLOyxqKqvqO1+tEa8yIfOsYLlIgNBXDndcaPgfjvN1yBCRNZoHJOCHwqw300nWyy0&#10;G/hKrzI2IkE4FKigjbEvpAxVSxbDwvXEyaudtxiT9I3UHocEt0bmWfYpLXacFlrs6dhS9SifVoG8&#10;ladhXRqfuUtef5uv87Ump9THbDxsQEQa43/4r33WClbLVQ6/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MB78MAAADdAAAADwAAAAAAAAAAAAAAAACYAgAAZHJzL2Rv&#10;d25yZXYueG1sUEsFBgAAAAAEAAQA9QAAAIgDAAAAAA==&#10;" filled="f" stroked="f">
                  <v:textbox style="mso-fit-shape-to-text:t" inset="0,0,0,0">
                    <w:txbxContent>
                      <w:p w14:paraId="278E32D7" w14:textId="77777777" w:rsidR="00504EC2" w:rsidRDefault="00504EC2" w:rsidP="00101650">
                        <w:r>
                          <w:rPr>
                            <w:rFonts w:ascii="Arial" w:hAnsi="Arial" w:cs="Arial"/>
                            <w:color w:val="000000"/>
                            <w:sz w:val="20"/>
                            <w:szCs w:val="20"/>
                          </w:rPr>
                          <w:t>100</w:t>
                        </w:r>
                      </w:p>
                    </w:txbxContent>
                  </v:textbox>
                </v:rect>
                <v:line id="Line 13" o:spid="_x0000_s1060" style="position:absolute;flip:y;visibility:visible;mso-wrap-style:square" from="13233,2741" to="13233,35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lsJcMAAADdAAAADwAAAGRycy9kb3ducmV2LnhtbESPQWsCMRSE74L/ITzBm2ZdRevWKEVU&#10;enUtPT82r9mlm5clSXXtr28KgsdhZr5hNrvetuJKPjSOFcymGQjiyumGjYKPy3HyAiJEZI2tY1Jw&#10;pwC77XCwwUK7G5/pWkYjEoRDgQrqGLtCylDVZDFMXUecvC/nLcYkvZHa4y3BbSvzLFtKiw2nhRo7&#10;2tdUfZc/VoE0Cx9PvTme8t/Pw6XJ9b5crJUaj/q3VxCR+vgMP9rvWsFqtp7D/5v0BO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ZbCXDAAAA3QAAAA8AAAAAAAAAAAAA&#10;AAAAoQIAAGRycy9kb3ducmV2LnhtbFBLBQYAAAAABAAEAPkAAACRAwAAAAA=&#10;" strokecolor="#969696">
                  <v:stroke dashstyle="1 1"/>
                </v:line>
                <v:line id="Line 14" o:spid="_x0000_s1061" style="position:absolute;flip:y;visibility:visible;mso-wrap-style:square" from="19513,2741" to="19513,35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D0UcMAAADdAAAADwAAAGRycy9kb3ducmV2LnhtbESPQWsCMRSE70L/Q3iF3jTrslTdGqVI&#10;Fa+u0vNj85pdunlZklRXf70pCB6HmfmGWa4H24kz+dA6VjCdZCCIa6dbNgpOx+14DiJEZI2dY1Jw&#10;pQDr1ctoiaV2Fz7QuYpGJAiHEhU0MfallKFuyGKYuJ44eT/OW4xJeiO1x0uC207mWfYuLbacFhrs&#10;adNQ/Vv9WQXSFD7uBrPd5bfvr2Ob601VLJR6ex0+P0BEGuIz/GjvtYLZdFHA/5v0BO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w9FHDAAAA3QAAAA8AAAAAAAAAAAAA&#10;AAAAoQIAAGRycy9kb3ducmV2LnhtbFBLBQYAAAAABAAEAPkAAACRAwAAAAA=&#10;" strokecolor="#969696">
                  <v:stroke dashstyle="1 1"/>
                </v:line>
                <v:line id="Line 15" o:spid="_x0000_s1062" style="position:absolute;flip:y;visibility:visible;mso-wrap-style:square" from="25800,2741" to="25800,35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RysQAAADdAAAADwAAAGRycy9kb3ducmV2LnhtbESPQWvCQBSE74L/YXlCb7pJsFpTN1Kk&#10;Sq/G0vMj+7oJzb4Nu1uN/vpuodDjMDPfMNvdaHtxIR86xwryRQaCuHG6Y6Pg/XyYP4EIEVlj75gU&#10;3CjArppOtlhqd+UTXepoRIJwKFFBG+NQShmaliyGhRuIk/fpvMWYpDdSe7wmuO1lkWUrabHjtNDi&#10;QPuWmq/62yqQZunjcTSHY3H/eD13hd7Xy41SD7Px5RlEpDH+h//ab1rBOt88wu+b9ARk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FHKxAAAAN0AAAAPAAAAAAAAAAAA&#10;AAAAAKECAABkcnMvZG93bnJldi54bWxQSwUGAAAAAAQABAD5AAAAkgMAAAAA&#10;" strokecolor="#969696">
                  <v:stroke dashstyle="1 1"/>
                </v:line>
                <v:line id="Line 16" o:spid="_x0000_s1063" style="position:absolute;flip:y;visibility:visible;mso-wrap-style:square" from="32505,2978" to="32505,3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7PvcMAAADdAAAADwAAAGRycy9kb3ducmV2LnhtbESPQWsCMRSE74L/IbyCN826iNatUURU&#10;eu2u9PzYvGaXbl6WJOraX98UCh6HmfmG2ewG24kb+dA6VjCfZSCIa6dbNgou1Wn6CiJEZI2dY1Lw&#10;oAC77Xi0wUK7O3/QrYxGJAiHAhU0MfaFlKFuyGKYuZ44eV/OW4xJeiO1x3uC207mWbaUFltOCw32&#10;dGio/i6vVoE0Cx/Pgzmd85/PY9Xm+lAu1kpNXob9G4hIQ3yG/9vvWsFqvl7C35v0BO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uz73DAAAA3QAAAA8AAAAAAAAAAAAA&#10;AAAAoQIAAGRycy9kb3ducmV2LnhtbFBLBQYAAAAABAAEAPkAAACRAwAAAAA=&#10;" strokecolor="#969696">
                  <v:stroke dashstyle="1 1"/>
                </v:line>
                <v:line id="Line 17" o:spid="_x0000_s1064" style="position:absolute;flip:y;visibility:visible;mso-wrap-style:square" from="36888,11770" to="36888,44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JqJsMAAADdAAAADwAAAGRycy9kb3ducmV2LnhtbESPQWsCMRSE74L/ITzBm2ZdpNatUUSq&#10;9Npd6fmxec0ubl6WJNXVX28KhR6HmfmG2ewG24kr+dA6VrCYZyCIa6dbNgrO1XH2CiJEZI2dY1Jw&#10;pwC77Xi0wUK7G3/StYxGJAiHAhU0MfaFlKFuyGKYu544ed/OW4xJeiO1x1uC207mWfYiLbacFhrs&#10;6dBQfSl/rAJplj6eBnM85Y+v96rN9aFcrpWaTob9G4hIQ/wP/7U/tILVYr2C3zfpCcjt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iaibDAAAA3QAAAA8AAAAAAAAAAAAA&#10;AAAAoQIAAGRycy9kb3ducmV2LnhtbFBLBQYAAAAABAAEAPkAAACRAwAAAAA=&#10;" strokecolor="#969696">
                  <v:stroke dashstyle="1 1"/>
                </v:line>
                <v:line id="Line 18" o:spid="_x0000_s1065" style="position:absolute;flip:y;visibility:visible;mso-wrap-style:square" from="44742,2741" to="44742,35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3+VMAAAADdAAAADwAAAGRycy9kb3ducmV2LnhtbERPy4rCMBTdC/5DuMLsNLWIj45RRFTc&#10;WsX1pbmTFpubkkTtzNdPFgOzPJz3etvbVrzIh8axgukkA0FcOd2wUXC7HsdLECEia2wdk4JvCrDd&#10;DAdrLLR784VeZTQihXAoUEEdY1dIGaqaLIaJ64gT9+W8xZigN1J7fKdw28o8y+bSYsOpocaO9jVV&#10;j/JpFUgz8/HUm+Mp/7kfrk2u9+VspdTHqN99gojUx3/xn/usFSymqzQ3vUlPQG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9/lTAAAAA3QAAAA8AAAAAAAAAAAAAAAAA&#10;oQIAAGRycy9kb3ducmV2LnhtbFBLBQYAAAAABAAEAPkAAACOAwAAAAA=&#10;" strokecolor="#969696">
                  <v:stroke dashstyle="1 1"/>
                </v:line>
                <v:line id="Line 19" o:spid="_x0000_s1066" style="position:absolute;flip:y;visibility:visible;mso-wrap-style:square" from="13233,35227" to="13233,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DPXccAAADdAAAADwAAAGRycy9kb3ducmV2LnhtbESPQWvCQBSE70L/w/IKvUjdpEjbpK6i&#10;QsFDoTSK4O2RfU2WZN+G7Fajv94tCB6HmfmGmS0G24oj9d44VpBOEhDEpdOGKwW77efzOwgfkDW2&#10;jknBmTws5g+jGebanfiHjkWoRISwz1FBHUKXS+nLmiz6ieuIo/freoshyr6SusdThNtWviTJq7Ro&#10;OC7U2NG6prIp/qyC8dpd9tyspubrOz1kU6OlabRST4/D8gNEoCHcw7f2Rit4S7MM/t/EJy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0M9dxwAAAN0AAAAPAAAAAAAA&#10;AAAAAAAAAKECAABkcnMvZG93bnJldi54bWxQSwUGAAAAAAQABAD5AAAAlQMAAAAA&#10;" strokecolor="#333" strokeweight="1.5pt"/>
                <v:line id="Line 20" o:spid="_x0000_s1067" style="position:absolute;flip:y;visibility:visible;mso-wrap-style:square" from="19513,35227" to="19513,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WSO8UAAADdAAAADwAAAGRycy9kb3ducmV2LnhtbESPQWsCMRSE7wX/Q3iCF6lZRWpdjaKC&#10;4EEoail4e2yeu2E3L8sm6tpf3whCj8PMfMPMl62txI0abxwrGA4SEMSZ04ZzBd+n7fsnCB+QNVaO&#10;ScGDPCwXnbc5ptrd+UC3Y8hFhLBPUUERQp1K6bOCLPqBq4mjd3GNxRBlk0vd4D3CbSVHSfIhLRqO&#10;CwXWtCkoK49Xq6C/cb8/XK7HZv81PE/HRktTaqV63XY1AxGoDf/hV3unFUwiEp5v4hO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WSO8UAAADdAAAADwAAAAAAAAAA&#10;AAAAAAChAgAAZHJzL2Rvd25yZXYueG1sUEsFBgAAAAAEAAQA+QAAAJMDAAAAAA==&#10;" strokecolor="#333" strokeweight="1.5pt"/>
                <v:line id="Line 21" o:spid="_x0000_s1068" style="position:absolute;flip:y;visibility:visible;mso-wrap-style:square" from="25800,35227" to="25800,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k3oMYAAADdAAAADwAAAGRycy9kb3ducmV2LnhtbESPT2vCQBTE7wW/w/KEXkQ3Eak2dRUV&#10;Cj0IxT8Uentkn8mS7NuQXTX107uC0OMwM79h5svO1uJCrTeOFaSjBARx7rThQsHx8DmcgfABWWPt&#10;mBT8kYflovcyx0y7K+/osg+FiBD2GSooQ2gyKX1ekkU/cg1x9E6utRiibAupW7xGuK3lOEnepEXD&#10;caHEhjYl5dX+bBUMNu72w9V6Yrbf6e/7xGhpKq3Ua79bfYAI1IX/8LP9pRVMx0kKjzfxCc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JN6DGAAAA3QAAAA8AAAAAAAAA&#10;AAAAAAAAoQIAAGRycy9kb3ducmV2LnhtbFBLBQYAAAAABAAEAPkAAACUAwAAAAA=&#10;" strokecolor="#333" strokeweight="1.5pt"/>
                <v:line id="Line 22" o:spid="_x0000_s1069" style="position:absolute;flip:y;visibility:visible;mso-wrap-style:square" from="32175,35227" to="32175,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up18cAAADdAAAADwAAAGRycy9kb3ducmV2LnhtbESPQWvCQBSE70L/w/IKXopuEsRqdA2t&#10;IHgoSG0RvD2yr8mS7NuQ3Wrsr+8WCh6HmfmGWReDbcWFem8cK0inCQji0mnDlYLPj91kAcIHZI2t&#10;Y1JwIw/F5mG0xly7K7/T5RgqESHsc1RQh9DlUvqyJot+6jri6H253mKIsq+k7vEa4baVWZLMpUXD&#10;caHGjrY1lc3x2yp42rqfEzevM/N2SM/LmdHSNFqp8ePwsgIRaAj38H97rxU8Z0kGf2/iE5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W6nXxwAAAN0AAAAPAAAAAAAA&#10;AAAAAAAAAKECAABkcnMvZG93bnJldi54bWxQSwUGAAAAAAQABAD5AAAAlQMAAAAA&#10;" strokecolor="#333" strokeweight="1.5pt"/>
                <v:line id="Line 23" o:spid="_x0000_s1070" style="position:absolute;flip:y;visibility:visible;mso-wrap-style:square" from="38455,35227" to="38455,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MTMcAAADdAAAADwAAAGRycy9kb3ducmV2LnhtbESPQWvCQBSE70L/w/IKvRTdaKWtMRtR&#10;oeBBkFopeHtkn8mS7NuQ3WraX+8KBY/DzHzDZIveNuJMnTeOFYxHCQjiwmnDpYLD18fwHYQPyBob&#10;x6Tglzws8odBhql2F/6k8z6UIkLYp6igCqFNpfRFRRb9yLXE0Tu5zmKIsiul7vAS4baRkyR5lRYN&#10;x4UKW1pXVNT7H6vgee3+vrleTc12Nz7OpkZLU2ulnh775RxEoD7cw//tjVbwNkle4PYmPgGZ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FwxMxwAAAN0AAAAPAAAAAAAA&#10;AAAAAAAAAKECAABkcnMvZG93bnJldi54bWxQSwUGAAAAAAQABAD5AAAAlQMAAAAA&#10;" strokecolor="#333" strokeweight="1.5pt"/>
                <v:line id="Line 24" o:spid="_x0000_s1071" style="position:absolute;flip:y;visibility:visible;mso-wrap-style:square" from="44742,35227" to="4474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OMYAAADdAAAADwAAAGRycy9kb3ducmV2LnhtbESPQWvCQBSE70L/w/IKXkQ3SqgaXaUV&#10;BA9C0RbB2yP7mizJvg3Zrcb++q4geBxm5htmue5sLS7UeuNYwXiUgCDOnTZcKPj+2g5nIHxA1lg7&#10;JgU38rBevfSWmGl35QNdjqEQEcI+QwVlCE0mpc9LsuhHriGO3o9rLYYo20LqFq8Rbms5SZI3adFw&#10;XCixoU1JeXX8tQoGG/d34uojNfvP8XmeGi1NpZXqv3bvCxCBuvAMP9o7rWA6SVK4v4lP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DjGAAAA3QAAAA8AAAAAAAAA&#10;AAAAAAAAoQIAAGRycy9kb3ducmV2LnhtbFBLBQYAAAAABAAEAPkAAACUAwAAAAA=&#10;" strokecolor="#333" strokeweight="1.5pt"/>
                <v:line id="Line 25" o:spid="_x0000_s1072" style="position:absolute;flip:y;visibility:visible;mso-wrap-style:square" from="14852,35608" to="1485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Q7VcQAAADdAAAADwAAAGRycy9kb3ducmV2LnhtbESPUWvCMBSF34X9h3AHe9N0BZ12RhFh&#10;4IuwWX/Apbmmpc1NTTJt//0yEHw8nHO+w1lvB9uJG/nQOFbwPstAEFdON2wUnMuv6RJEiMgaO8ek&#10;YKQA283LZI2Fdnf+odspGpEgHApUUMfYF1KGqiaLYeZ64uRdnLcYk/RGao/3BLedzLNsIS02nBZq&#10;7GlfU9Wefq0Cgzhe80WL7b4c49Gvjt8Xs1Lq7XXYfYKINMRn+NE+aAUfeTaH/zfpCc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DtVxAAAAN0AAAAPAAAAAAAAAAAA&#10;AAAAAKECAABkcnMvZG93bnJldi54bWxQSwUGAAAAAAQABAD5AAAAkgMAAAAA&#10;" strokecolor="#333"/>
                <v:line id="Line 26" o:spid="_x0000_s1073" style="position:absolute;flip:y;visibility:visible;mso-wrap-style:square" from="16370,35608" to="16370,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alIsMAAADdAAAADwAAAGRycy9kb3ducmV2LnhtbESPzWrDMBCE74G+g9hCb4kcH5zEjRJC&#10;oNBLIH8PsFgb2dhauZKa2G8fFQo5DjPzDbPeDrYTd/KhcaxgPstAEFdON2wUXC9f0yWIEJE1do5J&#10;wUgBtpu3yRpL7R58ovs5GpEgHEpUUMfYl1KGqiaLYeZ64uTdnLcYk/RGao+PBLedzLOskBYbTgs1&#10;9rSvqWrPv1aBQRx/8qLFdn8Z48GvDsebWSn18T7sPkFEGuIr/N/+1goWeVbA35v0BOTm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WpSLDAAAA3QAAAA8AAAAAAAAAAAAA&#10;AAAAoQIAAGRycy9kb3ducmV2LnhtbFBLBQYAAAAABAAEAPkAAACRAwAAAAA=&#10;" strokecolor="#333"/>
                <v:line id="Line 27" o:spid="_x0000_s1074" style="position:absolute;flip:y;visibility:visible;mso-wrap-style:square" from="17989,35608" to="17989,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oAucMAAADdAAAADwAAAGRycy9kb3ducmV2LnhtbESPQYvCMBSE74L/ITzBm6b2oGvXKCIs&#10;7EVYdX/Ao3mmpc1LTaK2/94sCHscZuYbZrPrbSse5EPtWMFinoEgLp2u2Sj4vXzNPkCEiKyxdUwK&#10;Bgqw245HGyy0e/KJHudoRIJwKFBBFWNXSBnKiiyGueuIk3d13mJM0hupPT4T3LYyz7KltFhzWqiw&#10;o0NFZXO+WwUGcbjlywabw2WIR78+/lzNWqnppN9/gojUx//wu/2tFazybAV/b9ITkN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aALnDAAAA3QAAAA8AAAAAAAAAAAAA&#10;AAAAoQIAAGRycy9kb3ducmV2LnhtbFBLBQYAAAAABAAEAPkAAACRAwAAAAA=&#10;" strokecolor="#333"/>
                <v:line id="Line 28" o:spid="_x0000_s1075" style="position:absolute;flip:y;visibility:visible;mso-wrap-style:square" from="21132,35608" to="2113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WUy78AAADdAAAADwAAAGRycy9kb3ducmV2LnhtbERPzYrCMBC+C75DGMGbpvbgatcoIizs&#10;RXB1H2BoxrS0mdQkavv25iB4/Pj+N7vetuJBPtSOFSzmGQji0umajYL/y89sBSJEZI2tY1IwUIDd&#10;djzaYKHdk//ocY5GpBAOBSqoYuwKKUNZkcUwdx1x4q7OW4wJeiO1x2cKt63Ms2wpLdacGirs6FBR&#10;2ZzvVoFBHG75ssHmcBni0a+Pp6tZKzWd9PtvEJH6+BG/3b9awVeepbnpTXoCcvs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IWUy78AAADdAAAADwAAAAAAAAAAAAAAAACh&#10;AgAAZHJzL2Rvd25yZXYueG1sUEsFBgAAAAAEAAQA+QAAAI0DAAAAAA==&#10;" strokecolor="#333"/>
                <v:line id="Line 29" o:spid="_x0000_s1076" style="position:absolute;flip:y;visibility:visible;mso-wrap-style:square" from="22656,35608" to="22656,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kxUMMAAADdAAAADwAAAGRycy9kb3ducmV2LnhtbESPzWrDMBCE74G+g9hCb4kcH5LYjRJC&#10;oNBLIH8PsFgb2dhauZKa2G8fFQo5DjPzDbPeDrYTd/KhcaxgPstAEFdON2wUXC9f0xWIEJE1do5J&#10;wUgBtpu3yRpL7R58ovs5GpEgHEpUUMfYl1KGqiaLYeZ64uTdnLcYk/RGao+PBLedzLNsIS02nBZq&#10;7GlfU9Wef60Cgzj+5IsW2/1ljAdfHI43Uyj18T7sPkFEGuIr/N/+1gqWeVbA35v0BOTm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MVDDAAAA3QAAAA8AAAAAAAAAAAAA&#10;AAAAoQIAAGRycy9kb3ducmV2LnhtbFBLBQYAAAAABAAEAPkAAACRAwAAAAA=&#10;" strokecolor="#333"/>
                <v:line id="Line 30" o:spid="_x0000_s1077" style="position:absolute;flip:y;visibility:visible;mso-wrap-style:square" from="24276,35608" to="24276,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oOEMAAAADdAAAADwAAAGRycy9kb3ducmV2LnhtbERPzYrCMBC+L/gOYRa8aWoPru0aZREE&#10;L4KrPsDQjGlpM+kmUdu3Nwdhjx/f/3o72E48yIfGsYLFPANBXDndsFFwvexnKxAhImvsHJOCkQJs&#10;N5OPNZbaPfmXHudoRArhUKKCOsa+lDJUNVkMc9cTJ+7mvMWYoDdSe3ymcNvJPMuW0mLDqaHGnnY1&#10;Ve35bhUYxPEvX7bY7i5jPPrieLqZQqnp5/DzDSLSEP/Fb/dBK/jKF2l/epOe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qDhDAAAAA3QAAAA8AAAAAAAAAAAAAAAAA&#10;oQIAAGRycy9kb3ducmV2LnhtbFBLBQYAAAAABAAEAPkAAACOAwAAAAA=&#10;" strokecolor="#333"/>
                <v:line id="Line 31" o:spid="_x0000_s1078" style="position:absolute;flip:y;visibility:visible;mso-wrap-style:square" from="27412,35608" to="2741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ari8QAAADdAAAADwAAAGRycy9kb3ducmV2LnhtbESPQWvCQBSE74X+h+UVequb5GBNdBUR&#10;Cr0IrfoDHtnnJiT7Nu5uNfn3XUHwOMzMN8xqM9peXMmH1rGCfJaBIK6dbtkoOB2/PhYgQkTW2Dsm&#10;BRMF2KxfX1ZYaXfjX7oeohEJwqFCBU2MQyVlqBuyGGZuIE7e2XmLMUlvpPZ4S3DbyyLL5tJiy2mh&#10;wYF2DdXd4c8qMIjTpZh32O2OU9z7cv9zNqVS72/jdgki0hif4Uf7Wyv4LPIc7m/SE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ZquLxAAAAN0AAAAPAAAAAAAAAAAA&#10;AAAAAKECAABkcnMvZG93bnJldi54bWxQSwUGAAAAAAQABAD5AAAAkgMAAAAA&#10;" strokecolor="#333"/>
                <v:line id="Line 32" o:spid="_x0000_s1079" style="position:absolute;flip:y;visibility:visible;mso-wrap-style:square" from="29032,35608" to="2903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Q1/MMAAADdAAAADwAAAGRycy9kb3ducmV2LnhtbESP3YrCMBSE74V9h3AWvNPUXvjTNcoi&#10;CN4I/uwDHJpjWtqcdJOo7dubhQUvh5n5hllve9uKB/lQO1Ywm2YgiEunazYKfq77yRJEiMgaW8ek&#10;YKAA283HaI2Fdk8+0+MSjUgQDgUqqGLsCilDWZHFMHUdcfJuzluMSXojtcdngttW5lk2lxZrTgsV&#10;drSrqGwud6vAIA6/+bzBZncd4tGvjqebWSk1/uy/v0BE6uM7/N8+aAWLfJbD35v0BOTm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0NfzDAAAA3QAAAA8AAAAAAAAAAAAA&#10;AAAAoQIAAGRycy9kb3ducmV2LnhtbFBLBQYAAAAABAAEAPkAAACRAwAAAAA=&#10;" strokecolor="#333"/>
                <v:line id="Line 33" o:spid="_x0000_s1080" style="position:absolute;flip:y;visibility:visible;mso-wrap-style:square" from="30556,35608" to="30556,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Z8MAAADdAAAADwAAAGRycy9kb3ducmV2LnhtbESP0YrCMBRE3xf2H8Jd8G1NreCuXaMs&#10;guCL4KofcGmuaWlz002itn9vBMHHYWbOMItVb1txJR9qxwom4wwEcel0zUbB6bj5/AYRIrLG1jEp&#10;GCjAavn+tsBCuxv/0fUQjUgQDgUqqGLsCilDWZHFMHYdcfLOzluMSXojtcdbgttW5lk2kxZrTgsV&#10;drSuqGwOF6vAIA7/+azBZn0c4s7Pd/uzmSs1+uh/f0BE6uMr/GxvtYKvfDKFx5v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4kGfDAAAA3QAAAA8AAAAAAAAAAAAA&#10;AAAAoQIAAGRycy9kb3ducmV2LnhtbFBLBQYAAAAABAAEAPkAAACRAwAAAAA=&#10;" strokecolor="#333"/>
                <v:line id="Line 34" o:spid="_x0000_s1081" style="position:absolute;flip:y;visibility:visible;mso-wrap-style:square" from="33699,35608" to="33699,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EIE8MAAADdAAAADwAAAGRycy9kb3ducmV2LnhtbESP0YrCMBRE3xf2H8Jd8G1NLeKuXaMs&#10;guCL4KofcGmuaWlz002itn9vBMHHYWbOMItVb1txJR9qxwom4wwEcel0zUbB6bj5/AYRIrLG1jEp&#10;GCjAavn+tsBCuxv/0fUQjUgQDgUqqGLsCilDWZHFMHYdcfLOzluMSXojtcdbgttW5lk2kxZrTgsV&#10;drSuqGwOF6vAIA7/+azBZn0c4s7Pd/uzmSs1+uh/f0BE6uMr/GxvtYKvfDKFx5v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RCBPDAAAA3QAAAA8AAAAAAAAAAAAA&#10;AAAAoQIAAGRycy9kb3ducmV2LnhtbFBLBQYAAAAABAAEAPkAAACRAwAAAAA=&#10;" strokecolor="#333"/>
                <v:line id="Line 35" o:spid="_x0000_s1082" style="position:absolute;flip:y;visibility:visible;mso-wrap-style:square" from="35318,35608" to="35318,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2tiMMAAADdAAAADwAAAGRycy9kb3ducmV2LnhtbESP0YrCMBRE3xf2H8Jd8G1NLeiuXaMs&#10;guCL4KofcGmuaWlz002itn9vBMHHYWbOMItVb1txJR9qxwom4wwEcel0zUbB6bj5/AYRIrLG1jEp&#10;GCjAavn+tsBCuxv/0fUQjUgQDgUqqGLsCilDWZHFMHYdcfLOzluMSXojtcdbgttW5lk2kxZrTgsV&#10;drSuqGwOF6vAIA7/+azBZn0c4s7Pd/uzmSs1+uh/f0BE6uMr/GxvtYKvfDKFx5v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drYjDAAAA3QAAAA8AAAAAAAAAAAAA&#10;AAAAoQIAAGRycy9kb3ducmV2LnhtbFBLBQYAAAAABAAEAPkAAACRAwAAAAA=&#10;" strokecolor="#333"/>
                <v:line id="Line 36" o:spid="_x0000_s1083" style="position:absolute;flip:y;visibility:visible;mso-wrap-style:square" from="36842,35608" to="3684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8z/8QAAADdAAAADwAAAGRycy9kb3ducmV2LnhtbESPQWvCQBSE74X+h+UVvNWNOaQmukoR&#10;Cl6EVv0Bj+xzE5J9m+5uNfn3XUHwOMzMN8x6O9peXMmH1rGCxTwDQVw73bJRcD59vS9BhIissXdM&#10;CiYKsN28vqyx0u7GP3Q9RiMShEOFCpoYh0rKUDdkMczdQJy8i/MWY5LeSO3xluC2l3mWFdJiy2mh&#10;wYF2DdXd8c8qMIjTb1502O1OUzz48vB9MaVSs7fxcwUi0hif4Ud7rxV85IsC7m/SE5C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jzP/xAAAAN0AAAAPAAAAAAAAAAAA&#10;AAAAAKECAABkcnMvZG93bnJldi54bWxQSwUGAAAAAAQABAD5AAAAkgMAAAAA&#10;" strokecolor="#333"/>
                <v:line id="Line 37" o:spid="_x0000_s1084" style="position:absolute;flip:y;visibility:visible;mso-wrap-style:square" from="39979,35608" to="39979,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OWZMMAAADdAAAADwAAAGRycy9kb3ducmV2LnhtbESP3YrCMBSE74V9h3CEvdPUXujaNYoI&#10;gjeCfw9waI5paXPSTbLavv1GEPZymJlvmNWmt614kA+1YwWzaQaCuHS6ZqPgdt1PvkCEiKyxdUwK&#10;BgqwWX+MVlho9+QzPS7RiAThUKCCKsaukDKUFVkMU9cRJ+/uvMWYpDdSe3wmuG1lnmVzabHmtFBh&#10;R7uKyubyaxUYxOEnnzfY7K5DPPrl8XQ3S6U+x/32G0SkPv6H3+2DVrDIZwt4vU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DlmTDAAAA3QAAAA8AAAAAAAAAAAAA&#10;AAAAoQIAAGRycy9kb3ducmV2LnhtbFBLBQYAAAAABAAEAPkAAACRAwAAAAA=&#10;" strokecolor="#333"/>
                <v:line id="Line 38" o:spid="_x0000_s1085" style="position:absolute;flip:y;visibility:visible;mso-wrap-style:square" from="41598,35608" to="41598,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wCFsAAAADdAAAADwAAAGRycy9kb3ducmV2LnhtbERPzYrCMBC+L/gOYRa8aWoPru0aZREE&#10;L4KrPsDQjGlpM+kmUdu3Nwdhjx/f/3o72E48yIfGsYLFPANBXDndsFFwvexnKxAhImvsHJOCkQJs&#10;N5OPNZbaPfmXHudoRArhUKKCOsa+lDJUNVkMc9cTJ+7mvMWYoDdSe3ymcNvJPMuW0mLDqaHGnnY1&#10;Ve35bhUYxPEvX7bY7i5jPPrieLqZQqnp5/DzDSLSEP/Fb/dBK/jKF2luepOe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cAhbAAAAA3QAAAA8AAAAAAAAAAAAAAAAA&#10;oQIAAGRycy9kb3ducmV2LnhtbFBLBQYAAAAABAAEAPkAAACOAwAAAAA=&#10;" strokecolor="#333"/>
                <v:line id="Line 39" o:spid="_x0000_s1086" style="position:absolute;flip:y;visibility:visible;mso-wrap-style:square" from="43122,35608" to="43122,3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CnjcQAAADdAAAADwAAAGRycy9kb3ducmV2LnhtbESPwWrDMBBE74H+g9hCb4kcH5LatRxC&#10;oNBLoEn6AYu1kY2tlSOpif33VaHQ4zAzb5hqN9lB3MmHzrGC9SoDQdw43bFR8HV5X76CCBFZ4+CY&#10;FMwUYFc/LSostXvwie7naESCcChRQRvjWEoZmpYshpUbiZN3dd5iTNIbqT0+EtwOMs+yjbTYcVpo&#10;caRDS01//rYKDOJ8yzc99ofLHI++OH5eTaHUy/O0fwMRaYr/4b/2h1awzdcF/L5JT0D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EKeNxAAAAN0AAAAPAAAAAAAAAAAA&#10;AAAAAKECAABkcnMvZG93bnJldi54bWxQSwUGAAAAAAQABAD5AAAAkgMAAAAA&#10;" strokecolor="#333"/>
                <v:rect id="Rectangle 40" o:spid="_x0000_s1087" style="position:absolute;left:12947;top:36466;width:711;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t0Yr8A&#10;AADdAAAADwAAAGRycy9kb3ducmV2LnhtbERPy4rCMBTdC/5DuMLsNLWLUapRRBAcmY3VD7g0tw9M&#10;bkoSbefvzWLA5eG8t/vRGvEiHzrHCpaLDARx5XTHjYL77TRfgwgRWaNxTAr+KMB+N51ssdBu4Cu9&#10;ytiIFMKhQAVtjH0hZahashgWridOXO28xZigb6T2OKRwa2SeZd/SYsepocWeji1Vj/JpFchbeRrW&#10;pfGZu+T1r/k5X2tySn3NxsMGRKQxfsT/7rNWsMrz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a3RivwAAAN0AAAAPAAAAAAAAAAAAAAAAAJgCAABkcnMvZG93bnJl&#10;di54bWxQSwUGAAAAAAQABAD1AAAAhAMAAAAA&#10;" filled="f" stroked="f">
                  <v:textbox style="mso-fit-shape-to-text:t" inset="0,0,0,0">
                    <w:txbxContent>
                      <w:p w14:paraId="7E6CB535" w14:textId="77777777" w:rsidR="00504EC2" w:rsidRDefault="00504EC2" w:rsidP="00101650">
                        <w:r>
                          <w:rPr>
                            <w:rFonts w:ascii="Arial" w:hAnsi="Arial" w:cs="Arial"/>
                            <w:color w:val="000000"/>
                            <w:sz w:val="20"/>
                            <w:szCs w:val="20"/>
                          </w:rPr>
                          <w:t>0</w:t>
                        </w:r>
                      </w:p>
                    </w:txbxContent>
                  </v:textbox>
                </v:rect>
                <v:rect id="Rectangle 41" o:spid="_x0000_s1088" style="position:absolute;left:18846;top:36466;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R+cIA&#10;AADdAAAADwAAAGRycy9kb3ducmV2LnhtbESPzYoCMRCE74LvEFrYm2acwyqjUUQQdNmLow/QTHp+&#10;MOkMSXRm336zsOCxqKqvqO1+tEa8yIfOsYLlIgNBXDndcaPgfjvN1yBCRNZoHJOCHwqw300nWyy0&#10;G/hKrzI2IkE4FKigjbEvpAxVSxbDwvXEyaudtxiT9I3UHocEt0bmWfYpLXacFlrs6dhS9SifVoG8&#10;ladhXRqfua+8/jaX87Ump9THbDxsQEQa4zv83z5rBas8X8L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J9H5wgAAAN0AAAAPAAAAAAAAAAAAAAAAAJgCAABkcnMvZG93&#10;bnJldi54bWxQSwUGAAAAAAQABAD1AAAAhwMAAAAA&#10;" filled="f" stroked="f">
                  <v:textbox style="mso-fit-shape-to-text:t" inset="0,0,0,0">
                    <w:txbxContent>
                      <w:p w14:paraId="1FA8AB2A" w14:textId="77777777" w:rsidR="00504EC2" w:rsidRDefault="00504EC2" w:rsidP="00101650">
                        <w:r>
                          <w:rPr>
                            <w:rFonts w:ascii="Arial" w:hAnsi="Arial" w:cs="Arial"/>
                            <w:color w:val="000000"/>
                            <w:sz w:val="20"/>
                            <w:szCs w:val="20"/>
                          </w:rPr>
                          <w:t>20</w:t>
                        </w:r>
                      </w:p>
                    </w:txbxContent>
                  </v:textbox>
                </v:rect>
                <v:rect id="Rectangle 42" o:spid="_x0000_s1089" style="position:absolute;left:25133;top:36466;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PjsMA&#10;AADdAAAADwAAAGRycy9kb3ducmV2LnhtbESP3WoCMRSE74W+QziF3mm2uVBZjSIFwUpvXH2Aw+bs&#10;DyYnS5K627dvCgUvh5n5htnuJ2fFg0LsPWt4XxQgiGtvem413K7H+RpETMgGrWfS8EMR9ruX2RZL&#10;40e+0KNKrcgQjiVq6FIaSilj3ZHDuPADcfYaHxymLEMrTcAxw52VqiiW0mHPeaHDgT46qu/Vt9Mg&#10;r9VxXFc2FP6smi/7ebo05LV+e50OGxCJpvQM/7dPRsNKKQ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VPjsMAAADdAAAADwAAAAAAAAAAAAAAAACYAgAAZHJzL2Rv&#10;d25yZXYueG1sUEsFBgAAAAAEAAQA9QAAAIgDAAAAAA==&#10;" filled="f" stroked="f">
                  <v:textbox style="mso-fit-shape-to-text:t" inset="0,0,0,0">
                    <w:txbxContent>
                      <w:p w14:paraId="3B56511D" w14:textId="77777777" w:rsidR="00504EC2" w:rsidRDefault="00504EC2" w:rsidP="00101650">
                        <w:r>
                          <w:rPr>
                            <w:rFonts w:ascii="Arial" w:hAnsi="Arial" w:cs="Arial"/>
                            <w:color w:val="000000"/>
                            <w:sz w:val="20"/>
                            <w:szCs w:val="20"/>
                          </w:rPr>
                          <w:t>40</w:t>
                        </w:r>
                      </w:p>
                    </w:txbxContent>
                  </v:textbox>
                </v:rect>
                <v:rect id="Rectangle 43" o:spid="_x0000_s1090" style="position:absolute;left:31508;top:36466;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qFcMA&#10;AADdAAAADwAAAGRycy9kb3ducmV2LnhtbESP3WoCMRSE7wXfIRzBO826Qi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nqFcMAAADdAAAADwAAAAAAAAAAAAAAAACYAgAAZHJzL2Rv&#10;d25yZXYueG1sUEsFBgAAAAAEAAQA9QAAAIgDAAAAAA==&#10;" filled="f" stroked="f">
                  <v:textbox style="mso-fit-shape-to-text:t" inset="0,0,0,0">
                    <w:txbxContent>
                      <w:p w14:paraId="3C64A28A" w14:textId="77777777" w:rsidR="00504EC2" w:rsidRDefault="00504EC2" w:rsidP="00101650">
                        <w:r>
                          <w:rPr>
                            <w:rFonts w:ascii="Arial" w:hAnsi="Arial" w:cs="Arial"/>
                            <w:color w:val="000000"/>
                            <w:sz w:val="20"/>
                            <w:szCs w:val="20"/>
                          </w:rPr>
                          <w:t>60</w:t>
                        </w:r>
                      </w:p>
                    </w:txbxContent>
                  </v:textbox>
                </v:rect>
                <v:rect id="Rectangle 44" o:spid="_x0000_s1091" style="position:absolute;left:37795;top:36466;width:1416;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ByYcMA&#10;AADdAAAADwAAAGRycy9kb3ducmV2LnhtbESP3WoCMRSE7wXfIRzBO826SC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ByYcMAAADdAAAADwAAAAAAAAAAAAAAAACYAgAAZHJzL2Rv&#10;d25yZXYueG1sUEsFBgAAAAAEAAQA9QAAAIgDAAAAAA==&#10;" filled="f" stroked="f">
                  <v:textbox style="mso-fit-shape-to-text:t" inset="0,0,0,0">
                    <w:txbxContent>
                      <w:p w14:paraId="05B9971D" w14:textId="77777777" w:rsidR="00504EC2" w:rsidRDefault="00504EC2" w:rsidP="00101650">
                        <w:r>
                          <w:rPr>
                            <w:rFonts w:ascii="Arial" w:hAnsi="Arial" w:cs="Arial"/>
                            <w:color w:val="000000"/>
                            <w:sz w:val="20"/>
                            <w:szCs w:val="20"/>
                          </w:rPr>
                          <w:t>80</w:t>
                        </w:r>
                      </w:p>
                    </w:txbxContent>
                  </v:textbox>
                </v:rect>
                <v:rect id="Rectangle 45" o:spid="_x0000_s1092" style="position:absolute;left:43789;top:36466;width:2121;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X+sMA&#10;AADdAAAADwAAAGRycy9kb3ducmV2LnhtbESP3WoCMRSE7wXfIRzBO826YC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zX+sMAAADdAAAADwAAAAAAAAAAAAAAAACYAgAAZHJzL2Rv&#10;d25yZXYueG1sUEsFBgAAAAAEAAQA9QAAAIgDAAAAAA==&#10;" filled="f" stroked="f">
                  <v:textbox style="mso-fit-shape-to-text:t" inset="0,0,0,0">
                    <w:txbxContent>
                      <w:p w14:paraId="261C1A09" w14:textId="77777777" w:rsidR="00504EC2" w:rsidRDefault="00504EC2" w:rsidP="00101650">
                        <w:r>
                          <w:rPr>
                            <w:rFonts w:ascii="Arial" w:hAnsi="Arial" w:cs="Arial"/>
                            <w:color w:val="000000"/>
                            <w:sz w:val="20"/>
                            <w:szCs w:val="20"/>
                          </w:rPr>
                          <w:t>100</w:t>
                        </w:r>
                      </w:p>
                    </w:txbxContent>
                  </v:textbox>
                </v:rect>
                <v:line id="Line 46" o:spid="_x0000_s1093" style="position:absolute;visibility:visible;mso-wrap-style:square" from="13138,3598" to="45599,3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9wsYAAADdAAAADwAAAGRycy9kb3ducmV2LnhtbESP3WrCQBSE7wu+w3KE3tWNuYgaXcUf&#10;UrwoLVUf4JA9JsHs2ZBdTfTpu4LQy2FmvmEWq97U4katqywrGI8iEMS51RUXCk7H7GMKwnlkjbVl&#10;UnAnB6vl4G2BqbYd/9Lt4AsRIOxSVFB636RSurwkg25kG+LgnW1r0AfZFlK32AW4qWUcRYk0WHFY&#10;KLGhbUn55XA1CrLT13cy3XH3uMefP/vNcbbOdl6p92G/noPw1Pv/8Ku91womcZzA8014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cLGAAAA3QAAAA8AAAAAAAAA&#10;AAAAAAAAoQIAAGRycy9kb3ducmV2LnhtbFBLBQYAAAAABAAEAPkAAACUAwAAAAA=&#10;" strokecolor="#969696">
                  <v:stroke dashstyle="1 1"/>
                </v:line>
                <v:line id="Line 47" o:spid="_x0000_s1094" style="position:absolute;visibility:visible;mso-wrap-style:square" from="13138,9884" to="45599,9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ZYWcYAAADdAAAADwAAAGRycy9kb3ducmV2LnhtbESPzYrCQBCE7wu+w9CCN52Yg7pZR/GH&#10;LB5EWfUBmkxvEsz0hMxo4j69Iwh7LKrqK2q+7Ewl7tS40rKC8SgCQZxZXXKu4HJOhzMQziNrrCyT&#10;ggc5WC56H3NMtG35h+4nn4sAYZeggsL7OpHSZQUZdCNbEwfv1zYGfZBNLnWDbYCbSsZRNJEGSw4L&#10;Bda0KSi7nm5GQXrZHyazLbd/j/j7uFufP1fp1is16HerLxCeOv8ffrd3WsE0jqfwehOegFw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mWFnGAAAA3QAAAA8AAAAAAAAA&#10;AAAAAAAAoQIAAGRycy9kb3ducmV2LnhtbFBLBQYAAAAABAAEAPkAAACUAwAAAAA=&#10;" strokecolor="#969696">
                  <v:stroke dashstyle="1 1"/>
                </v:line>
                <v:line id="Line 48" o:spid="_x0000_s1095" style="position:absolute;visibility:visible;mso-wrap-style:square" from="13138,16171" to="45599,16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nMK8MAAADdAAAADwAAAGRycy9kb3ducmV2LnhtbERPzYrCMBC+C/sOYRa82dQe1K1GcVe6&#10;eBBl1QcYmrEtNpPSRFv36c1B8Pjx/S9WvanFnVpXWVYwjmIQxLnVFRcKzqdsNAPhPLLG2jIpeJCD&#10;1fJjsMBU247/6H70hQgh7FJUUHrfpFK6vCSDLrINceAutjXoA2wLqVvsQripZRLHE2mw4tBQYkM/&#10;JeXX480oyM67/WS24e7/kfwett+nr3W28UoNP/v1HISn3r/FL/dWK5gmSZgb3oQn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5zCvDAAAA3QAAAA8AAAAAAAAAAAAA&#10;AAAAoQIAAGRycy9kb3ducmV2LnhtbFBLBQYAAAAABAAEAPkAAACRAwAAAAA=&#10;" strokecolor="#969696">
                  <v:stroke dashstyle="1 1"/>
                </v:line>
                <v:line id="Line 49" o:spid="_x0000_s1096" style="position:absolute;visibility:visible;mso-wrap-style:square" from="13138,22553" to="45599,2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VpsMYAAADdAAAADwAAAGRycy9kb3ducmV2LnhtbESPzYrCQBCE7wu+w9CCt3ViDv5kHcUf&#10;sngQl1UfoMn0JsFMT8iMJu7TO4Lgsaiqr6j5sjOVuFHjSssKRsMIBHFmdcm5gvMp/ZyCcB5ZY2WZ&#10;FNzJwXLR+5hjom3Lv3Q7+lwECLsEFRTe14mULivIoBvamjh4f7Yx6INscqkbbAPcVDKOorE0WHJY&#10;KLCmTUHZ5Xg1CtLz/jCebrn9v8ffP7v1abZKt16pQb9bfYHw1Pl3+NXeaQWTOJ7B8014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1abDGAAAA3QAAAA8AAAAAAAAA&#10;AAAAAAAAoQIAAGRycy9kb3ducmV2LnhtbFBLBQYAAAAABAAEAPkAAACUAwAAAAA=&#10;" strokecolor="#969696">
                  <v:stroke dashstyle="1 1"/>
                </v:line>
                <v:line id="Line 50" o:spid="_x0000_s1097" style="position:absolute;visibility:visible;mso-wrap-style:square" from="13138,28846" to="45599,28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W8MMAAADdAAAADwAAAGRycy9kb3ducmV2LnhtbERPy4rCMBTdD/gP4QruxtQKjnaM4oOK&#10;C1F8fMCludMWm5vSRFvn6ycLYZaH854vO1OJJzWutKxgNIxAEGdWl5wruF3TzykI55E1VpZJwYsc&#10;LBe9jzkm2rZ8pufF5yKEsEtQQeF9nUjpsoIMuqGtiQP3YxuDPsAml7rBNoSbSsZRNJEGSw4NBda0&#10;KSi7Xx5GQXo7HCfTLbe/r3h32q+vs1W69UoN+t3qG4Snzv+L3+69VvAVj8P+8CY8Ab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WVvDDAAAA3QAAAA8AAAAAAAAAAAAA&#10;AAAAoQIAAGRycy9kb3ducmV2LnhtbFBLBQYAAAAABAAEAPkAAACRAwAAAAA=&#10;" strokecolor="#969696">
                  <v:stroke dashstyle="1 1"/>
                </v:line>
                <v:line id="Line 51" o:spid="_x0000_s1098" style="position:absolute;visibility:visible;mso-wrap-style:square" from="13138,35132" to="45599,3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za8cAAADdAAAADwAAAGRycy9kb3ducmV2LnhtbESP0WrCQBRE3wX/YbkF3+rGCGpjNqKV&#10;FB+kpeoHXLLXJDR7N2S3Jvbru4WCj8PMnGHSzWAacaPO1ZYVzKYRCOLC6ppLBZdz/rwC4TyyxsYy&#10;KbiTg002HqWYaNvzJ91OvhQBwi5BBZX3bSKlKyoy6Ka2JQ7e1XYGfZBdKXWHfYCbRsZRtJAGaw4L&#10;Fbb0WlHxdfo2CvLL8X2x2nP/c4/fPg6788s233ulJk/Ddg3C0+Af4f/2QStYxvMZ/L0JT0B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2vNrxwAAAN0AAAAPAAAAAAAA&#10;AAAAAAAAAKECAABkcnMvZG93bnJldi54bWxQSwUGAAAAAAQABAD5AAAAlQMAAAAA&#10;" strokecolor="#969696">
                  <v:stroke dashstyle="1 1"/>
                </v:line>
                <v:line id="Line 52" o:spid="_x0000_s1099" style="position:absolute;visibility:visible;mso-wrap-style:square" from="12280,3598" to="13138,3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HW28EAAADcAAAADwAAAGRycy9kb3ducmV2LnhtbERPS2vCQBC+F/wPywje6qa1lDZmI1KJ&#10;2GNsvQ/ZMYnNzobs5vXv3UKht/n4npPsJtOIgTpXW1bwtI5AEBdW11wq+P7KHt9AOI+ssbFMCmZy&#10;sEsXDwnG2o6c03D2pQgh7GJUUHnfxlK6oiKDbm1b4sBdbWfQB9iVUnc4hnDTyOcoepUGaw4NFbb0&#10;UVHxc+6NAjNcMD8e9pcbDZses7G+fjazUqvltN+C8DT5f/Gf+6TD/Jd3+H0mXCDT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UdbbwQAAANwAAAAPAAAAAAAAAAAAAAAA&#10;AKECAABkcnMvZG93bnJldi54bWxQSwUGAAAAAAQABAD5AAAAjwMAAAAA&#10;" strokecolor="#333" strokeweight="1.5pt"/>
                <v:line id="Line 53" o:spid="_x0000_s1100" style="position:absolute;visibility:visible;mso-wrap-style:square" from="12280,9884" to="13138,9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H6nL4AAADcAAAADwAAAGRycy9kb3ducmV2LnhtbERPTYvCMBC9C/6HMII3m6qwaDWKKIp7&#10;1F3vQzO21WZSmtjWf28Ewds83ucs150pRUO1KywrGEcxCOLU6oIzBf9/+9EMhPPIGkvLpOBJDtar&#10;fm+JibYtn6g5+0yEEHYJKsi9rxIpXZqTQRfZijhwV1sb9AHWmdQ1tiHclHISxz/SYMGhIceKtjml&#10;9/PDKDDNBU+H3eZyo2b6wH1bXH/Lp1LDQbdZgPDU+a/44z7qMH8+h/cz4QK5e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gMfqcvgAAANwAAAAPAAAAAAAAAAAAAAAAAKEC&#10;AABkcnMvZG93bnJldi54bWxQSwUGAAAAAAQABAD5AAAAjAMAAAAA&#10;" strokecolor="#333" strokeweight="1.5pt"/>
                <v:line id="Line 54" o:spid="_x0000_s1101" style="position:absolute;visibility:visible;mso-wrap-style:square" from="12280,16171" to="13138,16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Sn+r0AAADcAAAADwAAAGRycy9kb3ducmV2LnhtbESPzQrCMBCE74LvEFbwpqkKItUooih6&#10;9O++NGtbbTaliW19eyMIHoeZ+YZZrFpTiJoql1tWMBpGIIgTq3NOFVwvu8EMhPPIGgvLpOBNDlbL&#10;bmeBsbYNn6g++1QECLsYFWTel7GULsnIoBvakjh4d1sZ9EFWqdQVNgFuCjmOoqk0mHNYyLCkTUbJ&#10;8/wyCkx9w9N+u749qJ68cNfk92PxVqrfa9dzEJ5a/w//2getIBDheyYcAbn8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Ikp/q9AAAA3AAAAA8AAAAAAAAAAAAAAAAAoQIA&#10;AGRycy9kb3ducmV2LnhtbFBLBQYAAAAABAAEAPkAAACLAwAAAAA=&#10;" strokecolor="#333" strokeweight="1.5pt"/>
                <v:line id="Line 55" o:spid="_x0000_s1102" style="position:absolute;visibility:visible;mso-wrap-style:square" from="12280,22553" to="13138,2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gCYb4AAADcAAAADwAAAGRycy9kb3ducmV2LnhtbESPzQrCMBCE74LvEFbwpqkKItUooih6&#10;9O++NGtbbTaliW19eyMIHoeZ+YZZrFpTiJoql1tWMBpGIIgTq3NOFVwvu8EMhPPIGgvLpOBNDlbL&#10;bmeBsbYNn6g++1QECLsYFWTel7GULsnIoBvakjh4d1sZ9EFWqdQVNgFuCjmOoqk0mHNYyLCkTUbJ&#10;8/wyCkx9w9N+u749qJ68cNfk92PxVqrfa9dzEJ5a/w//2getYByN4HsmHAG5/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taAJhvgAAANwAAAAPAAAAAAAAAAAAAAAAAKEC&#10;AABkcnMvZG93bnJldi54bWxQSwUGAAAAAAQABAD5AAAAjAMAAAAA&#10;" strokecolor="#333" strokeweight="1.5pt"/>
                <v:line id="Line 56" o:spid="_x0000_s1103" style="position:absolute;visibility:visible;mso-wrap-style:square" from="12280,28846" to="13138,28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qcFsAAAADcAAAADwAAAGRycy9kb3ducmV2LnhtbESPQYvCMBSE74L/ITzBm6ZWkKUaRRRF&#10;j7r2/miebbV5KU1s6783wsIeh5n5hlltelOJlhpXWlYwm0YgiDOrS84V3H4Pkx8QziNrrCyTgjc5&#10;2KyHgxUm2nZ8ofbqcxEg7BJUUHhfJ1K6rCCDbmpr4uDdbWPQB9nkUjfYBbipZBxFC2mw5LBQYE27&#10;grLn9WUUmDbFy3G/TR/Uzl946Mr7uXorNR712yUIT73/D/+1T1pBHMXwPROO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26nBbAAAAA3AAAAA8AAAAAAAAAAAAAAAAA&#10;oQIAAGRycy9kb3ducmV2LnhtbFBLBQYAAAAABAAEAPkAAACOAwAAAAA=&#10;" strokecolor="#333" strokeweight="1.5pt"/>
                <v:line id="Line 57" o:spid="_x0000_s1104" style="position:absolute;visibility:visible;mso-wrap-style:square" from="12280,35132" to="13138,3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Y5jb4AAADcAAAADwAAAGRycy9kb3ducmV2LnhtbESPzQrCMBCE74LvEFbwpqkKItUooih6&#10;9O++NGtbbTaliW19eyMIHoeZ+YZZrFpTiJoql1tWMBpGIIgTq3NOFVwvu8EMhPPIGgvLpOBNDlbL&#10;bmeBsbYNn6g++1QECLsYFWTel7GULsnIoBvakjh4d1sZ9EFWqdQVNgFuCjmOoqk0mHNYyLCkTUbJ&#10;8/wyCkx9w9N+u749qJ68cNfk92PxVqrfa9dzEJ5a/w//2getYBxN4HsmHAG5/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y9jmNvgAAANwAAAAPAAAAAAAAAAAAAAAAAKEC&#10;AABkcnMvZG93bnJldi54bWxQSwUGAAAAAAQABAD5AAAAjAMAAAAA&#10;" strokecolor="#333" strokeweight="1.5pt"/>
                <v:line id="Line 58" o:spid="_x0000_s1105" style="position:absolute;visibility:visible;mso-wrap-style:square" from="12280,8360" to="12757,8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PjMMAAADcAAAADwAAAGRycy9kb3ducmV2LnhtbESPQWsCMRSE7wX/Q3hCbzVRRNbVKCJI&#10;pae6iuDtsXnuLm5ewibV9d83hYLHYWa+YZbr3rbiTl1oHGsYjxQI4tKZhisNp+PuIwMRIrLB1jFp&#10;eFKA9WrwtsTcuAcf6F7ESiQIhxw11DH6XMpQ1mQxjJwnTt7VdRZjkl0lTYePBLetnCg1kxYbTgs1&#10;etrWVN6KH6th9pzTOfv+2siTLy4uKM6u/lPr92G/WYCI1MdX+L+9Nxomagp/Z9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Qj4zDAAAA3AAAAA8AAAAAAAAAAAAA&#10;AAAAoQIAAGRycy9kb3ducmV2LnhtbFBLBQYAAAAABAAEAPkAAACRAwAAAAA=&#10;" strokecolor="#333"/>
                <v:line id="Line 59" o:spid="_x0000_s1106" style="position:absolute;visibility:visible;mso-wrap-style:square" from="12280,6741" to="12757,6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wqF8MAAADcAAAADwAAAGRycy9kb3ducmV2LnhtbESPQWsCMRSE7wX/Q3hCbzVRUNbVKCJI&#10;pae6iuDtsXnuLm5ewibV9d83hYLHYWa+YZbr3rbiTl1oHGsYjxQI4tKZhisNp+PuIwMRIrLB1jFp&#10;eFKA9WrwtsTcuAcf6F7ESiQIhxw11DH6XMpQ1mQxjJwnTt7VdRZjkl0lTYePBLetnCg1kxYbTgs1&#10;etrWVN6KH6th9pzTOfv+2siTLy4uKM6u/lPr92G/WYCI1MdX+L+9Nxomagp/Z9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cKhfDAAAA3AAAAA8AAAAAAAAAAAAA&#10;AAAAoQIAAGRycy9kb3ducmV2LnhtbFBLBQYAAAAABAAEAPkAAACRAwAAAAA=&#10;" strokecolor="#333"/>
                <v:line id="Line 60" o:spid="_x0000_s1107" style="position:absolute;visibility:visible;mso-wrap-style:square" from="12280,5217" to="12757,5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60YMMAAADcAAAADwAAAGRycy9kb3ducmV2LnhtbESPQYvCMBSE7wv+h/AEb2uih9KtRhFB&#10;FE9uVxb29miebbF5CU3U+u/NwsIeh5n5hlmuB9uJO/WhdaxhNlUgiCtnWq41nL927zmIEJENdo5J&#10;w5MCrFejtyUWxj34k+5lrEWCcChQQxOjL6QMVUMWw9R54uRdXG8xJtnX0vT4SHDbyblSmbTYclpo&#10;0NO2oepa3qyG7PlB3/npuJFnX/64oDi/+L3Wk/GwWYCINMT/8F/7YDTMVQa/Z9IRkK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OtGDDAAAA3AAAAA8AAAAAAAAAAAAA&#10;AAAAoQIAAGRycy9kb3ducmV2LnhtbFBLBQYAAAAABAAEAPkAAACRAwAAAAA=&#10;" strokecolor="#333"/>
                <v:line id="Line 61" o:spid="_x0000_s1108" style="position:absolute;visibility:visible;mso-wrap-style:square" from="12280,14647" to="12757,14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IR+8MAAADcAAAADwAAAGRycy9kb3ducmV2LnhtbESPQWsCMRSE7wX/Q3iCt5rowa6rUUQQ&#10;pad2FcHbY/PcXdy8hE3U9d83hUKPw8x8wyzXvW3Fg7rQONYwGSsQxKUzDVcaTsfdewYiRGSDrWPS&#10;8KIA69XgbYm5cU/+pkcRK5EgHHLUUMfocylDWZPFMHaeOHlX11mMSXaVNB0+E9y2cqrUTFpsOC3U&#10;6GlbU3kr7lbD7DWnc/b1uZEnX1xcUJxd/V7r0bDfLEBE6uN/+K99MBqm6gN+z6QjI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CEfvDAAAA3AAAAA8AAAAAAAAAAAAA&#10;AAAAoQIAAGRycy9kb3ducmV2LnhtbFBLBQYAAAAABAAEAPkAAACRAwAAAAA=&#10;" strokecolor="#333"/>
                <v:line id="Line 62" o:spid="_x0000_s1109" style="position:absolute;visibility:visible;mso-wrap-style:square" from="12280,13028" to="12757,1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2Fib8AAADcAAAADwAAAGRycy9kb3ducmV2LnhtbERPTYvCMBC9C/sfwix402Q9SK1GEWFx&#10;2dNai+BtaMa22ExCE7X+e3NY8Ph436vNYDtxpz60jjV8TRUI4sqZlmsN5fF7koEIEdlg55g0PCnA&#10;Zv0xWmFu3IMPdC9iLVIIhxw1NDH6XMpQNWQxTJ0nTtzF9RZjgn0tTY+PFG47OVNqLi22nBoa9LRr&#10;qLoWN6th/lzQKfv73crSF2cXFGcXv9d6/DlslyAiDfEt/nf/GA0zldamM+kIyP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x2Fib8AAADcAAAADwAAAAAAAAAAAAAAAACh&#10;AgAAZHJzL2Rvd25yZXYueG1sUEsFBgAAAAAEAAQA+QAAAI0DAAAAAA==&#10;" strokecolor="#333"/>
                <v:line id="Line 63" o:spid="_x0000_s1110" style="position:absolute;visibility:visible;mso-wrap-style:square" from="12280,11504" to="12757,1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gEsIAAADcAAAADwAAAGRycy9kb3ducmV2LnhtbESPQYvCMBSE7wv+h/CEva2JHqRWo4gg&#10;K57cKoK3R/Nsi81LaLJa//1GWPA4zMw3zGLV21bcqQuNYw3jkQJBXDrTcKXhdNx+ZSBCRDbYOiYN&#10;TwqwWg4+Fpgb9+AfuhexEgnCIUcNdYw+lzKUNVkMI+eJk3d1ncWYZFdJ0+EjwW0rJ0pNpcWG00KN&#10;njY1lbfi12qYPmd0zg77tTz54uKC4uzqv7X+HPbrOYhIfXyH/9s7o2GiZvA6k4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EgEsIAAADcAAAADwAAAAAAAAAAAAAA&#10;AAChAgAAZHJzL2Rvd25yZXYueG1sUEsFBgAAAAAEAAQA+QAAAJADAAAAAA==&#10;" strokecolor="#333"/>
                <v:line id="Line 64" o:spid="_x0000_s1111" style="position:absolute;visibility:visible;mso-wrap-style:square" from="12280,20933" to="12757,20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IfUsEAAADcAAAADwAAAGRycy9kb3ducmV2LnhtbERPz2vCMBS+C/4P4Q1206Q9SO2MIgNx&#10;7ORqGez2aJ5tWfMSmqj1v18Owo4f3+/NbrKDuNEYescasqUCQdw403OroT4fFgWIEJENDo5Jw4MC&#10;7Lbz2QZL4+78RbcqtiKFcChRQxejL6UMTUcWw9J54sRd3GgxJji20ox4T+F2kLlSK2mx59TQoaf3&#10;jprf6mo1rB5r+i5On3tZ++rHBcXFxR+1fn2Z9m8gIk3xX/x0fxgNeZbmpzPpCMjt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sh9SwQAAANwAAAAPAAAAAAAAAAAAAAAA&#10;AKECAABkcnMvZG93bnJldi54bWxQSwUGAAAAAAQABAD5AAAAjwMAAAAA&#10;" strokecolor="#333"/>
                <v:line id="Line 65" o:spid="_x0000_s1112" style="position:absolute;visibility:visible;mso-wrap-style:square" from="12280,19314" to="12757,19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6ycIAAADcAAAADwAAAGRycy9kb3ducmV2LnhtbESPQYvCMBSE78L+h/AW9qZpPUitRhFh&#10;WdnTWovg7dE822LzEpqo9d9vBMHjMDPfMMv1YDpxo963lhWkkwQEcWV1y7WC8vA9zkD4gKyxs0wK&#10;HuRhvfoYLTHX9s57uhWhFhHCPkcFTQgul9JXDRn0E+uIo3e2vcEQZV9L3eM9wk0np0kykwZbjgsN&#10;Oto2VF2Kq1Ewe8zpmP39bmTpipP1CWdn96PU1+ewWYAINIR3+NXeaQXTNIXnmXg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66ycIAAADcAAAADwAAAAAAAAAAAAAA&#10;AAChAgAAZHJzL2Rvd25yZXYueG1sUEsFBgAAAAAEAAQA+QAAAJADAAAAAA==&#10;" strokecolor="#333"/>
                <v:line id="Line 66" o:spid="_x0000_s1113" style="position:absolute;visibility:visible;mso-wrap-style:square" from="12280,17790" to="12757,17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kvsIAAADcAAAADwAAAGRycy9kb3ducmV2LnhtbESPQYvCMBSE78L+h/AW9qapPUjtGkWE&#10;ZWVPWouwt0fzbIvNS2ii1n9vBMHjMDPfMIvVYDpxpd63lhVMJwkI4srqlmsF5eFnnIHwAVljZ5kU&#10;3MnDavkxWmCu7Y33dC1CLSKEfY4KmhBcLqWvGjLoJ9YRR+9ke4Mhyr6WusdbhJtOpkkykwZbjgsN&#10;Oto0VJ2Li1Ewu8/pmO3+1rJ0xb/1CWcn96vU1+ew/gYRaAjv8Ku91QrSaQrPM/E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wkvsIAAADcAAAADwAAAAAAAAAAAAAA&#10;AAChAgAAZHJzL2Rvd25yZXYueG1sUEsFBgAAAAAEAAQA+QAAAJADAAAAAA==&#10;" strokecolor="#333"/>
                <v:line id="Line 67" o:spid="_x0000_s1114" style="position:absolute;visibility:visible;mso-wrap-style:square" from="12280,27226" to="12757,27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BJcIAAADcAAAADwAAAGRycy9kb3ducmV2LnhtbESPQYvCMBSE7wv+h/AEb2uqgnSrUUQQ&#10;xdPaFcHbo3m2xeYlNFHrv98IgsdhZr5h5svONOJOra8tKxgNExDEhdU1lwqOf5vvFIQPyBoby6Tg&#10;SR6Wi97XHDNtH3ygex5KESHsM1RQheAyKX1RkUE/tI44ehfbGgxRtqXULT4i3DRynCRTabDmuFCh&#10;o3VFxTW/GQXT5w+d0t/9Sh5dfrY+4fTitkoN+t1qBiJQFz7hd3unFYxHE3idiUd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BJcIAAADcAAAADwAAAAAAAAAAAAAA&#10;AAChAgAAZHJzL2Rvd25yZXYueG1sUEsFBgAAAAAEAAQA+QAAAJADAAAAAA==&#10;" strokecolor="#333"/>
                <v:line id="Line 68" o:spid="_x0000_s1115" style="position:absolute;visibility:visible;mso-wrap-style:square" from="12280,25702" to="12757,25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kZUcIAAADcAAAADwAAAGRycy9kb3ducmV2LnhtbESPQYvCMBSE7wv+h/AEb2uqiHSrUUQQ&#10;xdPaFcHbo3m2xeYlNFHrv98IgsdhZr5h5svONOJOra8tKxgNExDEhdU1lwqOf5vvFIQPyBoby6Tg&#10;SR6Wi97XHDNtH3ygex5KESHsM1RQheAyKX1RkUE/tI44ehfbGgxRtqXULT4i3DRynCRTabDmuFCh&#10;o3VFxTW/GQXT5w+d0t/9Sh5dfrY+4fTitkoN+t1qBiJQFz7hd3unFYxHE3idiUd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4kZUcIAAADcAAAADwAAAAAAAAAAAAAA&#10;AAChAgAAZHJzL2Rvd25yZXYueG1sUEsFBgAAAAAEAAQA+QAAAJADAAAAAA==&#10;" strokecolor="#333"/>
                <v:line id="Line 69" o:spid="_x0000_s1116" style="position:absolute;visibility:visible;mso-wrap-style:square" from="12280,24077" to="12757,24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W8ysIAAADcAAAADwAAAGRycy9kb3ducmV2LnhtbESPQYvCMBSE7wv+h/AEb2uqoHSrUUQQ&#10;xdPaFcHbo3m2xeYlNFHrv98IgsdhZr5h5svONOJOra8tKxgNExDEhdU1lwqOf5vvFIQPyBoby6Tg&#10;SR6Wi97XHDNtH3ygex5KESHsM1RQheAyKX1RkUE/tI44ehfbGgxRtqXULT4i3DRynCRTabDmuFCh&#10;o3VFxTW/GQXT5w+d0t/9Sh5dfrY+4fTitkoN+t1qBiJQFz7hd3unFYxHE3idiUd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W8ysIAAADcAAAADwAAAAAAAAAAAAAA&#10;AAChAgAAZHJzL2Rvd25yZXYueG1sUEsFBgAAAAAEAAQA+QAAAJADAAAAAA==&#10;" strokecolor="#333"/>
                <v:line id="Line 70" o:spid="_x0000_s1117" style="position:absolute;visibility:visible;mso-wrap-style:square" from="12280,33513" to="12757,33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civcIAAADcAAAADwAAAGRycy9kb3ducmV2LnhtbESPQYvCMBSE74L/ITzBm6Z6KLUaRRbE&#10;xdNai+Dt0Tzbss1LaLJa//1GWNjjMDPfMJvdYDrxoN63lhUs5gkI4srqlmsF5eUwy0D4gKyxs0wK&#10;XuRhtx2PNphr++QzPYpQiwhhn6OCJgSXS+mrhgz6uXXE0bvb3mCIsq+l7vEZ4aaTyyRJpcGW40KD&#10;jj4aqr6LH6Mgfa3omn2d9rJ0xc36hLO7Oyo1nQz7NYhAQ/gP/7U/tYLlIoX3mXgE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BcivcIAAADcAAAADwAAAAAAAAAAAAAA&#10;AAChAgAAZHJzL2Rvd25yZXYueG1sUEsFBgAAAAAEAAQA+QAAAJADAAAAAA==&#10;" strokecolor="#333"/>
                <v:line id="Line 71" o:spid="_x0000_s1118" style="position:absolute;visibility:visible;mso-wrap-style:square" from="12280,31989" to="12757,31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uHJsMAAADcAAAADwAAAGRycy9kb3ducmV2LnhtbESPQYvCMBSE78L+h/AWvGmqB63VKLKw&#10;rHjSWhb29miebbF5CU1W6783guBxmJlvmNWmN624Uucbywom4wQEcWl1w5WC4vQ9SkH4gKyxtUwK&#10;7uRhs/4YrDDT9sZHuuahEhHCPkMFdQguk9KXNRn0Y+uIo3e2ncEQZVdJ3eEtwk0rp0kykwYbjgs1&#10;Ovqqqbzk/0bB7L6g3/Sw38rC5X/WJ5ye3Y9Sw89+uwQRqA/v8Ku90wqmkzk8z8Qj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bhybDAAAA3AAAAA8AAAAAAAAAAAAA&#10;AAAAoQIAAGRycy9kb3ducmV2LnhtbFBLBQYAAAAABAAEAPkAAACRAwAAAAA=&#10;" strokecolor="#333"/>
                <v:line id="Line 72" o:spid="_x0000_s1119" style="position:absolute;visibility:visible;mso-wrap-style:square" from="12280,30370" to="12757,30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QTVMEAAADcAAAADwAAAGRycy9kb3ducmV2LnhtbERPz2vCMBS+C/4P4Q1206Q9SO2MIgNx&#10;7ORqGez2aJ5tWfMSmqj1v18Owo4f3+/NbrKDuNEYescasqUCQdw403OroT4fFgWIEJENDo5Jw4MC&#10;7Lbz2QZL4+78RbcqtiKFcChRQxejL6UMTUcWw9J54sRd3GgxJji20ox4T+F2kLlSK2mx59TQoaf3&#10;jprf6mo1rB5r+i5On3tZ++rHBcXFxR+1fn2Z9m8gIk3xX/x0fxgNeZbWpjPpCMjt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xBNUwQAAANwAAAAPAAAAAAAAAAAAAAAA&#10;AKECAABkcnMvZG93bnJldi54bWxQSwUGAAAAAAQABAD5AAAAjwMAAAAA&#10;" strokecolor="#333"/>
                <v:shape id="Freeform 73" o:spid="_x0000_s1120" style="position:absolute;left:12280;top:2645;width:33414;height:33440;visibility:visible;mso-wrap-style:square;v-text-anchor:top" coordsize="5262,5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xscUA&#10;AADcAAAADwAAAGRycy9kb3ducmV2LnhtbESPQWvCQBSE74L/YXmCF9GNKS0aXaUUC82x6kFvj+wz&#10;G8y+jdnVpP313UKhx2FmvmHW297W4kGtrxwrmM8SEMSF0xWXCo6H9+kChA/IGmvHpOCLPGw3w8Ea&#10;M+06/qTHPpQiQthnqMCE0GRS+sKQRT9zDXH0Lq61GKJsS6lb7CLc1jJNkhdpseK4YLChN0PFdX+3&#10;Cg5kcjd5zk8dp/n34nzb1U/nnVLjUf+6AhGoD//hv/aHVpDOl/B7Jh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rGxxQAAANwAAAAPAAAAAAAAAAAAAAAAAJgCAABkcnMv&#10;ZG93bnJldi54bWxQSwUGAAAAAAQABAD1AAAAigMAAAAA&#10;" path="m,l,5266r5262,e" filled="f" strokecolor="#333" strokeweight="1.5pt">
                  <v:path arrowok="t" o:connecttype="custom" o:connectlocs="0,0;0,3343910;3341370,3343910" o:connectangles="0,0,0"/>
                </v:shape>
                <v:rect id="Rectangle 74" o:spid="_x0000_s1121" style="position:absolute;left:24942;top:38371;width:8262;height:28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1BB7B8BA" w14:textId="77777777" w:rsidR="00504EC2" w:rsidRDefault="00504EC2" w:rsidP="00101650">
                        <w:r>
                          <w:rPr>
                            <w:rFonts w:ascii="Arial" w:hAnsi="Arial" w:cs="Arial"/>
                            <w:color w:val="000000"/>
                            <w:sz w:val="20"/>
                            <w:szCs w:val="20"/>
                          </w:rPr>
                          <w:t>100-Specificity</w:t>
                        </w:r>
                      </w:p>
                    </w:txbxContent>
                  </v:textbox>
                </v:rect>
                <v:rect id="Rectangle 75" o:spid="_x0000_s1122" style="position:absolute;left:7569;top:6404;width:5721;height:2839;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zB8QA&#10;AADcAAAADwAAAGRycy9kb3ducmV2LnhtbESPS2vDMBCE74H8B7GBXEIjx/TpWgnBYJpTIUmb82Jt&#10;bVNrZSzFj38fFQo5DjPzDZPuRtOInjpXW1awWUcgiAuray4VfJ3zh1cQziNrbCyTgokc7LbzWYqJ&#10;tgMfqT/5UgQIuwQVVN63iZSuqMigW9uWOHg/tjPog+xKqTscAtw0Mo6iZ2mw5rBQYUtZRcXv6WoU&#10;PEV4OU+fL5ytHvft8c3nlw/9rdRyMe7fQXga/T383z5oBXG8gb8z4Qj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swfEAAAA3AAAAA8AAAAAAAAAAAAAAAAAmAIAAGRycy9k&#10;b3ducmV2LnhtbFBLBQYAAAAABAAEAPUAAACJAwAAAAA=&#10;" filled="f" stroked="f">
                  <v:textbox style="mso-fit-shape-to-text:t" inset="0,0,0,0">
                    <w:txbxContent>
                      <w:p w14:paraId="2DEBEF11" w14:textId="77777777" w:rsidR="00504EC2" w:rsidRDefault="00504EC2" w:rsidP="00101650">
                        <w:r>
                          <w:rPr>
                            <w:rFonts w:ascii="Arial" w:hAnsi="Arial" w:cs="Arial"/>
                            <w:color w:val="000000"/>
                            <w:sz w:val="20"/>
                            <w:szCs w:val="20"/>
                          </w:rPr>
                          <w:t>Sensitivity</w:t>
                        </w:r>
                      </w:p>
                    </w:txbxContent>
                  </v:textbox>
                </v:rect>
                <v:line id="Line 76" o:spid="_x0000_s1123" style="position:absolute;flip:y;visibility:visible;mso-wrap-style:square" from="13233,3598" to="44742,3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wpQMQAAADcAAAADwAAAGRycy9kb3ducmV2LnhtbESPQWvCQBCF74L/YRnBi9RNcxBJXaWI&#10;hSKlUFv0OmSn2WB2NmS2Sfrvu4LQ4+PN+968zW70jeqpkzqwgcdlBoq4DLbmysDX58vDGpREZItN&#10;YDLwSwK77XSywcKGgT+oP8VKJQhLgQZcjG2htZSOPMoytMTJ+w6dx5hkV2nb4ZDgvtF5lq20x5pT&#10;g8OW9o7K6+nHpzfc2/U8eCuLsM4OcpFj2b+vjJnPxucnUJHG+H98T79aA3mew21MIoD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ClAxAAAANwAAAAPAAAAAAAAAAAA&#10;AAAAAKECAABkcnMvZG93bnJldi54bWxQSwUGAAAAAAQABAD5AAAAkgMAAAAA&#10;" strokecolor="maroon">
                  <v:stroke dashstyle="1 1"/>
                </v:line>
                <v:shape id="Freeform 77" o:spid="_x0000_s1124" style="position:absolute;left:13233;top:3324;width:31509;height:31534;visibility:visible;mso-wrap-style:square;v-text-anchor:top" coordsize="4962,4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AZcUA&#10;AADcAAAADwAAAGRycy9kb3ducmV2LnhtbESPQWvCQBSE7wX/w/IKvZS6MYKU6CpFUERBUFu8vmaf&#10;SWj2bchuN/Hfu4LgcZiZb5jZoje1CNS6yrKC0TABQZxbXXGh4Pu0+vgE4TyyxtoyKbiSg8V88DLD&#10;TNuODxSOvhARwi5DBaX3TSaly0sy6Ia2IY7exbYGfZRtIXWLXYSbWqZJMpEGK44LJTa0LCn/O/4b&#10;BT/n034XLu/9rssP281vGtZmHZR6e+2/piA89f4ZfrQ3WkGajuF+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gcBlxQAAANwAAAAPAAAAAAAAAAAAAAAAAJgCAABkcnMv&#10;ZG93bnJldi54bWxQSwUGAAAAAAQABAD1AAAAigMAAAAA&#10;" path="m4962,r,90l4752,90r,75l4632,165r,165l4632,420r-105,l4527,585r-105,l4422,750,4212,930r,75l4092,1095r,90l3883,1185r-210,l3673,1515r-120,l3448,1605r,75l3343,1680r,90l3013,1770r-105,l2908,1845r-105,l2698,1935r-210,l2368,1935r,90l2263,2025r-209,l1949,2025r,75l1829,2100r,165l1619,2265r,180l1514,2445r,165l1289,2775r-105,l1184,2940r-105,l1079,3030r-210,90l869,3195r,165l869,3451r-120,l749,3616r-105,l644,3781r,90l539,3871r,345l539,4291r-105,l434,4381r-104,l330,4456r-225,l,4456r,345l,4966e" filled="f" strokecolor="#339" strokeweight="1.5pt">
                  <v:path arrowok="t" o:connecttype="custom" o:connectlocs="3150870,57150;3017520,104775;2941320,209550;2874645,266700;2807970,371475;2674620,590550;2598420,695325;2465705,752475;2332355,962025;2189480,1019175;2122805,1066800;1913255,1123950;1846580,1171575;1713230,1228725;1503680,1228725;1437005,1285875;1237615,1285875;1161415,1333500;1028065,1438275;961390,1552575;818515,1762125;751840,1866900;685165,1924050;551815,2028825;551815,2191385;475615,2296160;408940,2400935;342265,2458085;342265,2724785;275590,2781935;209550,2829560;0,2829560;0,3153410" o:connectangles="0,0,0,0,0,0,0,0,0,0,0,0,0,0,0,0,0,0,0,0,0,0,0,0,0,0,0,0,0,0,0,0,0"/>
                </v:shape>
                <v:shape id="Freeform 78" o:spid="_x0000_s1125" style="position:absolute;left:13233;top:3598;width:31509;height:31534;visibility:visible;mso-wrap-style:square;v-text-anchor:top" coordsize="4962,4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Ow8QA&#10;AADcAAAADwAAAGRycy9kb3ducmV2LnhtbESPzYrCQBCE78K+w9ALexGdGH+QmFFEELx4UPMAbabz&#10;QzI9ITOa7NvvLCzssaiqr6j0MJpWvKl3tWUFi3kEgji3uuZSQfY4z7YgnEfW2FomBd/k4LD/mKSY&#10;aDvwjd53X4oAYZeggsr7LpHS5RUZdHPbEQevsL1BH2RfSt3jEOCmlXEUbaTBmsNChR2dKsqb+8so&#10;oHhtb8U0s9P8stTX5jkUi82g1NfneNyB8DT6//Bf+6IVxPEKfs+EI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zsPEAAAA3AAAAA8AAAAAAAAAAAAAAAAAmAIAAGRycy9k&#10;b3ducmV2LnhtbFBLBQYAAAAABAAEAPUAAACJAwAAAAA=&#10;" path="m4962,l3987,330r-209,l3778,420r-105,90l3553,510r,75l3343,585r-105,l3238,675r-105,l3133,840r-120,l3013,1005r-105,l2803,1005r-210,l2368,1005r-210,l2054,1005r-105,l1949,1095r-120,l1829,1185r,75l1724,1260r,165l1619,1425r,345l1619,1845r-105,l1514,1935r-225,l1289,2100r,90l1184,2190r-105,l1079,2520r,90l974,2610r,330l974,3030r-105,l869,3120r-225,l539,3120r,75l330,3195r,165l210,3360r,346l210,3871r-105,l105,4216r,75l105,4456r,90l,4546r,330l,4966e" filled="f" strokecolor="green" strokeweight="1.5pt">
                  <v:path arrowok="t" o:connecttype="custom" o:connectlocs="3150870,0;2531745,209550;2399030,209550;2399030,266700;2332355,323850;2256155,323850;2256155,371475;2122805,371475;2056130,371475;2056130,428625;1989455,428625;1989455,533400;1913255,533400;1913255,638175;1846580,638175;1779905,638175;1646555,638175;1503680,638175;1370330,638175;1304290,638175;1237615,638175;1237615,695325;1161415,695325;1161415,752475;1161415,800100;1094740,800100;1094740,904875;1028065,904875;1028065,1123950;1028065,1171575;961390,1171575;961390,1228725;818515,1228725;818515,1333500;818515,1390650;751840,1390650;685165,1390650;685165,1600200;685165,1657350;618490,1657350;618490,1866900;618490,1924050;551815,1924050;551815,1981200;408940,1981200;342265,1981200;342265,2028825;209550,2028825;209550,2133600;133350,2133600;133350,2353310;133350,2458085;66675,2458085;66675,2677160;66675,2724785;66675,2829560;66675,2886710;0,2886710;0,3096260;0,3153410" o:connectangles="0,0,0,0,0,0,0,0,0,0,0,0,0,0,0,0,0,0,0,0,0,0,0,0,0,0,0,0,0,0,0,0,0,0,0,0,0,0,0,0,0,0,0,0,0,0,0,0,0,0,0,0,0,0,0,0,0,0,0,0"/>
                </v:shape>
                <v:shape id="Freeform 79" o:spid="_x0000_s1126" style="position:absolute;left:13233;top:3598;width:31509;height:31534;visibility:visible;mso-wrap-style:square;v-text-anchor:top" coordsize="4962,4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nXMYA&#10;AADcAAAADwAAAGRycy9kb3ducmV2LnhtbESPzWrDMBCE74W8g9hAb41c0xTjRgmlpdBLk+bn4tti&#10;bW1ha2UsJXbz9FEgkOMwM98wi9VoW3Gi3hvHCp5nCQji0mnDlYLD/uspA+EDssbWMSn4Jw+r5eRh&#10;gbl2A2/ptAuViBD2OSqoQ+hyKX1Zk0U/cx1x9P5cbzFE2VdS9zhEuG1lmiSv0qLhuFBjRx81lc3u&#10;aBWsM3/szsX23BTF8Fv9fJrNS2OUepyO728gAo3hHr61v7WCNJ3D9Uw8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nXMYAAADcAAAADwAAAAAAAAAAAAAAAACYAgAAZHJz&#10;L2Rvd25yZXYueG1sUEsFBgAAAAAEAAQA9QAAAIsDAAAAAA==&#10;" path="m4962,l4752,,4632,,4527,,4092,,3987,r,90l3778,90r-105,l3673,255r-120,l3343,255r,75l3133,330r,90l3013,420r,165l3013,675r-105,l2803,675r-105,l2698,750r-105,l2593,1095r-225,l2368,1185r-210,l2158,1350r-104,l2054,1680r-105,l1949,1845r-120,l1829,1935r-105,l1724,2025r-210,l1514,2100r-225,l1289,2265r-105,l1184,2355r-435,l749,3030r-105,l644,3195r,90l539,3285r-209,l330,3360r,181l210,3541r,330l210,3961r-105,l105,4291,,4636r,330e" filled="f" strokecolor="#ff6700" strokeweight="1.5pt">
                  <v:path arrowok="t" o:connecttype="custom" o:connectlocs="3150870,0;3017520,0;2941320,0;2874645,0;2598420,0;2531745,0;2531745,57150;2399030,57150;2332355,57150;2332355,161925;2256155,161925;2122805,161925;2122805,209550;1989455,209550;1989455,266700;1913255,266700;1913255,371475;1913255,428625;1846580,428625;1779905,428625;1713230,428625;1713230,476250;1646555,476250;1646555,695325;1503680,695325;1503680,752475;1370330,752475;1370330,857250;1304290,857250;1304290,1066800;1237615,1066800;1237615,1171575;1161415,1171575;1161415,1228725;1094740,1228725;1094740,1285875;961390,1285875;961390,1333500;818515,1333500;818515,1438275;751840,1438275;751840,1495425;475615,1495425;475615,1924050;408940,1924050;408940,2028825;408940,2085975;342265,2085975;209550,2085975;209550,2133600;209550,2248535;133350,2248535;133350,2458085;133350,2515235;66675,2515235;66675,2724785;0,2943860;0,3153410" o:connectangles="0,0,0,0,0,0,0,0,0,0,0,0,0,0,0,0,0,0,0,0,0,0,0,0,0,0,0,0,0,0,0,0,0,0,0,0,0,0,0,0,0,0,0,0,0,0,0,0,0,0,0,0,0,0,0,0,0,0"/>
                </v:shape>
                <v:rect id="Rectangle 80" o:spid="_x0000_s1127" style="position:absolute;left:35509;top:29227;width:11893;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d1McA&#10;AADcAAAADwAAAGRycy9kb3ducmV2LnhtbESPT2vCQBTE74V+h+UVvNWNOUibukqplgpF/FcUb4/s&#10;M0mbfRt2VxO/vSsUPA4z8xtmNOlMLc7kfGVZwaCfgCDOra64UPCz/Xx+AeEDssbaMim4kIfJ+PFh&#10;hJm2La/pvAmFiBD2GSooQ2gyKX1ekkHftw1x9I7WGQxRukJqh22Em1qmSTKUBiuOCyU29FFS/rc5&#10;GQWHldz/frnp7OR3q+VsOnit2u+FUr2n7v0NRKAu3MP/7blWkKZDuJ2JR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43dTHAAAA3AAAAA8AAAAAAAAAAAAAAAAAmAIAAGRy&#10;cy9kb3ducmV2LnhtbFBLBQYAAAAABAAEAPUAAACMAwAAAAA=&#10;" strokecolor="#333" strokeweight="1.5pt"/>
                <v:line id="Line 81" o:spid="_x0000_s1128" style="position:absolute;visibility:visible;mso-wrap-style:square" from="36175,30370" to="38360,30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sua8QAAADcAAAADwAAAGRycy9kb3ducmV2LnhtbESPwW7CMBBE70j8g7VIvYFDWigKGISQ&#10;kHrgUsgHLPE2CcTrYLsh/D2uVInjaGbeaFab3jSiI+drywqmkwQEcWF1zaWC/LQfL0D4gKyxsUwK&#10;HuRhsx4OVphpe+dv6o6hFBHCPkMFVQhtJqUvKjLoJ7Yljt6PdQZDlK6U2uE9wk0j0ySZS4M1x4UK&#10;W9pVVFyPv0bB7eBO++2so8Uln380h3P+fglXpd5G/XYJIlAfXuH/9pdWkKaf8HcmHgG5f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qy5rxAAAANwAAAAPAAAAAAAAAAAA&#10;AAAAAKECAABkcnMvZG93bnJldi54bWxQSwUGAAAAAAQABAD5AAAAkgMAAAAA&#10;" strokecolor="#339" strokeweight="1.5pt"/>
                <v:rect id="Rectangle 82" o:spid="_x0000_s1129" style="position:absolute;left:38931;top:29608;width:6668;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3Dg8EA&#10;AADcAAAADwAAAGRycy9kb3ducmV2LnhtbERPTYvCMBC9L/gfwgheFk3tQbQaRQTBgyB297DehmZs&#10;qs2kNNHW/fWbg7DHx/tebXpbiye1vnKsYDpJQBAXTldcKvj+2o/nIHxA1lg7JgUv8rBZDz5WmGnX&#10;8ZmeeShFDGGfoQITQpNJ6QtDFv3ENcSRu7rWYoiwLaVusYvhtpZpksykxYpjg8GGdoaKe/6wCvan&#10;n4r4V54/F/PO3Yr0kptjo9Ro2G+XIAL14V/8dh+0gjSNa+OZeAT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9w4PBAAAA3AAAAA8AAAAAAAAAAAAAAAAAmAIAAGRycy9kb3du&#10;cmV2LnhtbFBLBQYAAAAABAAEAPUAAACGAwAAAAA=&#10;" filled="f" stroked="f">
                  <v:textbox style="mso-fit-shape-to-text:t" inset="0,0,0,0">
                    <w:txbxContent>
                      <w:p w14:paraId="43FA487A" w14:textId="77777777" w:rsidR="00504EC2" w:rsidRDefault="00504EC2" w:rsidP="00101650">
                        <w:r>
                          <w:rPr>
                            <w:rFonts w:ascii="Arial" w:hAnsi="Arial" w:cs="Arial"/>
                            <w:color w:val="000000"/>
                            <w:sz w:val="20"/>
                            <w:szCs w:val="20"/>
                            <w:lang w:val="vi-VN"/>
                          </w:rPr>
                          <w:t>ccc</w:t>
                        </w:r>
                        <w:r>
                          <w:rPr>
                            <w:rFonts w:ascii="Arial" w:hAnsi="Arial" w:cs="Arial"/>
                            <w:color w:val="000000"/>
                            <w:sz w:val="20"/>
                            <w:szCs w:val="20"/>
                          </w:rPr>
                          <w:t>DNA</w:t>
                        </w:r>
                      </w:p>
                    </w:txbxContent>
                  </v:textbox>
                </v:rect>
                <v:line id="Line 83" o:spid="_x0000_s1130" style="position:absolute;visibility:visible;mso-wrap-style:square" from="36175,31894" to="38360,31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FG6sQAAADcAAAADwAAAGRycy9kb3ducmV2LnhtbESPQWsCMRSE74L/ITyhN826FBtXo0iL&#10;0B61Uj0+ktfdpZuXZRPd7b9vBKHHYWa+YdbbwTXiRl2oPWuYzzIQxMbbmksNp8/9VIEIEdli45k0&#10;/FKA7WY8WmNhfc8Huh1jKRKEQ4EaqhjbQspgKnIYZr4lTt637xzGJLtS2g77BHeNzLNsIR3WnBYq&#10;bOm1IvNzvDoNi2ej8NRfP/zXId+/mYs6vyil9dNk2K1ARBrif/jRfrca8nwJ9zPpCM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gUbqxAAAANwAAAAPAAAAAAAAAAAA&#10;AAAAAKECAABkcnMvZG93bnJldi54bWxQSwUGAAAAAAQABAD5AAAAkgMAAAAA&#10;" strokecolor="green" strokeweight="1.5pt"/>
                <v:rect id="Rectangle 84" o:spid="_x0000_s1131" style="position:absolute;left:38931;top:31132;width:8116;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JZWMIA&#10;AADcAAAADwAAAGRycy9kb3ducmV2LnhtbERPz2vCMBS+D/Y/hDfYZWhqhVGrUYYgeBiIdYd5ezTP&#10;pq55KU201b/eHIQdP77fi9VgG3GlzteOFUzGCQji0umaKwU/h80oA+EDssbGMSm4kYfV8vVlgbl2&#10;Pe/pWoRKxBD2OSowIbS5lL40ZNGPXUscuZPrLIYIu0rqDvsYbhuZJsmntFhzbDDY0tpQ+VdcrILN&#10;7rcmvsv9xyzr3blMj4X5bpV6fxu+5iACDeFf/HRvtYJ0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0llYwgAAANwAAAAPAAAAAAAAAAAAAAAAAJgCAABkcnMvZG93&#10;bnJldi54bWxQSwUGAAAAAAQABAD1AAAAhwMAAAAA&#10;" filled="f" stroked="f">
                  <v:textbox style="mso-fit-shape-to-text:t" inset="0,0,0,0">
                    <w:txbxContent>
                      <w:p w14:paraId="703EB96A" w14:textId="77777777" w:rsidR="00504EC2" w:rsidRDefault="00504EC2" w:rsidP="00101650">
                        <w:r>
                          <w:rPr>
                            <w:rFonts w:ascii="Arial" w:hAnsi="Arial" w:cs="Arial"/>
                            <w:color w:val="000000"/>
                            <w:sz w:val="20"/>
                            <w:szCs w:val="20"/>
                          </w:rPr>
                          <w:t>HBV RNA</w:t>
                        </w:r>
                      </w:p>
                    </w:txbxContent>
                  </v:textbox>
                </v:rect>
                <v:line id="Line 85" o:spid="_x0000_s1132" style="position:absolute;visibility:visible;mso-wrap-style:square" from="36175,33418" to="38360,3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J0IMUAAADcAAAADwAAAGRycy9kb3ducmV2LnhtbESPQUvDQBSE7wX/w/IEb3bTarWk3RYp&#10;CIo91LR4fmRfs8Hse2l228R/7wpCj8PMfMMs14Nv1IW6UAsbmIwzUMSl2JorA4f96/0cVIjIFhth&#10;MvBDAdarm9EScys9f9KliJVKEA45GnAxtrnWoXTkMYylJU7eUTqPMcmu0rbDPsF9o6dZ9qQ91pwW&#10;HLa0cVR+F2dv4Py13T0f+1npSQ7uJB+P+L4XY+5uh5cFqEhDvIb/22/WwPRhAn9n0hH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J0IMUAAADcAAAADwAAAAAAAAAA&#10;AAAAAAChAgAAZHJzL2Rvd25yZXYueG1sUEsFBgAAAAAEAAQA+QAAAJMDAAAAAA==&#10;" strokecolor="#ff6700" strokeweight="1.5pt"/>
                <v:rect id="Rectangle 86" o:spid="_x0000_s1133" style="position:absolute;left:38931;top:32656;width:7284;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itMYA&#10;AADcAAAADwAAAGRycy9kb3ducmV2LnhtbESPQWvCQBSE70L/w/IKvYhuTEE0zUZKQehBENMe2tsj&#10;+5pNm30bsquJ/vquIHgcZuYbJt+MthUn6n3jWMFinoAgrpxuuFbw+bGdrUD4gKyxdUwKzuRhUzxM&#10;csy0G/hApzLUIkLYZ6jAhNBlUvrKkEU/dx1x9H5cbzFE2ddS9zhEuG1lmiRLabHhuGCwozdD1V95&#10;tAq2+6+G+CIP0/VqcL9V+l2aXafU0+P4+gIi0Bju4Vv7XStIn1O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xitMYAAADcAAAADwAAAAAAAAAAAAAAAACYAgAAZHJz&#10;L2Rvd25yZXYueG1sUEsFBgAAAAAEAAQA9QAAAIsDAAAAAA==&#10;" filled="f" stroked="f">
                  <v:textbox style="mso-fit-shape-to-text:t" inset="0,0,0,0">
                    <w:txbxContent>
                      <w:p w14:paraId="30D922F9" w14:textId="77777777" w:rsidR="00504EC2" w:rsidRDefault="00504EC2" w:rsidP="00101650">
                        <w:r>
                          <w:rPr>
                            <w:rFonts w:ascii="Arial" w:hAnsi="Arial" w:cs="Arial"/>
                            <w:color w:val="000000"/>
                            <w:sz w:val="20"/>
                            <w:szCs w:val="20"/>
                            <w:lang w:val="vi-VN"/>
                          </w:rPr>
                          <w:t xml:space="preserve">HBV </w:t>
                        </w:r>
                        <w:r>
                          <w:rPr>
                            <w:rFonts w:ascii="Arial" w:hAnsi="Arial" w:cs="Arial"/>
                            <w:color w:val="000000"/>
                            <w:sz w:val="20"/>
                            <w:szCs w:val="20"/>
                          </w:rPr>
                          <w:t>DNA</w:t>
                        </w:r>
                      </w:p>
                    </w:txbxContent>
                  </v:textbox>
                </v:rect>
                <v:rect id="Rectangle 233" o:spid="_x0000_s1134" style="position:absolute;left:21037;top:762;width:13389;height:32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f8bsMA&#10;AADcAAAADwAAAGRycy9kb3ducmV2LnhtbESPT4vCMBTE74LfITzBm6ZakLUaRXdR97jWf9dH82yL&#10;zUtpona//WZB8DjMzG+Y+bI1lXhQ40rLCkbDCARxZnXJuYLjYTP4AOE8ssbKMin4JQfLRbczx0Tb&#10;J+/pkfpcBAi7BBUU3teJlC4ryKAb2po4eFfbGPRBNrnUDT4D3FRyHEUTabDksFBgTZ8FZbf0bhTc&#10;s+36ktern69NzDtpR1NzOmul+r12NQPhqfXv8Kv9rRWM4xj+z4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f8bsMAAADcAAAADwAAAAAAAAAAAAAAAACYAgAAZHJzL2Rv&#10;d25yZXYueG1sUEsFBgAAAAAEAAQA9QAAAIgDAAAAAA==&#10;" fillcolor="white [3201]" strokecolor="#70ad47 [3209]" strokeweight="1pt">
                  <v:textbox>
                    <w:txbxContent>
                      <w:p w14:paraId="75E3C09D" w14:textId="77777777" w:rsidR="00504EC2" w:rsidRDefault="00504EC2" w:rsidP="00101650">
                        <w:pPr>
                          <w:jc w:val="center"/>
                          <w:rPr>
                            <w:rFonts w:ascii="Times New Roman" w:hAnsi="Times New Roman" w:cs="Times New Roman"/>
                            <w:b/>
                            <w:sz w:val="28"/>
                            <w:szCs w:val="28"/>
                            <w:lang w:val="vi-VN"/>
                          </w:rPr>
                        </w:pPr>
                        <w:r>
                          <w:rPr>
                            <w:rFonts w:ascii="Times New Roman" w:hAnsi="Times New Roman" w:cs="Times New Roman"/>
                            <w:b/>
                            <w:sz w:val="28"/>
                            <w:szCs w:val="28"/>
                            <w:lang w:val="vi-VN"/>
                          </w:rPr>
                          <w:t>VGBMT</w:t>
                        </w:r>
                      </w:p>
                    </w:txbxContent>
                  </v:textbox>
                </v:rect>
                <v:rect id="Rectangle 7" o:spid="_x0000_s1135" style="position:absolute;left:39688;top:8463;width:6323;height:2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RGBcIA&#10;AADaAAAADwAAAGRycy9kb3ducmV2LnhtbESPT4vCMBTE78J+h/AEb5q6gu5Wo7iKf47aXfX6aJ5t&#10;2ealNFHrtzeC4HGYmd8wk1ljSnGl2hWWFfR7EQji1OqCMwV/v6vuFwjnkTWWlknBnRzMph+tCcba&#10;3nhP18RnIkDYxagg976KpXRpTgZdz1bEwTvb2qAPss6krvEW4KaUn1E0lAYLDgs5VrTIKf1PLkbB&#10;JV3/nLJqvluuBryRtv9tDketVKfdzMcgPDX+HX61t1rBCJ5Xwg2Q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EYFwgAAANoAAAAPAAAAAAAAAAAAAAAAAJgCAABkcnMvZG93&#10;bnJldi54bWxQSwUGAAAAAAQABAD1AAAAhwMAAAAA&#10;" fillcolor="white [3201]" strokecolor="#70ad47 [3209]" strokeweight="1pt">
                  <v:textbox>
                    <w:txbxContent>
                      <w:p w14:paraId="7F2E46A6" w14:textId="55878A03" w:rsidR="00504EC2" w:rsidRDefault="00504EC2" w:rsidP="00D35A76">
                        <w:pPr>
                          <w:jc w:val="center"/>
                        </w:pPr>
                        <w:r>
                          <w:t>cccDNA</w:t>
                        </w:r>
                      </w:p>
                    </w:txbxContent>
                  </v:textbox>
                </v:rect>
                <v:rect id="Rectangle 133" o:spid="_x0000_s1136" style="position:absolute;left:17412;top:8754;width:8949;height:2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KdEsEA&#10;AADcAAAADwAAAGRycy9kb3ducmV2LnhtbERPS4vCMBC+C/6HMMLeNNWCaDWKD1z3qN1Vr0Mz25Zt&#10;JqWJWv+9WRC8zcf3nPmyNZW4UeNKywqGgwgEcWZ1ybmCn+9dfwLCeWSNlWVS8CAHy0W3M8dE2zsf&#10;6Zb6XIQQdgkqKLyvEyldVpBBN7A1ceB+bWPQB9jkUjd4D+GmkqMoGkuDJYeGAmvaFJT9pVej4Jp9&#10;ri95vTpsdzHvpR1OzemslfrotasZCE+tf4tf7i8d5scx/D8TLp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nRLBAAAA3AAAAA8AAAAAAAAAAAAAAAAAmAIAAGRycy9kb3du&#10;cmV2LnhtbFBLBQYAAAAABAAEAPUAAACGAwAAAAA=&#10;" fillcolor="white [3201]" strokecolor="#70ad47 [3209]" strokeweight="1pt">
                  <v:textbox>
                    <w:txbxContent>
                      <w:p w14:paraId="69856F89" w14:textId="02128FF0" w:rsidR="00504EC2" w:rsidRPr="00D35A76" w:rsidRDefault="00504EC2" w:rsidP="00D35A76">
                        <w:pPr>
                          <w:jc w:val="center"/>
                          <w:rPr>
                            <w:sz w:val="20"/>
                            <w:szCs w:val="20"/>
                          </w:rPr>
                        </w:pPr>
                        <w:r w:rsidRPr="00D35A76">
                          <w:rPr>
                            <w:sz w:val="20"/>
                            <w:szCs w:val="20"/>
                          </w:rPr>
                          <w:t>HBV RNA</w:t>
                        </w:r>
                      </w:p>
                    </w:txbxContent>
                  </v:textbox>
                </v:rect>
                <v:rect id="Rectangle 134" o:spid="_x0000_s1137" style="position:absolute;left:10471;top:17373;width:8325;height:2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FZsEA&#10;AADcAAAADwAAAGRycy9kb3ducmV2LnhtbERPS4vCMBC+C/sfwix409QHsnaN4gMfR7fq7nVoZtti&#10;MylN1PrvjSB4m4/vOZNZY0pxpdoVlhX0uhEI4tTqgjMFx8O68wXCeWSNpWVScCcHs+lHa4Kxtjf+&#10;oWviMxFC2MWoIPe+iqV0aU4GXddWxIH7t7VBH2CdSV3jLYSbUvajaCQNFhwacqxomVN6Ti5GwSXd&#10;LP6yar5frQe8lbY3NqdfrVT7s5l/g/DU+Lf45d7pMH8whOcz4QI5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BWbBAAAA3AAAAA8AAAAAAAAAAAAAAAAAmAIAAGRycy9kb3du&#10;cmV2LnhtbFBLBQYAAAAABAAEAPUAAACGAwAAAAA=&#10;" fillcolor="white [3201]" strokecolor="#70ad47 [3209]" strokeweight="1pt">
                  <v:textbox>
                    <w:txbxContent>
                      <w:p w14:paraId="5833EC01" w14:textId="75CEEDEF" w:rsidR="00504EC2" w:rsidRDefault="00504EC2" w:rsidP="00D35A76">
                        <w:pPr>
                          <w:jc w:val="center"/>
                        </w:pPr>
                        <w:r>
                          <w:t>HBV DNA</w:t>
                        </w:r>
                      </w:p>
                    </w:txbxContent>
                  </v:textbox>
                </v:rect>
                <w10:wrap anchorx="margin"/>
              </v:group>
            </w:pict>
          </mc:Fallback>
        </mc:AlternateContent>
      </w:r>
    </w:p>
    <w:p w14:paraId="168A2F22" w14:textId="77777777" w:rsidR="00101650" w:rsidRPr="00391A12" w:rsidRDefault="00101650" w:rsidP="00152FD4">
      <w:pPr>
        <w:spacing w:after="0" w:line="312" w:lineRule="auto"/>
        <w:rPr>
          <w:rFonts w:ascii="Times New Roman" w:hAnsi="Times New Roman" w:cs="Times New Roman"/>
          <w:color w:val="000000" w:themeColor="text1"/>
        </w:rPr>
      </w:pPr>
    </w:p>
    <w:p w14:paraId="4E3ED8C2" w14:textId="77777777" w:rsidR="00101650" w:rsidRPr="00391A12" w:rsidRDefault="00101650" w:rsidP="00152FD4">
      <w:pPr>
        <w:pStyle w:val="Caption"/>
        <w:spacing w:after="0" w:line="312" w:lineRule="auto"/>
        <w:jc w:val="center"/>
        <w:rPr>
          <w:rFonts w:ascii="Times New Roman" w:hAnsi="Times New Roman" w:cs="Times New Roman"/>
          <w:b w:val="0"/>
          <w:sz w:val="28"/>
          <w:szCs w:val="28"/>
        </w:rPr>
      </w:pPr>
      <w:r w:rsidRPr="00391A12">
        <w:rPr>
          <w:rFonts w:ascii="Times New Roman" w:hAnsi="Times New Roman" w:cs="Times New Roman"/>
          <w:b w:val="0"/>
          <w:sz w:val="28"/>
          <w:szCs w:val="28"/>
        </w:rPr>
        <w:t>ROC curve</w:t>
      </w:r>
    </w:p>
    <w:p w14:paraId="23FCB085" w14:textId="11F7559F" w:rsidR="00101650" w:rsidRDefault="00101650"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589C6B29" w14:textId="6BCF1B15"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034ED3CB" w14:textId="5D328FEE" w:rsidR="00A439C9" w:rsidRDefault="00A439C9" w:rsidP="00A439C9">
      <w:pPr>
        <w:pStyle w:val="NormalWeb"/>
        <w:widowControl w:val="0"/>
        <w:tabs>
          <w:tab w:val="left" w:pos="851"/>
        </w:tabs>
        <w:spacing w:before="0" w:beforeAutospacing="0" w:after="0" w:afterAutospacing="0" w:line="312" w:lineRule="auto"/>
        <w:jc w:val="center"/>
        <w:rPr>
          <w:b/>
          <w:color w:val="000000" w:themeColor="text1"/>
          <w:sz w:val="28"/>
          <w:szCs w:val="28"/>
        </w:rPr>
      </w:pPr>
    </w:p>
    <w:p w14:paraId="77C87F50" w14:textId="217EDB17" w:rsidR="00A439C9" w:rsidRDefault="00A439C9" w:rsidP="00A439C9">
      <w:pPr>
        <w:pStyle w:val="NormalWeb"/>
        <w:widowControl w:val="0"/>
        <w:tabs>
          <w:tab w:val="left" w:pos="851"/>
        </w:tabs>
        <w:spacing w:before="0" w:beforeAutospacing="0" w:after="0" w:afterAutospacing="0" w:line="312" w:lineRule="auto"/>
        <w:jc w:val="center"/>
        <w:rPr>
          <w:b/>
          <w:color w:val="000000" w:themeColor="text1"/>
          <w:sz w:val="28"/>
          <w:szCs w:val="28"/>
        </w:rPr>
      </w:pPr>
    </w:p>
    <w:p w14:paraId="6686974F" w14:textId="059CEF97" w:rsidR="00A439C9" w:rsidRPr="00152FD4" w:rsidRDefault="00A439C9" w:rsidP="00A439C9">
      <w:pPr>
        <w:pStyle w:val="NormalWeb"/>
        <w:widowControl w:val="0"/>
        <w:tabs>
          <w:tab w:val="left" w:pos="851"/>
        </w:tabs>
        <w:spacing w:before="0" w:beforeAutospacing="0" w:after="0" w:afterAutospacing="0" w:line="312" w:lineRule="auto"/>
        <w:jc w:val="center"/>
        <w:rPr>
          <w:b/>
          <w:color w:val="000000" w:themeColor="text1"/>
          <w:sz w:val="52"/>
          <w:szCs w:val="52"/>
        </w:rPr>
      </w:pPr>
    </w:p>
    <w:p w14:paraId="70A0315E" w14:textId="77777777" w:rsidR="00A439C9" w:rsidRPr="00152FD4" w:rsidRDefault="00A439C9" w:rsidP="00152FD4">
      <w:pPr>
        <w:pStyle w:val="NormalWeb"/>
        <w:widowControl w:val="0"/>
        <w:tabs>
          <w:tab w:val="left" w:pos="851"/>
        </w:tabs>
        <w:spacing w:before="0" w:beforeAutospacing="0" w:after="0" w:afterAutospacing="0" w:line="312" w:lineRule="auto"/>
        <w:jc w:val="center"/>
        <w:rPr>
          <w:b/>
          <w:color w:val="000000" w:themeColor="text1"/>
          <w:sz w:val="48"/>
          <w:szCs w:val="48"/>
        </w:rPr>
      </w:pPr>
    </w:p>
    <w:p w14:paraId="52955E5B" w14:textId="624DDAD6"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5FD13269" w14:textId="0DFD856B"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51F419EF" w14:textId="2CF8F517"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65DF2D20" w14:textId="2AF65F39"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48AFE73F" w14:textId="1EB35CED" w:rsidR="00A439C9" w:rsidRDefault="00A439C9" w:rsidP="00152FD4">
      <w:pPr>
        <w:pStyle w:val="NormalWeb"/>
        <w:widowControl w:val="0"/>
        <w:tabs>
          <w:tab w:val="left" w:pos="851"/>
        </w:tabs>
        <w:spacing w:before="0" w:beforeAutospacing="0" w:after="0" w:afterAutospacing="0" w:line="312" w:lineRule="auto"/>
        <w:jc w:val="center"/>
        <w:rPr>
          <w:b/>
          <w:color w:val="000000" w:themeColor="text1"/>
          <w:sz w:val="28"/>
          <w:szCs w:val="28"/>
        </w:rPr>
      </w:pPr>
    </w:p>
    <w:p w14:paraId="300CABF2" w14:textId="4075555F" w:rsidR="00101650" w:rsidRPr="00391A12" w:rsidRDefault="00E72599" w:rsidP="00152FD4">
      <w:pPr>
        <w:pStyle w:val="Caption"/>
        <w:spacing w:after="0" w:line="312" w:lineRule="auto"/>
        <w:jc w:val="center"/>
        <w:rPr>
          <w:rFonts w:ascii="Times New Roman" w:hAnsi="Times New Roman" w:cs="Times New Roman"/>
          <w:b w:val="0"/>
          <w:bCs w:val="0"/>
          <w:color w:val="000000" w:themeColor="text1"/>
          <w:sz w:val="28"/>
          <w:szCs w:val="28"/>
          <w:lang w:val="vi-VN"/>
        </w:rPr>
      </w:pPr>
      <w:bookmarkStart w:id="958" w:name="_Toc158912926"/>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2</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color w:val="000000" w:themeColor="text1"/>
          <w:sz w:val="28"/>
          <w:szCs w:val="28"/>
          <w:lang w:val="vi-VN"/>
        </w:rPr>
        <w:t>.</w:t>
      </w:r>
      <w:r w:rsidR="00C10E53" w:rsidRPr="00391A12">
        <w:rPr>
          <w:rFonts w:ascii="Times New Roman" w:hAnsi="Times New Roman" w:cs="Times New Roman"/>
          <w:color w:val="000000" w:themeColor="text1"/>
          <w:sz w:val="28"/>
          <w:szCs w:val="28"/>
          <w:lang w:val="vi-VN"/>
        </w:rPr>
        <w:t xml:space="preserve"> </w:t>
      </w:r>
      <w:r w:rsidR="00101650" w:rsidRPr="00391A12">
        <w:rPr>
          <w:rFonts w:ascii="Times New Roman" w:hAnsi="Times New Roman" w:cs="Times New Roman"/>
          <w:b w:val="0"/>
          <w:bCs w:val="0"/>
          <w:color w:val="000000" w:themeColor="text1"/>
          <w:sz w:val="28"/>
          <w:szCs w:val="28"/>
        </w:rPr>
        <w:t>Giá trị</w:t>
      </w:r>
      <w:r w:rsidR="00B567C5">
        <w:rPr>
          <w:rFonts w:ascii="Times New Roman" w:hAnsi="Times New Roman" w:cs="Times New Roman"/>
          <w:b w:val="0"/>
          <w:bCs w:val="0"/>
          <w:color w:val="000000" w:themeColor="text1"/>
          <w:sz w:val="28"/>
          <w:szCs w:val="28"/>
        </w:rPr>
        <w:t xml:space="preserve"> </w:t>
      </w:r>
      <w:r w:rsidR="00101650" w:rsidRPr="00391A12">
        <w:rPr>
          <w:rFonts w:ascii="Times New Roman" w:hAnsi="Times New Roman" w:cs="Times New Roman"/>
          <w:b w:val="0"/>
          <w:bCs w:val="0"/>
          <w:color w:val="000000" w:themeColor="text1"/>
          <w:sz w:val="28"/>
          <w:szCs w:val="28"/>
        </w:rPr>
        <w:t>của</w:t>
      </w:r>
      <w:r w:rsidR="00C10E53" w:rsidRPr="00391A12">
        <w:rPr>
          <w:rFonts w:ascii="Times New Roman" w:hAnsi="Times New Roman" w:cs="Times New Roman"/>
          <w:b w:val="0"/>
          <w:bCs w:val="0"/>
          <w:color w:val="000000" w:themeColor="text1"/>
          <w:sz w:val="28"/>
          <w:szCs w:val="28"/>
        </w:rPr>
        <w:t xml:space="preserve"> </w:t>
      </w:r>
      <w:r w:rsidR="00101650" w:rsidRPr="00391A12">
        <w:rPr>
          <w:rFonts w:ascii="Times New Roman" w:hAnsi="Times New Roman" w:cs="Times New Roman"/>
          <w:b w:val="0"/>
          <w:bCs w:val="0"/>
          <w:color w:val="000000" w:themeColor="text1"/>
          <w:sz w:val="28"/>
          <w:szCs w:val="28"/>
          <w:lang w:val="vi-VN"/>
        </w:rPr>
        <w:t>cccDNA tế bào gan, HBV RNA và</w:t>
      </w:r>
      <w:r w:rsidR="00101650" w:rsidRPr="00391A12">
        <w:rPr>
          <w:rFonts w:ascii="Times New Roman" w:hAnsi="Times New Roman" w:cs="Times New Roman"/>
          <w:b w:val="0"/>
          <w:bCs w:val="0"/>
          <w:color w:val="000000" w:themeColor="text1"/>
          <w:sz w:val="28"/>
          <w:szCs w:val="28"/>
        </w:rPr>
        <w:t xml:space="preserve"> HBV DNA</w:t>
      </w:r>
      <w:r w:rsidR="00101650" w:rsidRPr="00391A12">
        <w:rPr>
          <w:rFonts w:ascii="Times New Roman" w:hAnsi="Times New Roman" w:cs="Times New Roman"/>
          <w:b w:val="0"/>
          <w:bCs w:val="0"/>
          <w:color w:val="000000" w:themeColor="text1"/>
          <w:sz w:val="28"/>
          <w:szCs w:val="28"/>
          <w:lang w:val="vi-VN"/>
        </w:rPr>
        <w:t xml:space="preserve"> huyết tương với tình trạng </w:t>
      </w:r>
      <w:r w:rsidR="00101650" w:rsidRPr="00391A12">
        <w:rPr>
          <w:rFonts w:ascii="Times New Roman" w:hAnsi="Times New Roman" w:cs="Times New Roman"/>
          <w:b w:val="0"/>
          <w:bCs w:val="0"/>
          <w:color w:val="000000" w:themeColor="text1"/>
          <w:sz w:val="28"/>
          <w:szCs w:val="28"/>
        </w:rPr>
        <w:t>HBeAg ở</w:t>
      </w:r>
      <w:r w:rsidR="00C10E53" w:rsidRPr="00391A12">
        <w:rPr>
          <w:rFonts w:ascii="Times New Roman" w:hAnsi="Times New Roman" w:cs="Times New Roman"/>
          <w:b w:val="0"/>
          <w:bCs w:val="0"/>
          <w:color w:val="000000" w:themeColor="text1"/>
          <w:sz w:val="28"/>
          <w:szCs w:val="28"/>
        </w:rPr>
        <w:t xml:space="preserve"> </w:t>
      </w:r>
      <w:r w:rsidR="00101650" w:rsidRPr="00391A12">
        <w:rPr>
          <w:rFonts w:ascii="Times New Roman" w:hAnsi="Times New Roman" w:cs="Times New Roman"/>
          <w:b w:val="0"/>
          <w:bCs w:val="0"/>
          <w:color w:val="000000" w:themeColor="text1"/>
          <w:sz w:val="28"/>
          <w:szCs w:val="28"/>
          <w:lang w:val="vi-VN"/>
        </w:rPr>
        <w:t>nhóm VGBMT</w:t>
      </w:r>
      <w:bookmarkEnd w:id="958"/>
    </w:p>
    <w:p w14:paraId="62571911" w14:textId="6AB9C474" w:rsidR="008538F4" w:rsidRPr="007D6B1E" w:rsidRDefault="00F54909" w:rsidP="00381BCD">
      <w:pPr>
        <w:spacing w:after="0" w:line="384" w:lineRule="auto"/>
        <w:jc w:val="center"/>
        <w:rPr>
          <w:rFonts w:ascii="Times New Roman" w:hAnsi="Times New Roman" w:cs="Times New Roman"/>
          <w:sz w:val="28"/>
          <w:szCs w:val="28"/>
        </w:rPr>
      </w:pPr>
      <w:bookmarkStart w:id="959" w:name="_Toc147862036"/>
      <w:bookmarkStart w:id="960" w:name="_Toc158912918"/>
      <w:r w:rsidRPr="00152FD4">
        <w:rPr>
          <w:rFonts w:ascii="Times New Roman" w:hAnsi="Times New Roman" w:cs="Times New Roman"/>
          <w:b/>
          <w:bCs/>
          <w:sz w:val="28"/>
          <w:szCs w:val="28"/>
          <w:lang w:val="vi-VN"/>
        </w:rPr>
        <w:lastRenderedPageBreak/>
        <w:t>Bảng 3.</w:t>
      </w:r>
      <w:r w:rsidRPr="00152FD4">
        <w:rPr>
          <w:rFonts w:ascii="Times New Roman" w:hAnsi="Times New Roman" w:cs="Times New Roman"/>
          <w:b/>
          <w:bCs/>
          <w:sz w:val="28"/>
          <w:szCs w:val="28"/>
        </w:rPr>
        <w:fldChar w:fldCharType="begin"/>
      </w:r>
      <w:r w:rsidRPr="00152FD4">
        <w:rPr>
          <w:rFonts w:ascii="Times New Roman" w:hAnsi="Times New Roman" w:cs="Times New Roman"/>
          <w:b/>
          <w:bCs/>
          <w:sz w:val="28"/>
          <w:szCs w:val="28"/>
          <w:lang w:val="vi-VN"/>
        </w:rPr>
        <w:instrText xml:space="preserve"> SEQ Bảng_3. \* ARABIC </w:instrText>
      </w:r>
      <w:r w:rsidRPr="00152FD4">
        <w:rPr>
          <w:rFonts w:ascii="Times New Roman" w:hAnsi="Times New Roman" w:cs="Times New Roman"/>
          <w:b/>
          <w:bCs/>
          <w:sz w:val="28"/>
          <w:szCs w:val="28"/>
        </w:rPr>
        <w:fldChar w:fldCharType="separate"/>
      </w:r>
      <w:r w:rsidR="00251D18">
        <w:rPr>
          <w:rFonts w:ascii="Times New Roman" w:hAnsi="Times New Roman" w:cs="Times New Roman"/>
          <w:b/>
          <w:bCs/>
          <w:noProof/>
          <w:sz w:val="28"/>
          <w:szCs w:val="28"/>
          <w:lang w:val="vi-VN"/>
        </w:rPr>
        <w:t>23</w:t>
      </w:r>
      <w:r w:rsidRPr="00152FD4">
        <w:rPr>
          <w:rFonts w:ascii="Times New Roman" w:hAnsi="Times New Roman" w:cs="Times New Roman"/>
          <w:b/>
          <w:bCs/>
          <w:sz w:val="28"/>
          <w:szCs w:val="28"/>
        </w:rPr>
        <w:fldChar w:fldCharType="end"/>
      </w:r>
      <w:r w:rsidR="00101650" w:rsidRPr="00A439C9">
        <w:rPr>
          <w:rFonts w:ascii="Times New Roman" w:hAnsi="Times New Roman" w:cs="Times New Roman"/>
          <w:b/>
          <w:bCs/>
          <w:sz w:val="28"/>
          <w:szCs w:val="28"/>
          <w:lang w:val="vi-VN"/>
        </w:rPr>
        <w:t>.</w:t>
      </w:r>
      <w:r w:rsidR="00101650" w:rsidRPr="00391A12">
        <w:rPr>
          <w:rFonts w:ascii="Times New Roman" w:hAnsi="Times New Roman" w:cs="Times New Roman"/>
          <w:sz w:val="28"/>
          <w:szCs w:val="28"/>
          <w:lang w:val="vi-VN"/>
        </w:rPr>
        <w:t xml:space="preserve"> </w:t>
      </w:r>
      <w:bookmarkEnd w:id="959"/>
      <w:r w:rsidR="00B567C5">
        <w:rPr>
          <w:rFonts w:ascii="Times New Roman" w:hAnsi="Times New Roman" w:cs="Times New Roman"/>
          <w:sz w:val="28"/>
          <w:szCs w:val="28"/>
        </w:rPr>
        <w:t xml:space="preserve"> Giá trị của </w:t>
      </w:r>
      <w:r w:rsidR="008538F4" w:rsidRPr="007D6B1E">
        <w:rPr>
          <w:rFonts w:ascii="Times New Roman" w:hAnsi="Times New Roman" w:cs="Times New Roman"/>
          <w:sz w:val="28"/>
          <w:szCs w:val="28"/>
        </w:rPr>
        <w:t>cccDNA, HBV DNA, HBV RNA</w:t>
      </w:r>
      <w:r w:rsidR="00B567C5">
        <w:rPr>
          <w:rFonts w:ascii="Times New Roman" w:hAnsi="Times New Roman" w:cs="Times New Roman"/>
          <w:sz w:val="28"/>
          <w:szCs w:val="28"/>
        </w:rPr>
        <w:t xml:space="preserve"> phân </w:t>
      </w:r>
      <w:r w:rsidR="008538F4" w:rsidRPr="007D6B1E">
        <w:rPr>
          <w:rFonts w:ascii="Times New Roman" w:hAnsi="Times New Roman" w:cs="Times New Roman"/>
          <w:sz w:val="28"/>
          <w:szCs w:val="28"/>
        </w:rPr>
        <w:t xml:space="preserve"> </w:t>
      </w:r>
      <w:r w:rsidR="00B567C5">
        <w:rPr>
          <w:rFonts w:ascii="Times New Roman" w:hAnsi="Times New Roman" w:cs="Times New Roman"/>
          <w:sz w:val="28"/>
          <w:szCs w:val="28"/>
        </w:rPr>
        <w:t xml:space="preserve">theo tình trạng HBeAg </w:t>
      </w:r>
      <w:r w:rsidR="008538F4" w:rsidRPr="007D6B1E">
        <w:rPr>
          <w:rFonts w:ascii="Times New Roman" w:hAnsi="Times New Roman" w:cs="Times New Roman"/>
          <w:sz w:val="28"/>
          <w:szCs w:val="28"/>
        </w:rPr>
        <w:t>ở</w:t>
      </w:r>
      <w:r w:rsidR="00B567C5">
        <w:rPr>
          <w:rFonts w:ascii="Times New Roman" w:hAnsi="Times New Roman" w:cs="Times New Roman"/>
          <w:sz w:val="28"/>
          <w:szCs w:val="28"/>
        </w:rPr>
        <w:t xml:space="preserve"> nhóm V</w:t>
      </w:r>
      <w:r w:rsidR="008538F4" w:rsidRPr="007D6B1E">
        <w:rPr>
          <w:rFonts w:ascii="Times New Roman" w:hAnsi="Times New Roman" w:cs="Times New Roman"/>
          <w:sz w:val="28"/>
          <w:szCs w:val="28"/>
        </w:rPr>
        <w:t>GBMT</w:t>
      </w:r>
      <w:bookmarkEnd w:id="960"/>
      <w:r w:rsidR="005767A7">
        <w:rPr>
          <w:rFonts w:ascii="Times New Roman" w:hAnsi="Times New Roman" w:cs="Times New Roman"/>
          <w:sz w:val="28"/>
          <w:szCs w:val="28"/>
        </w:rPr>
        <w:t xml:space="preserve"> </w:t>
      </w:r>
      <w:r w:rsidR="005767A7">
        <w:rPr>
          <w:rFonts w:ascii="Times New Roman" w:hAnsi="Times New Roman" w:cs="Times New Roman"/>
          <w:color w:val="000000" w:themeColor="text1"/>
          <w:sz w:val="28"/>
          <w:szCs w:val="28"/>
        </w:rPr>
        <w:t>(105 bệnh nhân)</w:t>
      </w:r>
    </w:p>
    <w:tbl>
      <w:tblPr>
        <w:tblStyle w:val="TableGrid"/>
        <w:tblW w:w="0" w:type="auto"/>
        <w:tblLook w:val="04A0" w:firstRow="1" w:lastRow="0" w:firstColumn="1" w:lastColumn="0" w:noHBand="0" w:noVBand="1"/>
      </w:tblPr>
      <w:tblGrid>
        <w:gridCol w:w="2173"/>
        <w:gridCol w:w="2200"/>
        <w:gridCol w:w="2203"/>
        <w:gridCol w:w="2202"/>
      </w:tblGrid>
      <w:tr w:rsidR="008538F4" w:rsidRPr="00F065C4" w14:paraId="75D7AA35" w14:textId="77777777" w:rsidTr="00B567C5">
        <w:trPr>
          <w:trHeight w:val="1087"/>
        </w:trPr>
        <w:tc>
          <w:tcPr>
            <w:tcW w:w="2173" w:type="dxa"/>
          </w:tcPr>
          <w:p w14:paraId="42699DA2" w14:textId="417496E9" w:rsidR="008538F4" w:rsidRPr="00F065C4" w:rsidRDefault="008538F4" w:rsidP="00381BCD">
            <w:pPr>
              <w:spacing w:line="384" w:lineRule="auto"/>
              <w:jc w:val="center"/>
              <w:rPr>
                <w:rFonts w:ascii="Times New Roman" w:hAnsi="Times New Roman"/>
                <w:sz w:val="28"/>
                <w:szCs w:val="28"/>
              </w:rPr>
            </w:pPr>
            <w:r>
              <w:rPr>
                <w:rFonts w:ascii="Times New Roman" w:hAnsi="Times New Roman"/>
                <w:sz w:val="28"/>
                <w:szCs w:val="28"/>
              </w:rPr>
              <w:t>Chỉ tiêu</w:t>
            </w:r>
          </w:p>
        </w:tc>
        <w:tc>
          <w:tcPr>
            <w:tcW w:w="2200" w:type="dxa"/>
          </w:tcPr>
          <w:p w14:paraId="68D11E60" w14:textId="77777777" w:rsidR="008538F4" w:rsidRDefault="008538F4" w:rsidP="00381BCD">
            <w:pPr>
              <w:spacing w:line="384" w:lineRule="auto"/>
              <w:jc w:val="center"/>
              <w:rPr>
                <w:rFonts w:ascii="Times New Roman" w:hAnsi="Times New Roman"/>
                <w:b/>
                <w:sz w:val="28"/>
                <w:szCs w:val="28"/>
              </w:rPr>
            </w:pPr>
            <w:r w:rsidRPr="00F065C4">
              <w:rPr>
                <w:rFonts w:ascii="Times New Roman" w:hAnsi="Times New Roman"/>
                <w:b/>
                <w:sz w:val="28"/>
                <w:szCs w:val="28"/>
              </w:rPr>
              <w:t>cccDNA</w:t>
            </w:r>
          </w:p>
          <w:p w14:paraId="39873080" w14:textId="77777777" w:rsidR="008538F4" w:rsidRPr="008538F4" w:rsidRDefault="008538F4" w:rsidP="00381BCD">
            <w:pPr>
              <w:spacing w:line="384" w:lineRule="auto"/>
              <w:jc w:val="center"/>
              <w:rPr>
                <w:rFonts w:ascii="Times New Roman" w:hAnsi="Times New Roman"/>
                <w:sz w:val="28"/>
                <w:szCs w:val="28"/>
              </w:rPr>
            </w:pPr>
            <w:r w:rsidRPr="008538F4">
              <w:rPr>
                <w:rFonts w:ascii="Times New Roman" w:hAnsi="Times New Roman"/>
                <w:sz w:val="28"/>
                <w:szCs w:val="28"/>
              </w:rPr>
              <w:t>(1)</w:t>
            </w:r>
          </w:p>
        </w:tc>
        <w:tc>
          <w:tcPr>
            <w:tcW w:w="2203" w:type="dxa"/>
          </w:tcPr>
          <w:p w14:paraId="125C805C" w14:textId="77777777" w:rsidR="008538F4" w:rsidRPr="00F065C4" w:rsidRDefault="008538F4" w:rsidP="00381BCD">
            <w:pPr>
              <w:spacing w:line="384" w:lineRule="auto"/>
              <w:jc w:val="center"/>
              <w:rPr>
                <w:rFonts w:ascii="Times New Roman" w:hAnsi="Times New Roman"/>
                <w:b/>
                <w:sz w:val="28"/>
                <w:szCs w:val="28"/>
              </w:rPr>
            </w:pPr>
            <w:r w:rsidRPr="00F065C4">
              <w:rPr>
                <w:rFonts w:ascii="Times New Roman" w:hAnsi="Times New Roman"/>
                <w:b/>
                <w:sz w:val="28"/>
                <w:szCs w:val="28"/>
              </w:rPr>
              <w:t>HBV DNA</w:t>
            </w:r>
          </w:p>
          <w:p w14:paraId="01B50572" w14:textId="77777777" w:rsidR="008538F4" w:rsidRPr="008538F4" w:rsidRDefault="008538F4" w:rsidP="00381BCD">
            <w:pPr>
              <w:spacing w:line="384" w:lineRule="auto"/>
              <w:jc w:val="center"/>
              <w:rPr>
                <w:rFonts w:ascii="Times New Roman" w:hAnsi="Times New Roman"/>
                <w:sz w:val="28"/>
                <w:szCs w:val="28"/>
              </w:rPr>
            </w:pPr>
            <w:r w:rsidRPr="008538F4">
              <w:rPr>
                <w:rFonts w:ascii="Times New Roman" w:hAnsi="Times New Roman"/>
                <w:sz w:val="28"/>
                <w:szCs w:val="28"/>
              </w:rPr>
              <w:t>(2)</w:t>
            </w:r>
          </w:p>
        </w:tc>
        <w:tc>
          <w:tcPr>
            <w:tcW w:w="2202" w:type="dxa"/>
          </w:tcPr>
          <w:p w14:paraId="189E867C" w14:textId="77777777" w:rsidR="008538F4" w:rsidRDefault="008538F4" w:rsidP="00381BCD">
            <w:pPr>
              <w:spacing w:line="384" w:lineRule="auto"/>
              <w:jc w:val="center"/>
              <w:rPr>
                <w:rFonts w:ascii="Times New Roman" w:hAnsi="Times New Roman"/>
                <w:b/>
                <w:sz w:val="28"/>
                <w:szCs w:val="28"/>
              </w:rPr>
            </w:pPr>
            <w:r w:rsidRPr="00F065C4">
              <w:rPr>
                <w:rFonts w:ascii="Times New Roman" w:hAnsi="Times New Roman"/>
                <w:b/>
                <w:sz w:val="28"/>
                <w:szCs w:val="28"/>
              </w:rPr>
              <w:t>HBV RNA</w:t>
            </w:r>
          </w:p>
          <w:p w14:paraId="149A1300" w14:textId="77777777" w:rsidR="008538F4" w:rsidRPr="008538F4" w:rsidRDefault="008538F4" w:rsidP="00381BCD">
            <w:pPr>
              <w:spacing w:line="384" w:lineRule="auto"/>
              <w:jc w:val="center"/>
              <w:rPr>
                <w:rFonts w:ascii="Times New Roman" w:hAnsi="Times New Roman"/>
                <w:sz w:val="28"/>
                <w:szCs w:val="28"/>
              </w:rPr>
            </w:pPr>
            <w:r w:rsidRPr="008538F4">
              <w:rPr>
                <w:rFonts w:ascii="Times New Roman" w:hAnsi="Times New Roman"/>
                <w:sz w:val="28"/>
                <w:szCs w:val="28"/>
              </w:rPr>
              <w:t>(3)</w:t>
            </w:r>
          </w:p>
        </w:tc>
      </w:tr>
      <w:tr w:rsidR="008538F4" w:rsidRPr="00F065C4" w14:paraId="167CDC32" w14:textId="77777777" w:rsidTr="00F22906">
        <w:trPr>
          <w:trHeight w:val="385"/>
        </w:trPr>
        <w:tc>
          <w:tcPr>
            <w:tcW w:w="2173" w:type="dxa"/>
          </w:tcPr>
          <w:p w14:paraId="069DF7A0" w14:textId="77777777" w:rsidR="00120748" w:rsidRDefault="00120748" w:rsidP="00381BCD">
            <w:pPr>
              <w:spacing w:line="384" w:lineRule="auto"/>
              <w:jc w:val="center"/>
              <w:rPr>
                <w:rFonts w:ascii="Times New Roman" w:hAnsi="Times New Roman"/>
                <w:sz w:val="28"/>
                <w:szCs w:val="28"/>
              </w:rPr>
            </w:pPr>
          </w:p>
          <w:p w14:paraId="6DA9B0D5" w14:textId="1388C9B4" w:rsidR="008538F4" w:rsidRPr="00F065C4" w:rsidRDefault="00120748" w:rsidP="00381BCD">
            <w:pPr>
              <w:spacing w:line="384" w:lineRule="auto"/>
              <w:jc w:val="center"/>
              <w:rPr>
                <w:rFonts w:ascii="Times New Roman" w:hAnsi="Times New Roman"/>
                <w:sz w:val="28"/>
                <w:szCs w:val="28"/>
              </w:rPr>
            </w:pPr>
            <w:r>
              <w:rPr>
                <w:rFonts w:ascii="Times New Roman" w:hAnsi="Times New Roman"/>
                <w:sz w:val="28"/>
                <w:szCs w:val="28"/>
              </w:rPr>
              <w:t>Cut off</w:t>
            </w:r>
          </w:p>
        </w:tc>
        <w:tc>
          <w:tcPr>
            <w:tcW w:w="2200" w:type="dxa"/>
          </w:tcPr>
          <w:p w14:paraId="2DD6AE6E" w14:textId="116FBC78" w:rsidR="00120748" w:rsidRPr="00120748" w:rsidRDefault="00120748" w:rsidP="00120748">
            <w:pPr>
              <w:spacing w:line="384" w:lineRule="auto"/>
              <w:rPr>
                <w:rFonts w:ascii="Times New Roman" w:hAnsi="Times New Roman"/>
                <w:sz w:val="28"/>
                <w:szCs w:val="28"/>
              </w:rPr>
            </w:pPr>
            <w:r>
              <w:rPr>
                <w:rFonts w:ascii="Times New Roman" w:hAnsi="Times New Roman"/>
                <w:sz w:val="28"/>
                <w:szCs w:val="28"/>
              </w:rPr>
              <w:t xml:space="preserve">           </w:t>
            </w:r>
            <w:r w:rsidR="008538F4" w:rsidRPr="00120748">
              <w:rPr>
                <w:rFonts w:ascii="Times New Roman" w:hAnsi="Times New Roman"/>
                <w:sz w:val="28"/>
                <w:szCs w:val="28"/>
              </w:rPr>
              <w:t xml:space="preserve">&gt; 1,63  </w:t>
            </w:r>
          </w:p>
          <w:p w14:paraId="21F1C5B4" w14:textId="73CFF0D0" w:rsidR="008538F4" w:rsidRPr="00120748" w:rsidRDefault="00120748" w:rsidP="00120748">
            <w:pPr>
              <w:spacing w:line="384" w:lineRule="auto"/>
              <w:jc w:val="center"/>
              <w:rPr>
                <w:rFonts w:ascii="Times New Roman" w:hAnsi="Times New Roman"/>
                <w:sz w:val="28"/>
                <w:szCs w:val="28"/>
              </w:rPr>
            </w:pPr>
            <w:r w:rsidRPr="00120748">
              <w:rPr>
                <w:rFonts w:ascii="Times New Roman" w:hAnsi="Times New Roman"/>
                <w:sz w:val="28"/>
                <w:szCs w:val="28"/>
              </w:rPr>
              <w:t>(log</w:t>
            </w:r>
            <w:r w:rsidRPr="00120748">
              <w:rPr>
                <w:rFonts w:ascii="Times New Roman" w:hAnsi="Times New Roman"/>
                <w:sz w:val="28"/>
                <w:szCs w:val="28"/>
                <w:vertAlign w:val="subscript"/>
              </w:rPr>
              <w:t>10</w:t>
            </w:r>
            <w:r w:rsidRPr="00120748">
              <w:rPr>
                <w:rFonts w:ascii="Times New Roman" w:hAnsi="Times New Roman"/>
                <w:sz w:val="28"/>
                <w:szCs w:val="28"/>
              </w:rPr>
              <w:t xml:space="preserve"> copies </w:t>
            </w:r>
            <w:r w:rsidR="008538F4" w:rsidRPr="00120748">
              <w:rPr>
                <w:rFonts w:ascii="Times New Roman" w:hAnsi="Times New Roman"/>
                <w:sz w:val="28"/>
                <w:szCs w:val="28"/>
              </w:rPr>
              <w:t>/tb)</w:t>
            </w:r>
          </w:p>
        </w:tc>
        <w:tc>
          <w:tcPr>
            <w:tcW w:w="2203" w:type="dxa"/>
          </w:tcPr>
          <w:p w14:paraId="068EA75E" w14:textId="77777777" w:rsidR="00120748" w:rsidRPr="00120748" w:rsidRDefault="008538F4" w:rsidP="00120748">
            <w:pPr>
              <w:spacing w:line="384" w:lineRule="auto"/>
              <w:jc w:val="center"/>
              <w:rPr>
                <w:rFonts w:ascii="Times New Roman" w:hAnsi="Times New Roman"/>
                <w:sz w:val="28"/>
                <w:szCs w:val="28"/>
              </w:rPr>
            </w:pPr>
            <w:r w:rsidRPr="00120748">
              <w:rPr>
                <w:rFonts w:ascii="Times New Roman" w:hAnsi="Times New Roman"/>
                <w:sz w:val="28"/>
                <w:szCs w:val="28"/>
              </w:rPr>
              <w:t>&gt; 6,56</w:t>
            </w:r>
          </w:p>
          <w:p w14:paraId="533A5AA3" w14:textId="00635462" w:rsidR="008538F4" w:rsidRPr="00120748" w:rsidRDefault="008538F4" w:rsidP="00120748">
            <w:pPr>
              <w:spacing w:line="384" w:lineRule="auto"/>
              <w:jc w:val="center"/>
              <w:rPr>
                <w:rFonts w:ascii="Times New Roman" w:hAnsi="Times New Roman"/>
                <w:sz w:val="28"/>
                <w:szCs w:val="28"/>
              </w:rPr>
            </w:pPr>
            <w:r w:rsidRPr="00120748">
              <w:rPr>
                <w:rFonts w:ascii="Times New Roman" w:hAnsi="Times New Roman"/>
                <w:sz w:val="28"/>
                <w:szCs w:val="28"/>
              </w:rPr>
              <w:t xml:space="preserve"> (</w:t>
            </w:r>
            <w:r w:rsidR="00120748" w:rsidRPr="00120748">
              <w:rPr>
                <w:rFonts w:ascii="Times New Roman" w:hAnsi="Times New Roman"/>
                <w:sz w:val="28"/>
                <w:szCs w:val="28"/>
              </w:rPr>
              <w:t>log</w:t>
            </w:r>
            <w:r w:rsidR="00120748" w:rsidRPr="00120748">
              <w:rPr>
                <w:rFonts w:ascii="Times New Roman" w:hAnsi="Times New Roman"/>
                <w:sz w:val="28"/>
                <w:szCs w:val="28"/>
                <w:vertAlign w:val="subscript"/>
              </w:rPr>
              <w:t>10</w:t>
            </w:r>
            <w:r w:rsidR="00120748" w:rsidRPr="00120748">
              <w:rPr>
                <w:rFonts w:ascii="Times New Roman" w:hAnsi="Times New Roman"/>
                <w:sz w:val="28"/>
                <w:szCs w:val="28"/>
              </w:rPr>
              <w:t xml:space="preserve"> copies</w:t>
            </w:r>
            <w:r w:rsidRPr="00120748">
              <w:rPr>
                <w:rFonts w:ascii="Times New Roman" w:hAnsi="Times New Roman"/>
                <w:sz w:val="28"/>
                <w:szCs w:val="28"/>
              </w:rPr>
              <w:t>/ml)</w:t>
            </w:r>
          </w:p>
        </w:tc>
        <w:tc>
          <w:tcPr>
            <w:tcW w:w="2202" w:type="dxa"/>
          </w:tcPr>
          <w:p w14:paraId="7DA8EF51" w14:textId="77777777" w:rsidR="00120748" w:rsidRPr="00120748" w:rsidRDefault="008538F4" w:rsidP="00120748">
            <w:pPr>
              <w:spacing w:line="384" w:lineRule="auto"/>
              <w:jc w:val="center"/>
              <w:rPr>
                <w:rFonts w:ascii="Times New Roman" w:hAnsi="Times New Roman"/>
                <w:sz w:val="28"/>
                <w:szCs w:val="28"/>
              </w:rPr>
            </w:pPr>
            <w:r w:rsidRPr="00120748">
              <w:rPr>
                <w:rFonts w:ascii="Times New Roman" w:hAnsi="Times New Roman"/>
                <w:sz w:val="28"/>
                <w:szCs w:val="28"/>
              </w:rPr>
              <w:t xml:space="preserve">&gt; 4,45 </w:t>
            </w:r>
          </w:p>
          <w:p w14:paraId="00B40DAA" w14:textId="54F1EDB6" w:rsidR="008538F4" w:rsidRPr="00120748" w:rsidRDefault="00120748" w:rsidP="00120748">
            <w:pPr>
              <w:spacing w:line="384" w:lineRule="auto"/>
              <w:jc w:val="center"/>
              <w:rPr>
                <w:rFonts w:ascii="Times New Roman" w:hAnsi="Times New Roman"/>
                <w:sz w:val="28"/>
                <w:szCs w:val="28"/>
              </w:rPr>
            </w:pPr>
            <w:r w:rsidRPr="00120748">
              <w:rPr>
                <w:rFonts w:ascii="Times New Roman" w:hAnsi="Times New Roman"/>
                <w:sz w:val="28"/>
                <w:szCs w:val="28"/>
              </w:rPr>
              <w:t>(log</w:t>
            </w:r>
            <w:r w:rsidRPr="00120748">
              <w:rPr>
                <w:rFonts w:ascii="Times New Roman" w:hAnsi="Times New Roman"/>
                <w:sz w:val="28"/>
                <w:szCs w:val="28"/>
                <w:vertAlign w:val="subscript"/>
              </w:rPr>
              <w:t>10</w:t>
            </w:r>
            <w:r w:rsidRPr="00120748">
              <w:rPr>
                <w:rFonts w:ascii="Times New Roman" w:hAnsi="Times New Roman"/>
                <w:sz w:val="28"/>
                <w:szCs w:val="28"/>
              </w:rPr>
              <w:t xml:space="preserve"> copies </w:t>
            </w:r>
            <w:r w:rsidR="008538F4" w:rsidRPr="00120748">
              <w:rPr>
                <w:rFonts w:ascii="Times New Roman" w:hAnsi="Times New Roman"/>
                <w:sz w:val="28"/>
                <w:szCs w:val="28"/>
              </w:rPr>
              <w:t>/ml)</w:t>
            </w:r>
          </w:p>
        </w:tc>
      </w:tr>
      <w:tr w:rsidR="008538F4" w:rsidRPr="00F065C4" w14:paraId="2CBD30E7" w14:textId="77777777" w:rsidTr="00F22906">
        <w:trPr>
          <w:trHeight w:val="385"/>
        </w:trPr>
        <w:tc>
          <w:tcPr>
            <w:tcW w:w="2173" w:type="dxa"/>
          </w:tcPr>
          <w:p w14:paraId="4F182ECD"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AUC</w:t>
            </w:r>
          </w:p>
        </w:tc>
        <w:tc>
          <w:tcPr>
            <w:tcW w:w="2200" w:type="dxa"/>
          </w:tcPr>
          <w:p w14:paraId="6DC83C22"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0,57</w:t>
            </w:r>
          </w:p>
        </w:tc>
        <w:tc>
          <w:tcPr>
            <w:tcW w:w="2203" w:type="dxa"/>
          </w:tcPr>
          <w:p w14:paraId="35B7DBCA"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0,73</w:t>
            </w:r>
          </w:p>
        </w:tc>
        <w:tc>
          <w:tcPr>
            <w:tcW w:w="2202" w:type="dxa"/>
          </w:tcPr>
          <w:p w14:paraId="69779C89"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0,72</w:t>
            </w:r>
          </w:p>
        </w:tc>
      </w:tr>
      <w:tr w:rsidR="008538F4" w:rsidRPr="00F065C4" w14:paraId="2E8D375D" w14:textId="77777777" w:rsidTr="00F22906">
        <w:trPr>
          <w:trHeight w:val="385"/>
        </w:trPr>
        <w:tc>
          <w:tcPr>
            <w:tcW w:w="2173" w:type="dxa"/>
          </w:tcPr>
          <w:p w14:paraId="7109CE6E"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Độ nhạy (%)</w:t>
            </w:r>
          </w:p>
        </w:tc>
        <w:tc>
          <w:tcPr>
            <w:tcW w:w="2200" w:type="dxa"/>
          </w:tcPr>
          <w:p w14:paraId="20413ADD"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54,24</w:t>
            </w:r>
          </w:p>
        </w:tc>
        <w:tc>
          <w:tcPr>
            <w:tcW w:w="2203" w:type="dxa"/>
          </w:tcPr>
          <w:p w14:paraId="017BEF27"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52,54</w:t>
            </w:r>
          </w:p>
        </w:tc>
        <w:tc>
          <w:tcPr>
            <w:tcW w:w="2202" w:type="dxa"/>
          </w:tcPr>
          <w:p w14:paraId="0A926DDC"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78,0</w:t>
            </w:r>
          </w:p>
        </w:tc>
      </w:tr>
      <w:tr w:rsidR="008538F4" w:rsidRPr="00F065C4" w14:paraId="010C77B2" w14:textId="77777777" w:rsidTr="00F22906">
        <w:trPr>
          <w:trHeight w:val="385"/>
        </w:trPr>
        <w:tc>
          <w:tcPr>
            <w:tcW w:w="2173" w:type="dxa"/>
          </w:tcPr>
          <w:p w14:paraId="7A91B0BA"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Độ đặc hiệu (%)</w:t>
            </w:r>
          </w:p>
        </w:tc>
        <w:tc>
          <w:tcPr>
            <w:tcW w:w="2200" w:type="dxa"/>
          </w:tcPr>
          <w:p w14:paraId="4235D222"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67,39</w:t>
            </w:r>
          </w:p>
        </w:tc>
        <w:tc>
          <w:tcPr>
            <w:tcW w:w="2203" w:type="dxa"/>
          </w:tcPr>
          <w:p w14:paraId="25CB3CA4"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84,78</w:t>
            </w:r>
          </w:p>
        </w:tc>
        <w:tc>
          <w:tcPr>
            <w:tcW w:w="2202" w:type="dxa"/>
          </w:tcPr>
          <w:p w14:paraId="00E234B3"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63,0</w:t>
            </w:r>
          </w:p>
        </w:tc>
      </w:tr>
      <w:tr w:rsidR="008538F4" w:rsidRPr="00F065C4" w14:paraId="1201999A" w14:textId="77777777" w:rsidTr="00F22906">
        <w:trPr>
          <w:trHeight w:val="471"/>
        </w:trPr>
        <w:tc>
          <w:tcPr>
            <w:tcW w:w="2173" w:type="dxa"/>
          </w:tcPr>
          <w:p w14:paraId="565891C6"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95% CI</w:t>
            </w:r>
          </w:p>
        </w:tc>
        <w:tc>
          <w:tcPr>
            <w:tcW w:w="2200" w:type="dxa"/>
          </w:tcPr>
          <w:p w14:paraId="1EDD416B"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0,47-0,67</w:t>
            </w:r>
          </w:p>
        </w:tc>
        <w:tc>
          <w:tcPr>
            <w:tcW w:w="2203" w:type="dxa"/>
          </w:tcPr>
          <w:p w14:paraId="292360FE"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0,64-0,82</w:t>
            </w:r>
          </w:p>
        </w:tc>
        <w:tc>
          <w:tcPr>
            <w:tcW w:w="2202" w:type="dxa"/>
          </w:tcPr>
          <w:p w14:paraId="4D4CAFD0"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0,63-0,81</w:t>
            </w:r>
          </w:p>
        </w:tc>
      </w:tr>
      <w:tr w:rsidR="008538F4" w:rsidRPr="00F065C4" w14:paraId="7827DEDC" w14:textId="77777777" w:rsidTr="00F22906">
        <w:trPr>
          <w:trHeight w:val="385"/>
        </w:trPr>
        <w:tc>
          <w:tcPr>
            <w:tcW w:w="2173" w:type="dxa"/>
          </w:tcPr>
          <w:p w14:paraId="626E7705" w14:textId="77777777" w:rsidR="008538F4" w:rsidRPr="00F065C4" w:rsidRDefault="008538F4" w:rsidP="00381BCD">
            <w:pPr>
              <w:spacing w:line="384" w:lineRule="auto"/>
              <w:jc w:val="center"/>
              <w:rPr>
                <w:rFonts w:ascii="Times New Roman" w:hAnsi="Times New Roman"/>
                <w:sz w:val="28"/>
                <w:szCs w:val="28"/>
              </w:rPr>
            </w:pPr>
            <w:r>
              <w:rPr>
                <w:rFonts w:ascii="Times New Roman" w:hAnsi="Times New Roman"/>
                <w:sz w:val="28"/>
                <w:szCs w:val="28"/>
              </w:rPr>
              <w:t>p</w:t>
            </w:r>
          </w:p>
        </w:tc>
        <w:tc>
          <w:tcPr>
            <w:tcW w:w="2200" w:type="dxa"/>
          </w:tcPr>
          <w:p w14:paraId="42D8DEFF"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0,19</w:t>
            </w:r>
          </w:p>
        </w:tc>
        <w:tc>
          <w:tcPr>
            <w:tcW w:w="2203" w:type="dxa"/>
          </w:tcPr>
          <w:p w14:paraId="14EFB0DC"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&lt;0,001</w:t>
            </w:r>
          </w:p>
        </w:tc>
        <w:tc>
          <w:tcPr>
            <w:tcW w:w="2202" w:type="dxa"/>
          </w:tcPr>
          <w:p w14:paraId="4A60A1B1" w14:textId="77777777" w:rsidR="008538F4" w:rsidRPr="00F065C4" w:rsidRDefault="008538F4" w:rsidP="00381BCD">
            <w:pPr>
              <w:spacing w:line="384" w:lineRule="auto"/>
              <w:jc w:val="center"/>
              <w:rPr>
                <w:rFonts w:ascii="Times New Roman" w:hAnsi="Times New Roman"/>
                <w:sz w:val="28"/>
                <w:szCs w:val="28"/>
              </w:rPr>
            </w:pPr>
            <w:r w:rsidRPr="00F065C4">
              <w:rPr>
                <w:rFonts w:ascii="Times New Roman" w:hAnsi="Times New Roman"/>
                <w:sz w:val="28"/>
                <w:szCs w:val="28"/>
              </w:rPr>
              <w:t>&lt; 0,001</w:t>
            </w:r>
          </w:p>
        </w:tc>
      </w:tr>
      <w:tr w:rsidR="008538F4" w:rsidRPr="00F065C4" w14:paraId="579E7262" w14:textId="77777777" w:rsidTr="00F22906">
        <w:trPr>
          <w:trHeight w:val="385"/>
        </w:trPr>
        <w:tc>
          <w:tcPr>
            <w:tcW w:w="2173" w:type="dxa"/>
          </w:tcPr>
          <w:p w14:paraId="2C9D9CC7" w14:textId="77777777" w:rsidR="008538F4" w:rsidRDefault="008538F4" w:rsidP="00381BCD">
            <w:pPr>
              <w:spacing w:line="384" w:lineRule="auto"/>
              <w:jc w:val="center"/>
              <w:rPr>
                <w:rFonts w:ascii="Times New Roman" w:hAnsi="Times New Roman"/>
                <w:sz w:val="28"/>
                <w:szCs w:val="28"/>
              </w:rPr>
            </w:pPr>
            <w:r>
              <w:rPr>
                <w:rFonts w:ascii="Times New Roman" w:hAnsi="Times New Roman"/>
                <w:sz w:val="28"/>
                <w:szCs w:val="28"/>
              </w:rPr>
              <w:t>So sánh giá trị  ROC</w:t>
            </w:r>
          </w:p>
        </w:tc>
        <w:tc>
          <w:tcPr>
            <w:tcW w:w="6605" w:type="dxa"/>
            <w:gridSpan w:val="3"/>
          </w:tcPr>
          <w:p w14:paraId="359445B3" w14:textId="77777777" w:rsidR="008538F4" w:rsidRPr="00543C8A" w:rsidRDefault="008538F4" w:rsidP="00381BCD">
            <w:pPr>
              <w:pStyle w:val="NormalWeb"/>
              <w:widowControl w:val="0"/>
              <w:tabs>
                <w:tab w:val="left" w:pos="851"/>
              </w:tabs>
              <w:spacing w:before="0" w:beforeAutospacing="0" w:after="0" w:afterAutospacing="0" w:line="384" w:lineRule="auto"/>
              <w:jc w:val="center"/>
              <w:rPr>
                <w:color w:val="000000" w:themeColor="text1"/>
                <w:sz w:val="28"/>
                <w:szCs w:val="28"/>
                <w:lang w:val="vi-VN"/>
              </w:rPr>
            </w:pPr>
            <w:r w:rsidRPr="00543C8A">
              <w:rPr>
                <w:color w:val="000000" w:themeColor="text1"/>
                <w:sz w:val="28"/>
                <w:szCs w:val="28"/>
                <w:lang w:val="vi-VN"/>
              </w:rPr>
              <w:t>(1)&amp;(2): 0,007</w:t>
            </w:r>
          </w:p>
          <w:p w14:paraId="1442C1D7" w14:textId="462A3D78" w:rsidR="008538F4" w:rsidRPr="00543C8A" w:rsidRDefault="008538F4" w:rsidP="00381BCD">
            <w:pPr>
              <w:pStyle w:val="NormalWeb"/>
              <w:widowControl w:val="0"/>
              <w:tabs>
                <w:tab w:val="left" w:pos="851"/>
              </w:tabs>
              <w:spacing w:before="0" w:beforeAutospacing="0" w:after="0" w:afterAutospacing="0" w:line="384" w:lineRule="auto"/>
              <w:jc w:val="center"/>
              <w:rPr>
                <w:color w:val="000000" w:themeColor="text1"/>
                <w:sz w:val="28"/>
                <w:szCs w:val="28"/>
                <w:lang w:val="vi-VN"/>
              </w:rPr>
            </w:pPr>
            <w:r w:rsidRPr="00543C8A">
              <w:rPr>
                <w:color w:val="000000" w:themeColor="text1"/>
                <w:sz w:val="28"/>
                <w:szCs w:val="28"/>
                <w:lang w:val="vi-VN"/>
              </w:rPr>
              <w:t>(1)</w:t>
            </w:r>
            <w:r w:rsidR="00B34FDC" w:rsidRPr="00543C8A">
              <w:rPr>
                <w:color w:val="000000" w:themeColor="text1"/>
                <w:sz w:val="28"/>
                <w:szCs w:val="28"/>
                <w:lang w:val="vi-VN"/>
              </w:rPr>
              <w:t>&amp;</w:t>
            </w:r>
            <w:r w:rsidRPr="00543C8A">
              <w:rPr>
                <w:color w:val="000000" w:themeColor="text1"/>
                <w:sz w:val="28"/>
                <w:szCs w:val="28"/>
                <w:lang w:val="vi-VN"/>
              </w:rPr>
              <w:t>(3): 0,018</w:t>
            </w:r>
          </w:p>
          <w:p w14:paraId="60131877" w14:textId="77777777" w:rsidR="008538F4" w:rsidRPr="00F065C4" w:rsidRDefault="008538F4" w:rsidP="00381BCD">
            <w:pPr>
              <w:spacing w:line="384" w:lineRule="auto"/>
              <w:jc w:val="center"/>
              <w:rPr>
                <w:rFonts w:ascii="Times New Roman" w:hAnsi="Times New Roman"/>
                <w:sz w:val="28"/>
                <w:szCs w:val="28"/>
              </w:rPr>
            </w:pPr>
            <w:r w:rsidRPr="00543C8A">
              <w:rPr>
                <w:rFonts w:ascii="Times New Roman" w:hAnsi="Times New Roman"/>
                <w:color w:val="000000" w:themeColor="text1"/>
                <w:sz w:val="28"/>
                <w:szCs w:val="28"/>
                <w:lang w:val="vi-VN"/>
              </w:rPr>
              <w:t>(2)&amp;(3): 0,85</w:t>
            </w:r>
          </w:p>
        </w:tc>
      </w:tr>
    </w:tbl>
    <w:p w14:paraId="5DCDC39C" w14:textId="77777777" w:rsidR="00A7338C" w:rsidRDefault="00A7338C" w:rsidP="00381BCD">
      <w:pPr>
        <w:keepNext/>
        <w:spacing w:after="0" w:line="384" w:lineRule="auto"/>
        <w:ind w:firstLine="720"/>
        <w:jc w:val="both"/>
        <w:rPr>
          <w:rFonts w:ascii="Times New Roman" w:hAnsi="Times New Roman" w:cs="Times New Roman"/>
          <w:color w:val="000000" w:themeColor="text1"/>
          <w:sz w:val="28"/>
          <w:szCs w:val="28"/>
          <w:lang w:val="vi-VN"/>
        </w:rPr>
      </w:pPr>
    </w:p>
    <w:p w14:paraId="7496FBAE" w14:textId="5E4B2CD1" w:rsidR="008538F4" w:rsidRDefault="008538F4" w:rsidP="00381BCD">
      <w:pPr>
        <w:keepNext/>
        <w:spacing w:after="0" w:line="384"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Theo biểu đồ </w:t>
      </w:r>
      <w:r w:rsidR="006E7262">
        <w:rPr>
          <w:rFonts w:ascii="Times New Roman" w:hAnsi="Times New Roman" w:cs="Times New Roman"/>
          <w:color w:val="000000" w:themeColor="text1"/>
          <w:sz w:val="28"/>
          <w:szCs w:val="28"/>
          <w:lang w:val="vi-VN"/>
        </w:rPr>
        <w:t xml:space="preserve">3.2. </w:t>
      </w:r>
      <w:r w:rsidRPr="00391A12">
        <w:rPr>
          <w:rFonts w:ascii="Times New Roman" w:hAnsi="Times New Roman" w:cs="Times New Roman"/>
          <w:color w:val="000000" w:themeColor="text1"/>
          <w:sz w:val="28"/>
          <w:szCs w:val="28"/>
          <w:lang w:val="vi-VN"/>
        </w:rPr>
        <w:t>và bả</w:t>
      </w:r>
      <w:r w:rsidR="006E7262">
        <w:rPr>
          <w:rFonts w:ascii="Times New Roman" w:hAnsi="Times New Roman" w:cs="Times New Roman"/>
          <w:color w:val="000000" w:themeColor="text1"/>
          <w:sz w:val="28"/>
          <w:szCs w:val="28"/>
          <w:lang w:val="vi-VN"/>
        </w:rPr>
        <w:t>ng 3.23 cho</w:t>
      </w:r>
      <w:r w:rsidRPr="00391A12">
        <w:rPr>
          <w:rFonts w:ascii="Times New Roman" w:hAnsi="Times New Roman" w:cs="Times New Roman"/>
          <w:color w:val="000000" w:themeColor="text1"/>
          <w:sz w:val="28"/>
          <w:szCs w:val="28"/>
          <w:lang w:val="vi-VN"/>
        </w:rPr>
        <w:t xml:space="preserve"> thấy ở nhóm VGBMT </w:t>
      </w:r>
      <w:r w:rsidR="00F7335F">
        <w:rPr>
          <w:rFonts w:ascii="Times New Roman" w:hAnsi="Times New Roman" w:cs="Times New Roman"/>
          <w:color w:val="000000" w:themeColor="text1"/>
          <w:sz w:val="28"/>
          <w:szCs w:val="28"/>
          <w:lang w:val="vi-VN"/>
        </w:rPr>
        <w:t>H</w:t>
      </w:r>
      <w:r w:rsidR="00B34FDC">
        <w:rPr>
          <w:rFonts w:ascii="Times New Roman" w:hAnsi="Times New Roman" w:cs="Times New Roman"/>
          <w:color w:val="000000" w:themeColor="text1"/>
          <w:sz w:val="28"/>
          <w:szCs w:val="28"/>
          <w:lang w:val="vi-VN"/>
        </w:rPr>
        <w:t>BV D</w:t>
      </w:r>
      <w:r w:rsidRPr="00391A12">
        <w:rPr>
          <w:rFonts w:ascii="Times New Roman" w:hAnsi="Times New Roman" w:cs="Times New Roman"/>
          <w:color w:val="000000" w:themeColor="text1"/>
          <w:sz w:val="28"/>
          <w:szCs w:val="28"/>
          <w:lang w:val="vi-VN"/>
        </w:rPr>
        <w:t xml:space="preserve">NA và HBV </w:t>
      </w:r>
      <w:r w:rsidR="00B34FDC">
        <w:rPr>
          <w:rFonts w:ascii="Times New Roman" w:hAnsi="Times New Roman" w:cs="Times New Roman"/>
          <w:color w:val="000000" w:themeColor="text1"/>
          <w:sz w:val="28"/>
          <w:szCs w:val="28"/>
        </w:rPr>
        <w:t>R</w:t>
      </w:r>
      <w:r w:rsidRPr="00391A12">
        <w:rPr>
          <w:rFonts w:ascii="Times New Roman" w:hAnsi="Times New Roman" w:cs="Times New Roman"/>
          <w:color w:val="000000" w:themeColor="text1"/>
          <w:sz w:val="28"/>
          <w:szCs w:val="28"/>
          <w:lang w:val="vi-VN"/>
        </w:rPr>
        <w:t xml:space="preserve">NA </w:t>
      </w:r>
      <w:r w:rsidR="00B567C5">
        <w:rPr>
          <w:rFonts w:ascii="Times New Roman" w:hAnsi="Times New Roman" w:cs="Times New Roman"/>
          <w:color w:val="000000" w:themeColor="text1"/>
          <w:sz w:val="28"/>
          <w:szCs w:val="28"/>
        </w:rPr>
        <w:t xml:space="preserve">với điểm cut off là </w:t>
      </w:r>
      <w:r w:rsidR="00900571">
        <w:rPr>
          <w:rFonts w:ascii="Times New Roman" w:hAnsi="Times New Roman" w:cs="Times New Roman"/>
          <w:color w:val="000000" w:themeColor="text1"/>
          <w:sz w:val="28"/>
          <w:szCs w:val="28"/>
        </w:rPr>
        <w:t>&gt; 6</w:t>
      </w:r>
      <w:r w:rsidR="00B567C5">
        <w:rPr>
          <w:rFonts w:ascii="Times New Roman" w:hAnsi="Times New Roman" w:cs="Times New Roman"/>
          <w:color w:val="000000" w:themeColor="text1"/>
          <w:sz w:val="28"/>
          <w:szCs w:val="28"/>
        </w:rPr>
        <w:t>,</w:t>
      </w:r>
      <w:r w:rsidR="00900571">
        <w:rPr>
          <w:rFonts w:ascii="Times New Roman" w:hAnsi="Times New Roman" w:cs="Times New Roman"/>
          <w:color w:val="000000" w:themeColor="text1"/>
          <w:sz w:val="28"/>
          <w:szCs w:val="28"/>
        </w:rPr>
        <w:t>5</w:t>
      </w:r>
      <w:r w:rsidR="00B567C5">
        <w:rPr>
          <w:rFonts w:ascii="Times New Roman" w:hAnsi="Times New Roman" w:cs="Times New Roman"/>
          <w:color w:val="000000" w:themeColor="text1"/>
          <w:sz w:val="28"/>
          <w:szCs w:val="28"/>
        </w:rPr>
        <w:t>6</w:t>
      </w:r>
      <w:r w:rsidR="00900571" w:rsidRPr="007D6B1E">
        <w:rPr>
          <w:rFonts w:ascii="Times New Roman" w:hAnsi="Times New Roman"/>
          <w:sz w:val="24"/>
          <w:szCs w:val="24"/>
        </w:rPr>
        <w:t>log10copies/m</w:t>
      </w:r>
      <w:r w:rsidR="00900571">
        <w:rPr>
          <w:rFonts w:ascii="Times New Roman" w:hAnsi="Times New Roman"/>
          <w:sz w:val="24"/>
          <w:szCs w:val="24"/>
        </w:rPr>
        <w:t>l</w:t>
      </w:r>
      <w:r w:rsidR="00900571" w:rsidRPr="007D6B1E">
        <w:rPr>
          <w:rFonts w:ascii="Times New Roman" w:hAnsi="Times New Roman"/>
          <w:sz w:val="24"/>
          <w:szCs w:val="24"/>
        </w:rPr>
        <w:t>)</w:t>
      </w:r>
      <w:r w:rsidR="00900571">
        <w:rPr>
          <w:rFonts w:ascii="Times New Roman" w:hAnsi="Times New Roman"/>
          <w:sz w:val="24"/>
          <w:szCs w:val="24"/>
        </w:rPr>
        <w:t xml:space="preserve"> </w:t>
      </w:r>
      <w:r w:rsidR="00900571">
        <w:rPr>
          <w:rFonts w:ascii="Times New Roman" w:hAnsi="Times New Roman" w:cs="Times New Roman"/>
          <w:color w:val="000000" w:themeColor="text1"/>
          <w:sz w:val="28"/>
          <w:szCs w:val="28"/>
        </w:rPr>
        <w:t>và &gt; 4,45</w:t>
      </w:r>
      <w:r w:rsidR="00B567C5">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 xml:space="preserve">có </w:t>
      </w:r>
      <w:r w:rsidR="00800767">
        <w:rPr>
          <w:rFonts w:ascii="Times New Roman" w:hAnsi="Times New Roman" w:cs="Times New Roman"/>
          <w:color w:val="000000" w:themeColor="text1"/>
          <w:sz w:val="28"/>
          <w:szCs w:val="28"/>
        </w:rPr>
        <w:t>khả năng cao</w:t>
      </w:r>
      <w:r w:rsidR="00900571">
        <w:rPr>
          <w:rFonts w:ascii="Times New Roman" w:hAnsi="Times New Roman" w:cs="Times New Roman"/>
          <w:color w:val="000000" w:themeColor="text1"/>
          <w:sz w:val="28"/>
          <w:szCs w:val="28"/>
        </w:rPr>
        <w:t xml:space="preserve"> gặp ở các bệnh nhân </w:t>
      </w:r>
      <w:r w:rsidRPr="00391A12">
        <w:rPr>
          <w:rFonts w:ascii="Times New Roman" w:hAnsi="Times New Roman" w:cs="Times New Roman"/>
          <w:color w:val="000000" w:themeColor="text1"/>
          <w:sz w:val="28"/>
          <w:szCs w:val="28"/>
          <w:lang w:val="vi-VN"/>
        </w:rPr>
        <w:t xml:space="preserve"> HBeAg dương tính </w:t>
      </w:r>
      <w:r w:rsidR="00900571">
        <w:rPr>
          <w:rFonts w:ascii="Times New Roman" w:hAnsi="Times New Roman" w:cs="Times New Roman"/>
          <w:color w:val="000000" w:themeColor="text1"/>
          <w:sz w:val="28"/>
          <w:szCs w:val="28"/>
        </w:rPr>
        <w:t xml:space="preserve">với </w:t>
      </w:r>
      <w:r w:rsidRPr="00391A12">
        <w:rPr>
          <w:rFonts w:ascii="Times New Roman" w:hAnsi="Times New Roman" w:cs="Times New Roman"/>
          <w:color w:val="000000" w:themeColor="text1"/>
          <w:sz w:val="28"/>
          <w:szCs w:val="28"/>
          <w:lang w:val="vi-VN"/>
        </w:rPr>
        <w:t xml:space="preserve"> ROC AUC lần lượt là: 0,72 và 0,73, 95% CI: 0,6</w:t>
      </w:r>
      <w:r w:rsidR="00B34FDC">
        <w:rPr>
          <w:rFonts w:ascii="Times New Roman" w:hAnsi="Times New Roman" w:cs="Times New Roman"/>
          <w:color w:val="000000" w:themeColor="text1"/>
          <w:sz w:val="28"/>
          <w:szCs w:val="28"/>
        </w:rPr>
        <w:t>4</w:t>
      </w:r>
      <w:r w:rsidR="00B34FDC">
        <w:rPr>
          <w:rFonts w:ascii="Times New Roman" w:hAnsi="Times New Roman" w:cs="Times New Roman"/>
          <w:color w:val="000000" w:themeColor="text1"/>
          <w:sz w:val="28"/>
          <w:szCs w:val="28"/>
          <w:lang w:val="vi-VN"/>
        </w:rPr>
        <w:t>-0,82 và 0,63</w:t>
      </w:r>
      <w:r w:rsidRPr="00391A12">
        <w:rPr>
          <w:rFonts w:ascii="Times New Roman" w:hAnsi="Times New Roman" w:cs="Times New Roman"/>
          <w:color w:val="000000" w:themeColor="text1"/>
          <w:sz w:val="28"/>
          <w:szCs w:val="28"/>
          <w:lang w:val="vi-VN"/>
        </w:rPr>
        <w:t>-0,81. Trong khi đó cccDNA</w:t>
      </w:r>
      <w:r w:rsidR="00900571">
        <w:rPr>
          <w:rFonts w:ascii="Times New Roman" w:hAnsi="Times New Roman" w:cs="Times New Roman"/>
          <w:color w:val="000000" w:themeColor="text1"/>
          <w:sz w:val="28"/>
          <w:szCs w:val="28"/>
        </w:rPr>
        <w:t xml:space="preserve"> với điểm cut off  &gt; 1,63</w:t>
      </w:r>
      <w:r w:rsidR="00900571" w:rsidRPr="007D6B1E">
        <w:rPr>
          <w:rFonts w:ascii="Times New Roman" w:hAnsi="Times New Roman"/>
          <w:sz w:val="24"/>
          <w:szCs w:val="24"/>
        </w:rPr>
        <w:t>(log10copies/tb)</w:t>
      </w:r>
      <w:r w:rsidR="00900571">
        <w:rPr>
          <w:rFonts w:ascii="Times New Roman" w:hAnsi="Times New Roman" w:cs="Times New Roman"/>
          <w:color w:val="000000" w:themeColor="text1"/>
          <w:sz w:val="28"/>
          <w:szCs w:val="28"/>
        </w:rPr>
        <w:t xml:space="preserve"> </w:t>
      </w:r>
      <w:r w:rsidR="00120748">
        <w:rPr>
          <w:rFonts w:ascii="Times New Roman" w:hAnsi="Times New Roman" w:cs="Times New Roman"/>
          <w:color w:val="000000" w:themeColor="text1"/>
          <w:sz w:val="28"/>
          <w:szCs w:val="28"/>
        </w:rPr>
        <w:t xml:space="preserve">chưa thấy </w:t>
      </w:r>
      <w:r w:rsidR="00800767">
        <w:rPr>
          <w:rFonts w:ascii="Times New Roman" w:hAnsi="Times New Roman" w:cs="Times New Roman"/>
          <w:color w:val="000000" w:themeColor="text1"/>
          <w:sz w:val="28"/>
          <w:szCs w:val="28"/>
          <w:lang w:val="vi-VN"/>
        </w:rPr>
        <w:t xml:space="preserve">có </w:t>
      </w:r>
      <w:r w:rsidR="00900571">
        <w:rPr>
          <w:rFonts w:ascii="Times New Roman" w:hAnsi="Times New Roman" w:cs="Times New Roman"/>
          <w:color w:val="000000" w:themeColor="text1"/>
          <w:sz w:val="28"/>
          <w:szCs w:val="28"/>
        </w:rPr>
        <w:t xml:space="preserve">khả năng gặp ở nhóm </w:t>
      </w:r>
      <w:r w:rsidRPr="00391A12">
        <w:rPr>
          <w:rFonts w:ascii="Times New Roman" w:hAnsi="Times New Roman" w:cs="Times New Roman"/>
          <w:color w:val="000000" w:themeColor="text1"/>
          <w:sz w:val="28"/>
          <w:szCs w:val="28"/>
          <w:lang w:val="vi-VN"/>
        </w:rPr>
        <w:t>H</w:t>
      </w:r>
      <w:r>
        <w:rPr>
          <w:rFonts w:ascii="Times New Roman" w:hAnsi="Times New Roman" w:cs="Times New Roman"/>
          <w:color w:val="000000" w:themeColor="text1"/>
          <w:sz w:val="28"/>
          <w:szCs w:val="28"/>
          <w:lang w:val="vi-VN"/>
        </w:rPr>
        <w:t>B</w:t>
      </w:r>
      <w:r w:rsidRPr="00391A12">
        <w:rPr>
          <w:rFonts w:ascii="Times New Roman" w:hAnsi="Times New Roman" w:cs="Times New Roman"/>
          <w:color w:val="000000" w:themeColor="text1"/>
          <w:sz w:val="28"/>
          <w:szCs w:val="28"/>
          <w:lang w:val="vi-VN"/>
        </w:rPr>
        <w:t>eAg</w:t>
      </w:r>
      <w:r>
        <w:rPr>
          <w:rFonts w:ascii="Times New Roman" w:hAnsi="Times New Roman" w:cs="Times New Roman"/>
          <w:color w:val="000000" w:themeColor="text1"/>
          <w:sz w:val="28"/>
          <w:szCs w:val="28"/>
        </w:rPr>
        <w:t xml:space="preserve"> dương tính</w:t>
      </w:r>
      <w:r w:rsidRPr="00391A12">
        <w:rPr>
          <w:rFonts w:ascii="Times New Roman" w:hAnsi="Times New Roman" w:cs="Times New Roman"/>
          <w:color w:val="000000" w:themeColor="text1"/>
          <w:sz w:val="28"/>
          <w:szCs w:val="28"/>
          <w:lang w:val="vi-VN"/>
        </w:rPr>
        <w:t xml:space="preserve">. </w:t>
      </w:r>
    </w:p>
    <w:p w14:paraId="264633A5" w14:textId="77777777" w:rsidR="00AE222B" w:rsidRPr="00391A12" w:rsidRDefault="00AE222B" w:rsidP="00381BCD">
      <w:pPr>
        <w:spacing w:after="0" w:line="384" w:lineRule="auto"/>
        <w:rPr>
          <w:rFonts w:ascii="Times New Roman" w:eastAsia="Times New Roman" w:hAnsi="Times New Roman" w:cs="Times New Roman"/>
          <w:b/>
          <w:bCs/>
          <w:color w:val="000000" w:themeColor="text1"/>
          <w:sz w:val="28"/>
          <w:szCs w:val="28"/>
          <w:lang w:val="it-IT"/>
        </w:rPr>
      </w:pPr>
    </w:p>
    <w:p w14:paraId="6744BF69" w14:textId="77777777" w:rsidR="00A7338C" w:rsidRDefault="00A7338C" w:rsidP="00381BCD">
      <w:pPr>
        <w:spacing w:after="0" w:line="384" w:lineRule="auto"/>
        <w:rPr>
          <w:rFonts w:ascii="Times New Roman" w:eastAsia="Times New Roman" w:hAnsi="Times New Roman" w:cs="Times New Roman"/>
          <w:b/>
          <w:bCs/>
          <w:color w:val="000000" w:themeColor="text1"/>
          <w:sz w:val="28"/>
          <w:szCs w:val="28"/>
          <w:lang w:val="it-IT"/>
        </w:rPr>
      </w:pPr>
      <w:r>
        <w:rPr>
          <w:color w:val="000000" w:themeColor="text1"/>
        </w:rPr>
        <w:br w:type="page"/>
      </w:r>
    </w:p>
    <w:p w14:paraId="4424DA2D" w14:textId="39D6248B" w:rsidR="00101650" w:rsidRPr="00391A12" w:rsidRDefault="00101650" w:rsidP="00381BCD">
      <w:pPr>
        <w:pStyle w:val="a1"/>
        <w:spacing w:line="384" w:lineRule="auto"/>
        <w:rPr>
          <w:color w:val="000000" w:themeColor="text1"/>
        </w:rPr>
      </w:pPr>
      <w:bookmarkStart w:id="961" w:name="_Toc154945809"/>
      <w:r w:rsidRPr="00391A12">
        <w:rPr>
          <w:color w:val="000000" w:themeColor="text1"/>
        </w:rPr>
        <w:lastRenderedPageBreak/>
        <w:t>3.3. Mối liên quan giữa nồng độ cccDNA với HBV DNA và HBV RNA ở hai nhóm bệnh nhân nghiên cứu</w:t>
      </w:r>
      <w:bookmarkEnd w:id="961"/>
    </w:p>
    <w:p w14:paraId="54D2D979" w14:textId="611F9D1E" w:rsidR="00101650" w:rsidRPr="00391A12" w:rsidRDefault="00101650" w:rsidP="00381BCD">
      <w:pPr>
        <w:pStyle w:val="a1"/>
        <w:spacing w:line="384" w:lineRule="auto"/>
        <w:outlineLvl w:val="2"/>
        <w:rPr>
          <w:i/>
          <w:color w:val="000000" w:themeColor="text1"/>
        </w:rPr>
      </w:pPr>
      <w:bookmarkStart w:id="962" w:name="_Toc154945810"/>
      <w:r w:rsidRPr="00391A12">
        <w:rPr>
          <w:i/>
          <w:color w:val="000000" w:themeColor="text1"/>
        </w:rPr>
        <w:t>3.3.1. Mối liên quan giữa nồng độ</w:t>
      </w:r>
      <w:r w:rsidR="00C10E53" w:rsidRPr="00391A12">
        <w:rPr>
          <w:i/>
          <w:color w:val="000000" w:themeColor="text1"/>
        </w:rPr>
        <w:t xml:space="preserve"> </w:t>
      </w:r>
      <w:r w:rsidRPr="00391A12">
        <w:rPr>
          <w:i/>
          <w:color w:val="000000" w:themeColor="text1"/>
        </w:rPr>
        <w:t>cccDNA với tải lượng HBV DNA ở các nhóm bệnh nhân</w:t>
      </w:r>
      <w:bookmarkEnd w:id="962"/>
    </w:p>
    <w:p w14:paraId="37EDCABA" w14:textId="65D2A9EC" w:rsidR="00101650" w:rsidRPr="00800767" w:rsidRDefault="00F54909" w:rsidP="00381BCD">
      <w:pPr>
        <w:pStyle w:val="Caption"/>
        <w:spacing w:after="0" w:line="384" w:lineRule="auto"/>
        <w:jc w:val="center"/>
        <w:rPr>
          <w:rFonts w:ascii="Times New Roman" w:hAnsi="Times New Roman" w:cs="Times New Roman"/>
          <w:b w:val="0"/>
          <w:color w:val="000000" w:themeColor="text1"/>
          <w:sz w:val="28"/>
          <w:szCs w:val="28"/>
          <w:lang w:val="vi-VN"/>
        </w:rPr>
      </w:pPr>
      <w:bookmarkStart w:id="963" w:name="_Toc158912919"/>
      <w:r w:rsidRPr="00391A12">
        <w:rPr>
          <w:rFonts w:ascii="Times New Roman" w:hAnsi="Times New Roman" w:cs="Times New Roman"/>
          <w:sz w:val="28"/>
          <w:szCs w:val="28"/>
          <w:lang w:val="it-IT"/>
        </w:rPr>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lang w:val="it-IT"/>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lang w:val="it-IT"/>
        </w:rPr>
        <w:t>24</w:t>
      </w:r>
      <w:r w:rsidRPr="00391A12">
        <w:rPr>
          <w:rFonts w:ascii="Times New Roman" w:hAnsi="Times New Roman" w:cs="Times New Roman"/>
          <w:sz w:val="28"/>
          <w:szCs w:val="28"/>
        </w:rPr>
        <w:fldChar w:fldCharType="end"/>
      </w:r>
      <w:r w:rsidR="00101650" w:rsidRPr="00391A12">
        <w:rPr>
          <w:rFonts w:ascii="Times New Roman" w:hAnsi="Times New Roman" w:cs="Times New Roman"/>
          <w:color w:val="000000" w:themeColor="text1"/>
          <w:sz w:val="28"/>
          <w:szCs w:val="28"/>
          <w:lang w:val="it-IT"/>
        </w:rPr>
        <w:t xml:space="preserve">. </w:t>
      </w:r>
      <w:r w:rsidR="00101650" w:rsidRPr="00391A12">
        <w:rPr>
          <w:rFonts w:ascii="Times New Roman" w:hAnsi="Times New Roman" w:cs="Times New Roman"/>
          <w:b w:val="0"/>
          <w:color w:val="000000" w:themeColor="text1"/>
          <w:sz w:val="28"/>
          <w:szCs w:val="28"/>
          <w:lang w:val="it-IT"/>
        </w:rPr>
        <w:t>Đặc điểm nồng độ cccDNA</w:t>
      </w:r>
      <w:r w:rsidR="00C10E53" w:rsidRPr="00391A12">
        <w:rPr>
          <w:rFonts w:ascii="Times New Roman" w:hAnsi="Times New Roman" w:cs="Times New Roman"/>
          <w:b w:val="0"/>
          <w:color w:val="000000" w:themeColor="text1"/>
          <w:sz w:val="28"/>
          <w:szCs w:val="28"/>
          <w:lang w:val="it-IT"/>
        </w:rPr>
        <w:t xml:space="preserve"> </w:t>
      </w:r>
      <w:r w:rsidR="00101650" w:rsidRPr="00391A12">
        <w:rPr>
          <w:rFonts w:ascii="Times New Roman" w:hAnsi="Times New Roman" w:cs="Times New Roman"/>
          <w:b w:val="0"/>
          <w:color w:val="000000" w:themeColor="text1"/>
          <w:sz w:val="28"/>
          <w:szCs w:val="28"/>
          <w:lang w:val="it-IT"/>
        </w:rPr>
        <w:t>theo tải lượng HBV DNA huyết tương</w:t>
      </w:r>
      <w:r w:rsidR="00C10E53" w:rsidRPr="00391A12">
        <w:rPr>
          <w:rFonts w:ascii="Times New Roman" w:hAnsi="Times New Roman" w:cs="Times New Roman"/>
          <w:b w:val="0"/>
          <w:color w:val="000000" w:themeColor="text1"/>
          <w:sz w:val="28"/>
          <w:szCs w:val="28"/>
          <w:lang w:val="it-IT"/>
        </w:rPr>
        <w:t xml:space="preserve"> </w:t>
      </w:r>
      <w:r w:rsidR="00101650" w:rsidRPr="00391A12">
        <w:rPr>
          <w:rFonts w:ascii="Times New Roman" w:hAnsi="Times New Roman" w:cs="Times New Roman"/>
          <w:b w:val="0"/>
          <w:color w:val="000000" w:themeColor="text1"/>
          <w:sz w:val="28"/>
          <w:szCs w:val="28"/>
          <w:lang w:val="it-IT"/>
        </w:rPr>
        <w:t xml:space="preserve">ở </w:t>
      </w:r>
      <w:r w:rsidR="00800767">
        <w:rPr>
          <w:rFonts w:ascii="Times New Roman" w:hAnsi="Times New Roman" w:cs="Times New Roman"/>
          <w:b w:val="0"/>
          <w:color w:val="000000" w:themeColor="text1"/>
          <w:sz w:val="28"/>
          <w:szCs w:val="28"/>
          <w:lang w:val="vi-VN"/>
        </w:rPr>
        <w:t>chung hai nhóm bệnh nhân</w:t>
      </w:r>
      <w:bookmarkEnd w:id="963"/>
    </w:p>
    <w:tbl>
      <w:tblPr>
        <w:tblW w:w="89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5"/>
        <w:gridCol w:w="2556"/>
        <w:gridCol w:w="1848"/>
        <w:gridCol w:w="1572"/>
        <w:gridCol w:w="990"/>
      </w:tblGrid>
      <w:tr w:rsidR="00101650" w:rsidRPr="00391A12" w14:paraId="741D5FBA" w14:textId="77777777" w:rsidTr="00C66E7E">
        <w:trPr>
          <w:trHeight w:val="744"/>
          <w:jc w:val="center"/>
        </w:trPr>
        <w:tc>
          <w:tcPr>
            <w:tcW w:w="4531" w:type="dxa"/>
            <w:gridSpan w:val="2"/>
            <w:vMerge w:val="restart"/>
            <w:tcBorders>
              <w:top w:val="single" w:sz="4" w:space="0" w:color="000000"/>
              <w:left w:val="single" w:sz="4" w:space="0" w:color="000000"/>
              <w:bottom w:val="single" w:sz="4" w:space="0" w:color="000000"/>
              <w:right w:val="single" w:sz="4" w:space="0" w:color="000000"/>
            </w:tcBorders>
            <w:vAlign w:val="center"/>
          </w:tcPr>
          <w:p w14:paraId="38871E42"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pt-BR"/>
              </w:rPr>
            </w:pPr>
            <w:r w:rsidRPr="00391A12">
              <w:rPr>
                <w:rFonts w:ascii="Times New Roman" w:eastAsia="Times New Roman" w:hAnsi="Times New Roman" w:cs="Times New Roman"/>
                <w:b/>
                <w:color w:val="000000" w:themeColor="text1"/>
                <w:sz w:val="28"/>
                <w:szCs w:val="28"/>
              </w:rPr>
              <w:t>Đặc điểm</w:t>
            </w:r>
          </w:p>
        </w:tc>
        <w:tc>
          <w:tcPr>
            <w:tcW w:w="3420" w:type="dxa"/>
            <w:gridSpan w:val="2"/>
            <w:tcBorders>
              <w:top w:val="single" w:sz="4" w:space="0" w:color="000000"/>
              <w:left w:val="single" w:sz="4" w:space="0" w:color="000000"/>
              <w:bottom w:val="single" w:sz="4" w:space="0" w:color="auto"/>
              <w:right w:val="single" w:sz="4" w:space="0" w:color="auto"/>
            </w:tcBorders>
            <w:vAlign w:val="center"/>
          </w:tcPr>
          <w:p w14:paraId="32A097E7"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HBV DNA</w:t>
            </w:r>
          </w:p>
          <w:p w14:paraId="55F04F29" w14:textId="2E3DB36C" w:rsidR="00101650" w:rsidRPr="00391A12" w:rsidRDefault="00101650" w:rsidP="00381BCD">
            <w:pPr>
              <w:widowControl w:val="0"/>
              <w:spacing w:after="0" w:line="384" w:lineRule="auto"/>
              <w:jc w:val="center"/>
              <w:rPr>
                <w:rFonts w:ascii="Times New Roman" w:eastAsia="Times New Roman" w:hAnsi="Times New Roman" w:cs="Times New Roman"/>
                <w:i/>
                <w:color w:val="000000" w:themeColor="text1"/>
                <w:sz w:val="28"/>
                <w:szCs w:val="28"/>
                <w:lang w:val="en-GB"/>
              </w:rPr>
            </w:pPr>
            <w:r w:rsidRPr="00391A12">
              <w:rPr>
                <w:rFonts w:ascii="Times New Roman" w:eastAsia="Times New Roman" w:hAnsi="Times New Roman" w:cs="Times New Roman"/>
                <w:i/>
                <w:color w:val="000000" w:themeColor="text1"/>
                <w:sz w:val="28"/>
                <w:szCs w:val="28"/>
                <w:lang w:val="de-DE"/>
              </w:rPr>
              <w:t>(</w:t>
            </w:r>
            <w:r w:rsidR="006F2E4A" w:rsidRPr="00391A12">
              <w:rPr>
                <w:rFonts w:ascii="Times New Roman" w:eastAsia="Times New Roman" w:hAnsi="Times New Roman" w:cs="Times New Roman"/>
                <w:i/>
                <w:color w:val="000000" w:themeColor="text1"/>
                <w:sz w:val="28"/>
                <w:szCs w:val="28"/>
                <w:lang w:val="de-DE"/>
              </w:rPr>
              <w:t>log</w:t>
            </w:r>
            <w:r w:rsidR="006F2E4A" w:rsidRPr="00391A12">
              <w:rPr>
                <w:rFonts w:ascii="Times New Roman" w:eastAsia="Times New Roman" w:hAnsi="Times New Roman" w:cs="Times New Roman"/>
                <w:i/>
                <w:color w:val="000000" w:themeColor="text1"/>
                <w:sz w:val="28"/>
                <w:szCs w:val="28"/>
                <w:vertAlign w:val="subscript"/>
                <w:lang w:val="de-DE"/>
              </w:rPr>
              <w:t>10</w:t>
            </w:r>
            <w:r w:rsidR="00CB6831">
              <w:rPr>
                <w:rFonts w:ascii="Times New Roman" w:eastAsia="Times New Roman" w:hAnsi="Times New Roman" w:cs="Times New Roman"/>
                <w:i/>
                <w:color w:val="000000" w:themeColor="text1"/>
                <w:sz w:val="28"/>
                <w:szCs w:val="28"/>
                <w:lang w:val="de-DE"/>
              </w:rPr>
              <w:t>copies</w:t>
            </w:r>
            <w:r w:rsidR="006F2E4A" w:rsidRPr="00391A12">
              <w:rPr>
                <w:rFonts w:ascii="Times New Roman" w:eastAsia="Times New Roman" w:hAnsi="Times New Roman" w:cs="Times New Roman"/>
                <w:i/>
                <w:color w:val="000000" w:themeColor="text1"/>
                <w:sz w:val="28"/>
                <w:szCs w:val="28"/>
                <w:lang w:val="de-DE"/>
              </w:rPr>
              <w:t>/ml</w:t>
            </w:r>
            <w:r w:rsidRPr="00391A12">
              <w:rPr>
                <w:rFonts w:ascii="Times New Roman" w:eastAsia="Times New Roman" w:hAnsi="Times New Roman" w:cs="Times New Roman"/>
                <w:i/>
                <w:color w:val="000000" w:themeColor="text1"/>
                <w:sz w:val="28"/>
                <w:szCs w:val="28"/>
                <w:lang w:val="de-DE"/>
              </w:rPr>
              <w:t>)</w:t>
            </w:r>
          </w:p>
        </w:tc>
        <w:tc>
          <w:tcPr>
            <w:tcW w:w="990" w:type="dxa"/>
            <w:vMerge w:val="restart"/>
            <w:tcBorders>
              <w:top w:val="single" w:sz="4" w:space="0" w:color="000000"/>
              <w:left w:val="single" w:sz="4" w:space="0" w:color="auto"/>
              <w:right w:val="single" w:sz="4" w:space="0" w:color="000000"/>
            </w:tcBorders>
            <w:vAlign w:val="center"/>
          </w:tcPr>
          <w:p w14:paraId="7F19B45A"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en-GB"/>
              </w:rPr>
            </w:pPr>
          </w:p>
          <w:p w14:paraId="1828E672"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p</w:t>
            </w:r>
          </w:p>
        </w:tc>
      </w:tr>
      <w:tr w:rsidR="00101650" w:rsidRPr="00391A12" w14:paraId="3A6FAD0B" w14:textId="77777777" w:rsidTr="00C66E7E">
        <w:trPr>
          <w:trHeight w:val="466"/>
          <w:jc w:val="center"/>
        </w:trPr>
        <w:tc>
          <w:tcPr>
            <w:tcW w:w="4531" w:type="dxa"/>
            <w:gridSpan w:val="2"/>
            <w:vMerge/>
            <w:tcBorders>
              <w:top w:val="single" w:sz="4" w:space="0" w:color="000000"/>
              <w:left w:val="single" w:sz="4" w:space="0" w:color="000000"/>
              <w:bottom w:val="single" w:sz="4" w:space="0" w:color="auto"/>
              <w:right w:val="single" w:sz="4" w:space="0" w:color="000000"/>
            </w:tcBorders>
            <w:vAlign w:val="center"/>
          </w:tcPr>
          <w:p w14:paraId="25EE6B3E"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pt-BR"/>
              </w:rPr>
            </w:pPr>
          </w:p>
        </w:tc>
        <w:tc>
          <w:tcPr>
            <w:tcW w:w="1848" w:type="dxa"/>
            <w:tcBorders>
              <w:top w:val="single" w:sz="4" w:space="0" w:color="auto"/>
              <w:left w:val="single" w:sz="4" w:space="0" w:color="000000"/>
              <w:bottom w:val="single" w:sz="4" w:space="0" w:color="000000"/>
              <w:right w:val="single" w:sz="4" w:space="0" w:color="000000"/>
            </w:tcBorders>
            <w:vAlign w:val="center"/>
          </w:tcPr>
          <w:p w14:paraId="4694E8FD"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&lt; 5</w:t>
            </w:r>
          </w:p>
        </w:tc>
        <w:tc>
          <w:tcPr>
            <w:tcW w:w="1572" w:type="dxa"/>
            <w:tcBorders>
              <w:left w:val="single" w:sz="4" w:space="0" w:color="000000"/>
              <w:bottom w:val="single" w:sz="4" w:space="0" w:color="000000"/>
              <w:right w:val="single" w:sz="4" w:space="0" w:color="auto"/>
            </w:tcBorders>
            <w:vAlign w:val="center"/>
          </w:tcPr>
          <w:p w14:paraId="59BB05FA"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 5</w:t>
            </w:r>
          </w:p>
        </w:tc>
        <w:tc>
          <w:tcPr>
            <w:tcW w:w="990" w:type="dxa"/>
            <w:vMerge/>
            <w:tcBorders>
              <w:left w:val="single" w:sz="4" w:space="0" w:color="auto"/>
              <w:bottom w:val="single" w:sz="4" w:space="0" w:color="000000"/>
              <w:right w:val="single" w:sz="4" w:space="0" w:color="000000"/>
            </w:tcBorders>
            <w:vAlign w:val="center"/>
          </w:tcPr>
          <w:p w14:paraId="76E14060"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en-GB"/>
              </w:rPr>
            </w:pPr>
          </w:p>
        </w:tc>
      </w:tr>
      <w:tr w:rsidR="00101650" w:rsidRPr="00391A12" w14:paraId="1C2EBD78" w14:textId="77777777" w:rsidTr="00C66E7E">
        <w:trPr>
          <w:trHeight w:val="1187"/>
          <w:jc w:val="center"/>
        </w:trPr>
        <w:tc>
          <w:tcPr>
            <w:tcW w:w="1975" w:type="dxa"/>
            <w:vMerge w:val="restart"/>
            <w:tcBorders>
              <w:left w:val="single" w:sz="4" w:space="0" w:color="000000"/>
              <w:right w:val="single" w:sz="4" w:space="0" w:color="auto"/>
            </w:tcBorders>
            <w:vAlign w:val="center"/>
          </w:tcPr>
          <w:p w14:paraId="694E56BC"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4"/>
                <w:szCs w:val="24"/>
                <w:lang w:val="de-DE"/>
              </w:rPr>
            </w:pPr>
            <w:r w:rsidRPr="00391A12">
              <w:rPr>
                <w:rFonts w:ascii="Times New Roman" w:eastAsia="Times New Roman" w:hAnsi="Times New Roman" w:cs="Times New Roman"/>
                <w:b/>
                <w:color w:val="000000" w:themeColor="text1"/>
                <w:sz w:val="24"/>
                <w:szCs w:val="24"/>
                <w:lang w:val="de-DE"/>
              </w:rPr>
              <w:t>cccDNA</w:t>
            </w:r>
          </w:p>
          <w:p w14:paraId="7D625F08" w14:textId="1018FFE4"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de-DE"/>
              </w:rPr>
            </w:pPr>
            <w:r w:rsidRPr="00391A12">
              <w:rPr>
                <w:rFonts w:ascii="Times New Roman" w:eastAsia="Times New Roman" w:hAnsi="Times New Roman" w:cs="Times New Roman"/>
                <w:b/>
                <w:color w:val="000000" w:themeColor="text1"/>
                <w:sz w:val="24"/>
                <w:szCs w:val="24"/>
                <w:lang w:val="de-DE"/>
              </w:rPr>
              <w:t>(</w:t>
            </w:r>
            <w:r w:rsidR="006F2E4A" w:rsidRPr="00391A12">
              <w:rPr>
                <w:rFonts w:ascii="Times New Roman" w:eastAsia="Times New Roman" w:hAnsi="Times New Roman" w:cs="Times New Roman"/>
                <w:b/>
                <w:color w:val="000000" w:themeColor="text1"/>
                <w:sz w:val="24"/>
                <w:szCs w:val="24"/>
                <w:lang w:val="de-DE"/>
              </w:rPr>
              <w:t>log</w:t>
            </w:r>
            <w:r w:rsidR="006F2E4A" w:rsidRPr="00391A12">
              <w:rPr>
                <w:rFonts w:ascii="Times New Roman" w:eastAsia="Times New Roman" w:hAnsi="Times New Roman" w:cs="Times New Roman"/>
                <w:b/>
                <w:color w:val="000000" w:themeColor="text1"/>
                <w:sz w:val="24"/>
                <w:szCs w:val="24"/>
                <w:vertAlign w:val="subscript"/>
                <w:lang w:val="de-DE"/>
              </w:rPr>
              <w:t>10</w:t>
            </w:r>
            <w:r w:rsidR="00CB6831">
              <w:rPr>
                <w:rFonts w:ascii="Times New Roman" w:eastAsia="Times New Roman" w:hAnsi="Times New Roman" w:cs="Times New Roman"/>
                <w:b/>
                <w:color w:val="000000" w:themeColor="text1"/>
                <w:sz w:val="24"/>
                <w:szCs w:val="24"/>
                <w:lang w:val="de-DE"/>
              </w:rPr>
              <w:t>copies</w:t>
            </w:r>
            <w:r w:rsidR="006F2E4A" w:rsidRPr="00391A12">
              <w:rPr>
                <w:rFonts w:ascii="Times New Roman" w:eastAsia="Times New Roman" w:hAnsi="Times New Roman" w:cs="Times New Roman"/>
                <w:b/>
                <w:color w:val="000000" w:themeColor="text1"/>
                <w:sz w:val="24"/>
                <w:szCs w:val="24"/>
                <w:lang w:val="de-DE"/>
              </w:rPr>
              <w:t>/</w:t>
            </w:r>
            <w:r w:rsidRPr="00391A12">
              <w:rPr>
                <w:rFonts w:ascii="Times New Roman" w:eastAsia="Times New Roman" w:hAnsi="Times New Roman" w:cs="Times New Roman"/>
                <w:b/>
                <w:color w:val="000000" w:themeColor="text1"/>
                <w:sz w:val="24"/>
                <w:szCs w:val="24"/>
                <w:lang w:val="de-DE"/>
              </w:rPr>
              <w:t>tb)</w:t>
            </w:r>
          </w:p>
        </w:tc>
        <w:tc>
          <w:tcPr>
            <w:tcW w:w="2556" w:type="dxa"/>
            <w:tcBorders>
              <w:top w:val="single" w:sz="4" w:space="0" w:color="auto"/>
              <w:left w:val="single" w:sz="4" w:space="0" w:color="auto"/>
              <w:bottom w:val="single" w:sz="4" w:space="0" w:color="auto"/>
              <w:right w:val="single" w:sz="4" w:space="0" w:color="000000"/>
            </w:tcBorders>
            <w:vAlign w:val="center"/>
          </w:tcPr>
          <w:p w14:paraId="41E4B5F5"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VGBMT</w:t>
            </w:r>
          </w:p>
          <w:p w14:paraId="7E25622C"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(n= 105)</w:t>
            </w:r>
          </w:p>
          <w:p w14:paraId="070E5061" w14:textId="4B9DAA81" w:rsidR="00D82ADB"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b/>
                <w:color w:val="000000" w:themeColor="text1"/>
                <w:sz w:val="28"/>
                <w:szCs w:val="28"/>
                <w:lang w:val="de-DE"/>
              </w:rPr>
              <w:t xml:space="preserve">(X </w:t>
            </w:r>
            <w:r w:rsidRPr="00391A12">
              <w:rPr>
                <w:rFonts w:ascii="Times New Roman" w:eastAsia="Times New Roman" w:hAnsi="Times New Roman" w:cs="Times New Roman"/>
                <w:color w:val="000000" w:themeColor="text1"/>
                <w:sz w:val="28"/>
                <w:szCs w:val="28"/>
              </w:rPr>
              <w:t>± SD</w:t>
            </w:r>
            <w:r w:rsidRPr="00391A12">
              <w:rPr>
                <w:rFonts w:ascii="Times New Roman" w:eastAsia="Times New Roman" w:hAnsi="Times New Roman" w:cs="Times New Roman"/>
                <w:color w:val="000000" w:themeColor="text1"/>
                <w:sz w:val="28"/>
                <w:szCs w:val="28"/>
                <w:lang w:val="de-DE"/>
              </w:rPr>
              <w:t>)</w:t>
            </w:r>
          </w:p>
          <w:p w14:paraId="7B3440F2" w14:textId="4B2E55C8" w:rsidR="00101650" w:rsidRPr="00391A12" w:rsidRDefault="00D82ADB"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 xml:space="preserve"> min - max</w:t>
            </w:r>
          </w:p>
        </w:tc>
        <w:tc>
          <w:tcPr>
            <w:tcW w:w="1848" w:type="dxa"/>
            <w:tcBorders>
              <w:top w:val="single" w:sz="4" w:space="0" w:color="auto"/>
              <w:left w:val="single" w:sz="4" w:space="0" w:color="000000"/>
              <w:bottom w:val="single" w:sz="4" w:space="0" w:color="auto"/>
              <w:right w:val="single" w:sz="4" w:space="0" w:color="000000"/>
            </w:tcBorders>
            <w:vAlign w:val="center"/>
          </w:tcPr>
          <w:p w14:paraId="7AA2F053"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1,44</w:t>
            </w:r>
            <w:r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rPr>
              <w:t>±</w:t>
            </w:r>
            <w:r w:rsidR="00C10E53" w:rsidRPr="00391A12">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rPr>
              <w:t>0,35</w:t>
            </w:r>
          </w:p>
          <w:p w14:paraId="1EAC73A2" w14:textId="5E645CD2" w:rsidR="00D82ADB" w:rsidRPr="00391A12" w:rsidRDefault="00D82ADB"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(0,75-2,40)</w:t>
            </w:r>
          </w:p>
        </w:tc>
        <w:tc>
          <w:tcPr>
            <w:tcW w:w="1572" w:type="dxa"/>
            <w:tcBorders>
              <w:top w:val="single" w:sz="4" w:space="0" w:color="auto"/>
              <w:left w:val="single" w:sz="4" w:space="0" w:color="000000"/>
              <w:bottom w:val="single" w:sz="4" w:space="0" w:color="auto"/>
              <w:right w:val="single" w:sz="4" w:space="0" w:color="000000"/>
            </w:tcBorders>
            <w:vAlign w:val="center"/>
          </w:tcPr>
          <w:p w14:paraId="4B49DDF9"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1,69 ±</w:t>
            </w:r>
            <w:r w:rsidR="00C10E53" w:rsidRPr="00391A12">
              <w:rPr>
                <w:rFonts w:ascii="Times New Roman" w:eastAsia="Times New Roman" w:hAnsi="Times New Roman" w:cs="Times New Roman"/>
                <w:color w:val="000000" w:themeColor="text1"/>
                <w:sz w:val="28"/>
                <w:szCs w:val="28"/>
              </w:rPr>
              <w:t xml:space="preserve"> </w:t>
            </w:r>
            <w:r w:rsidRPr="00391A12">
              <w:rPr>
                <w:rFonts w:ascii="Times New Roman" w:eastAsia="Times New Roman" w:hAnsi="Times New Roman" w:cs="Times New Roman"/>
                <w:color w:val="000000" w:themeColor="text1"/>
                <w:sz w:val="28"/>
                <w:szCs w:val="28"/>
              </w:rPr>
              <w:t>0,40</w:t>
            </w:r>
          </w:p>
          <w:p w14:paraId="58DCE119" w14:textId="7BEF4762" w:rsidR="00D82ADB" w:rsidRPr="00391A12" w:rsidRDefault="00D82ADB"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(0,7</w:t>
            </w:r>
            <w:r w:rsidR="00A76AE6">
              <w:rPr>
                <w:rFonts w:ascii="Times New Roman" w:eastAsia="Times New Roman" w:hAnsi="Times New Roman" w:cs="Times New Roman"/>
                <w:color w:val="000000" w:themeColor="text1"/>
                <w:sz w:val="28"/>
                <w:szCs w:val="28"/>
              </w:rPr>
              <w:t>0</w:t>
            </w:r>
            <w:r w:rsidRPr="00391A12">
              <w:rPr>
                <w:rFonts w:ascii="Times New Roman" w:eastAsia="Times New Roman" w:hAnsi="Times New Roman" w:cs="Times New Roman"/>
                <w:color w:val="000000" w:themeColor="text1"/>
                <w:sz w:val="28"/>
                <w:szCs w:val="28"/>
              </w:rPr>
              <w:t>-2,47)</w:t>
            </w:r>
          </w:p>
        </w:tc>
        <w:tc>
          <w:tcPr>
            <w:tcW w:w="990" w:type="dxa"/>
            <w:tcBorders>
              <w:top w:val="single" w:sz="4" w:space="0" w:color="auto"/>
              <w:left w:val="single" w:sz="4" w:space="0" w:color="000000"/>
              <w:bottom w:val="single" w:sz="4" w:space="0" w:color="auto"/>
              <w:right w:val="single" w:sz="4" w:space="0" w:color="000000"/>
            </w:tcBorders>
            <w:vAlign w:val="center"/>
          </w:tcPr>
          <w:p w14:paraId="2CB44E5B"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b/>
                <w:i/>
                <w:color w:val="000000" w:themeColor="text1"/>
                <w:sz w:val="28"/>
                <w:szCs w:val="28"/>
              </w:rPr>
            </w:pPr>
            <w:r w:rsidRPr="00391A12">
              <w:rPr>
                <w:rFonts w:ascii="Times New Roman" w:eastAsia="Times New Roman" w:hAnsi="Times New Roman" w:cs="Times New Roman"/>
                <w:b/>
                <w:i/>
                <w:color w:val="000000" w:themeColor="text1"/>
                <w:sz w:val="28"/>
                <w:szCs w:val="28"/>
              </w:rPr>
              <w:t>0,002</w:t>
            </w:r>
            <w:r w:rsidRPr="00391A12">
              <w:rPr>
                <w:rFonts w:ascii="Times New Roman" w:hAnsi="Times New Roman" w:cs="Times New Roman"/>
                <w:b/>
                <w:color w:val="000000" w:themeColor="text1"/>
                <w:sz w:val="28"/>
                <w:szCs w:val="28"/>
                <w:vertAlign w:val="superscript"/>
                <w:lang w:val="de-DE"/>
              </w:rPr>
              <w:t>*</w:t>
            </w:r>
          </w:p>
        </w:tc>
      </w:tr>
      <w:tr w:rsidR="00101650" w:rsidRPr="00391A12" w14:paraId="353AAD6B" w14:textId="77777777" w:rsidTr="00C66E7E">
        <w:trPr>
          <w:trHeight w:val="499"/>
          <w:jc w:val="center"/>
        </w:trPr>
        <w:tc>
          <w:tcPr>
            <w:tcW w:w="1975" w:type="dxa"/>
            <w:vMerge/>
            <w:tcBorders>
              <w:left w:val="single" w:sz="4" w:space="0" w:color="000000"/>
              <w:bottom w:val="single" w:sz="4" w:space="0" w:color="auto"/>
              <w:right w:val="single" w:sz="4" w:space="0" w:color="auto"/>
            </w:tcBorders>
            <w:vAlign w:val="center"/>
          </w:tcPr>
          <w:p w14:paraId="48277837" w14:textId="77777777" w:rsidR="00101650" w:rsidRPr="00391A12" w:rsidRDefault="00101650" w:rsidP="00381BCD">
            <w:pPr>
              <w:widowControl w:val="0"/>
              <w:spacing w:after="0" w:line="384" w:lineRule="auto"/>
              <w:jc w:val="center"/>
              <w:rPr>
                <w:rFonts w:ascii="Times New Roman" w:eastAsia="Times New Roman" w:hAnsi="Times New Roman" w:cs="Times New Roman"/>
                <w:b/>
                <w:color w:val="000000" w:themeColor="text1"/>
                <w:sz w:val="28"/>
                <w:szCs w:val="28"/>
                <w:lang w:val="de-DE"/>
              </w:rPr>
            </w:pPr>
          </w:p>
        </w:tc>
        <w:tc>
          <w:tcPr>
            <w:tcW w:w="2556" w:type="dxa"/>
            <w:tcBorders>
              <w:top w:val="single" w:sz="4" w:space="0" w:color="auto"/>
              <w:left w:val="single" w:sz="4" w:space="0" w:color="auto"/>
              <w:bottom w:val="single" w:sz="4" w:space="0" w:color="auto"/>
              <w:right w:val="single" w:sz="4" w:space="0" w:color="000000"/>
            </w:tcBorders>
            <w:vAlign w:val="center"/>
          </w:tcPr>
          <w:p w14:paraId="2D3BA4BB"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Xơ gan</w:t>
            </w:r>
          </w:p>
          <w:p w14:paraId="642B7019" w14:textId="77777777" w:rsidR="00101650" w:rsidRPr="00391A12" w:rsidRDefault="00101650" w:rsidP="00381BCD">
            <w:pPr>
              <w:widowControl w:val="0"/>
              <w:spacing w:after="0" w:line="384"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(n= 30)</w:t>
            </w:r>
          </w:p>
          <w:p w14:paraId="71786AF0" w14:textId="77777777" w:rsidR="00101650" w:rsidRPr="00391A12" w:rsidRDefault="00101650" w:rsidP="00381BCD">
            <w:pPr>
              <w:widowControl w:val="0"/>
              <w:spacing w:after="0" w:line="384" w:lineRule="auto"/>
              <w:ind w:left="-95"/>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(Median- tứ phân vị)</w:t>
            </w:r>
          </w:p>
        </w:tc>
        <w:tc>
          <w:tcPr>
            <w:tcW w:w="1848" w:type="dxa"/>
            <w:tcBorders>
              <w:top w:val="single" w:sz="4" w:space="0" w:color="auto"/>
              <w:left w:val="single" w:sz="4" w:space="0" w:color="000000"/>
              <w:bottom w:val="single" w:sz="4" w:space="0" w:color="auto"/>
              <w:right w:val="single" w:sz="4" w:space="0" w:color="000000"/>
            </w:tcBorders>
            <w:vAlign w:val="center"/>
          </w:tcPr>
          <w:p w14:paraId="33AB5CB1"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1,49</w:t>
            </w:r>
          </w:p>
          <w:p w14:paraId="500FD488"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(1,35-1,57)</w:t>
            </w:r>
          </w:p>
        </w:tc>
        <w:tc>
          <w:tcPr>
            <w:tcW w:w="1572" w:type="dxa"/>
            <w:tcBorders>
              <w:top w:val="single" w:sz="4" w:space="0" w:color="auto"/>
              <w:left w:val="single" w:sz="4" w:space="0" w:color="000000"/>
              <w:bottom w:val="single" w:sz="4" w:space="0" w:color="auto"/>
              <w:right w:val="single" w:sz="4" w:space="0" w:color="000000"/>
            </w:tcBorders>
            <w:vAlign w:val="center"/>
          </w:tcPr>
          <w:p w14:paraId="0A594445"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1,52</w:t>
            </w:r>
          </w:p>
          <w:p w14:paraId="1D9CBCE5"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(1,29- 1,79)</w:t>
            </w:r>
          </w:p>
        </w:tc>
        <w:tc>
          <w:tcPr>
            <w:tcW w:w="990" w:type="dxa"/>
            <w:tcBorders>
              <w:top w:val="single" w:sz="4" w:space="0" w:color="auto"/>
              <w:left w:val="single" w:sz="4" w:space="0" w:color="000000"/>
              <w:bottom w:val="single" w:sz="4" w:space="0" w:color="auto"/>
              <w:right w:val="single" w:sz="4" w:space="0" w:color="000000"/>
            </w:tcBorders>
            <w:vAlign w:val="center"/>
          </w:tcPr>
          <w:p w14:paraId="21076F04" w14:textId="77777777" w:rsidR="00101650" w:rsidRPr="00391A12" w:rsidRDefault="00101650" w:rsidP="00381BCD">
            <w:pPr>
              <w:widowControl w:val="0"/>
              <w:autoSpaceDE w:val="0"/>
              <w:autoSpaceDN w:val="0"/>
              <w:adjustRightInd w:val="0"/>
              <w:spacing w:after="0" w:line="384"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0,89</w:t>
            </w:r>
            <w:r w:rsidRPr="00391A12">
              <w:rPr>
                <w:rFonts w:ascii="Times New Roman" w:hAnsi="Times New Roman" w:cs="Times New Roman"/>
                <w:b/>
                <w:color w:val="000000" w:themeColor="text1"/>
                <w:sz w:val="28"/>
                <w:szCs w:val="28"/>
                <w:vertAlign w:val="superscript"/>
                <w:lang w:val="de-DE"/>
              </w:rPr>
              <w:t>**</w:t>
            </w:r>
          </w:p>
        </w:tc>
      </w:tr>
    </w:tbl>
    <w:p w14:paraId="271BA7DB" w14:textId="71F9C7C2" w:rsidR="00101650" w:rsidRPr="00391A12" w:rsidRDefault="00101650" w:rsidP="00381BCD">
      <w:pPr>
        <w:widowControl w:val="0"/>
        <w:autoSpaceDE w:val="0"/>
        <w:autoSpaceDN w:val="0"/>
        <w:adjustRightInd w:val="0"/>
        <w:spacing w:after="0" w:line="384" w:lineRule="auto"/>
        <w:jc w:val="right"/>
        <w:rPr>
          <w:rFonts w:ascii="Times New Roman" w:hAnsi="Times New Roman" w:cs="Times New Roman"/>
          <w:i/>
          <w:color w:val="000000" w:themeColor="text1"/>
          <w:sz w:val="24"/>
          <w:szCs w:val="24"/>
        </w:rPr>
      </w:pPr>
      <w:r w:rsidRPr="00391A12">
        <w:rPr>
          <w:rFonts w:ascii="Times New Roman" w:hAnsi="Times New Roman" w:cs="Times New Roman"/>
          <w:i/>
          <w:color w:val="000000" w:themeColor="text1"/>
          <w:sz w:val="24"/>
          <w:szCs w:val="24"/>
        </w:rPr>
        <w:t>*</w:t>
      </w:r>
      <w:r w:rsidR="004408E7">
        <w:rPr>
          <w:rFonts w:ascii="Times New Roman" w:hAnsi="Times New Roman" w:cs="Times New Roman"/>
          <w:i/>
          <w:color w:val="000000" w:themeColor="text1"/>
          <w:sz w:val="24"/>
          <w:szCs w:val="24"/>
        </w:rPr>
        <w:t>Student’s T- Test</w:t>
      </w:r>
      <w:r w:rsidRPr="00391A12">
        <w:rPr>
          <w:rFonts w:ascii="Times New Roman" w:hAnsi="Times New Roman" w:cs="Times New Roman"/>
          <w:i/>
          <w:color w:val="000000" w:themeColor="text1"/>
          <w:sz w:val="24"/>
          <w:szCs w:val="24"/>
        </w:rPr>
        <w:t xml:space="preserve">, ** </w:t>
      </w:r>
      <w:r w:rsidR="004408E7">
        <w:rPr>
          <w:rFonts w:ascii="Times New Roman" w:hAnsi="Times New Roman" w:cs="Times New Roman"/>
          <w:i/>
          <w:color w:val="000000" w:themeColor="text1"/>
          <w:sz w:val="24"/>
          <w:szCs w:val="24"/>
        </w:rPr>
        <w:t>Mann-Whitney Test</w:t>
      </w:r>
    </w:p>
    <w:p w14:paraId="6B03490F" w14:textId="1D237154" w:rsidR="00101650" w:rsidRPr="00391A12" w:rsidRDefault="00523A74" w:rsidP="00381BCD">
      <w:pPr>
        <w:widowControl w:val="0"/>
        <w:autoSpaceDE w:val="0"/>
        <w:autoSpaceDN w:val="0"/>
        <w:adjustRightInd w:val="0"/>
        <w:spacing w:after="0" w:line="384"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N</w:t>
      </w:r>
      <w:r w:rsidR="00101650" w:rsidRPr="00391A12">
        <w:rPr>
          <w:rFonts w:ascii="Times New Roman" w:hAnsi="Times New Roman" w:cs="Times New Roman"/>
          <w:color w:val="000000" w:themeColor="text1"/>
          <w:sz w:val="28"/>
          <w:szCs w:val="28"/>
          <w:lang w:val="vi-VN"/>
        </w:rPr>
        <w:t>ồng độ</w:t>
      </w:r>
      <w:r w:rsidR="00101650" w:rsidRPr="00391A12">
        <w:rPr>
          <w:rFonts w:ascii="Times New Roman" w:hAnsi="Times New Roman" w:cs="Times New Roman"/>
          <w:color w:val="000000" w:themeColor="text1"/>
          <w:sz w:val="28"/>
          <w:szCs w:val="28"/>
        </w:rPr>
        <w:t xml:space="preserve"> cccDNA </w:t>
      </w:r>
      <w:r w:rsidR="00D82ADB" w:rsidRPr="00391A12">
        <w:rPr>
          <w:rFonts w:ascii="Times New Roman" w:hAnsi="Times New Roman" w:cs="Times New Roman"/>
          <w:color w:val="000000" w:themeColor="text1"/>
          <w:sz w:val="28"/>
          <w:szCs w:val="28"/>
        </w:rPr>
        <w:t xml:space="preserve">ở nhóm VGBMT </w:t>
      </w:r>
      <w:r w:rsidR="00101650" w:rsidRPr="00391A12">
        <w:rPr>
          <w:rFonts w:ascii="Times New Roman" w:hAnsi="Times New Roman" w:cs="Times New Roman"/>
          <w:color w:val="000000" w:themeColor="text1"/>
          <w:sz w:val="28"/>
          <w:szCs w:val="28"/>
        </w:rPr>
        <w:t>có HBV DNA ≥ 5</w:t>
      </w:r>
      <w:r w:rsidR="006F2E4A" w:rsidRPr="00391A12">
        <w:rPr>
          <w:rFonts w:ascii="Times New Roman" w:hAnsi="Times New Roman" w:cs="Times New Roman"/>
          <w:color w:val="000000" w:themeColor="text1"/>
          <w:sz w:val="28"/>
          <w:szCs w:val="28"/>
        </w:rPr>
        <w:t>log</w:t>
      </w:r>
      <w:r w:rsidR="006F2E4A" w:rsidRPr="00391A12">
        <w:rPr>
          <w:rFonts w:ascii="Times New Roman" w:hAnsi="Times New Roman" w:cs="Times New Roman"/>
          <w:color w:val="000000" w:themeColor="text1"/>
          <w:sz w:val="28"/>
          <w:szCs w:val="28"/>
          <w:vertAlign w:val="subscript"/>
        </w:rPr>
        <w:t>10</w:t>
      </w:r>
      <w:r w:rsidR="00CB6831">
        <w:rPr>
          <w:rFonts w:ascii="Times New Roman" w:hAnsi="Times New Roman" w:cs="Times New Roman"/>
          <w:color w:val="000000" w:themeColor="text1"/>
          <w:sz w:val="28"/>
          <w:szCs w:val="28"/>
        </w:rPr>
        <w:t>copies</w:t>
      </w:r>
      <w:r w:rsidR="006F2E4A" w:rsidRPr="00391A12">
        <w:rPr>
          <w:rFonts w:ascii="Times New Roman" w:hAnsi="Times New Roman" w:cs="Times New Roman"/>
          <w:color w:val="000000" w:themeColor="text1"/>
          <w:sz w:val="28"/>
          <w:szCs w:val="28"/>
        </w:rPr>
        <w:t>/ml</w:t>
      </w:r>
      <w:r w:rsidR="00D82ADB" w:rsidRPr="00391A12">
        <w:rPr>
          <w:rFonts w:ascii="Times New Roman" w:hAnsi="Times New Roman" w:cs="Times New Roman"/>
          <w:color w:val="000000" w:themeColor="text1"/>
          <w:sz w:val="28"/>
          <w:szCs w:val="28"/>
        </w:rPr>
        <w:t xml:space="preserve"> cao hơn </w:t>
      </w:r>
      <w:r w:rsidR="00101650" w:rsidRPr="00391A12">
        <w:rPr>
          <w:rFonts w:ascii="Times New Roman" w:hAnsi="Times New Roman" w:cs="Times New Roman"/>
          <w:color w:val="000000" w:themeColor="text1"/>
          <w:sz w:val="28"/>
          <w:szCs w:val="28"/>
        </w:rPr>
        <w:t>so với nhóm HBV DNA&lt;5</w:t>
      </w:r>
      <w:r w:rsidR="006F2E4A" w:rsidRPr="00391A12">
        <w:rPr>
          <w:rFonts w:ascii="Times New Roman" w:hAnsi="Times New Roman" w:cs="Times New Roman"/>
          <w:color w:val="000000" w:themeColor="text1"/>
          <w:sz w:val="28"/>
          <w:szCs w:val="28"/>
        </w:rPr>
        <w:t>log</w:t>
      </w:r>
      <w:r w:rsidR="006F2E4A" w:rsidRPr="00391A12">
        <w:rPr>
          <w:rFonts w:ascii="Times New Roman" w:hAnsi="Times New Roman" w:cs="Times New Roman"/>
          <w:color w:val="000000" w:themeColor="text1"/>
          <w:sz w:val="28"/>
          <w:szCs w:val="28"/>
          <w:vertAlign w:val="subscript"/>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/ml</w:t>
      </w:r>
      <w:r w:rsidR="00800767">
        <w:rPr>
          <w:rFonts w:ascii="Times New Roman" w:hAnsi="Times New Roman" w:cs="Times New Roman"/>
          <w:color w:val="000000" w:themeColor="text1"/>
          <w:sz w:val="28"/>
          <w:szCs w:val="28"/>
        </w:rPr>
        <w:t xml:space="preserve">, </w:t>
      </w:r>
      <w:r w:rsidR="00800767">
        <w:rPr>
          <w:rFonts w:ascii="Times New Roman" w:hAnsi="Times New Roman" w:cs="Times New Roman"/>
          <w:color w:val="000000" w:themeColor="text1"/>
          <w:sz w:val="28"/>
          <w:szCs w:val="28"/>
          <w:lang w:val="vi-VN"/>
        </w:rPr>
        <w:t>s</w:t>
      </w:r>
      <w:r w:rsidR="00101650" w:rsidRPr="00391A12">
        <w:rPr>
          <w:rFonts w:ascii="Times New Roman" w:hAnsi="Times New Roman" w:cs="Times New Roman"/>
          <w:color w:val="000000" w:themeColor="text1"/>
          <w:sz w:val="28"/>
          <w:szCs w:val="28"/>
        </w:rPr>
        <w:t>ự khác biệt có ý nghĩa thống kê với p&lt;0,01.</w:t>
      </w:r>
    </w:p>
    <w:p w14:paraId="7816AFBE" w14:textId="2842692D" w:rsidR="00101650" w:rsidRPr="00391A12" w:rsidRDefault="00101650" w:rsidP="00381BCD">
      <w:pPr>
        <w:widowControl w:val="0"/>
        <w:autoSpaceDE w:val="0"/>
        <w:autoSpaceDN w:val="0"/>
        <w:adjustRightInd w:val="0"/>
        <w:spacing w:after="0" w:line="384"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Trong khi đó ở nhóm xơ gan không nhận thấy sự khác biệt của cccDNA ở theo mức tăng tải lượ</w:t>
      </w:r>
      <w:r w:rsidR="00E34A2A">
        <w:rPr>
          <w:rFonts w:ascii="Times New Roman" w:hAnsi="Times New Roman" w:cs="Times New Roman"/>
          <w:color w:val="000000" w:themeColor="text1"/>
          <w:sz w:val="28"/>
          <w:szCs w:val="28"/>
        </w:rPr>
        <w:t>ng HBV DNA, p&gt;</w:t>
      </w:r>
      <w:r w:rsidRPr="00391A12">
        <w:rPr>
          <w:rFonts w:ascii="Times New Roman" w:hAnsi="Times New Roman" w:cs="Times New Roman"/>
          <w:color w:val="000000" w:themeColor="text1"/>
          <w:sz w:val="28"/>
          <w:szCs w:val="28"/>
        </w:rPr>
        <w:t>0,05.</w:t>
      </w:r>
    </w:p>
    <w:p w14:paraId="1961106D" w14:textId="77777777" w:rsidR="00101650" w:rsidRPr="00391A12" w:rsidRDefault="00101650" w:rsidP="007018A1">
      <w:pPr>
        <w:widowControl w:val="0"/>
        <w:autoSpaceDE w:val="0"/>
        <w:autoSpaceDN w:val="0"/>
        <w:adjustRightInd w:val="0"/>
        <w:spacing w:after="0" w:line="360" w:lineRule="auto"/>
        <w:ind w:firstLine="720"/>
        <w:jc w:val="both"/>
        <w:rPr>
          <w:rFonts w:ascii="Times New Roman" w:hAnsi="Times New Roman" w:cs="Times New Roman"/>
          <w:color w:val="000000" w:themeColor="text1"/>
          <w:sz w:val="28"/>
          <w:szCs w:val="28"/>
        </w:rPr>
      </w:pPr>
    </w:p>
    <w:p w14:paraId="3BBFD793" w14:textId="77777777" w:rsidR="00101650" w:rsidRPr="00391A12" w:rsidRDefault="00101650" w:rsidP="007018A1">
      <w:pPr>
        <w:widowControl w:val="0"/>
        <w:autoSpaceDE w:val="0"/>
        <w:autoSpaceDN w:val="0"/>
        <w:adjustRightInd w:val="0"/>
        <w:spacing w:after="0" w:line="360" w:lineRule="auto"/>
        <w:ind w:firstLine="720"/>
        <w:jc w:val="both"/>
        <w:rPr>
          <w:rFonts w:ascii="Times New Roman" w:hAnsi="Times New Roman" w:cs="Times New Roman"/>
          <w:color w:val="000000" w:themeColor="text1"/>
          <w:sz w:val="28"/>
          <w:szCs w:val="28"/>
        </w:rPr>
      </w:pPr>
    </w:p>
    <w:p w14:paraId="49BE0229" w14:textId="77777777" w:rsidR="00101650" w:rsidRPr="00391A12" w:rsidRDefault="00101650" w:rsidP="007018A1">
      <w:pPr>
        <w:widowControl w:val="0"/>
        <w:autoSpaceDE w:val="0"/>
        <w:autoSpaceDN w:val="0"/>
        <w:adjustRightInd w:val="0"/>
        <w:spacing w:after="0" w:line="360" w:lineRule="auto"/>
        <w:ind w:firstLine="720"/>
        <w:jc w:val="both"/>
        <w:rPr>
          <w:rFonts w:ascii="Times New Roman" w:hAnsi="Times New Roman" w:cs="Times New Roman"/>
          <w:color w:val="000000" w:themeColor="text1"/>
          <w:sz w:val="28"/>
          <w:szCs w:val="28"/>
        </w:rPr>
      </w:pPr>
    </w:p>
    <w:p w14:paraId="1965BDFB" w14:textId="77777777" w:rsidR="00101650" w:rsidRPr="00391A12" w:rsidRDefault="00101650" w:rsidP="00CB058B">
      <w:pPr>
        <w:widowControl w:val="0"/>
        <w:autoSpaceDE w:val="0"/>
        <w:autoSpaceDN w:val="0"/>
        <w:adjustRightInd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noProof/>
        </w:rPr>
        <w:lastRenderedPageBreak/>
        <w:drawing>
          <wp:inline distT="0" distB="0" distL="0" distR="0" wp14:anchorId="1306E6CC" wp14:editId="00E3B0AC">
            <wp:extent cx="4572000" cy="2743200"/>
            <wp:effectExtent l="0" t="0" r="0" b="0"/>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9A58D5" w14:textId="048FEEA4" w:rsidR="00101650" w:rsidRPr="00391A12" w:rsidRDefault="00CB058B" w:rsidP="00CB058B">
      <w:pPr>
        <w:pStyle w:val="Caption"/>
        <w:spacing w:after="0" w:line="360" w:lineRule="auto"/>
        <w:jc w:val="center"/>
        <w:rPr>
          <w:rFonts w:ascii="Times New Roman" w:hAnsi="Times New Roman" w:cs="Times New Roman"/>
          <w:b w:val="0"/>
          <w:bCs w:val="0"/>
          <w:color w:val="000000" w:themeColor="text1"/>
          <w:sz w:val="28"/>
          <w:szCs w:val="28"/>
          <w:lang w:val="vi-VN"/>
        </w:rPr>
      </w:pPr>
      <w:bookmarkStart w:id="964" w:name="_Toc158912927"/>
      <w:r w:rsidRPr="00391A12">
        <w:rPr>
          <w:rFonts w:ascii="Times New Roman" w:hAnsi="Times New Roman" w:cs="Times New Roman"/>
          <w:sz w:val="28"/>
          <w:szCs w:val="28"/>
        </w:rPr>
        <w:t>Biểu đồ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rPr>
        <w:instrText xml:space="preserve"> SEQ Biểu_đồ_3.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rPr>
        <w:t>3</w:t>
      </w:r>
      <w:r w:rsidRPr="00391A12">
        <w:rPr>
          <w:rFonts w:ascii="Times New Roman" w:hAnsi="Times New Roman" w:cs="Times New Roman"/>
          <w:sz w:val="28"/>
          <w:szCs w:val="28"/>
        </w:rPr>
        <w:fldChar w:fldCharType="end"/>
      </w:r>
      <w:r w:rsidR="00101650" w:rsidRPr="00391A12">
        <w:rPr>
          <w:rFonts w:ascii="Times New Roman" w:hAnsi="Times New Roman" w:cs="Times New Roman"/>
          <w:color w:val="000000" w:themeColor="text1"/>
          <w:sz w:val="28"/>
          <w:szCs w:val="28"/>
          <w:lang w:val="vi-VN"/>
        </w:rPr>
        <w:t>.</w:t>
      </w:r>
      <w:r w:rsidR="00C10E53" w:rsidRPr="00391A12">
        <w:rPr>
          <w:rFonts w:ascii="Times New Roman" w:hAnsi="Times New Roman" w:cs="Times New Roman"/>
          <w:color w:val="000000" w:themeColor="text1"/>
          <w:sz w:val="28"/>
          <w:szCs w:val="28"/>
          <w:lang w:val="vi-VN"/>
        </w:rPr>
        <w:t xml:space="preserve"> </w:t>
      </w:r>
      <w:r w:rsidR="00101650" w:rsidRPr="00391A12">
        <w:rPr>
          <w:rFonts w:ascii="Times New Roman" w:hAnsi="Times New Roman" w:cs="Times New Roman"/>
          <w:b w:val="0"/>
          <w:bCs w:val="0"/>
          <w:sz w:val="28"/>
          <w:szCs w:val="28"/>
        </w:rPr>
        <w:t xml:space="preserve">Tương quan giữa nồng độ cccDNA tế bào gan với tải lượng HBV DNA huyết tương ở </w:t>
      </w:r>
      <w:r w:rsidR="00101650" w:rsidRPr="00391A12">
        <w:rPr>
          <w:rFonts w:ascii="Times New Roman" w:hAnsi="Times New Roman" w:cs="Times New Roman"/>
          <w:b w:val="0"/>
          <w:bCs w:val="0"/>
          <w:sz w:val="28"/>
          <w:szCs w:val="28"/>
          <w:lang w:val="vi-VN"/>
        </w:rPr>
        <w:t>chung</w:t>
      </w:r>
      <w:r w:rsidR="00800767">
        <w:rPr>
          <w:rFonts w:ascii="Times New Roman" w:hAnsi="Times New Roman" w:cs="Times New Roman"/>
          <w:b w:val="0"/>
          <w:bCs w:val="0"/>
          <w:sz w:val="28"/>
          <w:szCs w:val="28"/>
          <w:lang w:val="vi-VN"/>
        </w:rPr>
        <w:t xml:space="preserve"> hai nhóm</w:t>
      </w:r>
      <w:bookmarkEnd w:id="964"/>
    </w:p>
    <w:p w14:paraId="474EA58A" w14:textId="77777777" w:rsidR="00101650" w:rsidRPr="00391A12" w:rsidRDefault="00101650" w:rsidP="00CB058B">
      <w:pPr>
        <w:widowControl w:val="0"/>
        <w:autoSpaceDE w:val="0"/>
        <w:autoSpaceDN w:val="0"/>
        <w:adjustRightInd w:val="0"/>
        <w:spacing w:after="0" w:line="360" w:lineRule="auto"/>
        <w:jc w:val="center"/>
        <w:rPr>
          <w:rFonts w:ascii="Times New Roman" w:hAnsi="Times New Roman" w:cs="Times New Roman"/>
          <w:color w:val="000000" w:themeColor="text1"/>
          <w:sz w:val="28"/>
          <w:szCs w:val="28"/>
        </w:rPr>
      </w:pPr>
    </w:p>
    <w:tbl>
      <w:tblPr>
        <w:tblW w:w="9004" w:type="dxa"/>
        <w:tblLayout w:type="fixed"/>
        <w:tblLook w:val="04A0" w:firstRow="1" w:lastRow="0" w:firstColumn="1" w:lastColumn="0" w:noHBand="0" w:noVBand="1"/>
      </w:tblPr>
      <w:tblGrid>
        <w:gridCol w:w="4608"/>
        <w:gridCol w:w="4396"/>
      </w:tblGrid>
      <w:tr w:rsidR="00101650" w:rsidRPr="00391A12" w14:paraId="2A0BAB6A" w14:textId="77777777" w:rsidTr="00296173">
        <w:tc>
          <w:tcPr>
            <w:tcW w:w="4608" w:type="dxa"/>
          </w:tcPr>
          <w:p w14:paraId="417FAD9F" w14:textId="77777777" w:rsidR="00101650" w:rsidRPr="00391A12" w:rsidRDefault="00101650" w:rsidP="00CB058B">
            <w:pPr>
              <w:spacing w:after="0" w:line="360" w:lineRule="auto"/>
              <w:jc w:val="center"/>
              <w:rPr>
                <w:rFonts w:ascii="Times New Roman" w:hAnsi="Times New Roman" w:cs="Times New Roman"/>
                <w:color w:val="000000" w:themeColor="text1"/>
                <w:sz w:val="20"/>
                <w:szCs w:val="20"/>
              </w:rPr>
            </w:pPr>
            <w:r w:rsidRPr="00391A12">
              <w:rPr>
                <w:rFonts w:ascii="Times New Roman" w:hAnsi="Times New Roman" w:cs="Times New Roman"/>
                <w:noProof/>
                <w:color w:val="000000" w:themeColor="text1"/>
                <w:sz w:val="20"/>
                <w:szCs w:val="20"/>
              </w:rPr>
              <w:drawing>
                <wp:inline distT="0" distB="0" distL="0" distR="0" wp14:anchorId="07607E08" wp14:editId="3D30EDFF">
                  <wp:extent cx="2977601" cy="2825115"/>
                  <wp:effectExtent l="0" t="0" r="13335" b="13335"/>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4396" w:type="dxa"/>
          </w:tcPr>
          <w:p w14:paraId="5A3478D0" w14:textId="77777777" w:rsidR="00101650" w:rsidRPr="00391A12" w:rsidRDefault="00101650" w:rsidP="00CB058B">
            <w:pPr>
              <w:spacing w:after="0" w:line="360" w:lineRule="auto"/>
              <w:jc w:val="center"/>
              <w:rPr>
                <w:rFonts w:ascii="Times New Roman" w:hAnsi="Times New Roman" w:cs="Times New Roman"/>
                <w:color w:val="000000" w:themeColor="text1"/>
                <w:sz w:val="20"/>
                <w:szCs w:val="20"/>
              </w:rPr>
            </w:pPr>
            <w:r w:rsidRPr="00391A12">
              <w:rPr>
                <w:rFonts w:ascii="Times New Roman" w:hAnsi="Times New Roman" w:cs="Times New Roman"/>
                <w:noProof/>
                <w:color w:val="000000" w:themeColor="text1"/>
                <w:sz w:val="20"/>
                <w:szCs w:val="20"/>
              </w:rPr>
              <w:drawing>
                <wp:inline distT="0" distB="0" distL="0" distR="0" wp14:anchorId="09263C80" wp14:editId="75D1D386">
                  <wp:extent cx="3410465" cy="2825115"/>
                  <wp:effectExtent l="0" t="0" r="0" b="13335"/>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1CBBD1E9" w14:textId="6B4BE9D9" w:rsidR="00101650" w:rsidRPr="00391A12" w:rsidRDefault="00CB058B" w:rsidP="00CB058B">
      <w:pPr>
        <w:pStyle w:val="Caption"/>
        <w:spacing w:after="0" w:line="360" w:lineRule="auto"/>
        <w:jc w:val="center"/>
        <w:rPr>
          <w:rFonts w:ascii="Times New Roman" w:hAnsi="Times New Roman" w:cs="Times New Roman"/>
          <w:b w:val="0"/>
          <w:bCs w:val="0"/>
          <w:color w:val="auto"/>
          <w:sz w:val="28"/>
          <w:szCs w:val="28"/>
        </w:rPr>
      </w:pPr>
      <w:bookmarkStart w:id="965" w:name="_Toc147862046"/>
      <w:bookmarkStart w:id="966" w:name="_Toc158912928"/>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4</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color w:val="auto"/>
          <w:sz w:val="28"/>
          <w:szCs w:val="28"/>
          <w:lang w:val="vi-VN"/>
        </w:rPr>
        <w:t>.</w:t>
      </w:r>
      <w:r w:rsidR="00101650" w:rsidRPr="00391A12">
        <w:rPr>
          <w:rFonts w:ascii="Times New Roman" w:hAnsi="Times New Roman" w:cs="Times New Roman"/>
          <w:b w:val="0"/>
          <w:bCs w:val="0"/>
          <w:color w:val="auto"/>
          <w:sz w:val="28"/>
          <w:szCs w:val="28"/>
        </w:rPr>
        <w:t xml:space="preserve"> Tương quan giữa nồng độ cccDNA tế bào gan với tải lượng HBV DNA huyết tương ở nhóm VGBMT và xơ gan</w:t>
      </w:r>
      <w:bookmarkEnd w:id="965"/>
      <w:bookmarkEnd w:id="966"/>
    </w:p>
    <w:p w14:paraId="6C70874C" w14:textId="4D7C7D83" w:rsidR="00101650" w:rsidRPr="00391A12" w:rsidRDefault="00101650" w:rsidP="0089760F">
      <w:pPr>
        <w:spacing w:after="0" w:line="360" w:lineRule="auto"/>
        <w:ind w:firstLine="567"/>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Qua </w:t>
      </w:r>
      <w:r w:rsidR="00800767">
        <w:rPr>
          <w:rFonts w:ascii="Times New Roman" w:hAnsi="Times New Roman" w:cs="Times New Roman"/>
          <w:color w:val="000000" w:themeColor="text1"/>
          <w:sz w:val="28"/>
          <w:szCs w:val="28"/>
          <w:lang w:val="vi-VN"/>
        </w:rPr>
        <w:t xml:space="preserve">3 </w:t>
      </w:r>
      <w:r w:rsidRPr="00391A12">
        <w:rPr>
          <w:rFonts w:ascii="Times New Roman" w:hAnsi="Times New Roman" w:cs="Times New Roman"/>
          <w:color w:val="000000" w:themeColor="text1"/>
          <w:sz w:val="28"/>
          <w:szCs w:val="28"/>
        </w:rPr>
        <w:t>biểu đồ trên ta thấy, cccDNA và HBV DNA có tương quan yếu ở</w:t>
      </w:r>
      <w:r w:rsidR="00800767">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chung</w:t>
      </w:r>
      <w:r w:rsidR="00800767">
        <w:rPr>
          <w:rFonts w:ascii="Times New Roman" w:hAnsi="Times New Roman" w:cs="Times New Roman"/>
          <w:color w:val="000000" w:themeColor="text1"/>
          <w:sz w:val="28"/>
          <w:szCs w:val="28"/>
          <w:lang w:val="vi-VN"/>
        </w:rPr>
        <w:t xml:space="preserve"> hai nhóm</w:t>
      </w:r>
      <w:r w:rsidRPr="00391A12">
        <w:rPr>
          <w:rFonts w:ascii="Times New Roman" w:hAnsi="Times New Roman" w:cs="Times New Roman"/>
          <w:color w:val="000000" w:themeColor="text1"/>
          <w:sz w:val="28"/>
          <w:szCs w:val="28"/>
          <w:lang w:val="vi-VN"/>
        </w:rPr>
        <w:t xml:space="preserve"> và nhóm </w:t>
      </w:r>
      <w:r w:rsidRPr="00391A12">
        <w:rPr>
          <w:rFonts w:ascii="Times New Roman" w:hAnsi="Times New Roman" w:cs="Times New Roman"/>
          <w:color w:val="000000" w:themeColor="text1"/>
          <w:sz w:val="28"/>
          <w:szCs w:val="28"/>
        </w:rPr>
        <w:t>VGBMT (r=0,21;</w:t>
      </w:r>
      <w:r w:rsidR="00A76AE6">
        <w:rPr>
          <w:rFonts w:ascii="Times New Roman" w:hAnsi="Times New Roman" w:cs="Times New Roman"/>
          <w:color w:val="000000" w:themeColor="text1"/>
          <w:sz w:val="28"/>
          <w:szCs w:val="28"/>
        </w:rPr>
        <w:t xml:space="preserve"> </w:t>
      </w:r>
      <w:r w:rsidR="00800767">
        <w:rPr>
          <w:rFonts w:ascii="Times New Roman" w:hAnsi="Times New Roman" w:cs="Times New Roman"/>
          <w:color w:val="000000" w:themeColor="text1"/>
          <w:sz w:val="28"/>
          <w:szCs w:val="28"/>
        </w:rPr>
        <w:t>p&lt; 0,05). Nhóm xơ gan chưa</w:t>
      </w:r>
      <w:r w:rsidRPr="00391A12">
        <w:rPr>
          <w:rFonts w:ascii="Times New Roman" w:hAnsi="Times New Roman" w:cs="Times New Roman"/>
          <w:color w:val="000000" w:themeColor="text1"/>
          <w:sz w:val="28"/>
          <w:szCs w:val="28"/>
        </w:rPr>
        <w:t xml:space="preserve"> ghi nhận </w:t>
      </w:r>
      <w:r w:rsidR="00800767">
        <w:rPr>
          <w:rFonts w:ascii="Times New Roman" w:hAnsi="Times New Roman" w:cs="Times New Roman"/>
          <w:color w:val="000000" w:themeColor="text1"/>
          <w:sz w:val="28"/>
          <w:szCs w:val="28"/>
          <w:lang w:val="vi-VN"/>
        </w:rPr>
        <w:t xml:space="preserve">được </w:t>
      </w:r>
      <w:r w:rsidRPr="00391A12">
        <w:rPr>
          <w:rFonts w:ascii="Times New Roman" w:hAnsi="Times New Roman" w:cs="Times New Roman"/>
          <w:color w:val="000000" w:themeColor="text1"/>
          <w:sz w:val="28"/>
          <w:szCs w:val="28"/>
        </w:rPr>
        <w:t>mối tương quan giữa hai chỉ số này.</w:t>
      </w:r>
    </w:p>
    <w:p w14:paraId="34035C88" w14:textId="77777777" w:rsidR="00101650" w:rsidRDefault="00101650" w:rsidP="007018A1">
      <w:pPr>
        <w:spacing w:after="0" w:line="360" w:lineRule="auto"/>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br w:type="page"/>
      </w:r>
    </w:p>
    <w:p w14:paraId="000192DE" w14:textId="1972A687" w:rsidR="00101650" w:rsidRPr="00391A12" w:rsidRDefault="0089760F" w:rsidP="003016C8">
      <w:pPr>
        <w:pStyle w:val="Caption"/>
        <w:spacing w:after="0" w:line="360" w:lineRule="auto"/>
        <w:jc w:val="center"/>
        <w:rPr>
          <w:rFonts w:ascii="Times New Roman" w:hAnsi="Times New Roman" w:cs="Times New Roman"/>
          <w:sz w:val="28"/>
          <w:szCs w:val="28"/>
        </w:rPr>
      </w:pPr>
      <w:bookmarkStart w:id="967" w:name="_Toc147862039"/>
      <w:bookmarkStart w:id="968" w:name="_Toc158912920"/>
      <w:r w:rsidRPr="00391A12">
        <w:rPr>
          <w:rFonts w:ascii="Times New Roman" w:hAnsi="Times New Roman" w:cs="Times New Roman"/>
          <w:sz w:val="28"/>
          <w:szCs w:val="28"/>
        </w:rPr>
        <w:lastRenderedPageBreak/>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rPr>
        <w:t>25</w:t>
      </w:r>
      <w:r w:rsidRPr="00391A12">
        <w:rPr>
          <w:rFonts w:ascii="Times New Roman" w:hAnsi="Times New Roman" w:cs="Times New Roman"/>
          <w:sz w:val="28"/>
          <w:szCs w:val="28"/>
        </w:rPr>
        <w:fldChar w:fldCharType="end"/>
      </w:r>
      <w:r w:rsidR="00101650" w:rsidRPr="00391A12">
        <w:rPr>
          <w:rFonts w:ascii="Times New Roman" w:hAnsi="Times New Roman" w:cs="Times New Roman"/>
          <w:b w:val="0"/>
          <w:sz w:val="28"/>
          <w:szCs w:val="28"/>
        </w:rPr>
        <w:t>. Tương quan giữa  cccDNA với HBV DNA theo một số chỉ tiêu</w:t>
      </w:r>
      <w:r w:rsidR="00C10E53" w:rsidRPr="00391A12">
        <w:rPr>
          <w:rFonts w:ascii="Times New Roman" w:hAnsi="Times New Roman" w:cs="Times New Roman"/>
          <w:b w:val="0"/>
          <w:sz w:val="28"/>
          <w:szCs w:val="28"/>
        </w:rPr>
        <w:t xml:space="preserve"> </w:t>
      </w:r>
      <w:r w:rsidR="00A76AE6">
        <w:rPr>
          <w:rFonts w:ascii="Times New Roman" w:hAnsi="Times New Roman" w:cs="Times New Roman"/>
          <w:b w:val="0"/>
          <w:sz w:val="28"/>
          <w:szCs w:val="28"/>
        </w:rPr>
        <w:t>nghiên cứu</w:t>
      </w:r>
      <w:r w:rsidR="00101650" w:rsidRPr="00391A12">
        <w:rPr>
          <w:rFonts w:ascii="Times New Roman" w:hAnsi="Times New Roman" w:cs="Times New Roman"/>
          <w:b w:val="0"/>
          <w:sz w:val="28"/>
          <w:szCs w:val="28"/>
        </w:rPr>
        <w:t xml:space="preserve"> ở hai nhóm</w:t>
      </w:r>
      <w:bookmarkEnd w:id="967"/>
      <w:bookmarkEnd w:id="968"/>
    </w:p>
    <w:tbl>
      <w:tblPr>
        <w:tblpPr w:leftFromText="180" w:rightFromText="180" w:vertAnchor="text" w:horzAnchor="margin" w:tblpXSpec="center" w:tblpY="1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33"/>
        <w:gridCol w:w="1321"/>
        <w:gridCol w:w="1276"/>
        <w:gridCol w:w="1450"/>
        <w:gridCol w:w="1450"/>
      </w:tblGrid>
      <w:tr w:rsidR="00101650" w:rsidRPr="00391A12" w14:paraId="37B458E6" w14:textId="77777777" w:rsidTr="00101650">
        <w:tc>
          <w:tcPr>
            <w:tcW w:w="3117" w:type="dxa"/>
            <w:gridSpan w:val="2"/>
            <w:vMerge w:val="restart"/>
            <w:vAlign w:val="center"/>
          </w:tcPr>
          <w:p w14:paraId="576C10BC" w14:textId="77777777" w:rsidR="00101650" w:rsidRPr="00391A12" w:rsidRDefault="00101650" w:rsidP="003016C8">
            <w:pPr>
              <w:widowControl w:val="0"/>
              <w:spacing w:after="0" w:line="36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Chỉ tiêu</w:t>
            </w:r>
          </w:p>
        </w:tc>
        <w:tc>
          <w:tcPr>
            <w:tcW w:w="2597" w:type="dxa"/>
            <w:gridSpan w:val="2"/>
            <w:vAlign w:val="center"/>
          </w:tcPr>
          <w:p w14:paraId="67CADE14" w14:textId="77777777" w:rsidR="00101650" w:rsidRPr="00391A12" w:rsidRDefault="00101650" w:rsidP="003016C8">
            <w:pPr>
              <w:widowControl w:val="0"/>
              <w:spacing w:after="0" w:line="36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VGBMT</w:t>
            </w:r>
          </w:p>
          <w:p w14:paraId="6CB68E8A" w14:textId="77777777" w:rsidR="00101650" w:rsidRPr="00391A12" w:rsidRDefault="00101650" w:rsidP="003016C8">
            <w:pPr>
              <w:widowControl w:val="0"/>
              <w:spacing w:after="0" w:line="36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(n=105)</w:t>
            </w:r>
          </w:p>
        </w:tc>
        <w:tc>
          <w:tcPr>
            <w:tcW w:w="2900" w:type="dxa"/>
            <w:gridSpan w:val="2"/>
            <w:vAlign w:val="center"/>
          </w:tcPr>
          <w:p w14:paraId="328725D7" w14:textId="77777777" w:rsidR="00101650" w:rsidRPr="00391A12" w:rsidRDefault="00101650" w:rsidP="003016C8">
            <w:pPr>
              <w:widowControl w:val="0"/>
              <w:spacing w:after="0" w:line="36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Xơ gan</w:t>
            </w:r>
          </w:p>
          <w:p w14:paraId="05C37D8E" w14:textId="77777777" w:rsidR="00101650" w:rsidRPr="00391A12" w:rsidRDefault="00101650" w:rsidP="003016C8">
            <w:pPr>
              <w:widowControl w:val="0"/>
              <w:spacing w:after="0" w:line="360" w:lineRule="auto"/>
              <w:jc w:val="center"/>
              <w:rPr>
                <w:rFonts w:ascii="Times New Roman" w:hAnsi="Times New Roman" w:cs="Times New Roman"/>
                <w:b/>
                <w:color w:val="000000" w:themeColor="text1"/>
                <w:sz w:val="28"/>
                <w:szCs w:val="28"/>
              </w:rPr>
            </w:pPr>
            <w:r w:rsidRPr="00391A12">
              <w:rPr>
                <w:rFonts w:ascii="Times New Roman" w:hAnsi="Times New Roman" w:cs="Times New Roman"/>
                <w:b/>
                <w:color w:val="000000" w:themeColor="text1"/>
                <w:sz w:val="28"/>
                <w:szCs w:val="28"/>
              </w:rPr>
              <w:t>(n=30)</w:t>
            </w:r>
          </w:p>
        </w:tc>
      </w:tr>
      <w:tr w:rsidR="00101650" w:rsidRPr="00391A12" w14:paraId="5D3F15C7" w14:textId="77777777" w:rsidTr="00101650">
        <w:tc>
          <w:tcPr>
            <w:tcW w:w="3117" w:type="dxa"/>
            <w:gridSpan w:val="2"/>
            <w:vMerge/>
            <w:vAlign w:val="center"/>
          </w:tcPr>
          <w:p w14:paraId="1CC33EC2"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c>
          <w:tcPr>
            <w:tcW w:w="2597" w:type="dxa"/>
            <w:gridSpan w:val="2"/>
            <w:vAlign w:val="center"/>
          </w:tcPr>
          <w:p w14:paraId="094B4BBB" w14:textId="30BCC6E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r</w:t>
            </w:r>
            <w:r w:rsidR="00C10E53"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t>p</w:t>
            </w:r>
          </w:p>
        </w:tc>
        <w:tc>
          <w:tcPr>
            <w:tcW w:w="2900" w:type="dxa"/>
            <w:gridSpan w:val="2"/>
            <w:vAlign w:val="center"/>
          </w:tcPr>
          <w:p w14:paraId="28A501B4" w14:textId="06B73D03"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r</w:t>
            </w:r>
            <w:r w:rsidR="00C10E53"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t>p</w:t>
            </w:r>
          </w:p>
        </w:tc>
      </w:tr>
      <w:tr w:rsidR="00101650" w:rsidRPr="00391A12" w14:paraId="6C70B92B" w14:textId="77777777" w:rsidTr="00101650">
        <w:tc>
          <w:tcPr>
            <w:tcW w:w="1384" w:type="dxa"/>
            <w:vMerge w:val="restart"/>
            <w:vAlign w:val="center"/>
          </w:tcPr>
          <w:p w14:paraId="583366C2"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HBeAg</w:t>
            </w:r>
          </w:p>
        </w:tc>
        <w:tc>
          <w:tcPr>
            <w:tcW w:w="1733" w:type="dxa"/>
          </w:tcPr>
          <w:p w14:paraId="46F9F6CB"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Âm tính</w:t>
            </w:r>
          </w:p>
        </w:tc>
        <w:tc>
          <w:tcPr>
            <w:tcW w:w="1321" w:type="dxa"/>
          </w:tcPr>
          <w:p w14:paraId="7E7DAD2C"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0,25</w:t>
            </w:r>
          </w:p>
        </w:tc>
        <w:tc>
          <w:tcPr>
            <w:tcW w:w="1276" w:type="dxa"/>
          </w:tcPr>
          <w:p w14:paraId="3669729C"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0,09</w:t>
            </w:r>
          </w:p>
        </w:tc>
        <w:tc>
          <w:tcPr>
            <w:tcW w:w="1450" w:type="dxa"/>
          </w:tcPr>
          <w:p w14:paraId="065EADCE"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0,082</w:t>
            </w:r>
          </w:p>
        </w:tc>
        <w:tc>
          <w:tcPr>
            <w:tcW w:w="1450" w:type="dxa"/>
          </w:tcPr>
          <w:p w14:paraId="793E7739"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0,78</w:t>
            </w:r>
          </w:p>
        </w:tc>
      </w:tr>
      <w:tr w:rsidR="00101650" w:rsidRPr="00391A12" w14:paraId="3CD57EA7" w14:textId="77777777" w:rsidTr="00101650">
        <w:tc>
          <w:tcPr>
            <w:tcW w:w="1384" w:type="dxa"/>
            <w:vMerge/>
            <w:vAlign w:val="center"/>
          </w:tcPr>
          <w:p w14:paraId="3B7CA361"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c>
          <w:tcPr>
            <w:tcW w:w="1733" w:type="dxa"/>
          </w:tcPr>
          <w:p w14:paraId="37948459"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Dương tính</w:t>
            </w:r>
          </w:p>
        </w:tc>
        <w:tc>
          <w:tcPr>
            <w:tcW w:w="1321" w:type="dxa"/>
          </w:tcPr>
          <w:p w14:paraId="57A62871"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0,14</w:t>
            </w:r>
          </w:p>
        </w:tc>
        <w:tc>
          <w:tcPr>
            <w:tcW w:w="1276" w:type="dxa"/>
          </w:tcPr>
          <w:p w14:paraId="1C6A564A"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0,29</w:t>
            </w:r>
          </w:p>
        </w:tc>
        <w:tc>
          <w:tcPr>
            <w:tcW w:w="1450" w:type="dxa"/>
          </w:tcPr>
          <w:p w14:paraId="367D0330"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0,01</w:t>
            </w:r>
          </w:p>
        </w:tc>
        <w:tc>
          <w:tcPr>
            <w:tcW w:w="1450" w:type="dxa"/>
          </w:tcPr>
          <w:p w14:paraId="74F02C04"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0,94</w:t>
            </w:r>
          </w:p>
        </w:tc>
      </w:tr>
      <w:tr w:rsidR="00101650" w:rsidRPr="00391A12" w14:paraId="7C243CFE" w14:textId="77777777" w:rsidTr="00101650">
        <w:tc>
          <w:tcPr>
            <w:tcW w:w="1384" w:type="dxa"/>
            <w:vMerge w:val="restart"/>
            <w:vAlign w:val="center"/>
          </w:tcPr>
          <w:p w14:paraId="6568A767"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Tuổi (năm)</w:t>
            </w:r>
          </w:p>
        </w:tc>
        <w:tc>
          <w:tcPr>
            <w:tcW w:w="1733" w:type="dxa"/>
          </w:tcPr>
          <w:p w14:paraId="7AEB1958"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&lt;40</w:t>
            </w:r>
          </w:p>
        </w:tc>
        <w:tc>
          <w:tcPr>
            <w:tcW w:w="1321" w:type="dxa"/>
          </w:tcPr>
          <w:p w14:paraId="283839A2"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0,21</w:t>
            </w:r>
          </w:p>
        </w:tc>
        <w:tc>
          <w:tcPr>
            <w:tcW w:w="1276" w:type="dxa"/>
          </w:tcPr>
          <w:p w14:paraId="1007CEA7"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0,09</w:t>
            </w:r>
          </w:p>
        </w:tc>
        <w:tc>
          <w:tcPr>
            <w:tcW w:w="1450" w:type="dxa"/>
          </w:tcPr>
          <w:p w14:paraId="168F8522"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0,18</w:t>
            </w:r>
          </w:p>
        </w:tc>
        <w:tc>
          <w:tcPr>
            <w:tcW w:w="1450" w:type="dxa"/>
          </w:tcPr>
          <w:p w14:paraId="1AF32020"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0,6</w:t>
            </w:r>
          </w:p>
        </w:tc>
      </w:tr>
      <w:tr w:rsidR="00101650" w:rsidRPr="00391A12" w14:paraId="199AF1A8" w14:textId="77777777" w:rsidTr="00101650">
        <w:tc>
          <w:tcPr>
            <w:tcW w:w="1384" w:type="dxa"/>
            <w:vMerge/>
            <w:vAlign w:val="center"/>
          </w:tcPr>
          <w:p w14:paraId="1544E685"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c>
          <w:tcPr>
            <w:tcW w:w="1733" w:type="dxa"/>
          </w:tcPr>
          <w:p w14:paraId="0F4C34BE"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40</w:t>
            </w:r>
          </w:p>
        </w:tc>
        <w:tc>
          <w:tcPr>
            <w:tcW w:w="1321" w:type="dxa"/>
          </w:tcPr>
          <w:p w14:paraId="799007E1"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0,15</w:t>
            </w:r>
          </w:p>
        </w:tc>
        <w:tc>
          <w:tcPr>
            <w:tcW w:w="1276" w:type="dxa"/>
          </w:tcPr>
          <w:p w14:paraId="258B3F0C"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0,37</w:t>
            </w:r>
          </w:p>
        </w:tc>
        <w:tc>
          <w:tcPr>
            <w:tcW w:w="1450" w:type="dxa"/>
          </w:tcPr>
          <w:p w14:paraId="69FE7005"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-0,02</w:t>
            </w:r>
          </w:p>
        </w:tc>
        <w:tc>
          <w:tcPr>
            <w:tcW w:w="1450" w:type="dxa"/>
          </w:tcPr>
          <w:p w14:paraId="611C66A7"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0,9</w:t>
            </w:r>
          </w:p>
        </w:tc>
      </w:tr>
      <w:tr w:rsidR="00101650" w:rsidRPr="00391A12" w14:paraId="40AF796E" w14:textId="77777777" w:rsidTr="00101650">
        <w:tc>
          <w:tcPr>
            <w:tcW w:w="1384" w:type="dxa"/>
            <w:vMerge w:val="restart"/>
            <w:vAlign w:val="center"/>
          </w:tcPr>
          <w:p w14:paraId="68357D77"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HAI (điểm)</w:t>
            </w:r>
          </w:p>
        </w:tc>
        <w:tc>
          <w:tcPr>
            <w:tcW w:w="1733" w:type="dxa"/>
          </w:tcPr>
          <w:p w14:paraId="671B2A5A"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&lt;9</w:t>
            </w:r>
          </w:p>
        </w:tc>
        <w:tc>
          <w:tcPr>
            <w:tcW w:w="1321" w:type="dxa"/>
          </w:tcPr>
          <w:p w14:paraId="18349CA8"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0,13</w:t>
            </w:r>
          </w:p>
        </w:tc>
        <w:tc>
          <w:tcPr>
            <w:tcW w:w="1276" w:type="dxa"/>
          </w:tcPr>
          <w:p w14:paraId="356AAA54"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0,38</w:t>
            </w:r>
          </w:p>
        </w:tc>
        <w:tc>
          <w:tcPr>
            <w:tcW w:w="2900" w:type="dxa"/>
            <w:gridSpan w:val="2"/>
            <w:vMerge w:val="restart"/>
          </w:tcPr>
          <w:p w14:paraId="5815356D"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r>
      <w:tr w:rsidR="00101650" w:rsidRPr="00391A12" w14:paraId="643A15B7" w14:textId="77777777" w:rsidTr="00101650">
        <w:tc>
          <w:tcPr>
            <w:tcW w:w="1384" w:type="dxa"/>
            <w:vMerge/>
            <w:vAlign w:val="center"/>
          </w:tcPr>
          <w:p w14:paraId="26D23AD8"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c>
          <w:tcPr>
            <w:tcW w:w="1733" w:type="dxa"/>
          </w:tcPr>
          <w:p w14:paraId="6A2827B0"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9</w:t>
            </w:r>
          </w:p>
        </w:tc>
        <w:tc>
          <w:tcPr>
            <w:tcW w:w="1321" w:type="dxa"/>
          </w:tcPr>
          <w:p w14:paraId="2187861F" w14:textId="77777777" w:rsidR="00101650" w:rsidRPr="00391A12" w:rsidRDefault="00101650" w:rsidP="003016C8">
            <w:pPr>
              <w:widowControl w:val="0"/>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b/>
                <w:i/>
                <w:color w:val="000000" w:themeColor="text1"/>
                <w:sz w:val="28"/>
                <w:szCs w:val="28"/>
              </w:rPr>
              <w:t>0,32</w:t>
            </w:r>
          </w:p>
        </w:tc>
        <w:tc>
          <w:tcPr>
            <w:tcW w:w="1276" w:type="dxa"/>
          </w:tcPr>
          <w:p w14:paraId="67311E6A" w14:textId="77777777" w:rsidR="00101650" w:rsidRPr="00391A12" w:rsidRDefault="00101650" w:rsidP="003016C8">
            <w:pPr>
              <w:widowControl w:val="0"/>
              <w:spacing w:after="0" w:line="360" w:lineRule="auto"/>
              <w:jc w:val="center"/>
              <w:rPr>
                <w:rFonts w:ascii="Times New Roman" w:hAnsi="Times New Roman" w:cs="Times New Roman"/>
                <w:b/>
                <w:i/>
                <w:color w:val="000000" w:themeColor="text1"/>
                <w:sz w:val="28"/>
                <w:szCs w:val="28"/>
              </w:rPr>
            </w:pPr>
            <w:r w:rsidRPr="00391A12">
              <w:rPr>
                <w:rFonts w:ascii="Times New Roman" w:hAnsi="Times New Roman" w:cs="Times New Roman"/>
                <w:b/>
                <w:i/>
                <w:color w:val="000000" w:themeColor="text1"/>
                <w:sz w:val="28"/>
                <w:szCs w:val="28"/>
              </w:rPr>
              <w:t>0,016</w:t>
            </w:r>
          </w:p>
        </w:tc>
        <w:tc>
          <w:tcPr>
            <w:tcW w:w="2900" w:type="dxa"/>
            <w:gridSpan w:val="2"/>
            <w:vMerge/>
          </w:tcPr>
          <w:p w14:paraId="6268A977"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r>
      <w:tr w:rsidR="00101650" w:rsidRPr="00391A12" w14:paraId="5D3E3D30" w14:textId="77777777" w:rsidTr="00101650">
        <w:tc>
          <w:tcPr>
            <w:tcW w:w="1384" w:type="dxa"/>
            <w:vMerge w:val="restart"/>
            <w:vAlign w:val="center"/>
          </w:tcPr>
          <w:p w14:paraId="2360055E"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Fibro</w:t>
            </w:r>
          </w:p>
          <w:p w14:paraId="35BAB29A"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(điểm)</w:t>
            </w:r>
          </w:p>
        </w:tc>
        <w:tc>
          <w:tcPr>
            <w:tcW w:w="1733" w:type="dxa"/>
          </w:tcPr>
          <w:p w14:paraId="56629469" w14:textId="01E2665E"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rPr>
              <w:t>&lt;</w:t>
            </w:r>
            <w:r w:rsidRPr="00391A12">
              <w:rPr>
                <w:rFonts w:ascii="Times New Roman" w:hAnsi="Times New Roman" w:cs="Times New Roman"/>
                <w:color w:val="000000" w:themeColor="text1"/>
                <w:sz w:val="28"/>
                <w:szCs w:val="28"/>
                <w:lang w:val="vi-VN"/>
              </w:rPr>
              <w:t xml:space="preserve"> </w:t>
            </w:r>
            <w:r w:rsidR="00391A12" w:rsidRPr="00391A12">
              <w:rPr>
                <w:rFonts w:ascii="Times New Roman" w:hAnsi="Times New Roman" w:cs="Times New Roman"/>
                <w:color w:val="000000" w:themeColor="text1"/>
                <w:sz w:val="28"/>
                <w:szCs w:val="28"/>
              </w:rPr>
              <w:t>2</w:t>
            </w:r>
          </w:p>
        </w:tc>
        <w:tc>
          <w:tcPr>
            <w:tcW w:w="1321" w:type="dxa"/>
          </w:tcPr>
          <w:p w14:paraId="1EE47183"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0,25</w:t>
            </w:r>
          </w:p>
        </w:tc>
        <w:tc>
          <w:tcPr>
            <w:tcW w:w="1276" w:type="dxa"/>
          </w:tcPr>
          <w:p w14:paraId="3CE3819C"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0,07</w:t>
            </w:r>
          </w:p>
        </w:tc>
        <w:tc>
          <w:tcPr>
            <w:tcW w:w="2900" w:type="dxa"/>
            <w:gridSpan w:val="2"/>
            <w:vMerge/>
          </w:tcPr>
          <w:p w14:paraId="7EF02166"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r>
      <w:tr w:rsidR="00101650" w:rsidRPr="00391A12" w14:paraId="5C4537D0" w14:textId="77777777" w:rsidTr="00101650">
        <w:tc>
          <w:tcPr>
            <w:tcW w:w="1384" w:type="dxa"/>
            <w:vMerge/>
          </w:tcPr>
          <w:p w14:paraId="37BE5373" w14:textId="77777777" w:rsidR="00101650" w:rsidRPr="00391A12" w:rsidRDefault="00101650" w:rsidP="003016C8">
            <w:pPr>
              <w:widowControl w:val="0"/>
              <w:spacing w:after="0" w:line="360" w:lineRule="auto"/>
              <w:jc w:val="both"/>
              <w:rPr>
                <w:rFonts w:ascii="Times New Roman" w:hAnsi="Times New Roman" w:cs="Times New Roman"/>
                <w:color w:val="000000" w:themeColor="text1"/>
                <w:sz w:val="28"/>
                <w:szCs w:val="28"/>
              </w:rPr>
            </w:pPr>
          </w:p>
        </w:tc>
        <w:tc>
          <w:tcPr>
            <w:tcW w:w="1733" w:type="dxa"/>
          </w:tcPr>
          <w:p w14:paraId="1B9423AB" w14:textId="657DDBAB"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w:t>
            </w:r>
            <w:r w:rsidR="00391A12" w:rsidRPr="00391A12">
              <w:rPr>
                <w:rFonts w:ascii="Times New Roman" w:hAnsi="Times New Roman" w:cs="Times New Roman"/>
                <w:color w:val="000000" w:themeColor="text1"/>
                <w:sz w:val="28"/>
                <w:szCs w:val="28"/>
              </w:rPr>
              <w:t>2</w:t>
            </w:r>
          </w:p>
        </w:tc>
        <w:tc>
          <w:tcPr>
            <w:tcW w:w="1321" w:type="dxa"/>
          </w:tcPr>
          <w:p w14:paraId="1D291623"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0,15</w:t>
            </w:r>
          </w:p>
        </w:tc>
        <w:tc>
          <w:tcPr>
            <w:tcW w:w="1276" w:type="dxa"/>
          </w:tcPr>
          <w:p w14:paraId="4C430D56"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0,28</w:t>
            </w:r>
          </w:p>
        </w:tc>
        <w:tc>
          <w:tcPr>
            <w:tcW w:w="2900" w:type="dxa"/>
            <w:gridSpan w:val="2"/>
            <w:vMerge/>
          </w:tcPr>
          <w:p w14:paraId="4363872A" w14:textId="77777777" w:rsidR="00101650" w:rsidRPr="00391A12" w:rsidRDefault="00101650" w:rsidP="003016C8">
            <w:pPr>
              <w:widowControl w:val="0"/>
              <w:spacing w:after="0" w:line="360" w:lineRule="auto"/>
              <w:jc w:val="center"/>
              <w:rPr>
                <w:rFonts w:ascii="Times New Roman" w:hAnsi="Times New Roman" w:cs="Times New Roman"/>
                <w:color w:val="000000" w:themeColor="text1"/>
                <w:sz w:val="28"/>
                <w:szCs w:val="28"/>
              </w:rPr>
            </w:pPr>
          </w:p>
        </w:tc>
      </w:tr>
    </w:tbl>
    <w:p w14:paraId="667B136E" w14:textId="77777777" w:rsidR="00101650" w:rsidRPr="00391A12" w:rsidRDefault="00101650" w:rsidP="003016C8">
      <w:pPr>
        <w:keepNext/>
        <w:spacing w:after="0" w:line="360" w:lineRule="auto"/>
        <w:jc w:val="center"/>
        <w:rPr>
          <w:rFonts w:ascii="Times New Roman" w:hAnsi="Times New Roman" w:cs="Times New Roman"/>
          <w:color w:val="000000" w:themeColor="text1"/>
          <w:sz w:val="10"/>
          <w:szCs w:val="28"/>
        </w:rPr>
      </w:pPr>
    </w:p>
    <w:p w14:paraId="1AA5603E" w14:textId="77777777" w:rsidR="00101650" w:rsidRPr="00391A12" w:rsidRDefault="00101650" w:rsidP="003016C8">
      <w:pPr>
        <w:spacing w:after="0" w:line="360" w:lineRule="auto"/>
        <w:jc w:val="right"/>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i/>
          <w:color w:val="000000" w:themeColor="text1"/>
          <w:sz w:val="24"/>
          <w:szCs w:val="24"/>
        </w:rPr>
        <w:t>Tương quan spearman</w:t>
      </w:r>
    </w:p>
    <w:p w14:paraId="5569F8F9" w14:textId="3B701DF1" w:rsidR="00101650" w:rsidRPr="00381BCD" w:rsidRDefault="00101650" w:rsidP="003016C8">
      <w:pPr>
        <w:spacing w:after="0" w:line="360" w:lineRule="auto"/>
        <w:ind w:firstLine="720"/>
        <w:jc w:val="both"/>
        <w:rPr>
          <w:rFonts w:ascii="Times New Roman" w:hAnsi="Times New Roman" w:cs="Times New Roman"/>
          <w:color w:val="000000" w:themeColor="text1"/>
          <w:spacing w:val="-6"/>
          <w:sz w:val="28"/>
          <w:szCs w:val="28"/>
        </w:rPr>
      </w:pPr>
      <w:r w:rsidRPr="00381BCD">
        <w:rPr>
          <w:rFonts w:ascii="Times New Roman" w:hAnsi="Times New Roman" w:cs="Times New Roman"/>
          <w:color w:val="000000" w:themeColor="text1"/>
          <w:spacing w:val="-6"/>
          <w:sz w:val="28"/>
          <w:szCs w:val="28"/>
        </w:rPr>
        <w:t>Kết q</w:t>
      </w:r>
      <w:r w:rsidR="00800767">
        <w:rPr>
          <w:rFonts w:ascii="Times New Roman" w:hAnsi="Times New Roman" w:cs="Times New Roman"/>
          <w:color w:val="000000" w:themeColor="text1"/>
          <w:spacing w:val="-6"/>
          <w:sz w:val="28"/>
          <w:szCs w:val="28"/>
        </w:rPr>
        <w:t xml:space="preserve">ủa </w:t>
      </w:r>
      <w:r w:rsidRPr="00381BCD">
        <w:rPr>
          <w:rFonts w:ascii="Times New Roman" w:hAnsi="Times New Roman" w:cs="Times New Roman"/>
          <w:color w:val="000000" w:themeColor="text1"/>
          <w:spacing w:val="-6"/>
          <w:sz w:val="28"/>
          <w:szCs w:val="28"/>
        </w:rPr>
        <w:t xml:space="preserve">bảng </w:t>
      </w:r>
      <w:r w:rsidR="00800767">
        <w:rPr>
          <w:rFonts w:ascii="Times New Roman" w:hAnsi="Times New Roman" w:cs="Times New Roman"/>
          <w:color w:val="000000" w:themeColor="text1"/>
          <w:spacing w:val="-6"/>
          <w:sz w:val="28"/>
          <w:szCs w:val="28"/>
          <w:lang w:val="vi-VN"/>
        </w:rPr>
        <w:t>trên cho</w:t>
      </w:r>
      <w:r w:rsidRPr="00381BCD">
        <w:rPr>
          <w:rFonts w:ascii="Times New Roman" w:hAnsi="Times New Roman" w:cs="Times New Roman"/>
          <w:color w:val="000000" w:themeColor="text1"/>
          <w:spacing w:val="-6"/>
          <w:sz w:val="28"/>
          <w:szCs w:val="28"/>
        </w:rPr>
        <w:t xml:space="preserve"> thấy, cccDNA và HBV DNA không có tương quan với nhau ở</w:t>
      </w:r>
      <w:r w:rsidR="00951099">
        <w:rPr>
          <w:rFonts w:ascii="Times New Roman" w:hAnsi="Times New Roman" w:cs="Times New Roman"/>
          <w:color w:val="000000" w:themeColor="text1"/>
          <w:spacing w:val="-6"/>
          <w:sz w:val="28"/>
          <w:szCs w:val="28"/>
        </w:rPr>
        <w:t xml:space="preserve"> các phân nhóm </w:t>
      </w:r>
      <w:r w:rsidRPr="00381BCD">
        <w:rPr>
          <w:rFonts w:ascii="Times New Roman" w:hAnsi="Times New Roman" w:cs="Times New Roman"/>
          <w:color w:val="000000" w:themeColor="text1"/>
          <w:spacing w:val="-6"/>
          <w:sz w:val="28"/>
          <w:szCs w:val="28"/>
        </w:rPr>
        <w:t>theo</w:t>
      </w:r>
      <w:r w:rsidR="00800767">
        <w:rPr>
          <w:rFonts w:ascii="Times New Roman" w:hAnsi="Times New Roman" w:cs="Times New Roman"/>
          <w:color w:val="000000" w:themeColor="text1"/>
          <w:spacing w:val="-6"/>
          <w:sz w:val="28"/>
          <w:szCs w:val="28"/>
          <w:lang w:val="vi-VN"/>
        </w:rPr>
        <w:t xml:space="preserve"> các chỉ tiêu </w:t>
      </w:r>
      <w:r w:rsidRPr="00381BCD">
        <w:rPr>
          <w:rFonts w:ascii="Times New Roman" w:hAnsi="Times New Roman" w:cs="Times New Roman"/>
          <w:color w:val="000000" w:themeColor="text1"/>
          <w:spacing w:val="-6"/>
          <w:sz w:val="28"/>
          <w:szCs w:val="28"/>
        </w:rPr>
        <w:t>HBeA</w:t>
      </w:r>
      <w:r w:rsidR="00800767">
        <w:rPr>
          <w:rFonts w:ascii="Times New Roman" w:hAnsi="Times New Roman" w:cs="Times New Roman"/>
          <w:color w:val="000000" w:themeColor="text1"/>
          <w:spacing w:val="-6"/>
          <w:sz w:val="28"/>
          <w:szCs w:val="28"/>
          <w:lang w:val="vi-VN"/>
        </w:rPr>
        <w:t>g</w:t>
      </w:r>
      <w:r w:rsidRPr="00381BCD">
        <w:rPr>
          <w:rFonts w:ascii="Times New Roman" w:hAnsi="Times New Roman" w:cs="Times New Roman"/>
          <w:color w:val="000000" w:themeColor="text1"/>
          <w:spacing w:val="-6"/>
          <w:sz w:val="28"/>
          <w:szCs w:val="28"/>
        </w:rPr>
        <w:t>, tuổ</w:t>
      </w:r>
      <w:r w:rsidR="004E67B2">
        <w:rPr>
          <w:rFonts w:ascii="Times New Roman" w:hAnsi="Times New Roman" w:cs="Times New Roman"/>
          <w:color w:val="000000" w:themeColor="text1"/>
          <w:spacing w:val="-6"/>
          <w:sz w:val="28"/>
          <w:szCs w:val="28"/>
        </w:rPr>
        <w:t>i ở</w:t>
      </w:r>
      <w:r w:rsidR="005B2D5B" w:rsidRPr="00381BCD">
        <w:rPr>
          <w:rFonts w:ascii="Times New Roman" w:hAnsi="Times New Roman" w:cs="Times New Roman"/>
          <w:color w:val="000000" w:themeColor="text1"/>
          <w:spacing w:val="-6"/>
          <w:sz w:val="28"/>
          <w:szCs w:val="28"/>
        </w:rPr>
        <w:t xml:space="preserve"> cả hai nhóm</w:t>
      </w:r>
      <w:r w:rsidRPr="00381BCD">
        <w:rPr>
          <w:rFonts w:ascii="Times New Roman" w:hAnsi="Times New Roman" w:cs="Times New Roman"/>
          <w:color w:val="000000" w:themeColor="text1"/>
          <w:spacing w:val="-6"/>
          <w:sz w:val="28"/>
          <w:szCs w:val="28"/>
        </w:rPr>
        <w:t xml:space="preserve"> VGBMT và Xơ gan.</w:t>
      </w:r>
    </w:p>
    <w:p w14:paraId="5D81491D" w14:textId="138A55B3" w:rsidR="00101650" w:rsidRDefault="00101650" w:rsidP="003016C8">
      <w:pPr>
        <w:spacing w:after="0" w:line="360" w:lineRule="auto"/>
        <w:ind w:firstLine="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t xml:space="preserve">Ở nhóm VGBMT </w:t>
      </w:r>
      <w:r w:rsidR="004E67B2">
        <w:rPr>
          <w:rFonts w:ascii="Times New Roman" w:hAnsi="Times New Roman" w:cs="Times New Roman"/>
          <w:color w:val="000000" w:themeColor="text1"/>
          <w:sz w:val="28"/>
          <w:szCs w:val="28"/>
          <w:lang w:val="vi-VN"/>
        </w:rPr>
        <w:t xml:space="preserve">với chỉ số hoạt động mô bệnh học </w:t>
      </w:r>
      <w:r w:rsidRPr="00391A12">
        <w:rPr>
          <w:rFonts w:ascii="Times New Roman" w:hAnsi="Times New Roman" w:cs="Times New Roman"/>
          <w:color w:val="000000" w:themeColor="text1"/>
          <w:sz w:val="28"/>
          <w:szCs w:val="28"/>
        </w:rPr>
        <w:t>≥9 điểm</w:t>
      </w:r>
      <w:r w:rsidR="004E67B2">
        <w:rPr>
          <w:rFonts w:ascii="Times New Roman" w:hAnsi="Times New Roman" w:cs="Times New Roman"/>
          <w:color w:val="000000" w:themeColor="text1"/>
          <w:sz w:val="28"/>
          <w:szCs w:val="28"/>
          <w:lang w:val="vi-VN"/>
        </w:rPr>
        <w:t xml:space="preserve"> thấy</w:t>
      </w:r>
      <w:r w:rsidRPr="00391A12">
        <w:rPr>
          <w:rFonts w:ascii="Times New Roman" w:hAnsi="Times New Roman" w:cs="Times New Roman"/>
          <w:color w:val="000000" w:themeColor="text1"/>
          <w:sz w:val="28"/>
          <w:szCs w:val="28"/>
        </w:rPr>
        <w:t xml:space="preserve"> có mối tương quan </w:t>
      </w:r>
      <w:r w:rsidRPr="00391A12">
        <w:rPr>
          <w:rFonts w:ascii="Times New Roman" w:hAnsi="Times New Roman" w:cs="Times New Roman"/>
          <w:color w:val="000000" w:themeColor="text1"/>
          <w:sz w:val="28"/>
          <w:szCs w:val="28"/>
          <w:lang w:val="vi-VN"/>
        </w:rPr>
        <w:t xml:space="preserve">thuận </w:t>
      </w:r>
      <w:r w:rsidRPr="00391A12">
        <w:rPr>
          <w:rFonts w:ascii="Times New Roman" w:hAnsi="Times New Roman" w:cs="Times New Roman"/>
          <w:color w:val="000000" w:themeColor="text1"/>
          <w:sz w:val="28"/>
          <w:szCs w:val="28"/>
        </w:rPr>
        <w:t>mức độ trung bình giữa cccDNA với HBV DNA với r=0,32</w:t>
      </w:r>
      <w:r w:rsidR="00377F18">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rPr>
        <w:t xml:space="preserve"> p&lt; 0,05.</w:t>
      </w:r>
    </w:p>
    <w:p w14:paraId="0A97D08F" w14:textId="77777777" w:rsidR="003016C8" w:rsidRDefault="003016C8">
      <w:pPr>
        <w:spacing w:after="0" w:line="240" w:lineRule="auto"/>
        <w:rPr>
          <w:rFonts w:ascii="Times New Roman" w:hAnsi="Times New Roman" w:cs="Times New Roman"/>
          <w:b/>
          <w:i/>
          <w:color w:val="000000" w:themeColor="text1"/>
          <w:sz w:val="28"/>
          <w:szCs w:val="28"/>
        </w:rPr>
      </w:pPr>
      <w:bookmarkStart w:id="969" w:name="_Toc154945811"/>
      <w:r>
        <w:rPr>
          <w:rFonts w:ascii="Times New Roman" w:hAnsi="Times New Roman" w:cs="Times New Roman"/>
          <w:b/>
          <w:i/>
          <w:color w:val="000000" w:themeColor="text1"/>
          <w:sz w:val="28"/>
          <w:szCs w:val="28"/>
        </w:rPr>
        <w:br w:type="page"/>
      </w:r>
    </w:p>
    <w:p w14:paraId="53FF5A98" w14:textId="1B0ADB9D" w:rsidR="00101650" w:rsidRPr="00391A12" w:rsidRDefault="00101650" w:rsidP="0089760F">
      <w:pPr>
        <w:widowControl w:val="0"/>
        <w:spacing w:after="0" w:line="312" w:lineRule="auto"/>
        <w:jc w:val="both"/>
        <w:outlineLvl w:val="2"/>
        <w:rPr>
          <w:rFonts w:ascii="Times New Roman" w:hAnsi="Times New Roman" w:cs="Times New Roman"/>
          <w:color w:val="000000" w:themeColor="text1"/>
          <w:sz w:val="28"/>
          <w:szCs w:val="28"/>
        </w:rPr>
      </w:pPr>
      <w:r w:rsidRPr="00391A12">
        <w:rPr>
          <w:rFonts w:ascii="Times New Roman" w:hAnsi="Times New Roman" w:cs="Times New Roman"/>
          <w:b/>
          <w:i/>
          <w:color w:val="000000" w:themeColor="text1"/>
          <w:sz w:val="28"/>
          <w:szCs w:val="28"/>
        </w:rPr>
        <w:lastRenderedPageBreak/>
        <w:t>3.3.2. Mối liên quan giữa nồng độ cccDNA tế bào gan với HBV RNA huyết tương ở hai nhóm bệnh nhân</w:t>
      </w:r>
      <w:bookmarkEnd w:id="969"/>
    </w:p>
    <w:p w14:paraId="0643698A" w14:textId="3E0C64D6" w:rsidR="00101650" w:rsidRPr="00391A12" w:rsidRDefault="0089760F" w:rsidP="0089760F">
      <w:pPr>
        <w:pStyle w:val="Caption"/>
        <w:spacing w:after="0" w:line="312" w:lineRule="auto"/>
        <w:jc w:val="center"/>
        <w:rPr>
          <w:rFonts w:ascii="Times New Roman" w:hAnsi="Times New Roman" w:cs="Times New Roman"/>
          <w:b w:val="0"/>
          <w:spacing w:val="-6"/>
          <w:sz w:val="28"/>
          <w:szCs w:val="28"/>
        </w:rPr>
      </w:pPr>
      <w:bookmarkStart w:id="970" w:name="_Toc147862040"/>
      <w:bookmarkStart w:id="971" w:name="_Toc158912921"/>
      <w:r w:rsidRPr="00391A12">
        <w:rPr>
          <w:rFonts w:ascii="Times New Roman" w:hAnsi="Times New Roman" w:cs="Times New Roman"/>
          <w:sz w:val="28"/>
          <w:szCs w:val="28"/>
        </w:rPr>
        <w:t>Bảng 3.</w:t>
      </w:r>
      <w:r w:rsidRPr="00391A12">
        <w:rPr>
          <w:rFonts w:ascii="Times New Roman" w:hAnsi="Times New Roman" w:cs="Times New Roman"/>
          <w:sz w:val="28"/>
          <w:szCs w:val="28"/>
        </w:rPr>
        <w:fldChar w:fldCharType="begin"/>
      </w:r>
      <w:r w:rsidRPr="00391A12">
        <w:rPr>
          <w:rFonts w:ascii="Times New Roman" w:hAnsi="Times New Roman" w:cs="Times New Roman"/>
          <w:sz w:val="28"/>
          <w:szCs w:val="28"/>
        </w:rPr>
        <w:instrText xml:space="preserve"> SEQ Bảng_3. \* ARABIC </w:instrText>
      </w:r>
      <w:r w:rsidRPr="00391A12">
        <w:rPr>
          <w:rFonts w:ascii="Times New Roman" w:hAnsi="Times New Roman" w:cs="Times New Roman"/>
          <w:sz w:val="28"/>
          <w:szCs w:val="28"/>
        </w:rPr>
        <w:fldChar w:fldCharType="separate"/>
      </w:r>
      <w:r w:rsidR="00251D18">
        <w:rPr>
          <w:rFonts w:ascii="Times New Roman" w:hAnsi="Times New Roman" w:cs="Times New Roman"/>
          <w:noProof/>
          <w:sz w:val="28"/>
          <w:szCs w:val="28"/>
        </w:rPr>
        <w:t>26</w:t>
      </w:r>
      <w:r w:rsidRPr="00391A12">
        <w:rPr>
          <w:rFonts w:ascii="Times New Roman" w:hAnsi="Times New Roman" w:cs="Times New Roman"/>
          <w:sz w:val="28"/>
          <w:szCs w:val="28"/>
        </w:rPr>
        <w:fldChar w:fldCharType="end"/>
      </w:r>
      <w:r w:rsidR="00101650" w:rsidRPr="00391A12">
        <w:rPr>
          <w:rFonts w:ascii="Times New Roman" w:hAnsi="Times New Roman" w:cs="Times New Roman"/>
          <w:color w:val="auto"/>
          <w:spacing w:val="-6"/>
          <w:sz w:val="28"/>
          <w:szCs w:val="28"/>
          <w:lang w:val="vi-VN"/>
        </w:rPr>
        <w:t>.</w:t>
      </w:r>
      <w:r w:rsidR="00101650" w:rsidRPr="00391A12">
        <w:rPr>
          <w:rFonts w:ascii="Times New Roman" w:hAnsi="Times New Roman" w:cs="Times New Roman"/>
          <w:color w:val="auto"/>
          <w:spacing w:val="-6"/>
          <w:sz w:val="28"/>
          <w:szCs w:val="28"/>
        </w:rPr>
        <w:t xml:space="preserve"> </w:t>
      </w:r>
      <w:r w:rsidR="00101650" w:rsidRPr="00391A12">
        <w:rPr>
          <w:rFonts w:ascii="Times New Roman" w:hAnsi="Times New Roman" w:cs="Times New Roman"/>
          <w:b w:val="0"/>
          <w:color w:val="auto"/>
          <w:spacing w:val="-6"/>
          <w:sz w:val="28"/>
          <w:szCs w:val="28"/>
        </w:rPr>
        <w:t xml:space="preserve">Nồng độ cccDNA </w:t>
      </w:r>
      <w:r w:rsidR="004E67B2">
        <w:rPr>
          <w:rFonts w:ascii="Times New Roman" w:hAnsi="Times New Roman" w:cs="Times New Roman"/>
          <w:b w:val="0"/>
          <w:color w:val="auto"/>
          <w:spacing w:val="-6"/>
          <w:sz w:val="28"/>
          <w:szCs w:val="28"/>
          <w:lang w:val="vi-VN"/>
        </w:rPr>
        <w:t xml:space="preserve">với mức </w:t>
      </w:r>
      <w:r w:rsidR="00101650" w:rsidRPr="00391A12">
        <w:rPr>
          <w:rFonts w:ascii="Times New Roman" w:hAnsi="Times New Roman" w:cs="Times New Roman"/>
          <w:b w:val="0"/>
          <w:color w:val="auto"/>
          <w:spacing w:val="-6"/>
          <w:sz w:val="28"/>
          <w:szCs w:val="28"/>
        </w:rPr>
        <w:t>HBV RNA ở hai nhóm nghiên cứu</w:t>
      </w:r>
      <w:bookmarkEnd w:id="970"/>
      <w:bookmarkEnd w:id="971"/>
    </w:p>
    <w:tbl>
      <w:tblPr>
        <w:tblW w:w="87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619"/>
        <w:gridCol w:w="1899"/>
        <w:gridCol w:w="1832"/>
        <w:gridCol w:w="1709"/>
      </w:tblGrid>
      <w:tr w:rsidR="00101650" w:rsidRPr="00391A12" w14:paraId="08F64392" w14:textId="77777777" w:rsidTr="00715CAC">
        <w:trPr>
          <w:trHeight w:val="597"/>
          <w:jc w:val="center"/>
        </w:trPr>
        <w:tc>
          <w:tcPr>
            <w:tcW w:w="3315" w:type="dxa"/>
            <w:gridSpan w:val="2"/>
            <w:vMerge w:val="restart"/>
            <w:tcBorders>
              <w:top w:val="single" w:sz="4" w:space="0" w:color="000000"/>
              <w:left w:val="single" w:sz="4" w:space="0" w:color="000000"/>
              <w:bottom w:val="single" w:sz="4" w:space="0" w:color="000000"/>
              <w:right w:val="single" w:sz="4" w:space="0" w:color="000000"/>
            </w:tcBorders>
            <w:vAlign w:val="center"/>
          </w:tcPr>
          <w:p w14:paraId="72B7EDD9" w14:textId="69118D78" w:rsidR="00101650" w:rsidRPr="00391A12" w:rsidRDefault="00101650" w:rsidP="0089760F">
            <w:pPr>
              <w:widowControl w:val="0"/>
              <w:spacing w:after="0" w:line="312" w:lineRule="auto"/>
              <w:jc w:val="both"/>
              <w:rPr>
                <w:rFonts w:ascii="Times New Roman" w:eastAsia="Times New Roman" w:hAnsi="Times New Roman" w:cs="Times New Roman"/>
                <w:b/>
                <w:color w:val="000000" w:themeColor="text1"/>
                <w:sz w:val="28"/>
                <w:szCs w:val="28"/>
                <w:lang w:val="de-DE"/>
              </w:rPr>
            </w:pPr>
          </w:p>
          <w:p w14:paraId="152C8FBA" w14:textId="77777777" w:rsidR="00101650" w:rsidRPr="00391A12" w:rsidRDefault="00101650" w:rsidP="0089760F">
            <w:pPr>
              <w:widowControl w:val="0"/>
              <w:spacing w:after="0" w:line="312" w:lineRule="auto"/>
              <w:jc w:val="both"/>
              <w:rPr>
                <w:rFonts w:ascii="Times New Roman" w:eastAsia="Times New Roman" w:hAnsi="Times New Roman" w:cs="Times New Roman"/>
                <w:b/>
                <w:color w:val="000000" w:themeColor="text1"/>
                <w:sz w:val="28"/>
                <w:szCs w:val="28"/>
                <w:lang w:val="pt-BR"/>
              </w:rPr>
            </w:pPr>
          </w:p>
        </w:tc>
        <w:tc>
          <w:tcPr>
            <w:tcW w:w="3731" w:type="dxa"/>
            <w:gridSpan w:val="2"/>
            <w:tcBorders>
              <w:top w:val="single" w:sz="4" w:space="0" w:color="000000"/>
              <w:left w:val="single" w:sz="4" w:space="0" w:color="000000"/>
              <w:bottom w:val="single" w:sz="4" w:space="0" w:color="auto"/>
              <w:right w:val="single" w:sz="4" w:space="0" w:color="auto"/>
            </w:tcBorders>
            <w:vAlign w:val="center"/>
          </w:tcPr>
          <w:p w14:paraId="699289A4"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HBV RNA</w:t>
            </w:r>
          </w:p>
          <w:p w14:paraId="35B745D3" w14:textId="166C5B82"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w:t>
            </w:r>
            <w:r w:rsidR="006F2E4A" w:rsidRPr="00391A12">
              <w:rPr>
                <w:rFonts w:ascii="Times New Roman" w:eastAsia="Times New Roman" w:hAnsi="Times New Roman" w:cs="Times New Roman"/>
                <w:b/>
                <w:color w:val="000000" w:themeColor="text1"/>
                <w:sz w:val="28"/>
                <w:szCs w:val="28"/>
                <w:lang w:val="en-GB"/>
              </w:rPr>
              <w:t>log</w:t>
            </w:r>
            <w:r w:rsidR="006F2E4A" w:rsidRPr="00391A12">
              <w:rPr>
                <w:rFonts w:ascii="Times New Roman" w:eastAsia="Times New Roman" w:hAnsi="Times New Roman" w:cs="Times New Roman"/>
                <w:b/>
                <w:color w:val="000000" w:themeColor="text1"/>
                <w:sz w:val="28"/>
                <w:szCs w:val="28"/>
                <w:vertAlign w:val="subscript"/>
                <w:lang w:val="en-GB"/>
              </w:rPr>
              <w:t>10</w:t>
            </w:r>
            <w:r w:rsidR="00CB6831">
              <w:rPr>
                <w:rFonts w:ascii="Times New Roman" w:eastAsia="Times New Roman" w:hAnsi="Times New Roman" w:cs="Times New Roman"/>
                <w:b/>
                <w:color w:val="000000" w:themeColor="text1"/>
                <w:sz w:val="28"/>
                <w:szCs w:val="28"/>
                <w:lang w:val="en-GB"/>
              </w:rPr>
              <w:t>copies</w:t>
            </w:r>
            <w:r w:rsidR="006F2E4A" w:rsidRPr="00391A12">
              <w:rPr>
                <w:rFonts w:ascii="Times New Roman" w:eastAsia="Times New Roman" w:hAnsi="Times New Roman" w:cs="Times New Roman"/>
                <w:b/>
                <w:color w:val="000000" w:themeColor="text1"/>
                <w:sz w:val="28"/>
                <w:szCs w:val="28"/>
                <w:lang w:val="en-GB"/>
              </w:rPr>
              <w:t>/ml</w:t>
            </w:r>
            <w:r w:rsidRPr="00391A12">
              <w:rPr>
                <w:rFonts w:ascii="Times New Roman" w:eastAsia="Times New Roman" w:hAnsi="Times New Roman" w:cs="Times New Roman"/>
                <w:b/>
                <w:color w:val="000000" w:themeColor="text1"/>
                <w:sz w:val="28"/>
                <w:szCs w:val="28"/>
                <w:lang w:val="en-GB"/>
              </w:rPr>
              <w:t>)</w:t>
            </w:r>
          </w:p>
        </w:tc>
        <w:tc>
          <w:tcPr>
            <w:tcW w:w="1709" w:type="dxa"/>
            <w:vMerge w:val="restart"/>
            <w:tcBorders>
              <w:top w:val="single" w:sz="4" w:space="0" w:color="000000"/>
              <w:left w:val="single" w:sz="4" w:space="0" w:color="auto"/>
              <w:right w:val="single" w:sz="4" w:space="0" w:color="000000"/>
            </w:tcBorders>
            <w:vAlign w:val="center"/>
          </w:tcPr>
          <w:p w14:paraId="52FE830C"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en-GB"/>
              </w:rPr>
            </w:pPr>
            <w:r w:rsidRPr="00391A12">
              <w:rPr>
                <w:rFonts w:ascii="Times New Roman" w:eastAsia="Times New Roman" w:hAnsi="Times New Roman" w:cs="Times New Roman"/>
                <w:b/>
                <w:color w:val="000000" w:themeColor="text1"/>
                <w:sz w:val="28"/>
                <w:szCs w:val="28"/>
                <w:lang w:val="en-GB"/>
              </w:rPr>
              <w:t>p</w:t>
            </w:r>
          </w:p>
        </w:tc>
      </w:tr>
      <w:tr w:rsidR="00101650" w:rsidRPr="00391A12" w14:paraId="5941A93F" w14:textId="77777777" w:rsidTr="00715CAC">
        <w:trPr>
          <w:trHeight w:val="206"/>
          <w:jc w:val="center"/>
        </w:trPr>
        <w:tc>
          <w:tcPr>
            <w:tcW w:w="3315" w:type="dxa"/>
            <w:gridSpan w:val="2"/>
            <w:vMerge/>
            <w:tcBorders>
              <w:top w:val="single" w:sz="4" w:space="0" w:color="000000"/>
              <w:left w:val="single" w:sz="4" w:space="0" w:color="000000"/>
              <w:bottom w:val="single" w:sz="4" w:space="0" w:color="auto"/>
              <w:right w:val="single" w:sz="4" w:space="0" w:color="000000"/>
            </w:tcBorders>
            <w:vAlign w:val="center"/>
          </w:tcPr>
          <w:p w14:paraId="6A8AF434" w14:textId="77777777" w:rsidR="00101650" w:rsidRPr="00391A12" w:rsidRDefault="00101650" w:rsidP="0089760F">
            <w:pPr>
              <w:widowControl w:val="0"/>
              <w:spacing w:after="0" w:line="312" w:lineRule="auto"/>
              <w:jc w:val="both"/>
              <w:rPr>
                <w:rFonts w:ascii="Times New Roman" w:eastAsia="Times New Roman" w:hAnsi="Times New Roman" w:cs="Times New Roman"/>
                <w:b/>
                <w:color w:val="000000" w:themeColor="text1"/>
                <w:sz w:val="28"/>
                <w:szCs w:val="28"/>
                <w:lang w:val="pt-BR"/>
              </w:rPr>
            </w:pPr>
          </w:p>
        </w:tc>
        <w:tc>
          <w:tcPr>
            <w:tcW w:w="1899" w:type="dxa"/>
            <w:tcBorders>
              <w:top w:val="single" w:sz="4" w:space="0" w:color="auto"/>
              <w:left w:val="single" w:sz="4" w:space="0" w:color="000000"/>
              <w:bottom w:val="single" w:sz="4" w:space="0" w:color="000000"/>
              <w:right w:val="single" w:sz="4" w:space="0" w:color="000000"/>
            </w:tcBorders>
            <w:vAlign w:val="center"/>
          </w:tcPr>
          <w:p w14:paraId="6FC7699F"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vi-VN"/>
              </w:rPr>
            </w:pPr>
            <w:r w:rsidRPr="00391A12">
              <w:rPr>
                <w:rFonts w:ascii="Times New Roman" w:eastAsia="Times New Roman" w:hAnsi="Times New Roman" w:cs="Times New Roman"/>
                <w:b/>
                <w:color w:val="000000" w:themeColor="text1"/>
                <w:sz w:val="28"/>
                <w:szCs w:val="28"/>
              </w:rPr>
              <w:t>Âm tính</w:t>
            </w:r>
            <w:r w:rsidRPr="00391A12">
              <w:rPr>
                <w:rFonts w:ascii="Times New Roman" w:eastAsia="Times New Roman" w:hAnsi="Times New Roman" w:cs="Times New Roman"/>
                <w:b/>
                <w:color w:val="000000" w:themeColor="text1"/>
                <w:sz w:val="28"/>
                <w:szCs w:val="28"/>
                <w:lang w:val="vi-VN"/>
              </w:rPr>
              <w:t xml:space="preserve"> (n=16)</w:t>
            </w:r>
          </w:p>
        </w:tc>
        <w:tc>
          <w:tcPr>
            <w:tcW w:w="1832" w:type="dxa"/>
            <w:tcBorders>
              <w:left w:val="single" w:sz="4" w:space="0" w:color="000000"/>
              <w:bottom w:val="single" w:sz="4" w:space="0" w:color="000000"/>
              <w:right w:val="single" w:sz="4" w:space="0" w:color="auto"/>
            </w:tcBorders>
            <w:vAlign w:val="center"/>
          </w:tcPr>
          <w:p w14:paraId="502BE6D5"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rPr>
            </w:pPr>
            <w:r w:rsidRPr="00391A12">
              <w:rPr>
                <w:rFonts w:ascii="Times New Roman" w:eastAsia="Times New Roman" w:hAnsi="Times New Roman" w:cs="Times New Roman"/>
                <w:b/>
                <w:color w:val="000000" w:themeColor="text1"/>
                <w:sz w:val="28"/>
                <w:szCs w:val="28"/>
              </w:rPr>
              <w:t>Dương tính</w:t>
            </w:r>
          </w:p>
          <w:p w14:paraId="3F434CC6"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vi-VN"/>
              </w:rPr>
            </w:pPr>
            <w:r w:rsidRPr="00391A12">
              <w:rPr>
                <w:rFonts w:ascii="Times New Roman" w:eastAsia="Times New Roman" w:hAnsi="Times New Roman" w:cs="Times New Roman"/>
                <w:b/>
                <w:color w:val="000000" w:themeColor="text1"/>
                <w:sz w:val="28"/>
                <w:szCs w:val="28"/>
                <w:lang w:val="vi-VN"/>
              </w:rPr>
              <w:t>(n=119)</w:t>
            </w:r>
          </w:p>
        </w:tc>
        <w:tc>
          <w:tcPr>
            <w:tcW w:w="1709" w:type="dxa"/>
            <w:vMerge/>
            <w:tcBorders>
              <w:left w:val="single" w:sz="4" w:space="0" w:color="auto"/>
              <w:bottom w:val="single" w:sz="4" w:space="0" w:color="000000"/>
              <w:right w:val="single" w:sz="4" w:space="0" w:color="000000"/>
            </w:tcBorders>
            <w:vAlign w:val="center"/>
          </w:tcPr>
          <w:p w14:paraId="13E52824" w14:textId="77777777" w:rsidR="00101650" w:rsidRPr="00391A12" w:rsidRDefault="00101650" w:rsidP="0089760F">
            <w:pPr>
              <w:widowControl w:val="0"/>
              <w:spacing w:after="0" w:line="312" w:lineRule="auto"/>
              <w:jc w:val="center"/>
              <w:rPr>
                <w:rFonts w:ascii="Times New Roman" w:eastAsia="Times New Roman" w:hAnsi="Times New Roman" w:cs="Times New Roman"/>
                <w:b/>
                <w:color w:val="000000" w:themeColor="text1"/>
                <w:sz w:val="28"/>
                <w:szCs w:val="28"/>
                <w:lang w:val="en-GB"/>
              </w:rPr>
            </w:pPr>
          </w:p>
        </w:tc>
      </w:tr>
      <w:tr w:rsidR="00101650" w:rsidRPr="00391A12" w14:paraId="5D8C23BC" w14:textId="77777777" w:rsidTr="00715CAC">
        <w:trPr>
          <w:trHeight w:val="873"/>
          <w:jc w:val="center"/>
        </w:trPr>
        <w:tc>
          <w:tcPr>
            <w:tcW w:w="1696" w:type="dxa"/>
            <w:vMerge w:val="restart"/>
            <w:tcBorders>
              <w:top w:val="single" w:sz="4" w:space="0" w:color="000000"/>
              <w:left w:val="single" w:sz="4" w:space="0" w:color="000000"/>
              <w:right w:val="single" w:sz="4" w:space="0" w:color="auto"/>
            </w:tcBorders>
            <w:textDirection w:val="btLr"/>
            <w:vAlign w:val="center"/>
          </w:tcPr>
          <w:p w14:paraId="4706AA42" w14:textId="77777777" w:rsidR="00101650" w:rsidRPr="00391A12" w:rsidRDefault="00101650" w:rsidP="0089760F">
            <w:pPr>
              <w:widowControl w:val="0"/>
              <w:spacing w:after="0" w:line="312" w:lineRule="auto"/>
              <w:ind w:left="113" w:right="113"/>
              <w:jc w:val="center"/>
              <w:rPr>
                <w:rFonts w:ascii="Times New Roman" w:eastAsia="Times New Roman" w:hAnsi="Times New Roman" w:cs="Times New Roman"/>
                <w:b/>
                <w:color w:val="000000" w:themeColor="text1"/>
                <w:sz w:val="28"/>
                <w:szCs w:val="28"/>
                <w:lang w:val="vi-VN"/>
              </w:rPr>
            </w:pPr>
            <w:r w:rsidRPr="00391A12">
              <w:rPr>
                <w:rFonts w:ascii="Times New Roman" w:eastAsia="Times New Roman" w:hAnsi="Times New Roman" w:cs="Times New Roman"/>
                <w:b/>
                <w:color w:val="000000" w:themeColor="text1"/>
                <w:sz w:val="28"/>
                <w:szCs w:val="28"/>
                <w:lang w:val="vi-VN"/>
              </w:rPr>
              <w:t xml:space="preserve">cccDNA </w:t>
            </w:r>
          </w:p>
          <w:p w14:paraId="65BE6DAE" w14:textId="55FF56CD" w:rsidR="00101650" w:rsidRPr="00391A12" w:rsidRDefault="00101650" w:rsidP="0089760F">
            <w:pPr>
              <w:widowControl w:val="0"/>
              <w:spacing w:after="0" w:line="312" w:lineRule="auto"/>
              <w:ind w:left="113" w:right="113"/>
              <w:jc w:val="center"/>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w:t>
            </w:r>
            <w:r w:rsidR="006F2E4A" w:rsidRPr="00391A12">
              <w:rPr>
                <w:rFonts w:ascii="Times New Roman" w:eastAsia="Times New Roman" w:hAnsi="Times New Roman" w:cs="Times New Roman"/>
                <w:color w:val="000000" w:themeColor="text1"/>
                <w:sz w:val="28"/>
                <w:szCs w:val="28"/>
                <w:lang w:val="vi-VN"/>
              </w:rPr>
              <w:t>log</w:t>
            </w:r>
            <w:r w:rsidR="006F2E4A" w:rsidRPr="00391A12">
              <w:rPr>
                <w:rFonts w:ascii="Times New Roman" w:eastAsia="Times New Roman" w:hAnsi="Times New Roman" w:cs="Times New Roman"/>
                <w:color w:val="000000" w:themeColor="text1"/>
                <w:sz w:val="28"/>
                <w:szCs w:val="28"/>
                <w:vertAlign w:val="subscript"/>
                <w:lang w:val="vi-VN"/>
              </w:rPr>
              <w:t>10</w:t>
            </w:r>
            <w:r w:rsidR="00CB6831">
              <w:rPr>
                <w:rFonts w:ascii="Times New Roman" w:eastAsia="Times New Roman" w:hAnsi="Times New Roman" w:cs="Times New Roman"/>
                <w:color w:val="000000" w:themeColor="text1"/>
                <w:sz w:val="28"/>
                <w:szCs w:val="28"/>
                <w:lang w:val="vi-VN"/>
              </w:rPr>
              <w:t>copies</w:t>
            </w:r>
            <w:r w:rsidR="006F2E4A" w:rsidRPr="00391A12">
              <w:rPr>
                <w:rFonts w:ascii="Times New Roman" w:eastAsia="Times New Roman" w:hAnsi="Times New Roman" w:cs="Times New Roman"/>
                <w:color w:val="000000" w:themeColor="text1"/>
                <w:sz w:val="28"/>
                <w:szCs w:val="28"/>
                <w:lang w:val="vi-VN"/>
              </w:rPr>
              <w:t>/</w:t>
            </w:r>
            <w:r w:rsidRPr="00391A12">
              <w:rPr>
                <w:rFonts w:ascii="Times New Roman" w:eastAsia="Times New Roman" w:hAnsi="Times New Roman" w:cs="Times New Roman"/>
                <w:color w:val="000000" w:themeColor="text1"/>
                <w:sz w:val="28"/>
                <w:szCs w:val="28"/>
                <w:lang w:val="vi-VN"/>
              </w:rPr>
              <w:t>tb)</w:t>
            </w:r>
          </w:p>
          <w:p w14:paraId="5582A5E5" w14:textId="77777777" w:rsidR="00101650" w:rsidRPr="00391A12" w:rsidRDefault="00101650" w:rsidP="0089760F">
            <w:pPr>
              <w:widowControl w:val="0"/>
              <w:spacing w:after="0" w:line="312" w:lineRule="auto"/>
              <w:ind w:left="113" w:right="113"/>
              <w:jc w:val="both"/>
              <w:rPr>
                <w:rFonts w:ascii="Times New Roman" w:eastAsia="Times New Roman" w:hAnsi="Times New Roman" w:cs="Times New Roman"/>
                <w:color w:val="000000" w:themeColor="text1"/>
                <w:sz w:val="28"/>
                <w:szCs w:val="28"/>
                <w:lang w:val="vi-VN"/>
              </w:rPr>
            </w:pPr>
          </w:p>
        </w:tc>
        <w:tc>
          <w:tcPr>
            <w:tcW w:w="1619" w:type="dxa"/>
            <w:tcBorders>
              <w:top w:val="single" w:sz="4" w:space="0" w:color="000000"/>
              <w:left w:val="single" w:sz="4" w:space="0" w:color="auto"/>
              <w:bottom w:val="single" w:sz="4" w:space="0" w:color="000000"/>
              <w:right w:val="single" w:sz="4" w:space="0" w:color="000000"/>
            </w:tcBorders>
            <w:vAlign w:val="center"/>
          </w:tcPr>
          <w:p w14:paraId="10231B6F" w14:textId="77777777" w:rsidR="00101650" w:rsidRPr="00391A12" w:rsidRDefault="00101650" w:rsidP="0089760F">
            <w:pPr>
              <w:widowControl w:val="0"/>
              <w:spacing w:after="0" w:line="312"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VGBMT (n=</w:t>
            </w:r>
            <w:r w:rsidRPr="00391A12">
              <w:rPr>
                <w:rFonts w:ascii="Times New Roman" w:eastAsia="Times New Roman" w:hAnsi="Times New Roman" w:cs="Times New Roman"/>
                <w:color w:val="000000" w:themeColor="text1"/>
                <w:sz w:val="28"/>
                <w:szCs w:val="28"/>
                <w:lang w:val="vi-VN"/>
              </w:rPr>
              <w:t>105</w:t>
            </w:r>
            <w:r w:rsidRPr="00391A12">
              <w:rPr>
                <w:rFonts w:ascii="Times New Roman" w:eastAsia="Times New Roman" w:hAnsi="Times New Roman" w:cs="Times New Roman"/>
                <w:color w:val="000000" w:themeColor="text1"/>
                <w:sz w:val="28"/>
                <w:szCs w:val="28"/>
                <w:lang w:val="de-DE"/>
              </w:rPr>
              <w:t>)</w:t>
            </w:r>
          </w:p>
          <w:p w14:paraId="0CDC2809" w14:textId="24A7F41D" w:rsidR="00101650" w:rsidRPr="00391A12" w:rsidRDefault="00101650" w:rsidP="0089760F">
            <w:pPr>
              <w:widowControl w:val="0"/>
              <w:spacing w:after="0" w:line="312" w:lineRule="auto"/>
              <w:jc w:val="center"/>
              <w:rPr>
                <w:rFonts w:ascii="Times New Roman" w:eastAsia="Times New Roman" w:hAnsi="Times New Roman" w:cs="Times New Roman"/>
                <w:color w:val="000000" w:themeColor="text1"/>
                <w:sz w:val="28"/>
                <w:szCs w:val="28"/>
                <w:lang w:val="de-DE"/>
              </w:rPr>
            </w:pPr>
            <w:r w:rsidRPr="00391A12">
              <w:rPr>
                <w:rFonts w:ascii="Times New Roman" w:eastAsia="Times New Roman" w:hAnsi="Times New Roman" w:cs="Times New Roman"/>
                <w:color w:val="000000" w:themeColor="text1"/>
                <w:sz w:val="28"/>
                <w:szCs w:val="28"/>
                <w:lang w:val="de-DE"/>
              </w:rPr>
              <w:t>(X ± SD)</w:t>
            </w:r>
          </w:p>
        </w:tc>
        <w:tc>
          <w:tcPr>
            <w:tcW w:w="1899"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74F88622" w14:textId="77777777" w:rsidR="00101650" w:rsidRPr="00391A12" w:rsidRDefault="00101650" w:rsidP="0089760F">
            <w:pPr>
              <w:widowControl w:val="0"/>
              <w:autoSpaceDE w:val="0"/>
              <w:autoSpaceDN w:val="0"/>
              <w:adjustRightInd w:val="0"/>
              <w:spacing w:after="0" w:line="312"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lang w:val="vi-VN"/>
              </w:rPr>
              <w:t>1,</w:t>
            </w:r>
            <w:r w:rsidRPr="00391A12">
              <w:rPr>
                <w:rFonts w:ascii="Times New Roman" w:eastAsia="Times New Roman" w:hAnsi="Times New Roman" w:cs="Times New Roman"/>
                <w:color w:val="000000" w:themeColor="text1"/>
                <w:sz w:val="28"/>
                <w:szCs w:val="28"/>
              </w:rPr>
              <w:t>17</w:t>
            </w:r>
            <w:r w:rsidRPr="00391A12">
              <w:rPr>
                <w:rFonts w:ascii="Times New Roman" w:eastAsia="Times New Roman" w:hAnsi="Times New Roman" w:cs="Times New Roman"/>
                <w:color w:val="000000" w:themeColor="text1"/>
                <w:sz w:val="28"/>
                <w:szCs w:val="28"/>
                <w:lang w:val="de-DE"/>
              </w:rPr>
              <w:t>±</w:t>
            </w:r>
            <w:r w:rsidRPr="00391A12">
              <w:rPr>
                <w:rFonts w:ascii="Times New Roman" w:eastAsia="Times New Roman" w:hAnsi="Times New Roman" w:cs="Times New Roman"/>
                <w:color w:val="000000" w:themeColor="text1"/>
                <w:sz w:val="28"/>
                <w:szCs w:val="28"/>
              </w:rPr>
              <w:t xml:space="preserve"> 0,23</w:t>
            </w:r>
          </w:p>
        </w:tc>
        <w:tc>
          <w:tcPr>
            <w:tcW w:w="1832"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7D3EAE46" w14:textId="77777777" w:rsidR="00101650" w:rsidRPr="00391A12" w:rsidRDefault="00101650" w:rsidP="0089760F">
            <w:pPr>
              <w:widowControl w:val="0"/>
              <w:autoSpaceDE w:val="0"/>
              <w:autoSpaceDN w:val="0"/>
              <w:adjustRightInd w:val="0"/>
              <w:spacing w:after="0" w:line="312" w:lineRule="auto"/>
              <w:jc w:val="center"/>
              <w:rPr>
                <w:rFonts w:ascii="Times New Roman" w:eastAsia="Times New Roman" w:hAnsi="Times New Roman" w:cs="Times New Roman"/>
                <w:color w:val="000000" w:themeColor="text1"/>
                <w:sz w:val="28"/>
                <w:szCs w:val="28"/>
              </w:rPr>
            </w:pPr>
            <w:r w:rsidRPr="00391A12">
              <w:rPr>
                <w:rFonts w:ascii="Times New Roman" w:eastAsia="Times New Roman" w:hAnsi="Times New Roman" w:cs="Times New Roman"/>
                <w:color w:val="000000" w:themeColor="text1"/>
                <w:sz w:val="28"/>
                <w:szCs w:val="28"/>
              </w:rPr>
              <w:t>1,67</w:t>
            </w:r>
            <w:r w:rsidRPr="00391A12">
              <w:rPr>
                <w:rFonts w:ascii="Times New Roman" w:eastAsia="Times New Roman" w:hAnsi="Times New Roman" w:cs="Times New Roman"/>
                <w:color w:val="000000" w:themeColor="text1"/>
                <w:sz w:val="28"/>
                <w:szCs w:val="28"/>
                <w:lang w:val="de-DE"/>
              </w:rPr>
              <w:t>±</w:t>
            </w:r>
            <w:r w:rsidRPr="00391A12">
              <w:rPr>
                <w:rFonts w:ascii="Times New Roman" w:eastAsia="Times New Roman" w:hAnsi="Times New Roman" w:cs="Times New Roman"/>
                <w:color w:val="000000" w:themeColor="text1"/>
                <w:sz w:val="28"/>
                <w:szCs w:val="28"/>
              </w:rPr>
              <w:t xml:space="preserve"> 0,38</w:t>
            </w:r>
          </w:p>
        </w:tc>
        <w:tc>
          <w:tcPr>
            <w:tcW w:w="170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B0B13B" w14:textId="5B031E2C" w:rsidR="00101650" w:rsidRPr="00391A12" w:rsidRDefault="00101650" w:rsidP="0089760F">
            <w:pPr>
              <w:widowControl w:val="0"/>
              <w:autoSpaceDE w:val="0"/>
              <w:autoSpaceDN w:val="0"/>
              <w:adjustRightInd w:val="0"/>
              <w:spacing w:after="0" w:line="312" w:lineRule="auto"/>
              <w:jc w:val="center"/>
              <w:rPr>
                <w:rFonts w:ascii="Times New Roman" w:eastAsia="Times New Roman" w:hAnsi="Times New Roman" w:cs="Times New Roman"/>
                <w:b/>
                <w:i/>
                <w:color w:val="000000" w:themeColor="text1"/>
                <w:sz w:val="28"/>
                <w:szCs w:val="28"/>
                <w:vertAlign w:val="superscript"/>
                <w:lang w:val="vi-VN"/>
              </w:rPr>
            </w:pPr>
            <w:r w:rsidRPr="00391A12">
              <w:rPr>
                <w:rFonts w:ascii="Times New Roman" w:eastAsia="Times New Roman" w:hAnsi="Times New Roman" w:cs="Times New Roman"/>
                <w:b/>
                <w:i/>
                <w:color w:val="000000" w:themeColor="text1"/>
                <w:sz w:val="28"/>
                <w:szCs w:val="28"/>
              </w:rPr>
              <w:t>&lt;0,001</w:t>
            </w:r>
            <w:r w:rsidR="00291C0B" w:rsidRPr="00391A12">
              <w:rPr>
                <w:rFonts w:ascii="Times New Roman" w:hAnsi="Times New Roman" w:cs="Times New Roman"/>
                <w:b/>
                <w:sz w:val="28"/>
                <w:szCs w:val="28"/>
                <w:vertAlign w:val="superscript"/>
                <w:lang w:val="de-DE"/>
              </w:rPr>
              <w:t>*</w:t>
            </w:r>
          </w:p>
        </w:tc>
      </w:tr>
      <w:tr w:rsidR="00565C4E" w:rsidRPr="00391A12" w14:paraId="3B406A90" w14:textId="77777777" w:rsidTr="00715CAC">
        <w:trPr>
          <w:trHeight w:val="1506"/>
          <w:jc w:val="center"/>
        </w:trPr>
        <w:tc>
          <w:tcPr>
            <w:tcW w:w="1696" w:type="dxa"/>
            <w:vMerge/>
            <w:tcBorders>
              <w:left w:val="single" w:sz="4" w:space="0" w:color="000000"/>
              <w:bottom w:val="single" w:sz="4" w:space="0" w:color="000000"/>
              <w:right w:val="single" w:sz="4" w:space="0" w:color="auto"/>
            </w:tcBorders>
            <w:vAlign w:val="center"/>
          </w:tcPr>
          <w:p w14:paraId="6443D470" w14:textId="77777777" w:rsidR="00101650" w:rsidRPr="00391A12" w:rsidRDefault="00101650" w:rsidP="00565C4E">
            <w:pPr>
              <w:widowControl w:val="0"/>
              <w:spacing w:after="0" w:line="360" w:lineRule="auto"/>
              <w:jc w:val="both"/>
              <w:rPr>
                <w:rFonts w:ascii="Times New Roman" w:eastAsia="Times New Roman" w:hAnsi="Times New Roman" w:cs="Times New Roman"/>
                <w:sz w:val="28"/>
                <w:szCs w:val="28"/>
                <w:lang w:val="de-DE"/>
              </w:rPr>
            </w:pPr>
          </w:p>
        </w:tc>
        <w:tc>
          <w:tcPr>
            <w:tcW w:w="1619" w:type="dxa"/>
            <w:tcBorders>
              <w:top w:val="single" w:sz="4" w:space="0" w:color="000000"/>
              <w:left w:val="single" w:sz="4" w:space="0" w:color="auto"/>
              <w:bottom w:val="single" w:sz="4" w:space="0" w:color="000000"/>
              <w:right w:val="single" w:sz="4" w:space="0" w:color="000000"/>
            </w:tcBorders>
            <w:vAlign w:val="center"/>
          </w:tcPr>
          <w:p w14:paraId="1939B12B" w14:textId="77777777" w:rsidR="00101650" w:rsidRPr="00391A12" w:rsidRDefault="00101650" w:rsidP="00565C4E">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Xơ gan (n=30)</w:t>
            </w:r>
          </w:p>
          <w:p w14:paraId="554E8859" w14:textId="77777777" w:rsidR="00101650" w:rsidRPr="00391A12" w:rsidRDefault="00101650" w:rsidP="00565C4E">
            <w:pPr>
              <w:widowControl w:val="0"/>
              <w:spacing w:after="0" w:line="36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(Trung vị - tứ phân vị)</w:t>
            </w:r>
          </w:p>
        </w:tc>
        <w:tc>
          <w:tcPr>
            <w:tcW w:w="1899"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40D1B458" w14:textId="77777777" w:rsidR="00101650" w:rsidRPr="00391A12" w:rsidRDefault="00101650" w:rsidP="00565C4E">
            <w:pPr>
              <w:widowControl w:val="0"/>
              <w:autoSpaceDE w:val="0"/>
              <w:autoSpaceDN w:val="0"/>
              <w:adjustRightInd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1,10</w:t>
            </w:r>
          </w:p>
          <w:p w14:paraId="48007108" w14:textId="77777777" w:rsidR="00101650" w:rsidRPr="00391A12" w:rsidRDefault="00101650" w:rsidP="00565C4E">
            <w:pPr>
              <w:widowControl w:val="0"/>
              <w:autoSpaceDE w:val="0"/>
              <w:autoSpaceDN w:val="0"/>
              <w:adjustRightInd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(1,08-1,25)</w:t>
            </w:r>
          </w:p>
        </w:tc>
        <w:tc>
          <w:tcPr>
            <w:tcW w:w="1832"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53FD0A4F" w14:textId="77777777" w:rsidR="00101650" w:rsidRPr="00391A12" w:rsidRDefault="00101650" w:rsidP="00565C4E">
            <w:pPr>
              <w:widowControl w:val="0"/>
              <w:autoSpaceDE w:val="0"/>
              <w:autoSpaceDN w:val="0"/>
              <w:adjustRightInd w:val="0"/>
              <w:spacing w:after="0" w:line="36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1,55</w:t>
            </w:r>
          </w:p>
          <w:p w14:paraId="2D8160B3" w14:textId="1B3B0632" w:rsidR="00101650" w:rsidRPr="00391A12" w:rsidRDefault="00101650" w:rsidP="00565C4E">
            <w:pPr>
              <w:widowControl w:val="0"/>
              <w:autoSpaceDE w:val="0"/>
              <w:autoSpaceDN w:val="0"/>
              <w:adjustRightInd w:val="0"/>
              <w:spacing w:after="0" w:line="360" w:lineRule="auto"/>
              <w:jc w:val="center"/>
              <w:rPr>
                <w:rFonts w:ascii="Times New Roman" w:eastAsia="Times New Roman" w:hAnsi="Times New Roman" w:cs="Times New Roman"/>
                <w:sz w:val="28"/>
                <w:szCs w:val="28"/>
                <w:lang w:val="vi-VN"/>
              </w:rPr>
            </w:pPr>
            <w:r w:rsidRPr="00391A12">
              <w:rPr>
                <w:rFonts w:ascii="Times New Roman" w:eastAsia="Times New Roman" w:hAnsi="Times New Roman" w:cs="Times New Roman"/>
                <w:sz w:val="28"/>
                <w:szCs w:val="28"/>
                <w:lang w:val="vi-VN"/>
              </w:rPr>
              <w:t>(</w:t>
            </w:r>
            <w:r w:rsidRPr="00391A12">
              <w:rPr>
                <w:rFonts w:ascii="Times New Roman" w:eastAsia="Times New Roman" w:hAnsi="Times New Roman" w:cs="Times New Roman"/>
                <w:sz w:val="28"/>
                <w:szCs w:val="28"/>
              </w:rPr>
              <w:t>1,41</w:t>
            </w:r>
            <w:r w:rsidRPr="00391A12">
              <w:rPr>
                <w:rFonts w:ascii="Times New Roman" w:eastAsia="Times New Roman" w:hAnsi="Times New Roman" w:cs="Times New Roman"/>
                <w:sz w:val="28"/>
                <w:szCs w:val="28"/>
                <w:lang w:val="vi-VN"/>
              </w:rPr>
              <w:t>-</w:t>
            </w:r>
            <w:r w:rsidRPr="00391A12">
              <w:rPr>
                <w:rFonts w:ascii="Times New Roman" w:eastAsia="Times New Roman" w:hAnsi="Times New Roman" w:cs="Times New Roman"/>
                <w:sz w:val="28"/>
                <w:szCs w:val="28"/>
              </w:rPr>
              <w:t>1,80</w:t>
            </w:r>
            <w:r w:rsidR="00C10E53" w:rsidRPr="00391A12">
              <w:rPr>
                <w:rFonts w:ascii="Times New Roman" w:eastAsia="Times New Roman" w:hAnsi="Times New Roman" w:cs="Times New Roman"/>
                <w:sz w:val="28"/>
                <w:szCs w:val="28"/>
                <w:lang w:val="vi-VN"/>
              </w:rPr>
              <w:t xml:space="preserve"> </w:t>
            </w:r>
            <w:r w:rsidRPr="00391A12">
              <w:rPr>
                <w:rFonts w:ascii="Times New Roman" w:eastAsia="Times New Roman" w:hAnsi="Times New Roman" w:cs="Times New Roman"/>
                <w:sz w:val="28"/>
                <w:szCs w:val="28"/>
                <w:lang w:val="vi-VN"/>
              </w:rPr>
              <w:t>)</w:t>
            </w:r>
          </w:p>
        </w:tc>
        <w:tc>
          <w:tcPr>
            <w:tcW w:w="1709"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5767915C" w14:textId="77777777" w:rsidR="00101650" w:rsidRPr="00291C0B" w:rsidRDefault="00101650" w:rsidP="00565C4E">
            <w:pPr>
              <w:widowControl w:val="0"/>
              <w:autoSpaceDE w:val="0"/>
              <w:autoSpaceDN w:val="0"/>
              <w:adjustRightInd w:val="0"/>
              <w:spacing w:after="0" w:line="360" w:lineRule="auto"/>
              <w:jc w:val="center"/>
              <w:rPr>
                <w:rFonts w:ascii="Times New Roman" w:eastAsia="Times New Roman" w:hAnsi="Times New Roman" w:cs="Times New Roman"/>
                <w:b/>
                <w:i/>
                <w:sz w:val="28"/>
                <w:szCs w:val="28"/>
                <w:vertAlign w:val="superscript"/>
              </w:rPr>
            </w:pPr>
            <w:r w:rsidRPr="00391A12">
              <w:rPr>
                <w:rFonts w:ascii="Times New Roman" w:eastAsia="Times New Roman" w:hAnsi="Times New Roman" w:cs="Times New Roman"/>
                <w:b/>
                <w:i/>
                <w:sz w:val="28"/>
                <w:szCs w:val="28"/>
                <w:lang w:val="vi-VN"/>
              </w:rPr>
              <w:t>0,0</w:t>
            </w:r>
            <w:r w:rsidRPr="00391A12">
              <w:rPr>
                <w:rFonts w:ascii="Times New Roman" w:eastAsia="Times New Roman" w:hAnsi="Times New Roman" w:cs="Times New Roman"/>
                <w:b/>
                <w:i/>
                <w:sz w:val="28"/>
                <w:szCs w:val="28"/>
              </w:rPr>
              <w:t>2</w:t>
            </w:r>
          </w:p>
        </w:tc>
      </w:tr>
    </w:tbl>
    <w:p w14:paraId="3144DE9F" w14:textId="1712434D" w:rsidR="00101650" w:rsidRPr="00391A12" w:rsidRDefault="00101650" w:rsidP="00565C4E">
      <w:pPr>
        <w:widowControl w:val="0"/>
        <w:spacing w:after="0" w:line="360" w:lineRule="auto"/>
        <w:jc w:val="right"/>
        <w:rPr>
          <w:rFonts w:ascii="Times New Roman" w:eastAsia="Times New Roman" w:hAnsi="Times New Roman" w:cs="Times New Roman"/>
          <w:i/>
          <w:sz w:val="24"/>
          <w:szCs w:val="24"/>
        </w:rPr>
      </w:pPr>
      <w:r w:rsidRPr="00391A12">
        <w:rPr>
          <w:rFonts w:ascii="Times New Roman" w:eastAsia="Times New Roman" w:hAnsi="Times New Roman" w:cs="Times New Roman"/>
          <w:sz w:val="28"/>
          <w:szCs w:val="28"/>
        </w:rPr>
        <w:tab/>
      </w:r>
      <w:r w:rsidRPr="00391A12">
        <w:rPr>
          <w:rFonts w:ascii="Times New Roman" w:eastAsia="Times New Roman" w:hAnsi="Times New Roman" w:cs="Times New Roman"/>
          <w:sz w:val="28"/>
          <w:szCs w:val="28"/>
        </w:rPr>
        <w:tab/>
      </w:r>
      <w:r w:rsidRPr="00391A12">
        <w:rPr>
          <w:rFonts w:ascii="Times New Roman" w:eastAsia="Times New Roman" w:hAnsi="Times New Roman" w:cs="Times New Roman"/>
          <w:sz w:val="28"/>
          <w:szCs w:val="28"/>
        </w:rPr>
        <w:tab/>
      </w:r>
      <w:r w:rsidRPr="00391A12">
        <w:rPr>
          <w:rFonts w:ascii="Times New Roman" w:eastAsia="Times New Roman" w:hAnsi="Times New Roman" w:cs="Times New Roman"/>
          <w:sz w:val="28"/>
          <w:szCs w:val="28"/>
        </w:rPr>
        <w:tab/>
      </w:r>
      <w:r w:rsidRPr="00391A12">
        <w:rPr>
          <w:rFonts w:ascii="Times New Roman" w:eastAsia="Times New Roman" w:hAnsi="Times New Roman" w:cs="Times New Roman"/>
          <w:i/>
          <w:sz w:val="24"/>
          <w:szCs w:val="24"/>
          <w:vertAlign w:val="superscript"/>
        </w:rPr>
        <w:t>*</w:t>
      </w:r>
      <w:r w:rsidR="004408E7">
        <w:rPr>
          <w:rFonts w:ascii="Times New Roman" w:eastAsia="Times New Roman" w:hAnsi="Times New Roman" w:cs="Times New Roman"/>
          <w:i/>
          <w:sz w:val="24"/>
          <w:szCs w:val="24"/>
        </w:rPr>
        <w:t>Student’s T- Test</w:t>
      </w:r>
      <w:r w:rsidRPr="00391A12">
        <w:rPr>
          <w:rFonts w:ascii="Times New Roman" w:eastAsia="Times New Roman" w:hAnsi="Times New Roman" w:cs="Times New Roman"/>
          <w:i/>
          <w:sz w:val="24"/>
          <w:szCs w:val="24"/>
        </w:rPr>
        <w:t xml:space="preserve">, </w:t>
      </w:r>
      <w:r w:rsidRPr="00391A12">
        <w:rPr>
          <w:rFonts w:ascii="Times New Roman" w:eastAsia="Times New Roman" w:hAnsi="Times New Roman" w:cs="Times New Roman"/>
          <w:i/>
          <w:sz w:val="24"/>
          <w:szCs w:val="24"/>
          <w:vertAlign w:val="superscript"/>
        </w:rPr>
        <w:t xml:space="preserve">** </w:t>
      </w:r>
      <w:r w:rsidR="004408E7">
        <w:rPr>
          <w:rFonts w:ascii="Times New Roman" w:eastAsia="Times New Roman" w:hAnsi="Times New Roman" w:cs="Times New Roman"/>
          <w:i/>
          <w:sz w:val="24"/>
          <w:szCs w:val="24"/>
        </w:rPr>
        <w:t>Mann-Whitney Test</w:t>
      </w:r>
    </w:p>
    <w:p w14:paraId="0DFE1C15" w14:textId="386DC002" w:rsidR="00101650" w:rsidRPr="00391A12" w:rsidRDefault="00101650" w:rsidP="00565C4E">
      <w:pPr>
        <w:widowControl w:val="0"/>
        <w:spacing w:after="0" w:line="360" w:lineRule="auto"/>
        <w:ind w:firstLine="720"/>
        <w:jc w:val="both"/>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 xml:space="preserve">Nồng độ cccDNA tế bào gan ở nhóm bệnh nhân có HBV RNA dương tính cao hơn so với nhóm bệnh nhân HBV RNA âm tính ở cả nhóm VGBTM và nhóm xơ gan, sự khác biệt có ý nghĩa thống kê với </w:t>
      </w:r>
      <w:r w:rsidRPr="00391A12">
        <w:rPr>
          <w:rFonts w:ascii="Times New Roman" w:eastAsia="Times New Roman" w:hAnsi="Times New Roman" w:cs="Times New Roman"/>
          <w:sz w:val="28"/>
          <w:szCs w:val="28"/>
          <w:lang w:val="vi-VN"/>
        </w:rPr>
        <w:t>p</w:t>
      </w:r>
      <w:r w:rsidR="00291C0B">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lang w:val="vi-VN"/>
        </w:rPr>
        <w:t>&lt; 0,001</w:t>
      </w:r>
      <w:r w:rsidRPr="00391A12">
        <w:rPr>
          <w:rFonts w:ascii="Times New Roman" w:eastAsia="Times New Roman" w:hAnsi="Times New Roman" w:cs="Times New Roman"/>
          <w:sz w:val="28"/>
          <w:szCs w:val="28"/>
        </w:rPr>
        <w:t xml:space="preserve"> và p</w:t>
      </w:r>
      <w:r w:rsidR="00291C0B">
        <w:rPr>
          <w:rFonts w:ascii="Times New Roman" w:eastAsia="Times New Roman" w:hAnsi="Times New Roman" w:cs="Times New Roman"/>
          <w:sz w:val="28"/>
          <w:szCs w:val="28"/>
        </w:rPr>
        <w:t xml:space="preserve"> </w:t>
      </w:r>
      <w:r w:rsidRPr="00391A12">
        <w:rPr>
          <w:rFonts w:ascii="Times New Roman" w:eastAsia="Times New Roman" w:hAnsi="Times New Roman" w:cs="Times New Roman"/>
          <w:sz w:val="28"/>
          <w:szCs w:val="28"/>
        </w:rPr>
        <w:t>&lt; 0,05.</w:t>
      </w:r>
    </w:p>
    <w:p w14:paraId="688814EA" w14:textId="77777777" w:rsidR="00101650" w:rsidRDefault="00101650" w:rsidP="00565C4E">
      <w:pPr>
        <w:widowControl w:val="0"/>
        <w:spacing w:after="0" w:line="360" w:lineRule="auto"/>
        <w:ind w:firstLine="720"/>
        <w:jc w:val="both"/>
        <w:rPr>
          <w:rFonts w:ascii="Times New Roman" w:eastAsia="Times New Roman" w:hAnsi="Times New Roman" w:cs="Times New Roman"/>
          <w:sz w:val="28"/>
          <w:szCs w:val="28"/>
        </w:rPr>
      </w:pPr>
      <w:r w:rsidRPr="00391A12">
        <w:rPr>
          <w:rFonts w:ascii="Times New Roman" w:hAnsi="Times New Roman" w:cs="Times New Roman"/>
          <w:noProof/>
        </w:rPr>
        <w:drawing>
          <wp:inline distT="0" distB="0" distL="0" distR="0" wp14:anchorId="60780ABB" wp14:editId="784084EB">
            <wp:extent cx="4572000" cy="2743200"/>
            <wp:effectExtent l="0" t="0" r="0" b="0"/>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0B18D83" w14:textId="76683A91" w:rsidR="00CB0CDE" w:rsidRPr="00CB0CDE" w:rsidRDefault="00CB0CDE" w:rsidP="00CB0CDE">
      <w:pPr>
        <w:widowControl w:val="0"/>
        <w:spacing w:after="0" w:line="360" w:lineRule="auto"/>
        <w:ind w:firstLine="720"/>
        <w:jc w:val="right"/>
        <w:rPr>
          <w:rFonts w:ascii="Times New Roman" w:eastAsia="Times New Roman" w:hAnsi="Times New Roman" w:cs="Times New Roman"/>
          <w:sz w:val="24"/>
          <w:szCs w:val="24"/>
        </w:rPr>
      </w:pPr>
      <w:r w:rsidRPr="00CB0CDE">
        <w:rPr>
          <w:rFonts w:ascii="Times New Roman" w:hAnsi="Times New Roman" w:cs="Times New Roman"/>
          <w:i/>
          <w:sz w:val="24"/>
          <w:szCs w:val="24"/>
        </w:rPr>
        <w:t>Tương quan spearman</w:t>
      </w:r>
    </w:p>
    <w:p w14:paraId="55F987E9" w14:textId="759AA311" w:rsidR="00101650" w:rsidRPr="00391A12" w:rsidRDefault="0089760F" w:rsidP="00565C4E">
      <w:pPr>
        <w:pStyle w:val="Caption"/>
        <w:spacing w:after="0" w:line="360" w:lineRule="auto"/>
        <w:jc w:val="center"/>
        <w:rPr>
          <w:rFonts w:ascii="Times New Roman" w:eastAsia="Times New Roman" w:hAnsi="Times New Roman" w:cs="Times New Roman"/>
          <w:b w:val="0"/>
          <w:bCs w:val="0"/>
          <w:color w:val="auto"/>
          <w:sz w:val="28"/>
          <w:szCs w:val="28"/>
          <w:lang w:val="vi-VN"/>
        </w:rPr>
      </w:pPr>
      <w:bookmarkStart w:id="972" w:name="_Toc158912929"/>
      <w:r w:rsidRPr="00391A12">
        <w:rPr>
          <w:rFonts w:ascii="Times New Roman" w:hAnsi="Times New Roman" w:cs="Times New Roman"/>
          <w:color w:val="auto"/>
          <w:sz w:val="28"/>
          <w:szCs w:val="28"/>
        </w:rPr>
        <w:lastRenderedPageBreak/>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5</w:t>
      </w:r>
      <w:r w:rsidRPr="00391A12">
        <w:rPr>
          <w:rFonts w:ascii="Times New Roman" w:hAnsi="Times New Roman" w:cs="Times New Roman"/>
          <w:color w:val="auto"/>
          <w:sz w:val="28"/>
          <w:szCs w:val="28"/>
        </w:rPr>
        <w:fldChar w:fldCharType="end"/>
      </w:r>
      <w:r w:rsidR="00101650" w:rsidRPr="00391A12">
        <w:rPr>
          <w:rFonts w:ascii="Times New Roman" w:eastAsia="Times New Roman" w:hAnsi="Times New Roman" w:cs="Times New Roman"/>
          <w:color w:val="auto"/>
          <w:sz w:val="28"/>
          <w:szCs w:val="28"/>
          <w:lang w:val="vi-VN"/>
        </w:rPr>
        <w:t xml:space="preserve">. </w:t>
      </w:r>
      <w:r w:rsidR="00101650" w:rsidRPr="00391A12">
        <w:rPr>
          <w:rFonts w:ascii="Times New Roman" w:eastAsia="Times New Roman" w:hAnsi="Times New Roman" w:cs="Times New Roman"/>
          <w:b w:val="0"/>
          <w:bCs w:val="0"/>
          <w:color w:val="auto"/>
          <w:sz w:val="28"/>
          <w:szCs w:val="28"/>
          <w:lang w:val="vi-VN"/>
        </w:rPr>
        <w:t xml:space="preserve">Tương quan giữa cccDNA với HBV RNA ở </w:t>
      </w:r>
      <w:r w:rsidR="006B22CF">
        <w:rPr>
          <w:rFonts w:ascii="Times New Roman" w:eastAsia="Times New Roman" w:hAnsi="Times New Roman" w:cs="Times New Roman"/>
          <w:b w:val="0"/>
          <w:bCs w:val="0"/>
          <w:color w:val="auto"/>
          <w:sz w:val="28"/>
          <w:szCs w:val="28"/>
          <w:lang w:val="vi-VN"/>
        </w:rPr>
        <w:t>chung hai nhóm (n</w:t>
      </w:r>
      <w:r w:rsidR="00101650" w:rsidRPr="00391A12">
        <w:rPr>
          <w:rFonts w:ascii="Times New Roman" w:eastAsia="Times New Roman" w:hAnsi="Times New Roman" w:cs="Times New Roman"/>
          <w:b w:val="0"/>
          <w:bCs w:val="0"/>
          <w:color w:val="auto"/>
          <w:sz w:val="28"/>
          <w:szCs w:val="28"/>
          <w:lang w:val="vi-VN"/>
        </w:rPr>
        <w:t>=135)</w:t>
      </w:r>
      <w:bookmarkEnd w:id="972"/>
    </w:p>
    <w:p w14:paraId="60DFD999" w14:textId="39738749" w:rsidR="00101650" w:rsidRPr="00391A12" w:rsidRDefault="004E67B2" w:rsidP="003016C8">
      <w:pPr>
        <w:widowControl w:val="0"/>
        <w:spacing w:after="0" w:line="336" w:lineRule="auto"/>
        <w:ind w:firstLine="720"/>
        <w:jc w:val="both"/>
        <w:rPr>
          <w:rFonts w:ascii="Times New Roman" w:hAnsi="Times New Roman" w:cs="Times New Roman"/>
          <w:sz w:val="28"/>
          <w:szCs w:val="28"/>
          <w:lang w:val="vi-VN"/>
        </w:rPr>
      </w:pPr>
      <w:r>
        <w:rPr>
          <w:rFonts w:ascii="Times New Roman" w:eastAsia="Times New Roman" w:hAnsi="Times New Roman" w:cs="Times New Roman"/>
          <w:sz w:val="28"/>
          <w:szCs w:val="28"/>
          <w:lang w:val="vi-VN"/>
        </w:rPr>
        <w:t>Ở chung hai nhóm bệnh nhân:</w:t>
      </w:r>
      <w:r w:rsidR="00DA2703">
        <w:rPr>
          <w:rFonts w:ascii="Times New Roman" w:eastAsia="Times New Roman" w:hAnsi="Times New Roman" w:cs="Times New Roman"/>
          <w:sz w:val="28"/>
          <w:szCs w:val="28"/>
          <w:lang w:val="vi-VN"/>
        </w:rPr>
        <w:t xml:space="preserve"> cccDNA </w:t>
      </w:r>
      <w:r w:rsidR="00DA2703">
        <w:rPr>
          <w:rFonts w:ascii="Times New Roman" w:eastAsia="Times New Roman" w:hAnsi="Times New Roman" w:cs="Times New Roman"/>
          <w:sz w:val="28"/>
          <w:szCs w:val="28"/>
        </w:rPr>
        <w:t xml:space="preserve">và </w:t>
      </w:r>
      <w:r w:rsidR="00101650" w:rsidRPr="00391A12">
        <w:rPr>
          <w:rFonts w:ascii="Times New Roman" w:eastAsia="Times New Roman" w:hAnsi="Times New Roman" w:cs="Times New Roman"/>
          <w:sz w:val="28"/>
          <w:szCs w:val="28"/>
          <w:lang w:val="vi-VN"/>
        </w:rPr>
        <w:t>HBV RNA</w:t>
      </w:r>
      <w:r>
        <w:rPr>
          <w:rFonts w:ascii="Times New Roman" w:eastAsia="Times New Roman" w:hAnsi="Times New Roman" w:cs="Times New Roman"/>
          <w:sz w:val="28"/>
          <w:szCs w:val="28"/>
          <w:lang w:val="vi-VN"/>
        </w:rPr>
        <w:t xml:space="preserve"> có mối tương quan thuận, khá mạnh</w:t>
      </w:r>
      <w:r w:rsidR="00101650" w:rsidRPr="00391A12">
        <w:rPr>
          <w:rFonts w:ascii="Times New Roman" w:eastAsia="Times New Roman" w:hAnsi="Times New Roman" w:cs="Times New Roman"/>
          <w:sz w:val="28"/>
          <w:szCs w:val="28"/>
          <w:lang w:val="vi-VN"/>
        </w:rPr>
        <w:t xml:space="preserve"> với r=0,57, p&lt; 0,01.</w:t>
      </w:r>
    </w:p>
    <w:tbl>
      <w:tblPr>
        <w:tblW w:w="0" w:type="auto"/>
        <w:tblLook w:val="04A0" w:firstRow="1" w:lastRow="0" w:firstColumn="1" w:lastColumn="0" w:noHBand="0" w:noVBand="1"/>
      </w:tblPr>
      <w:tblGrid>
        <w:gridCol w:w="4245"/>
        <w:gridCol w:w="4543"/>
      </w:tblGrid>
      <w:tr w:rsidR="00565C4E" w:rsidRPr="00391A12" w14:paraId="25177466" w14:textId="77777777" w:rsidTr="00CB0CDE">
        <w:tc>
          <w:tcPr>
            <w:tcW w:w="4245" w:type="dxa"/>
          </w:tcPr>
          <w:p w14:paraId="06ABA843" w14:textId="77777777" w:rsidR="00101650" w:rsidRPr="00391A12" w:rsidRDefault="00101650" w:rsidP="003016C8">
            <w:pPr>
              <w:spacing w:after="0" w:line="336" w:lineRule="auto"/>
              <w:jc w:val="both"/>
              <w:rPr>
                <w:rFonts w:ascii="Times New Roman" w:hAnsi="Times New Roman" w:cs="Times New Roman"/>
                <w:sz w:val="28"/>
                <w:szCs w:val="28"/>
              </w:rPr>
            </w:pPr>
            <w:bookmarkStart w:id="973" w:name="_Hlk154934400"/>
            <w:r w:rsidRPr="00391A12">
              <w:rPr>
                <w:rFonts w:ascii="Times New Roman" w:hAnsi="Times New Roman" w:cs="Times New Roman"/>
                <w:noProof/>
                <w:sz w:val="28"/>
                <w:szCs w:val="28"/>
              </w:rPr>
              <w:drawing>
                <wp:inline distT="0" distB="0" distL="0" distR="0" wp14:anchorId="5E38152B" wp14:editId="4F1F417A">
                  <wp:extent cx="2832735" cy="2421924"/>
                  <wp:effectExtent l="0" t="0" r="5715" b="16510"/>
                  <wp:docPr id="240" name="Chart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543" w:type="dxa"/>
          </w:tcPr>
          <w:p w14:paraId="0262D87A" w14:textId="77777777" w:rsidR="00101650" w:rsidRPr="00391A12" w:rsidRDefault="00101650" w:rsidP="003016C8">
            <w:pPr>
              <w:spacing w:after="0" w:line="336" w:lineRule="auto"/>
              <w:jc w:val="both"/>
              <w:rPr>
                <w:rFonts w:ascii="Times New Roman" w:hAnsi="Times New Roman" w:cs="Times New Roman"/>
                <w:sz w:val="28"/>
                <w:szCs w:val="28"/>
              </w:rPr>
            </w:pPr>
            <w:r w:rsidRPr="00391A12">
              <w:rPr>
                <w:rFonts w:ascii="Times New Roman" w:hAnsi="Times New Roman" w:cs="Times New Roman"/>
                <w:noProof/>
                <w:sz w:val="20"/>
                <w:szCs w:val="20"/>
              </w:rPr>
              <w:drawing>
                <wp:inline distT="0" distB="0" distL="0" distR="0" wp14:anchorId="5D899CFB" wp14:editId="62B4E8C2">
                  <wp:extent cx="3039745" cy="2421890"/>
                  <wp:effectExtent l="0" t="0" r="8255" b="16510"/>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503D51A3" w14:textId="77777777" w:rsidR="00CB0CDE" w:rsidRPr="00CB0CDE" w:rsidRDefault="00CB0CDE" w:rsidP="00CB0CDE">
      <w:pPr>
        <w:widowControl w:val="0"/>
        <w:spacing w:after="0" w:line="360" w:lineRule="auto"/>
        <w:ind w:firstLine="720"/>
        <w:jc w:val="center"/>
        <w:rPr>
          <w:rFonts w:ascii="Times New Roman" w:eastAsia="Times New Roman" w:hAnsi="Times New Roman" w:cs="Times New Roman"/>
          <w:sz w:val="24"/>
          <w:szCs w:val="24"/>
        </w:rPr>
      </w:pPr>
      <w:bookmarkStart w:id="974" w:name="_Toc147862048"/>
      <w:bookmarkStart w:id="975" w:name="_Toc158912930"/>
      <w:bookmarkEnd w:id="973"/>
      <w:r w:rsidRPr="00CB0CDE">
        <w:rPr>
          <w:rFonts w:ascii="Times New Roman" w:hAnsi="Times New Roman" w:cs="Times New Roman"/>
          <w:i/>
          <w:sz w:val="24"/>
          <w:szCs w:val="24"/>
        </w:rPr>
        <w:t>Tương quan spearman</w:t>
      </w:r>
    </w:p>
    <w:p w14:paraId="6C31DECD" w14:textId="77777777" w:rsidR="00CB0CDE" w:rsidRDefault="00CB0CDE" w:rsidP="00CB0CDE">
      <w:pPr>
        <w:pStyle w:val="Caption"/>
        <w:spacing w:after="0" w:line="336" w:lineRule="auto"/>
        <w:jc w:val="center"/>
        <w:rPr>
          <w:rFonts w:ascii="Times New Roman" w:hAnsi="Times New Roman" w:cs="Times New Roman"/>
          <w:color w:val="auto"/>
          <w:sz w:val="28"/>
          <w:szCs w:val="28"/>
        </w:rPr>
      </w:pPr>
    </w:p>
    <w:p w14:paraId="0FD929C1" w14:textId="7B7A2F9E" w:rsidR="00101650" w:rsidRPr="00391A12" w:rsidRDefault="0089760F" w:rsidP="003016C8">
      <w:pPr>
        <w:pStyle w:val="Caption"/>
        <w:spacing w:after="0" w:line="336" w:lineRule="auto"/>
        <w:jc w:val="center"/>
        <w:rPr>
          <w:rFonts w:ascii="Times New Roman" w:hAnsi="Times New Roman" w:cs="Times New Roman"/>
          <w:b w:val="0"/>
          <w:color w:val="auto"/>
          <w:sz w:val="28"/>
          <w:szCs w:val="28"/>
        </w:rPr>
      </w:pPr>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6</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b w:val="0"/>
          <w:color w:val="auto"/>
          <w:sz w:val="28"/>
          <w:szCs w:val="28"/>
        </w:rPr>
        <w:t>. Tương quan giữa nồng độ cccDNA tế bào gan với HBV RNA huyết tương ở nhóm VGBMT và Xơ gan</w:t>
      </w:r>
      <w:bookmarkEnd w:id="974"/>
      <w:bookmarkEnd w:id="975"/>
    </w:p>
    <w:p w14:paraId="19237A2D" w14:textId="6D55F557" w:rsidR="00101650" w:rsidRPr="00D0740D" w:rsidRDefault="00101650" w:rsidP="003016C8">
      <w:pPr>
        <w:widowControl w:val="0"/>
        <w:spacing w:after="0" w:line="336" w:lineRule="auto"/>
        <w:ind w:firstLine="567"/>
        <w:jc w:val="both"/>
        <w:rPr>
          <w:rFonts w:ascii="Times New Roman" w:hAnsi="Times New Roman" w:cs="Times New Roman"/>
          <w:sz w:val="28"/>
          <w:szCs w:val="28"/>
        </w:rPr>
      </w:pPr>
      <w:r w:rsidRPr="00391A12">
        <w:rPr>
          <w:rFonts w:ascii="Times New Roman" w:hAnsi="Times New Roman" w:cs="Times New Roman"/>
          <w:b/>
          <w:i/>
          <w:sz w:val="28"/>
          <w:szCs w:val="28"/>
        </w:rPr>
        <w:t>-</w:t>
      </w:r>
      <w:r w:rsidR="00C10E53" w:rsidRPr="00391A12">
        <w:rPr>
          <w:rFonts w:ascii="Times New Roman" w:hAnsi="Times New Roman" w:cs="Times New Roman"/>
          <w:b/>
          <w:i/>
          <w:sz w:val="28"/>
          <w:szCs w:val="28"/>
        </w:rPr>
        <w:t xml:space="preserve"> </w:t>
      </w:r>
      <w:r w:rsidRPr="00391A12">
        <w:rPr>
          <w:rFonts w:ascii="Times New Roman" w:hAnsi="Times New Roman" w:cs="Times New Roman"/>
          <w:sz w:val="28"/>
          <w:szCs w:val="28"/>
        </w:rPr>
        <w:t xml:space="preserve">cccDNA tế bào gan với HBV RNA huyết tương ở nhóm VGBMT </w:t>
      </w:r>
      <w:r w:rsidRPr="00391A12">
        <w:rPr>
          <w:rFonts w:ascii="Times New Roman" w:hAnsi="Times New Roman" w:cs="Times New Roman"/>
          <w:sz w:val="28"/>
          <w:szCs w:val="28"/>
          <w:lang w:val="vi-VN"/>
        </w:rPr>
        <w:t xml:space="preserve">có </w:t>
      </w:r>
      <w:r w:rsidRPr="00391A12">
        <w:rPr>
          <w:rFonts w:ascii="Times New Roman" w:hAnsi="Times New Roman" w:cs="Times New Roman"/>
          <w:sz w:val="28"/>
          <w:szCs w:val="28"/>
        </w:rPr>
        <w:t>mối tương quan thuận mức độ trung bình</w:t>
      </w:r>
      <w:r w:rsidRPr="00391A12">
        <w:rPr>
          <w:rFonts w:ascii="Times New Roman" w:hAnsi="Times New Roman" w:cs="Times New Roman"/>
          <w:sz w:val="28"/>
          <w:szCs w:val="28"/>
          <w:lang w:val="vi-VN"/>
        </w:rPr>
        <w:t xml:space="preserve"> (r=0,49,p&lt; 0,01)</w:t>
      </w:r>
      <w:r w:rsidR="00D0740D">
        <w:rPr>
          <w:rFonts w:ascii="Times New Roman" w:hAnsi="Times New Roman" w:cs="Times New Roman"/>
          <w:sz w:val="28"/>
          <w:szCs w:val="28"/>
        </w:rPr>
        <w:t>.</w:t>
      </w:r>
    </w:p>
    <w:p w14:paraId="0112D882" w14:textId="4B962FB8" w:rsidR="00101650" w:rsidRPr="00391A12" w:rsidRDefault="00101650" w:rsidP="003016C8">
      <w:pPr>
        <w:widowControl w:val="0"/>
        <w:spacing w:after="0" w:line="336" w:lineRule="auto"/>
        <w:ind w:firstLine="567"/>
        <w:jc w:val="both"/>
        <w:rPr>
          <w:rFonts w:ascii="Times New Roman" w:hAnsi="Times New Roman" w:cs="Times New Roman"/>
          <w:sz w:val="28"/>
          <w:szCs w:val="28"/>
          <w:lang w:val="vi-VN"/>
        </w:rPr>
      </w:pPr>
      <w:r w:rsidRPr="00391A12">
        <w:rPr>
          <w:rFonts w:ascii="Times New Roman" w:hAnsi="Times New Roman" w:cs="Times New Roman"/>
          <w:sz w:val="28"/>
          <w:szCs w:val="28"/>
          <w:lang w:val="vi-VN"/>
        </w:rPr>
        <w:t>-</w:t>
      </w:r>
      <w:r w:rsidR="00C10E53"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lang w:val="vi-VN"/>
        </w:rPr>
        <w:t>Ở nhóm xơ gan</w:t>
      </w:r>
      <w:r w:rsidR="00C10E53"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lang w:val="vi-VN"/>
        </w:rPr>
        <w:t>cccDNA và HBV RNA có mối tương quan thuận mạnh, với hệ số tương quan là r=0,55; p&lt;0,001.</w:t>
      </w:r>
    </w:p>
    <w:p w14:paraId="17F7CFC2" w14:textId="77777777" w:rsidR="00F51142" w:rsidRDefault="00F51142">
      <w:pPr>
        <w:spacing w:after="0" w:line="240" w:lineRule="auto"/>
        <w:rPr>
          <w:rFonts w:ascii="Times New Roman" w:hAnsi="Times New Roman" w:cs="Times New Roman"/>
          <w:b/>
          <w:bCs/>
          <w:sz w:val="28"/>
          <w:szCs w:val="28"/>
          <w:lang w:val="vi-VN"/>
        </w:rPr>
      </w:pPr>
      <w:bookmarkStart w:id="976" w:name="_Toc147862042"/>
      <w:bookmarkStart w:id="977" w:name="_Toc158912922"/>
      <w:r>
        <w:rPr>
          <w:rFonts w:ascii="Times New Roman" w:hAnsi="Times New Roman" w:cs="Times New Roman"/>
          <w:sz w:val="28"/>
          <w:szCs w:val="28"/>
          <w:lang w:val="vi-VN"/>
        </w:rPr>
        <w:br w:type="page"/>
      </w:r>
    </w:p>
    <w:p w14:paraId="4B08A3A1" w14:textId="23FF6DFF" w:rsidR="00101650" w:rsidRPr="00391A12" w:rsidRDefault="0089760F" w:rsidP="003016C8">
      <w:pPr>
        <w:pStyle w:val="Caption"/>
        <w:spacing w:after="0" w:line="336" w:lineRule="auto"/>
        <w:jc w:val="center"/>
        <w:rPr>
          <w:rFonts w:ascii="Times New Roman" w:hAnsi="Times New Roman" w:cs="Times New Roman"/>
          <w:b w:val="0"/>
          <w:color w:val="auto"/>
          <w:spacing w:val="-4"/>
          <w:sz w:val="28"/>
          <w:szCs w:val="28"/>
          <w:lang w:val="vi-VN"/>
        </w:rPr>
      </w:pPr>
      <w:r w:rsidRPr="00391A12">
        <w:rPr>
          <w:rFonts w:ascii="Times New Roman" w:hAnsi="Times New Roman" w:cs="Times New Roman"/>
          <w:color w:val="auto"/>
          <w:sz w:val="28"/>
          <w:szCs w:val="28"/>
          <w:lang w:val="vi-VN"/>
        </w:rPr>
        <w:lastRenderedPageBreak/>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lang w:val="vi-VN"/>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27</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b w:val="0"/>
          <w:color w:val="auto"/>
          <w:spacing w:val="-4"/>
          <w:sz w:val="28"/>
          <w:szCs w:val="28"/>
          <w:lang w:val="vi-VN"/>
        </w:rPr>
        <w:t>. Tương quan giữa nồng độ cccDNA tế bào gan với HBV RNA huyết tương theo các chỉ tiêu nghiên cứu</w:t>
      </w:r>
      <w:r w:rsidR="005767A7">
        <w:rPr>
          <w:rFonts w:ascii="Times New Roman" w:hAnsi="Times New Roman" w:cs="Times New Roman"/>
          <w:b w:val="0"/>
          <w:color w:val="auto"/>
          <w:spacing w:val="-4"/>
          <w:sz w:val="28"/>
          <w:szCs w:val="28"/>
        </w:rPr>
        <w:t xml:space="preserve"> </w:t>
      </w:r>
      <w:r w:rsidR="00101650" w:rsidRPr="00391A12">
        <w:rPr>
          <w:rFonts w:ascii="Times New Roman" w:hAnsi="Times New Roman" w:cs="Times New Roman"/>
          <w:b w:val="0"/>
          <w:color w:val="auto"/>
          <w:spacing w:val="-4"/>
          <w:sz w:val="28"/>
          <w:szCs w:val="28"/>
          <w:lang w:val="vi-VN"/>
        </w:rPr>
        <w:t>ở hai nhóm nghiên cứu</w:t>
      </w:r>
      <w:bookmarkEnd w:id="976"/>
      <w:bookmarkEnd w:id="977"/>
    </w:p>
    <w:tbl>
      <w:tblPr>
        <w:tblW w:w="8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9"/>
        <w:gridCol w:w="1749"/>
        <w:gridCol w:w="1250"/>
        <w:gridCol w:w="1450"/>
        <w:gridCol w:w="1450"/>
        <w:gridCol w:w="1450"/>
      </w:tblGrid>
      <w:tr w:rsidR="00565C4E" w:rsidRPr="00391A12" w14:paraId="46499ECB" w14:textId="77777777" w:rsidTr="00101650">
        <w:trPr>
          <w:jc w:val="center"/>
        </w:trPr>
        <w:tc>
          <w:tcPr>
            <w:tcW w:w="3198" w:type="dxa"/>
            <w:gridSpan w:val="2"/>
            <w:vMerge w:val="restart"/>
            <w:vAlign w:val="center"/>
          </w:tcPr>
          <w:p w14:paraId="257A3E5E" w14:textId="77777777" w:rsidR="00101650" w:rsidRPr="00391A12" w:rsidRDefault="00101650" w:rsidP="00F51142">
            <w:pPr>
              <w:widowControl w:val="0"/>
              <w:spacing w:before="20" w:after="20" w:line="240" w:lineRule="auto"/>
              <w:jc w:val="center"/>
              <w:rPr>
                <w:rFonts w:ascii="Times New Roman" w:hAnsi="Times New Roman" w:cs="Times New Roman"/>
                <w:b/>
                <w:sz w:val="28"/>
                <w:szCs w:val="28"/>
              </w:rPr>
            </w:pPr>
            <w:r w:rsidRPr="00391A12">
              <w:rPr>
                <w:rFonts w:ascii="Times New Roman" w:hAnsi="Times New Roman" w:cs="Times New Roman"/>
                <w:b/>
                <w:sz w:val="28"/>
                <w:szCs w:val="28"/>
              </w:rPr>
              <w:t xml:space="preserve">Chỉ tiêu </w:t>
            </w:r>
          </w:p>
        </w:tc>
        <w:tc>
          <w:tcPr>
            <w:tcW w:w="2700" w:type="dxa"/>
            <w:gridSpan w:val="2"/>
            <w:vAlign w:val="center"/>
          </w:tcPr>
          <w:p w14:paraId="5DB76A26" w14:textId="77777777" w:rsidR="00101650" w:rsidRPr="00391A12" w:rsidRDefault="00101650" w:rsidP="00F51142">
            <w:pPr>
              <w:widowControl w:val="0"/>
              <w:spacing w:before="20" w:after="20" w:line="240"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rPr>
              <w:t>VGBMT</w:t>
            </w:r>
            <w:r w:rsidRPr="00391A12">
              <w:rPr>
                <w:rFonts w:ascii="Times New Roman" w:hAnsi="Times New Roman" w:cs="Times New Roman"/>
                <w:b/>
                <w:sz w:val="28"/>
                <w:szCs w:val="28"/>
                <w:lang w:val="vi-VN"/>
              </w:rPr>
              <w:t xml:space="preserve"> (n=105)</w:t>
            </w:r>
          </w:p>
        </w:tc>
        <w:tc>
          <w:tcPr>
            <w:tcW w:w="2900" w:type="dxa"/>
            <w:gridSpan w:val="2"/>
            <w:vAlign w:val="center"/>
          </w:tcPr>
          <w:p w14:paraId="60701104" w14:textId="77777777" w:rsidR="00101650" w:rsidRPr="00391A12" w:rsidRDefault="00101650" w:rsidP="00F51142">
            <w:pPr>
              <w:widowControl w:val="0"/>
              <w:spacing w:before="20" w:after="20" w:line="240"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rPr>
              <w:t>Xơ gan</w:t>
            </w:r>
            <w:r w:rsidRPr="00391A12">
              <w:rPr>
                <w:rFonts w:ascii="Times New Roman" w:hAnsi="Times New Roman" w:cs="Times New Roman"/>
                <w:b/>
                <w:sz w:val="28"/>
                <w:szCs w:val="28"/>
                <w:lang w:val="vi-VN"/>
              </w:rPr>
              <w:t xml:space="preserve"> (n=30)</w:t>
            </w:r>
          </w:p>
        </w:tc>
      </w:tr>
      <w:tr w:rsidR="00565C4E" w:rsidRPr="00391A12" w14:paraId="543D858C" w14:textId="77777777" w:rsidTr="00101650">
        <w:trPr>
          <w:jc w:val="center"/>
        </w:trPr>
        <w:tc>
          <w:tcPr>
            <w:tcW w:w="3198" w:type="dxa"/>
            <w:gridSpan w:val="2"/>
            <w:vMerge/>
            <w:vAlign w:val="center"/>
          </w:tcPr>
          <w:p w14:paraId="115DB182"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p>
        </w:tc>
        <w:tc>
          <w:tcPr>
            <w:tcW w:w="2700" w:type="dxa"/>
            <w:gridSpan w:val="2"/>
            <w:vAlign w:val="center"/>
          </w:tcPr>
          <w:p w14:paraId="526F80F2" w14:textId="50CC949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r</w:t>
            </w:r>
            <w:r w:rsidR="00C10E53" w:rsidRPr="00391A12">
              <w:rPr>
                <w:rFonts w:ascii="Times New Roman" w:hAnsi="Times New Roman" w:cs="Times New Roman"/>
                <w:sz w:val="28"/>
                <w:szCs w:val="28"/>
              </w:rPr>
              <w:t xml:space="preserve">          </w:t>
            </w:r>
            <w:r w:rsidRPr="00391A12">
              <w:rPr>
                <w:rFonts w:ascii="Times New Roman" w:hAnsi="Times New Roman" w:cs="Times New Roman"/>
                <w:sz w:val="28"/>
                <w:szCs w:val="28"/>
              </w:rPr>
              <w:t>p</w:t>
            </w:r>
          </w:p>
        </w:tc>
        <w:tc>
          <w:tcPr>
            <w:tcW w:w="2900" w:type="dxa"/>
            <w:gridSpan w:val="2"/>
            <w:vAlign w:val="center"/>
          </w:tcPr>
          <w:p w14:paraId="1AB2B103" w14:textId="0A517EB1"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r</w:t>
            </w:r>
            <w:r w:rsidR="00C10E53" w:rsidRPr="00391A12">
              <w:rPr>
                <w:rFonts w:ascii="Times New Roman" w:hAnsi="Times New Roman" w:cs="Times New Roman"/>
                <w:sz w:val="28"/>
                <w:szCs w:val="28"/>
              </w:rPr>
              <w:t xml:space="preserve">         </w:t>
            </w:r>
            <w:r w:rsidRPr="00391A12">
              <w:rPr>
                <w:rFonts w:ascii="Times New Roman" w:hAnsi="Times New Roman" w:cs="Times New Roman"/>
                <w:sz w:val="28"/>
                <w:szCs w:val="28"/>
              </w:rPr>
              <w:t>p</w:t>
            </w:r>
          </w:p>
        </w:tc>
      </w:tr>
      <w:tr w:rsidR="00565C4E" w:rsidRPr="00391A12" w14:paraId="19D684D9" w14:textId="77777777" w:rsidTr="00101650">
        <w:trPr>
          <w:jc w:val="center"/>
        </w:trPr>
        <w:tc>
          <w:tcPr>
            <w:tcW w:w="1449" w:type="dxa"/>
            <w:vMerge w:val="restart"/>
          </w:tcPr>
          <w:p w14:paraId="5739344F"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HBeAg</w:t>
            </w:r>
          </w:p>
        </w:tc>
        <w:tc>
          <w:tcPr>
            <w:tcW w:w="1749" w:type="dxa"/>
            <w:vAlign w:val="center"/>
          </w:tcPr>
          <w:p w14:paraId="48989C7B" w14:textId="52F6DE87" w:rsidR="00101650" w:rsidRPr="00391A12" w:rsidRDefault="00101650" w:rsidP="00F51142">
            <w:pPr>
              <w:widowControl w:val="0"/>
              <w:spacing w:before="20" w:after="20" w:line="240" w:lineRule="auto"/>
              <w:jc w:val="center"/>
              <w:rPr>
                <w:rFonts w:ascii="Times New Roman" w:hAnsi="Times New Roman" w:cs="Times New Roman"/>
                <w:sz w:val="28"/>
                <w:szCs w:val="28"/>
                <w:lang w:val="vi-VN"/>
              </w:rPr>
            </w:pPr>
            <w:r w:rsidRPr="00391A12">
              <w:rPr>
                <w:rFonts w:ascii="Times New Roman" w:hAnsi="Times New Roman" w:cs="Times New Roman"/>
                <w:sz w:val="28"/>
                <w:szCs w:val="28"/>
              </w:rPr>
              <w:t>Âm tính</w:t>
            </w:r>
          </w:p>
        </w:tc>
        <w:tc>
          <w:tcPr>
            <w:tcW w:w="1250" w:type="dxa"/>
            <w:vAlign w:val="center"/>
          </w:tcPr>
          <w:p w14:paraId="21B7F619"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0,55</w:t>
            </w:r>
          </w:p>
        </w:tc>
        <w:tc>
          <w:tcPr>
            <w:tcW w:w="1450" w:type="dxa"/>
            <w:vAlign w:val="center"/>
          </w:tcPr>
          <w:p w14:paraId="2968E7A3" w14:textId="77777777" w:rsidR="00101650" w:rsidRPr="00391A12" w:rsidRDefault="00101650" w:rsidP="00F51142">
            <w:pPr>
              <w:widowControl w:val="0"/>
              <w:spacing w:before="20" w:after="20" w:line="240" w:lineRule="auto"/>
              <w:jc w:val="center"/>
              <w:rPr>
                <w:rFonts w:ascii="Times New Roman" w:hAnsi="Times New Roman" w:cs="Times New Roman"/>
                <w:b/>
                <w:i/>
                <w:sz w:val="28"/>
                <w:szCs w:val="28"/>
              </w:rPr>
            </w:pPr>
            <w:r w:rsidRPr="00391A12">
              <w:rPr>
                <w:rFonts w:ascii="Times New Roman" w:hAnsi="Times New Roman" w:cs="Times New Roman"/>
                <w:b/>
                <w:i/>
                <w:sz w:val="28"/>
                <w:szCs w:val="28"/>
              </w:rPr>
              <w:t>&lt; 0,01</w:t>
            </w:r>
          </w:p>
        </w:tc>
        <w:tc>
          <w:tcPr>
            <w:tcW w:w="1450" w:type="dxa"/>
            <w:vAlign w:val="center"/>
          </w:tcPr>
          <w:p w14:paraId="388B27CA"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0,45</w:t>
            </w:r>
          </w:p>
        </w:tc>
        <w:tc>
          <w:tcPr>
            <w:tcW w:w="1450" w:type="dxa"/>
            <w:vAlign w:val="center"/>
          </w:tcPr>
          <w:p w14:paraId="4D82467A" w14:textId="77777777" w:rsidR="00101650" w:rsidRPr="00DA2703" w:rsidRDefault="00101650" w:rsidP="00F51142">
            <w:pPr>
              <w:widowControl w:val="0"/>
              <w:spacing w:before="20" w:after="20" w:line="240" w:lineRule="auto"/>
              <w:jc w:val="center"/>
              <w:rPr>
                <w:rFonts w:ascii="Times New Roman" w:hAnsi="Times New Roman" w:cs="Times New Roman"/>
                <w:sz w:val="28"/>
                <w:szCs w:val="28"/>
              </w:rPr>
            </w:pPr>
            <w:r w:rsidRPr="00DA2703">
              <w:rPr>
                <w:rFonts w:ascii="Times New Roman" w:hAnsi="Times New Roman" w:cs="Times New Roman"/>
                <w:sz w:val="28"/>
                <w:szCs w:val="28"/>
              </w:rPr>
              <w:t>0,11</w:t>
            </w:r>
          </w:p>
        </w:tc>
      </w:tr>
      <w:tr w:rsidR="00565C4E" w:rsidRPr="00391A12" w14:paraId="0E47A862" w14:textId="77777777" w:rsidTr="00101650">
        <w:trPr>
          <w:jc w:val="center"/>
        </w:trPr>
        <w:tc>
          <w:tcPr>
            <w:tcW w:w="1449" w:type="dxa"/>
            <w:vMerge/>
          </w:tcPr>
          <w:p w14:paraId="55B33A18"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p>
        </w:tc>
        <w:tc>
          <w:tcPr>
            <w:tcW w:w="1749" w:type="dxa"/>
            <w:vAlign w:val="center"/>
          </w:tcPr>
          <w:p w14:paraId="57C88C93"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Dương tính</w:t>
            </w:r>
          </w:p>
        </w:tc>
        <w:tc>
          <w:tcPr>
            <w:tcW w:w="1250" w:type="dxa"/>
            <w:vAlign w:val="center"/>
          </w:tcPr>
          <w:p w14:paraId="43C5C5C9"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0,47</w:t>
            </w:r>
          </w:p>
        </w:tc>
        <w:tc>
          <w:tcPr>
            <w:tcW w:w="1450" w:type="dxa"/>
            <w:vAlign w:val="center"/>
          </w:tcPr>
          <w:p w14:paraId="15417674"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rPr>
              <w:t>&lt; 0,001</w:t>
            </w:r>
          </w:p>
        </w:tc>
        <w:tc>
          <w:tcPr>
            <w:tcW w:w="1450" w:type="dxa"/>
            <w:vAlign w:val="center"/>
          </w:tcPr>
          <w:p w14:paraId="0B6A1018"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0,61</w:t>
            </w:r>
          </w:p>
        </w:tc>
        <w:tc>
          <w:tcPr>
            <w:tcW w:w="1450" w:type="dxa"/>
            <w:vAlign w:val="center"/>
          </w:tcPr>
          <w:p w14:paraId="7EF814EC"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rPr>
              <w:t>0,01</w:t>
            </w:r>
          </w:p>
        </w:tc>
      </w:tr>
      <w:tr w:rsidR="00565C4E" w:rsidRPr="00391A12" w14:paraId="3E6EADD6" w14:textId="77777777" w:rsidTr="00101650">
        <w:trPr>
          <w:jc w:val="center"/>
        </w:trPr>
        <w:tc>
          <w:tcPr>
            <w:tcW w:w="1449" w:type="dxa"/>
            <w:vMerge w:val="restart"/>
          </w:tcPr>
          <w:p w14:paraId="6E137ACF"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Tuổi (năm)</w:t>
            </w:r>
          </w:p>
        </w:tc>
        <w:tc>
          <w:tcPr>
            <w:tcW w:w="1749" w:type="dxa"/>
            <w:vAlign w:val="center"/>
          </w:tcPr>
          <w:p w14:paraId="7C5B54C7" w14:textId="5E35DF8E" w:rsidR="00101650" w:rsidRPr="00391A12" w:rsidRDefault="00391A12" w:rsidP="00F51142">
            <w:pPr>
              <w:widowControl w:val="0"/>
              <w:spacing w:before="20" w:after="20" w:line="240" w:lineRule="auto"/>
              <w:rPr>
                <w:rFonts w:ascii="Times New Roman" w:hAnsi="Times New Roman" w:cs="Times New Roman"/>
                <w:sz w:val="28"/>
                <w:szCs w:val="28"/>
              </w:rPr>
            </w:pPr>
            <w:r w:rsidRPr="00391A12">
              <w:rPr>
                <w:rFonts w:ascii="Times New Roman" w:hAnsi="Times New Roman" w:cs="Times New Roman"/>
                <w:sz w:val="28"/>
                <w:szCs w:val="28"/>
              </w:rPr>
              <w:t xml:space="preserve">       </w:t>
            </w:r>
            <w:r w:rsidR="00101650" w:rsidRPr="00391A12">
              <w:rPr>
                <w:rFonts w:ascii="Times New Roman" w:hAnsi="Times New Roman" w:cs="Times New Roman"/>
                <w:sz w:val="28"/>
                <w:szCs w:val="28"/>
              </w:rPr>
              <w:t>&lt;40</w:t>
            </w:r>
          </w:p>
        </w:tc>
        <w:tc>
          <w:tcPr>
            <w:tcW w:w="1250" w:type="dxa"/>
            <w:vAlign w:val="center"/>
          </w:tcPr>
          <w:p w14:paraId="56D0409D"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0,60</w:t>
            </w:r>
          </w:p>
        </w:tc>
        <w:tc>
          <w:tcPr>
            <w:tcW w:w="1450" w:type="dxa"/>
            <w:vAlign w:val="center"/>
          </w:tcPr>
          <w:p w14:paraId="0E4BBDA6"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&lt; 0,001</w:t>
            </w:r>
          </w:p>
        </w:tc>
        <w:tc>
          <w:tcPr>
            <w:tcW w:w="1450" w:type="dxa"/>
            <w:vAlign w:val="center"/>
          </w:tcPr>
          <w:p w14:paraId="0AB75164"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0,73</w:t>
            </w:r>
          </w:p>
        </w:tc>
        <w:tc>
          <w:tcPr>
            <w:tcW w:w="1450" w:type="dxa"/>
            <w:vAlign w:val="center"/>
          </w:tcPr>
          <w:p w14:paraId="35BA12C4" w14:textId="5881C810" w:rsidR="00101650" w:rsidRPr="00DA2703" w:rsidRDefault="00DA2703"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&lt;</w:t>
            </w:r>
            <w:r w:rsidR="00101650" w:rsidRPr="00DA2703">
              <w:rPr>
                <w:rFonts w:ascii="Times New Roman" w:hAnsi="Times New Roman" w:cs="Times New Roman"/>
                <w:b/>
                <w:i/>
                <w:sz w:val="28"/>
                <w:szCs w:val="28"/>
              </w:rPr>
              <w:t>0,05</w:t>
            </w:r>
          </w:p>
        </w:tc>
      </w:tr>
      <w:tr w:rsidR="00565C4E" w:rsidRPr="00391A12" w14:paraId="78AEB945" w14:textId="77777777" w:rsidTr="00101650">
        <w:trPr>
          <w:jc w:val="center"/>
        </w:trPr>
        <w:tc>
          <w:tcPr>
            <w:tcW w:w="1449" w:type="dxa"/>
            <w:vMerge/>
          </w:tcPr>
          <w:p w14:paraId="370FD345"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p>
        </w:tc>
        <w:tc>
          <w:tcPr>
            <w:tcW w:w="1749" w:type="dxa"/>
            <w:vAlign w:val="center"/>
          </w:tcPr>
          <w:p w14:paraId="7528C073" w14:textId="6A045DD2"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 40</w:t>
            </w:r>
          </w:p>
        </w:tc>
        <w:tc>
          <w:tcPr>
            <w:tcW w:w="1250" w:type="dxa"/>
            <w:vAlign w:val="center"/>
          </w:tcPr>
          <w:p w14:paraId="376BF96F"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0,33</w:t>
            </w:r>
          </w:p>
        </w:tc>
        <w:tc>
          <w:tcPr>
            <w:tcW w:w="1450" w:type="dxa"/>
            <w:vAlign w:val="center"/>
          </w:tcPr>
          <w:p w14:paraId="444CE254"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rPr>
              <w:t>0,04</w:t>
            </w:r>
          </w:p>
        </w:tc>
        <w:tc>
          <w:tcPr>
            <w:tcW w:w="1450" w:type="dxa"/>
            <w:vAlign w:val="center"/>
          </w:tcPr>
          <w:p w14:paraId="54938389"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0,65</w:t>
            </w:r>
          </w:p>
        </w:tc>
        <w:tc>
          <w:tcPr>
            <w:tcW w:w="1450" w:type="dxa"/>
            <w:vAlign w:val="center"/>
          </w:tcPr>
          <w:p w14:paraId="3A2A0280"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0,001</w:t>
            </w:r>
          </w:p>
        </w:tc>
      </w:tr>
      <w:tr w:rsidR="00565C4E" w:rsidRPr="00391A12" w14:paraId="17D2974B" w14:textId="77777777" w:rsidTr="00101650">
        <w:trPr>
          <w:jc w:val="center"/>
        </w:trPr>
        <w:tc>
          <w:tcPr>
            <w:tcW w:w="1449" w:type="dxa"/>
            <w:vMerge w:val="restart"/>
          </w:tcPr>
          <w:p w14:paraId="620684ED"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r w:rsidRPr="00391A12">
              <w:rPr>
                <w:rFonts w:ascii="Times New Roman" w:hAnsi="Times New Roman" w:cs="Times New Roman"/>
                <w:sz w:val="28"/>
                <w:szCs w:val="28"/>
              </w:rPr>
              <w:t>HAI (điểm)</w:t>
            </w:r>
          </w:p>
        </w:tc>
        <w:tc>
          <w:tcPr>
            <w:tcW w:w="1749" w:type="dxa"/>
            <w:vAlign w:val="center"/>
          </w:tcPr>
          <w:p w14:paraId="2F26517D" w14:textId="7D769838" w:rsidR="00101650" w:rsidRPr="00391A12" w:rsidRDefault="00391A12" w:rsidP="00F51142">
            <w:pPr>
              <w:widowControl w:val="0"/>
              <w:spacing w:before="20" w:after="20" w:line="240" w:lineRule="auto"/>
              <w:rPr>
                <w:rFonts w:ascii="Times New Roman" w:hAnsi="Times New Roman" w:cs="Times New Roman"/>
                <w:sz w:val="28"/>
                <w:szCs w:val="28"/>
              </w:rPr>
            </w:pPr>
            <w:r w:rsidRPr="00391A12">
              <w:rPr>
                <w:rFonts w:ascii="Times New Roman" w:hAnsi="Times New Roman" w:cs="Times New Roman"/>
                <w:sz w:val="28"/>
                <w:szCs w:val="28"/>
              </w:rPr>
              <w:t xml:space="preserve">       </w:t>
            </w:r>
            <w:r w:rsidR="00101650" w:rsidRPr="00391A12">
              <w:rPr>
                <w:rFonts w:ascii="Times New Roman" w:hAnsi="Times New Roman" w:cs="Times New Roman"/>
                <w:sz w:val="28"/>
                <w:szCs w:val="28"/>
              </w:rPr>
              <w:t>&lt;9</w:t>
            </w:r>
          </w:p>
        </w:tc>
        <w:tc>
          <w:tcPr>
            <w:tcW w:w="1250" w:type="dxa"/>
            <w:vAlign w:val="center"/>
          </w:tcPr>
          <w:p w14:paraId="6C10F6A2"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0,53</w:t>
            </w:r>
          </w:p>
        </w:tc>
        <w:tc>
          <w:tcPr>
            <w:tcW w:w="1450" w:type="dxa"/>
            <w:vAlign w:val="center"/>
          </w:tcPr>
          <w:p w14:paraId="61D296F7"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rPr>
              <w:t>&lt;0,001</w:t>
            </w:r>
          </w:p>
        </w:tc>
        <w:tc>
          <w:tcPr>
            <w:tcW w:w="2900" w:type="dxa"/>
            <w:gridSpan w:val="2"/>
            <w:vMerge w:val="restart"/>
            <w:vAlign w:val="center"/>
          </w:tcPr>
          <w:p w14:paraId="66F67425" w14:textId="77777777" w:rsidR="00101650" w:rsidRPr="00391A12" w:rsidRDefault="00101650" w:rsidP="00F51142">
            <w:pPr>
              <w:widowControl w:val="0"/>
              <w:spacing w:before="20" w:after="20" w:line="240" w:lineRule="auto"/>
              <w:jc w:val="center"/>
              <w:rPr>
                <w:rFonts w:ascii="Times New Roman" w:hAnsi="Times New Roman" w:cs="Times New Roman"/>
                <w:b/>
                <w:i/>
                <w:sz w:val="28"/>
                <w:szCs w:val="28"/>
                <w:lang w:val="vi-VN"/>
              </w:rPr>
            </w:pPr>
          </w:p>
        </w:tc>
      </w:tr>
      <w:tr w:rsidR="00565C4E" w:rsidRPr="00391A12" w14:paraId="297D4D29" w14:textId="77777777" w:rsidTr="00101650">
        <w:trPr>
          <w:jc w:val="center"/>
        </w:trPr>
        <w:tc>
          <w:tcPr>
            <w:tcW w:w="1449" w:type="dxa"/>
            <w:vMerge/>
          </w:tcPr>
          <w:p w14:paraId="0502E8A6"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p>
        </w:tc>
        <w:tc>
          <w:tcPr>
            <w:tcW w:w="1749" w:type="dxa"/>
            <w:vAlign w:val="center"/>
          </w:tcPr>
          <w:p w14:paraId="5BA3D7F5" w14:textId="49BA9342" w:rsidR="00101650" w:rsidRPr="00391A12" w:rsidRDefault="00391A12" w:rsidP="00F51142">
            <w:pPr>
              <w:widowControl w:val="0"/>
              <w:spacing w:before="20" w:after="20" w:line="240" w:lineRule="auto"/>
              <w:ind w:left="360"/>
              <w:rPr>
                <w:rFonts w:ascii="Times New Roman" w:hAnsi="Times New Roman" w:cs="Times New Roman"/>
                <w:sz w:val="28"/>
                <w:szCs w:val="28"/>
              </w:rPr>
            </w:pPr>
            <w:r w:rsidRPr="00391A12">
              <w:rPr>
                <w:rFonts w:ascii="Times New Roman" w:hAnsi="Times New Roman" w:cs="Times New Roman"/>
                <w:sz w:val="28"/>
                <w:szCs w:val="28"/>
              </w:rPr>
              <w:t xml:space="preserve">  </w:t>
            </w:r>
            <w:r w:rsidR="00101650" w:rsidRPr="00391A12">
              <w:rPr>
                <w:rFonts w:ascii="Times New Roman" w:hAnsi="Times New Roman" w:cs="Times New Roman"/>
                <w:sz w:val="28"/>
                <w:szCs w:val="28"/>
              </w:rPr>
              <w:t>≥9</w:t>
            </w:r>
          </w:p>
        </w:tc>
        <w:tc>
          <w:tcPr>
            <w:tcW w:w="1250" w:type="dxa"/>
            <w:vAlign w:val="center"/>
          </w:tcPr>
          <w:p w14:paraId="37A0BFED"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0,57</w:t>
            </w:r>
          </w:p>
        </w:tc>
        <w:tc>
          <w:tcPr>
            <w:tcW w:w="1450" w:type="dxa"/>
            <w:vAlign w:val="center"/>
          </w:tcPr>
          <w:p w14:paraId="2CEFAC7C"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rPr>
              <w:t>&lt; 0,001</w:t>
            </w:r>
          </w:p>
        </w:tc>
        <w:tc>
          <w:tcPr>
            <w:tcW w:w="2900" w:type="dxa"/>
            <w:gridSpan w:val="2"/>
            <w:vMerge/>
            <w:vAlign w:val="center"/>
          </w:tcPr>
          <w:p w14:paraId="01B8CC2B" w14:textId="77777777" w:rsidR="00101650" w:rsidRPr="00391A12" w:rsidRDefault="00101650" w:rsidP="00F51142">
            <w:pPr>
              <w:widowControl w:val="0"/>
              <w:spacing w:before="20" w:after="20" w:line="240" w:lineRule="auto"/>
              <w:jc w:val="center"/>
              <w:rPr>
                <w:rFonts w:ascii="Times New Roman" w:hAnsi="Times New Roman" w:cs="Times New Roman"/>
                <w:b/>
                <w:i/>
                <w:sz w:val="28"/>
                <w:szCs w:val="28"/>
              </w:rPr>
            </w:pPr>
          </w:p>
        </w:tc>
      </w:tr>
      <w:tr w:rsidR="00565C4E" w:rsidRPr="00391A12" w14:paraId="7D4B385A" w14:textId="77777777" w:rsidTr="00101650">
        <w:trPr>
          <w:jc w:val="center"/>
        </w:trPr>
        <w:tc>
          <w:tcPr>
            <w:tcW w:w="1449" w:type="dxa"/>
            <w:vMerge w:val="restart"/>
          </w:tcPr>
          <w:p w14:paraId="4705F8EF"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lang w:val="vi-VN"/>
              </w:rPr>
            </w:pPr>
            <w:r w:rsidRPr="00391A12">
              <w:rPr>
                <w:rFonts w:ascii="Times New Roman" w:hAnsi="Times New Roman" w:cs="Times New Roman"/>
                <w:sz w:val="28"/>
                <w:szCs w:val="28"/>
              </w:rPr>
              <w:t xml:space="preserve">Xơ </w:t>
            </w:r>
            <w:r w:rsidRPr="00391A12">
              <w:rPr>
                <w:rFonts w:ascii="Times New Roman" w:hAnsi="Times New Roman" w:cs="Times New Roman"/>
                <w:sz w:val="28"/>
                <w:szCs w:val="28"/>
                <w:lang w:val="vi-VN"/>
              </w:rPr>
              <w:t>hóa</w:t>
            </w:r>
          </w:p>
          <w:p w14:paraId="4B2BCDE7"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lang w:val="vi-VN"/>
              </w:rPr>
            </w:pPr>
            <w:r w:rsidRPr="00391A12">
              <w:rPr>
                <w:rFonts w:ascii="Times New Roman" w:hAnsi="Times New Roman" w:cs="Times New Roman"/>
                <w:sz w:val="28"/>
                <w:szCs w:val="28"/>
                <w:lang w:val="vi-VN"/>
              </w:rPr>
              <w:t>(fibro)</w:t>
            </w:r>
          </w:p>
        </w:tc>
        <w:tc>
          <w:tcPr>
            <w:tcW w:w="1749" w:type="dxa"/>
            <w:vAlign w:val="center"/>
          </w:tcPr>
          <w:p w14:paraId="6A86F207" w14:textId="68C4BA8F" w:rsidR="00101650" w:rsidRPr="00391A12" w:rsidRDefault="00391A12" w:rsidP="00F51142">
            <w:pPr>
              <w:widowControl w:val="0"/>
              <w:spacing w:before="20" w:after="20" w:line="240" w:lineRule="auto"/>
              <w:rPr>
                <w:rFonts w:ascii="Times New Roman" w:hAnsi="Times New Roman" w:cs="Times New Roman"/>
                <w:sz w:val="28"/>
                <w:szCs w:val="28"/>
              </w:rPr>
            </w:pPr>
            <w:r w:rsidRPr="00391A12">
              <w:rPr>
                <w:rFonts w:ascii="Times New Roman" w:hAnsi="Times New Roman" w:cs="Times New Roman"/>
                <w:sz w:val="28"/>
                <w:szCs w:val="28"/>
              </w:rPr>
              <w:t xml:space="preserve">      </w:t>
            </w:r>
            <w:r w:rsidR="00101650" w:rsidRPr="00391A12">
              <w:rPr>
                <w:rFonts w:ascii="Times New Roman" w:hAnsi="Times New Roman" w:cs="Times New Roman"/>
                <w:sz w:val="28"/>
                <w:szCs w:val="28"/>
              </w:rPr>
              <w:t>&lt;</w:t>
            </w:r>
            <w:r w:rsidR="00101650"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rPr>
              <w:t>2</w:t>
            </w:r>
          </w:p>
        </w:tc>
        <w:tc>
          <w:tcPr>
            <w:tcW w:w="1250" w:type="dxa"/>
            <w:vAlign w:val="center"/>
          </w:tcPr>
          <w:p w14:paraId="55FFF1F3" w14:textId="77777777" w:rsidR="00101650" w:rsidRPr="00391A12" w:rsidRDefault="00101650" w:rsidP="00F51142">
            <w:pPr>
              <w:widowControl w:val="0"/>
              <w:spacing w:before="20" w:after="20" w:line="240" w:lineRule="auto"/>
              <w:jc w:val="center"/>
              <w:rPr>
                <w:rFonts w:ascii="Times New Roman" w:hAnsi="Times New Roman" w:cs="Times New Roman"/>
                <w:i/>
                <w:sz w:val="28"/>
                <w:szCs w:val="28"/>
              </w:rPr>
            </w:pPr>
            <w:r w:rsidRPr="00391A12">
              <w:rPr>
                <w:rFonts w:ascii="Times New Roman" w:hAnsi="Times New Roman" w:cs="Times New Roman"/>
                <w:i/>
                <w:sz w:val="28"/>
                <w:szCs w:val="28"/>
              </w:rPr>
              <w:t>0,44</w:t>
            </w:r>
          </w:p>
        </w:tc>
        <w:tc>
          <w:tcPr>
            <w:tcW w:w="1450" w:type="dxa"/>
            <w:vAlign w:val="center"/>
          </w:tcPr>
          <w:p w14:paraId="56F1D756" w14:textId="77777777" w:rsidR="00101650" w:rsidRPr="00DA2703" w:rsidRDefault="00101650" w:rsidP="00F51142">
            <w:pPr>
              <w:widowControl w:val="0"/>
              <w:spacing w:before="20" w:after="20" w:line="240" w:lineRule="auto"/>
              <w:jc w:val="center"/>
              <w:rPr>
                <w:rFonts w:ascii="Times New Roman" w:hAnsi="Times New Roman" w:cs="Times New Roman"/>
                <w:i/>
                <w:sz w:val="28"/>
                <w:szCs w:val="28"/>
              </w:rPr>
            </w:pPr>
            <w:r w:rsidRPr="00DA2703">
              <w:rPr>
                <w:rFonts w:ascii="Times New Roman" w:hAnsi="Times New Roman" w:cs="Times New Roman"/>
                <w:i/>
                <w:sz w:val="28"/>
                <w:szCs w:val="28"/>
                <w:lang w:val="vi-VN"/>
              </w:rPr>
              <w:t>&lt;0,001</w:t>
            </w:r>
          </w:p>
        </w:tc>
        <w:tc>
          <w:tcPr>
            <w:tcW w:w="2900" w:type="dxa"/>
            <w:gridSpan w:val="2"/>
            <w:vMerge/>
            <w:vAlign w:val="center"/>
          </w:tcPr>
          <w:p w14:paraId="16DED2D7" w14:textId="77777777" w:rsidR="00101650" w:rsidRPr="00391A12" w:rsidRDefault="00101650" w:rsidP="00F51142">
            <w:pPr>
              <w:widowControl w:val="0"/>
              <w:spacing w:before="20" w:after="20" w:line="240" w:lineRule="auto"/>
              <w:jc w:val="center"/>
              <w:rPr>
                <w:rFonts w:ascii="Times New Roman" w:hAnsi="Times New Roman" w:cs="Times New Roman"/>
                <w:b/>
                <w:i/>
                <w:sz w:val="28"/>
                <w:szCs w:val="28"/>
              </w:rPr>
            </w:pPr>
          </w:p>
        </w:tc>
      </w:tr>
      <w:tr w:rsidR="00565C4E" w:rsidRPr="00391A12" w14:paraId="66BDF0E1" w14:textId="77777777" w:rsidTr="00101650">
        <w:trPr>
          <w:jc w:val="center"/>
        </w:trPr>
        <w:tc>
          <w:tcPr>
            <w:tcW w:w="1449" w:type="dxa"/>
            <w:vMerge/>
            <w:vAlign w:val="center"/>
          </w:tcPr>
          <w:p w14:paraId="49BDC204" w14:textId="77777777" w:rsidR="00101650" w:rsidRPr="00391A12" w:rsidRDefault="00101650" w:rsidP="00F51142">
            <w:pPr>
              <w:widowControl w:val="0"/>
              <w:spacing w:before="20" w:after="20" w:line="240" w:lineRule="auto"/>
              <w:jc w:val="center"/>
              <w:rPr>
                <w:rFonts w:ascii="Times New Roman" w:hAnsi="Times New Roman" w:cs="Times New Roman"/>
                <w:sz w:val="28"/>
                <w:szCs w:val="28"/>
              </w:rPr>
            </w:pPr>
          </w:p>
        </w:tc>
        <w:tc>
          <w:tcPr>
            <w:tcW w:w="1749" w:type="dxa"/>
            <w:vAlign w:val="center"/>
          </w:tcPr>
          <w:p w14:paraId="0FC8EDE5" w14:textId="310E6699" w:rsidR="00101650" w:rsidRPr="00391A12" w:rsidRDefault="00391A12" w:rsidP="00F51142">
            <w:pPr>
              <w:widowControl w:val="0"/>
              <w:spacing w:before="20" w:after="20" w:line="240" w:lineRule="auto"/>
              <w:ind w:left="360"/>
              <w:rPr>
                <w:rFonts w:ascii="Times New Roman" w:hAnsi="Times New Roman" w:cs="Times New Roman"/>
                <w:sz w:val="28"/>
                <w:szCs w:val="28"/>
              </w:rPr>
            </w:pPr>
            <w:r w:rsidRPr="00391A12">
              <w:rPr>
                <w:rFonts w:ascii="Times New Roman" w:hAnsi="Times New Roman" w:cs="Times New Roman"/>
                <w:sz w:val="28"/>
                <w:szCs w:val="28"/>
              </w:rPr>
              <w:t xml:space="preserve">  </w:t>
            </w:r>
            <w:r w:rsidR="00101650" w:rsidRPr="00391A12">
              <w:rPr>
                <w:rFonts w:ascii="Times New Roman" w:hAnsi="Times New Roman" w:cs="Times New Roman"/>
                <w:sz w:val="28"/>
                <w:szCs w:val="28"/>
                <w:lang w:val="vi-VN"/>
              </w:rPr>
              <w:t xml:space="preserve">≥ </w:t>
            </w:r>
            <w:r w:rsidRPr="00391A12">
              <w:rPr>
                <w:rFonts w:ascii="Times New Roman" w:hAnsi="Times New Roman" w:cs="Times New Roman"/>
                <w:sz w:val="28"/>
                <w:szCs w:val="28"/>
              </w:rPr>
              <w:t>2</w:t>
            </w:r>
          </w:p>
        </w:tc>
        <w:tc>
          <w:tcPr>
            <w:tcW w:w="1250" w:type="dxa"/>
            <w:vAlign w:val="center"/>
          </w:tcPr>
          <w:p w14:paraId="2A5B26E3"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0,56</w:t>
            </w:r>
          </w:p>
        </w:tc>
        <w:tc>
          <w:tcPr>
            <w:tcW w:w="1450" w:type="dxa"/>
            <w:vAlign w:val="center"/>
          </w:tcPr>
          <w:p w14:paraId="05EF8AE4" w14:textId="77777777" w:rsidR="00101650" w:rsidRPr="00DA2703" w:rsidRDefault="00101650" w:rsidP="00F51142">
            <w:pPr>
              <w:widowControl w:val="0"/>
              <w:spacing w:before="20" w:after="20" w:line="240" w:lineRule="auto"/>
              <w:jc w:val="center"/>
              <w:rPr>
                <w:rFonts w:ascii="Times New Roman" w:hAnsi="Times New Roman" w:cs="Times New Roman"/>
                <w:b/>
                <w:i/>
                <w:sz w:val="28"/>
                <w:szCs w:val="28"/>
              </w:rPr>
            </w:pPr>
            <w:r w:rsidRPr="00DA2703">
              <w:rPr>
                <w:rFonts w:ascii="Times New Roman" w:hAnsi="Times New Roman" w:cs="Times New Roman"/>
                <w:b/>
                <w:i/>
                <w:sz w:val="28"/>
                <w:szCs w:val="28"/>
              </w:rPr>
              <w:t>&lt;0,0001</w:t>
            </w:r>
          </w:p>
        </w:tc>
        <w:tc>
          <w:tcPr>
            <w:tcW w:w="2900" w:type="dxa"/>
            <w:gridSpan w:val="2"/>
            <w:vMerge/>
            <w:vAlign w:val="center"/>
          </w:tcPr>
          <w:p w14:paraId="51AFF7B0" w14:textId="77777777" w:rsidR="00101650" w:rsidRPr="00391A12" w:rsidRDefault="00101650" w:rsidP="00F51142">
            <w:pPr>
              <w:widowControl w:val="0"/>
              <w:spacing w:before="20" w:after="20" w:line="240" w:lineRule="auto"/>
              <w:jc w:val="center"/>
              <w:rPr>
                <w:rFonts w:ascii="Times New Roman" w:hAnsi="Times New Roman" w:cs="Times New Roman"/>
                <w:b/>
                <w:i/>
                <w:sz w:val="28"/>
                <w:szCs w:val="28"/>
              </w:rPr>
            </w:pPr>
          </w:p>
        </w:tc>
      </w:tr>
    </w:tbl>
    <w:p w14:paraId="1FCECEB1" w14:textId="77777777" w:rsidR="00101650" w:rsidRPr="00391A12" w:rsidRDefault="00101650" w:rsidP="003016C8">
      <w:pPr>
        <w:pStyle w:val="ListParagraph"/>
        <w:widowControl w:val="0"/>
        <w:tabs>
          <w:tab w:val="left" w:pos="851"/>
        </w:tabs>
        <w:spacing w:after="0" w:line="336" w:lineRule="auto"/>
        <w:ind w:left="709"/>
        <w:contextualSpacing w:val="0"/>
        <w:jc w:val="center"/>
        <w:rPr>
          <w:rFonts w:ascii="Times New Roman" w:hAnsi="Times New Roman" w:cs="Times New Roman"/>
          <w:i/>
          <w:sz w:val="24"/>
          <w:szCs w:val="24"/>
        </w:rPr>
      </w:pP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r>
      <w:r w:rsidRPr="00391A12">
        <w:rPr>
          <w:rFonts w:ascii="Times New Roman" w:hAnsi="Times New Roman" w:cs="Times New Roman"/>
          <w:i/>
          <w:sz w:val="24"/>
          <w:szCs w:val="24"/>
        </w:rPr>
        <w:tab/>
        <w:t>Tương quan spearman</w:t>
      </w:r>
    </w:p>
    <w:p w14:paraId="5BDC25CE" w14:textId="7A5B5614" w:rsidR="00101650" w:rsidRPr="00D0740D" w:rsidRDefault="00101650" w:rsidP="00565C4E">
      <w:pPr>
        <w:widowControl w:val="0"/>
        <w:spacing w:after="0" w:line="360" w:lineRule="auto"/>
        <w:ind w:firstLine="709"/>
        <w:jc w:val="both"/>
        <w:rPr>
          <w:rFonts w:ascii="Times New Roman" w:hAnsi="Times New Roman" w:cs="Times New Roman"/>
          <w:spacing w:val="-6"/>
          <w:sz w:val="28"/>
          <w:szCs w:val="28"/>
        </w:rPr>
      </w:pPr>
      <w:r w:rsidRPr="00D0740D">
        <w:rPr>
          <w:rFonts w:ascii="Times New Roman" w:hAnsi="Times New Roman" w:cs="Times New Roman"/>
          <w:spacing w:val="-6"/>
          <w:sz w:val="28"/>
          <w:szCs w:val="28"/>
        </w:rPr>
        <w:t>Ở cả nhóm VGBMT và xơ gan, nồng độ cccDNA và HBV RNA có tương quan thuận với nhau ở hầu hết các phân nhóm từ mức trung bình đến mạnh. Trong đó hệ số</w:t>
      </w:r>
      <w:r w:rsidR="00C10E53" w:rsidRPr="00D0740D">
        <w:rPr>
          <w:rFonts w:ascii="Times New Roman" w:hAnsi="Times New Roman" w:cs="Times New Roman"/>
          <w:spacing w:val="-6"/>
          <w:sz w:val="28"/>
          <w:szCs w:val="28"/>
        </w:rPr>
        <w:t xml:space="preserve"> </w:t>
      </w:r>
      <w:r w:rsidRPr="00D0740D">
        <w:rPr>
          <w:rFonts w:ascii="Times New Roman" w:hAnsi="Times New Roman" w:cs="Times New Roman"/>
          <w:spacing w:val="-6"/>
          <w:sz w:val="28"/>
          <w:szCs w:val="28"/>
        </w:rPr>
        <w:t xml:space="preserve">tương quan </w:t>
      </w:r>
      <w:r w:rsidR="004C3C44" w:rsidRPr="00D0740D">
        <w:rPr>
          <w:rFonts w:ascii="Times New Roman" w:hAnsi="Times New Roman" w:cs="Times New Roman"/>
          <w:spacing w:val="-6"/>
          <w:sz w:val="28"/>
          <w:szCs w:val="28"/>
        </w:rPr>
        <w:t>thuậ</w:t>
      </w:r>
      <w:r w:rsidR="004E67B2">
        <w:rPr>
          <w:rFonts w:ascii="Times New Roman" w:hAnsi="Times New Roman" w:cs="Times New Roman"/>
          <w:spacing w:val="-6"/>
          <w:sz w:val="28"/>
          <w:szCs w:val="28"/>
        </w:rPr>
        <w:t xml:space="preserve">n và mạnh </w:t>
      </w:r>
      <w:r w:rsidRPr="00D0740D">
        <w:rPr>
          <w:rFonts w:ascii="Times New Roman" w:hAnsi="Times New Roman" w:cs="Times New Roman"/>
          <w:spacing w:val="-6"/>
          <w:sz w:val="28"/>
          <w:szCs w:val="28"/>
        </w:rPr>
        <w:t>ghi nhận ở</w:t>
      </w:r>
      <w:r w:rsidR="004E67B2">
        <w:rPr>
          <w:rFonts w:ascii="Times New Roman" w:hAnsi="Times New Roman" w:cs="Times New Roman"/>
          <w:spacing w:val="-6"/>
          <w:sz w:val="28"/>
          <w:szCs w:val="28"/>
        </w:rPr>
        <w:t xml:space="preserve"> các phân </w:t>
      </w:r>
      <w:r w:rsidRPr="00D0740D">
        <w:rPr>
          <w:rFonts w:ascii="Times New Roman" w:hAnsi="Times New Roman" w:cs="Times New Roman"/>
          <w:spacing w:val="-6"/>
          <w:sz w:val="28"/>
          <w:szCs w:val="28"/>
        </w:rPr>
        <w:t>nhóm VGBMT có HBeAg âm tính, tuổi &lt; 40,</w:t>
      </w:r>
      <w:r w:rsidR="00C10E53" w:rsidRPr="00D0740D">
        <w:rPr>
          <w:rFonts w:ascii="Times New Roman" w:hAnsi="Times New Roman" w:cs="Times New Roman"/>
          <w:spacing w:val="-6"/>
          <w:sz w:val="28"/>
          <w:szCs w:val="28"/>
        </w:rPr>
        <w:t xml:space="preserve"> </w:t>
      </w:r>
      <w:r w:rsidRPr="00D0740D">
        <w:rPr>
          <w:rFonts w:ascii="Times New Roman" w:hAnsi="Times New Roman" w:cs="Times New Roman"/>
          <w:spacing w:val="-6"/>
          <w:sz w:val="28"/>
          <w:szCs w:val="28"/>
        </w:rPr>
        <w:t xml:space="preserve">HAI ở cả hai mức độ, xơ hóa </w:t>
      </w:r>
      <w:r w:rsidR="00BC7781" w:rsidRPr="00D0740D">
        <w:rPr>
          <w:rFonts w:ascii="Times New Roman" w:hAnsi="Times New Roman" w:cs="Times New Roman"/>
          <w:spacing w:val="-6"/>
          <w:sz w:val="28"/>
          <w:szCs w:val="28"/>
        </w:rPr>
        <w:t>≥</w:t>
      </w:r>
      <w:r w:rsidRPr="00D0740D">
        <w:rPr>
          <w:rFonts w:ascii="Times New Roman" w:hAnsi="Times New Roman" w:cs="Times New Roman"/>
          <w:spacing w:val="-6"/>
          <w:sz w:val="28"/>
          <w:szCs w:val="28"/>
        </w:rPr>
        <w:t xml:space="preserve"> F</w:t>
      </w:r>
      <w:r w:rsidR="00BC7781" w:rsidRPr="00D0740D">
        <w:rPr>
          <w:rFonts w:ascii="Times New Roman" w:hAnsi="Times New Roman" w:cs="Times New Roman"/>
          <w:spacing w:val="-6"/>
          <w:sz w:val="28"/>
          <w:szCs w:val="28"/>
        </w:rPr>
        <w:t>2</w:t>
      </w:r>
      <w:r w:rsidRPr="00D0740D">
        <w:rPr>
          <w:rFonts w:ascii="Times New Roman" w:hAnsi="Times New Roman" w:cs="Times New Roman"/>
          <w:spacing w:val="-6"/>
          <w:sz w:val="28"/>
          <w:szCs w:val="28"/>
        </w:rPr>
        <w:t xml:space="preserve"> </w:t>
      </w:r>
      <w:r w:rsidR="004E67B2">
        <w:rPr>
          <w:rFonts w:ascii="Times New Roman" w:hAnsi="Times New Roman" w:cs="Times New Roman"/>
          <w:spacing w:val="-6"/>
          <w:sz w:val="28"/>
          <w:szCs w:val="28"/>
          <w:lang w:val="vi-VN"/>
        </w:rPr>
        <w:t xml:space="preserve">lần lượt </w:t>
      </w:r>
      <w:r w:rsidRPr="00D0740D">
        <w:rPr>
          <w:rFonts w:ascii="Times New Roman" w:hAnsi="Times New Roman" w:cs="Times New Roman"/>
          <w:spacing w:val="-6"/>
          <w:sz w:val="28"/>
          <w:szCs w:val="28"/>
        </w:rPr>
        <w:t>với</w:t>
      </w:r>
      <w:r w:rsidR="00C10E53" w:rsidRPr="00D0740D">
        <w:rPr>
          <w:rFonts w:ascii="Times New Roman" w:hAnsi="Times New Roman" w:cs="Times New Roman"/>
          <w:spacing w:val="-6"/>
          <w:sz w:val="28"/>
          <w:szCs w:val="28"/>
        </w:rPr>
        <w:t xml:space="preserve"> </w:t>
      </w:r>
      <w:r w:rsidRPr="00D0740D">
        <w:rPr>
          <w:rFonts w:ascii="Times New Roman" w:hAnsi="Times New Roman" w:cs="Times New Roman"/>
          <w:spacing w:val="-6"/>
          <w:sz w:val="28"/>
          <w:szCs w:val="28"/>
        </w:rPr>
        <w:t>r = 0,5</w:t>
      </w:r>
      <w:r w:rsidR="004C3C44" w:rsidRPr="00D0740D">
        <w:rPr>
          <w:rFonts w:ascii="Times New Roman" w:hAnsi="Times New Roman" w:cs="Times New Roman"/>
          <w:spacing w:val="-6"/>
          <w:sz w:val="28"/>
          <w:szCs w:val="28"/>
        </w:rPr>
        <w:t>5; 0,6; 0,53; 0,57; 0,56</w:t>
      </w:r>
      <w:r w:rsidRPr="00D0740D">
        <w:rPr>
          <w:rFonts w:ascii="Times New Roman" w:hAnsi="Times New Roman" w:cs="Times New Roman"/>
          <w:spacing w:val="-6"/>
          <w:sz w:val="28"/>
          <w:szCs w:val="28"/>
        </w:rPr>
        <w:t xml:space="preserve"> với p&lt;0,05). Ở nhóm xơ gan có HBeAg dương tính,</w:t>
      </w:r>
      <w:r w:rsidR="00C10E53" w:rsidRPr="00D0740D">
        <w:rPr>
          <w:rFonts w:ascii="Times New Roman" w:hAnsi="Times New Roman" w:cs="Times New Roman"/>
          <w:spacing w:val="-6"/>
          <w:sz w:val="28"/>
          <w:szCs w:val="28"/>
        </w:rPr>
        <w:t xml:space="preserve"> </w:t>
      </w:r>
      <w:r w:rsidRPr="00D0740D">
        <w:rPr>
          <w:rFonts w:ascii="Times New Roman" w:hAnsi="Times New Roman" w:cs="Times New Roman"/>
          <w:spacing w:val="-6"/>
          <w:sz w:val="28"/>
          <w:szCs w:val="28"/>
        </w:rPr>
        <w:t xml:space="preserve">tuổi &lt; 40 và </w:t>
      </w:r>
      <w:r w:rsidRPr="00D0740D">
        <w:rPr>
          <w:rFonts w:ascii="Times New Roman" w:hAnsi="Times New Roman" w:cs="Times New Roman"/>
          <w:spacing w:val="-6"/>
          <w:sz w:val="28"/>
          <w:szCs w:val="28"/>
          <w:lang w:val="vi-VN"/>
        </w:rPr>
        <w:t>đ</w:t>
      </w:r>
      <w:r w:rsidRPr="00D0740D">
        <w:rPr>
          <w:rFonts w:ascii="Times New Roman" w:hAnsi="Times New Roman" w:cs="Times New Roman"/>
          <w:spacing w:val="-6"/>
          <w:sz w:val="28"/>
          <w:szCs w:val="28"/>
        </w:rPr>
        <w:t>ều ghi nhận hệ số</w:t>
      </w:r>
      <w:r w:rsidR="004E67B2">
        <w:rPr>
          <w:rFonts w:ascii="Times New Roman" w:hAnsi="Times New Roman" w:cs="Times New Roman"/>
          <w:spacing w:val="-6"/>
          <w:sz w:val="28"/>
          <w:szCs w:val="28"/>
        </w:rPr>
        <w:t xml:space="preserve"> tương quan mạnh </w:t>
      </w:r>
      <w:r w:rsidRPr="00D0740D">
        <w:rPr>
          <w:rFonts w:ascii="Times New Roman" w:hAnsi="Times New Roman" w:cs="Times New Roman"/>
          <w:spacing w:val="-6"/>
          <w:sz w:val="28"/>
          <w:szCs w:val="28"/>
        </w:rPr>
        <w:t>với</w:t>
      </w:r>
      <w:r w:rsidR="00C10E53" w:rsidRPr="00D0740D">
        <w:rPr>
          <w:rFonts w:ascii="Times New Roman" w:hAnsi="Times New Roman" w:cs="Times New Roman"/>
          <w:spacing w:val="-6"/>
          <w:sz w:val="28"/>
          <w:szCs w:val="28"/>
        </w:rPr>
        <w:t xml:space="preserve"> </w:t>
      </w:r>
      <w:r w:rsidRPr="00D0740D">
        <w:rPr>
          <w:rFonts w:ascii="Times New Roman" w:hAnsi="Times New Roman" w:cs="Times New Roman"/>
          <w:spacing w:val="-6"/>
          <w:sz w:val="28"/>
          <w:szCs w:val="28"/>
        </w:rPr>
        <w:t xml:space="preserve">r=0,61 </w:t>
      </w:r>
      <w:r w:rsidR="0079523E" w:rsidRPr="00D0740D">
        <w:rPr>
          <w:rFonts w:ascii="Times New Roman" w:hAnsi="Times New Roman" w:cs="Times New Roman"/>
          <w:spacing w:val="-6"/>
          <w:sz w:val="28"/>
          <w:szCs w:val="28"/>
          <w:lang w:val="vi-VN"/>
        </w:rPr>
        <w:t>và</w:t>
      </w:r>
      <w:r w:rsidRPr="00D0740D">
        <w:rPr>
          <w:rFonts w:ascii="Times New Roman" w:hAnsi="Times New Roman" w:cs="Times New Roman"/>
          <w:spacing w:val="-6"/>
          <w:sz w:val="28"/>
          <w:szCs w:val="28"/>
        </w:rPr>
        <w:t xml:space="preserve"> 0,7</w:t>
      </w:r>
      <w:r w:rsidR="0079523E" w:rsidRPr="00D0740D">
        <w:rPr>
          <w:rFonts w:ascii="Times New Roman" w:hAnsi="Times New Roman" w:cs="Times New Roman"/>
          <w:spacing w:val="-6"/>
          <w:sz w:val="28"/>
          <w:szCs w:val="28"/>
          <w:lang w:val="vi-VN"/>
        </w:rPr>
        <w:t>3</w:t>
      </w:r>
      <w:r w:rsidRPr="00D0740D">
        <w:rPr>
          <w:rFonts w:ascii="Times New Roman" w:hAnsi="Times New Roman" w:cs="Times New Roman"/>
          <w:spacing w:val="-6"/>
          <w:sz w:val="28"/>
          <w:szCs w:val="28"/>
        </w:rPr>
        <w:t>, p&lt; 0,001.</w:t>
      </w:r>
    </w:p>
    <w:p w14:paraId="2C761E1A" w14:textId="7AC063E2" w:rsidR="00101650" w:rsidRPr="00391A12" w:rsidRDefault="00101650" w:rsidP="00565C4E">
      <w:pPr>
        <w:pStyle w:val="Caption"/>
        <w:spacing w:after="0" w:line="360" w:lineRule="auto"/>
        <w:jc w:val="center"/>
        <w:rPr>
          <w:rFonts w:ascii="Times New Roman" w:hAnsi="Times New Roman" w:cs="Times New Roman"/>
          <w:b w:val="0"/>
          <w:color w:val="auto"/>
          <w:sz w:val="28"/>
          <w:szCs w:val="28"/>
        </w:rPr>
      </w:pPr>
      <w:bookmarkStart w:id="978" w:name="_Toc147862043"/>
      <w:bookmarkStart w:id="979" w:name="_Toc158912923"/>
      <w:r w:rsidRPr="00391A12">
        <w:rPr>
          <w:rFonts w:ascii="Times New Roman" w:hAnsi="Times New Roman" w:cs="Times New Roman"/>
          <w:color w:val="auto"/>
          <w:sz w:val="28"/>
          <w:szCs w:val="28"/>
        </w:rPr>
        <w:t>Bảng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Bảng_3.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28</w:t>
      </w:r>
      <w:r w:rsidRPr="00391A12">
        <w:rPr>
          <w:rFonts w:ascii="Times New Roman" w:hAnsi="Times New Roman" w:cs="Times New Roman"/>
          <w:color w:val="auto"/>
          <w:sz w:val="28"/>
          <w:szCs w:val="28"/>
        </w:rPr>
        <w:fldChar w:fldCharType="end"/>
      </w:r>
      <w:r w:rsidRPr="00391A12">
        <w:rPr>
          <w:rFonts w:ascii="Times New Roman" w:hAnsi="Times New Roman" w:cs="Times New Roman"/>
          <w:b w:val="0"/>
          <w:color w:val="auto"/>
          <w:sz w:val="28"/>
          <w:szCs w:val="28"/>
        </w:rPr>
        <w:t>.</w:t>
      </w:r>
      <w:r w:rsidR="00C10E53" w:rsidRPr="00391A12">
        <w:rPr>
          <w:rFonts w:ascii="Times New Roman" w:hAnsi="Times New Roman" w:cs="Times New Roman"/>
          <w:b w:val="0"/>
          <w:color w:val="auto"/>
          <w:sz w:val="28"/>
          <w:szCs w:val="28"/>
        </w:rPr>
        <w:t xml:space="preserve"> </w:t>
      </w:r>
      <w:r w:rsidRPr="00391A12">
        <w:rPr>
          <w:rFonts w:ascii="Times New Roman" w:hAnsi="Times New Roman" w:cs="Times New Roman"/>
          <w:b w:val="0"/>
          <w:color w:val="auto"/>
          <w:sz w:val="28"/>
          <w:szCs w:val="28"/>
        </w:rPr>
        <w:t>Mối liên quan giữa tải lượng HBV DNA với nồng độ HBV RNA huyết tương ở các bệnh nhân nghiên cứu</w:t>
      </w:r>
      <w:bookmarkEnd w:id="978"/>
      <w:bookmarkEnd w:id="979"/>
    </w:p>
    <w:tbl>
      <w:tblPr>
        <w:tblW w:w="91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95"/>
        <w:gridCol w:w="2700"/>
        <w:gridCol w:w="1791"/>
        <w:gridCol w:w="1629"/>
        <w:gridCol w:w="1260"/>
      </w:tblGrid>
      <w:tr w:rsidR="00565C4E" w:rsidRPr="00391A12" w14:paraId="322A049E" w14:textId="77777777" w:rsidTr="00F51142">
        <w:trPr>
          <w:jc w:val="center"/>
        </w:trPr>
        <w:tc>
          <w:tcPr>
            <w:tcW w:w="4495" w:type="dxa"/>
            <w:gridSpan w:val="2"/>
            <w:vMerge w:val="restart"/>
            <w:tcBorders>
              <w:top w:val="single" w:sz="4" w:space="0" w:color="000000"/>
              <w:left w:val="single" w:sz="4" w:space="0" w:color="000000"/>
              <w:bottom w:val="single" w:sz="4" w:space="0" w:color="000000"/>
              <w:right w:val="single" w:sz="4" w:space="0" w:color="000000"/>
            </w:tcBorders>
            <w:vAlign w:val="center"/>
          </w:tcPr>
          <w:p w14:paraId="4A6D97A6" w14:textId="77777777" w:rsidR="00101650" w:rsidRPr="00391A12" w:rsidRDefault="00101650" w:rsidP="00F51142">
            <w:pPr>
              <w:widowControl w:val="0"/>
              <w:spacing w:after="0" w:line="240" w:lineRule="auto"/>
              <w:jc w:val="center"/>
              <w:rPr>
                <w:rFonts w:ascii="Times New Roman" w:hAnsi="Times New Roman" w:cs="Times New Roman"/>
                <w:b/>
                <w:sz w:val="28"/>
                <w:szCs w:val="28"/>
              </w:rPr>
            </w:pPr>
            <w:r w:rsidRPr="00391A12">
              <w:rPr>
                <w:rFonts w:ascii="Times New Roman" w:hAnsi="Times New Roman" w:cs="Times New Roman"/>
                <w:b/>
                <w:sz w:val="28"/>
                <w:szCs w:val="28"/>
              </w:rPr>
              <w:t>Chỉ tiêu</w:t>
            </w:r>
          </w:p>
        </w:tc>
        <w:tc>
          <w:tcPr>
            <w:tcW w:w="3420" w:type="dxa"/>
            <w:gridSpan w:val="2"/>
            <w:tcBorders>
              <w:top w:val="single" w:sz="4" w:space="0" w:color="000000"/>
              <w:left w:val="single" w:sz="4" w:space="0" w:color="000000"/>
              <w:bottom w:val="single" w:sz="4" w:space="0" w:color="auto"/>
              <w:right w:val="single" w:sz="4" w:space="0" w:color="auto"/>
            </w:tcBorders>
            <w:vAlign w:val="center"/>
          </w:tcPr>
          <w:p w14:paraId="695F8ABA" w14:textId="77777777" w:rsidR="00101650" w:rsidRPr="00391A12" w:rsidRDefault="00101650" w:rsidP="00F51142">
            <w:pPr>
              <w:widowControl w:val="0"/>
              <w:spacing w:after="0" w:line="240" w:lineRule="auto"/>
              <w:jc w:val="center"/>
              <w:rPr>
                <w:rFonts w:ascii="Times New Roman" w:hAnsi="Times New Roman" w:cs="Times New Roman"/>
                <w:b/>
                <w:sz w:val="28"/>
                <w:szCs w:val="28"/>
              </w:rPr>
            </w:pPr>
            <w:r w:rsidRPr="00391A12">
              <w:rPr>
                <w:rFonts w:ascii="Times New Roman" w:hAnsi="Times New Roman" w:cs="Times New Roman"/>
                <w:b/>
                <w:sz w:val="28"/>
                <w:szCs w:val="28"/>
              </w:rPr>
              <w:t>HBV DNA</w:t>
            </w:r>
          </w:p>
          <w:p w14:paraId="1159F018" w14:textId="273A7493" w:rsidR="00101650" w:rsidRPr="00391A12" w:rsidRDefault="00101650" w:rsidP="00F51142">
            <w:pPr>
              <w:widowControl w:val="0"/>
              <w:spacing w:after="0" w:line="240" w:lineRule="auto"/>
              <w:jc w:val="center"/>
              <w:rPr>
                <w:rFonts w:ascii="Times New Roman" w:hAnsi="Times New Roman" w:cs="Times New Roman"/>
                <w:b/>
                <w:sz w:val="28"/>
                <w:szCs w:val="28"/>
              </w:rPr>
            </w:pPr>
            <w:r w:rsidRPr="00391A12">
              <w:rPr>
                <w:rFonts w:ascii="Times New Roman" w:hAnsi="Times New Roman" w:cs="Times New Roman"/>
                <w:b/>
                <w:sz w:val="28"/>
                <w:szCs w:val="28"/>
              </w:rPr>
              <w:t>(</w:t>
            </w:r>
            <w:r w:rsidR="006F2E4A" w:rsidRPr="00391A12">
              <w:rPr>
                <w:rFonts w:ascii="Times New Roman" w:hAnsi="Times New Roman" w:cs="Times New Roman"/>
                <w:b/>
                <w:sz w:val="28"/>
                <w:szCs w:val="28"/>
              </w:rPr>
              <w:t>log</w:t>
            </w:r>
            <w:r w:rsidR="006F2E4A" w:rsidRPr="00391A12">
              <w:rPr>
                <w:rFonts w:ascii="Times New Roman" w:hAnsi="Times New Roman" w:cs="Times New Roman"/>
                <w:b/>
                <w:sz w:val="28"/>
                <w:szCs w:val="28"/>
                <w:vertAlign w:val="subscript"/>
              </w:rPr>
              <w:t>10</w:t>
            </w:r>
            <w:r w:rsidR="00CB6831">
              <w:rPr>
                <w:rFonts w:ascii="Times New Roman" w:hAnsi="Times New Roman" w:cs="Times New Roman"/>
                <w:b/>
                <w:sz w:val="28"/>
                <w:szCs w:val="28"/>
              </w:rPr>
              <w:t>copies</w:t>
            </w:r>
            <w:r w:rsidR="006F2E4A" w:rsidRPr="00391A12">
              <w:rPr>
                <w:rFonts w:ascii="Times New Roman" w:hAnsi="Times New Roman" w:cs="Times New Roman"/>
                <w:b/>
                <w:sz w:val="28"/>
                <w:szCs w:val="28"/>
              </w:rPr>
              <w:t>/ml</w:t>
            </w:r>
            <w:r w:rsidRPr="00391A12">
              <w:rPr>
                <w:rFonts w:ascii="Times New Roman" w:hAnsi="Times New Roman" w:cs="Times New Roman"/>
                <w:b/>
                <w:sz w:val="28"/>
                <w:szCs w:val="28"/>
              </w:rPr>
              <w:t>)</w:t>
            </w:r>
          </w:p>
        </w:tc>
        <w:tc>
          <w:tcPr>
            <w:tcW w:w="1260" w:type="dxa"/>
            <w:vMerge w:val="restart"/>
            <w:tcBorders>
              <w:top w:val="single" w:sz="4" w:space="0" w:color="000000"/>
              <w:left w:val="single" w:sz="4" w:space="0" w:color="auto"/>
              <w:right w:val="single" w:sz="4" w:space="0" w:color="000000"/>
            </w:tcBorders>
            <w:vAlign w:val="center"/>
          </w:tcPr>
          <w:p w14:paraId="425C791F" w14:textId="77777777" w:rsidR="00101650" w:rsidRPr="00391A12" w:rsidRDefault="00101650" w:rsidP="00F51142">
            <w:pPr>
              <w:widowControl w:val="0"/>
              <w:spacing w:after="0" w:line="240" w:lineRule="auto"/>
              <w:jc w:val="center"/>
              <w:rPr>
                <w:rFonts w:ascii="Times New Roman" w:hAnsi="Times New Roman" w:cs="Times New Roman"/>
                <w:b/>
                <w:sz w:val="28"/>
                <w:szCs w:val="28"/>
              </w:rPr>
            </w:pPr>
          </w:p>
          <w:p w14:paraId="709F8123" w14:textId="77777777" w:rsidR="00101650" w:rsidRPr="00391A12" w:rsidRDefault="00101650" w:rsidP="00F51142">
            <w:pPr>
              <w:widowControl w:val="0"/>
              <w:spacing w:after="0" w:line="240" w:lineRule="auto"/>
              <w:jc w:val="center"/>
              <w:rPr>
                <w:rFonts w:ascii="Times New Roman" w:hAnsi="Times New Roman" w:cs="Times New Roman"/>
                <w:b/>
                <w:sz w:val="28"/>
                <w:szCs w:val="28"/>
              </w:rPr>
            </w:pPr>
            <w:r w:rsidRPr="00391A12">
              <w:rPr>
                <w:rFonts w:ascii="Times New Roman" w:hAnsi="Times New Roman" w:cs="Times New Roman"/>
                <w:b/>
                <w:sz w:val="28"/>
                <w:szCs w:val="28"/>
              </w:rPr>
              <w:t>p</w:t>
            </w:r>
          </w:p>
        </w:tc>
      </w:tr>
      <w:tr w:rsidR="00565C4E" w:rsidRPr="00391A12" w14:paraId="6B5719A8" w14:textId="77777777" w:rsidTr="00F51142">
        <w:trPr>
          <w:jc w:val="center"/>
        </w:trPr>
        <w:tc>
          <w:tcPr>
            <w:tcW w:w="4495" w:type="dxa"/>
            <w:gridSpan w:val="2"/>
            <w:vMerge/>
            <w:tcBorders>
              <w:top w:val="single" w:sz="4" w:space="0" w:color="000000"/>
              <w:left w:val="single" w:sz="4" w:space="0" w:color="000000"/>
              <w:bottom w:val="single" w:sz="4" w:space="0" w:color="auto"/>
              <w:right w:val="single" w:sz="4" w:space="0" w:color="000000"/>
            </w:tcBorders>
            <w:vAlign w:val="center"/>
          </w:tcPr>
          <w:p w14:paraId="10FFE044" w14:textId="77777777" w:rsidR="00101650" w:rsidRPr="00391A12" w:rsidRDefault="00101650" w:rsidP="00F51142">
            <w:pPr>
              <w:widowControl w:val="0"/>
              <w:spacing w:after="0" w:line="240" w:lineRule="auto"/>
              <w:jc w:val="center"/>
              <w:rPr>
                <w:rFonts w:ascii="Times New Roman" w:eastAsia="Times New Roman" w:hAnsi="Times New Roman" w:cs="Times New Roman"/>
                <w:sz w:val="28"/>
                <w:szCs w:val="28"/>
                <w:lang w:val="pt-BR"/>
              </w:rPr>
            </w:pPr>
          </w:p>
        </w:tc>
        <w:tc>
          <w:tcPr>
            <w:tcW w:w="1791" w:type="dxa"/>
            <w:tcBorders>
              <w:top w:val="single" w:sz="4" w:space="0" w:color="auto"/>
              <w:left w:val="single" w:sz="4" w:space="0" w:color="000000"/>
              <w:bottom w:val="single" w:sz="4" w:space="0" w:color="000000"/>
              <w:right w:val="single" w:sz="4" w:space="0" w:color="000000"/>
            </w:tcBorders>
            <w:vAlign w:val="center"/>
          </w:tcPr>
          <w:p w14:paraId="1F24E49F" w14:textId="77777777" w:rsidR="002D34CB" w:rsidRDefault="00101650" w:rsidP="00F51142">
            <w:pPr>
              <w:widowControl w:val="0"/>
              <w:spacing w:after="0" w:line="240" w:lineRule="auto"/>
              <w:jc w:val="center"/>
              <w:rPr>
                <w:rFonts w:ascii="Times New Roman" w:eastAsia="Times New Roman" w:hAnsi="Times New Roman" w:cs="Times New Roman"/>
                <w:b/>
                <w:sz w:val="28"/>
                <w:szCs w:val="28"/>
              </w:rPr>
            </w:pPr>
            <w:r w:rsidRPr="00391A12">
              <w:rPr>
                <w:rFonts w:ascii="Times New Roman" w:eastAsia="Times New Roman" w:hAnsi="Times New Roman" w:cs="Times New Roman"/>
                <w:b/>
                <w:sz w:val="28"/>
                <w:szCs w:val="28"/>
              </w:rPr>
              <w:t>&lt; 5</w:t>
            </w:r>
            <w:r w:rsidR="00D352E1">
              <w:rPr>
                <w:rFonts w:ascii="Times New Roman" w:eastAsia="Times New Roman" w:hAnsi="Times New Roman" w:cs="Times New Roman"/>
                <w:b/>
                <w:sz w:val="28"/>
                <w:szCs w:val="28"/>
              </w:rPr>
              <w:t xml:space="preserve"> </w:t>
            </w:r>
          </w:p>
          <w:p w14:paraId="434B5364" w14:textId="656378D5" w:rsidR="00101650" w:rsidRPr="00391A12" w:rsidRDefault="00D352E1" w:rsidP="00F51142">
            <w:pPr>
              <w:widowControl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(n=</w:t>
            </w:r>
            <w:r w:rsidR="002D34CB">
              <w:rPr>
                <w:rFonts w:ascii="Times New Roman" w:eastAsia="Times New Roman" w:hAnsi="Times New Roman" w:cs="Times New Roman"/>
                <w:b/>
                <w:sz w:val="28"/>
                <w:szCs w:val="28"/>
              </w:rPr>
              <w:t>35/6</w:t>
            </w:r>
            <w:r>
              <w:rPr>
                <w:rFonts w:ascii="Times New Roman" w:eastAsia="Times New Roman" w:hAnsi="Times New Roman" w:cs="Times New Roman"/>
                <w:b/>
                <w:sz w:val="28"/>
                <w:szCs w:val="28"/>
              </w:rPr>
              <w:t>)</w:t>
            </w:r>
          </w:p>
        </w:tc>
        <w:tc>
          <w:tcPr>
            <w:tcW w:w="1629" w:type="dxa"/>
            <w:tcBorders>
              <w:left w:val="single" w:sz="4" w:space="0" w:color="000000"/>
              <w:bottom w:val="single" w:sz="4" w:space="0" w:color="000000"/>
              <w:right w:val="single" w:sz="4" w:space="0" w:color="auto"/>
            </w:tcBorders>
            <w:vAlign w:val="center"/>
          </w:tcPr>
          <w:p w14:paraId="3BCAF021" w14:textId="2F1631A0" w:rsidR="00101650" w:rsidRPr="00391A12" w:rsidRDefault="00101650" w:rsidP="00F51142">
            <w:pPr>
              <w:widowControl w:val="0"/>
              <w:spacing w:after="0" w:line="240" w:lineRule="auto"/>
              <w:jc w:val="center"/>
              <w:rPr>
                <w:rFonts w:ascii="Times New Roman" w:eastAsia="Times New Roman" w:hAnsi="Times New Roman" w:cs="Times New Roman"/>
                <w:b/>
                <w:sz w:val="28"/>
                <w:szCs w:val="28"/>
                <w:lang w:val="en-GB"/>
              </w:rPr>
            </w:pPr>
            <w:r w:rsidRPr="00391A12">
              <w:rPr>
                <w:rFonts w:ascii="Times New Roman" w:eastAsia="Times New Roman" w:hAnsi="Times New Roman" w:cs="Times New Roman"/>
                <w:b/>
                <w:sz w:val="28"/>
                <w:szCs w:val="28"/>
                <w:lang w:val="en-GB"/>
              </w:rPr>
              <w:t>≥ 5</w:t>
            </w:r>
            <w:r w:rsidR="00D352E1">
              <w:rPr>
                <w:rFonts w:ascii="Times New Roman" w:eastAsia="Times New Roman" w:hAnsi="Times New Roman" w:cs="Times New Roman"/>
                <w:b/>
                <w:sz w:val="28"/>
                <w:szCs w:val="28"/>
                <w:lang w:val="en-GB"/>
              </w:rPr>
              <w:t xml:space="preserve"> (n=</w:t>
            </w:r>
            <w:r w:rsidR="002D34CB">
              <w:rPr>
                <w:rFonts w:ascii="Times New Roman" w:eastAsia="Times New Roman" w:hAnsi="Times New Roman" w:cs="Times New Roman"/>
                <w:b/>
                <w:sz w:val="28"/>
                <w:szCs w:val="28"/>
                <w:lang w:val="en-GB"/>
              </w:rPr>
              <w:t>70/24</w:t>
            </w:r>
            <w:r w:rsidR="00D352E1">
              <w:rPr>
                <w:rFonts w:ascii="Times New Roman" w:eastAsia="Times New Roman" w:hAnsi="Times New Roman" w:cs="Times New Roman"/>
                <w:b/>
                <w:sz w:val="28"/>
                <w:szCs w:val="28"/>
                <w:lang w:val="en-GB"/>
              </w:rPr>
              <w:t>)</w:t>
            </w:r>
          </w:p>
        </w:tc>
        <w:tc>
          <w:tcPr>
            <w:tcW w:w="1260" w:type="dxa"/>
            <w:vMerge/>
            <w:tcBorders>
              <w:left w:val="single" w:sz="4" w:space="0" w:color="auto"/>
              <w:bottom w:val="single" w:sz="4" w:space="0" w:color="000000"/>
              <w:right w:val="single" w:sz="4" w:space="0" w:color="000000"/>
            </w:tcBorders>
            <w:vAlign w:val="center"/>
          </w:tcPr>
          <w:p w14:paraId="736B02CB" w14:textId="77777777" w:rsidR="00101650" w:rsidRPr="00391A12" w:rsidRDefault="00101650" w:rsidP="00F51142">
            <w:pPr>
              <w:widowControl w:val="0"/>
              <w:spacing w:after="0" w:line="240" w:lineRule="auto"/>
              <w:jc w:val="center"/>
              <w:rPr>
                <w:rFonts w:ascii="Times New Roman" w:eastAsia="Times New Roman" w:hAnsi="Times New Roman" w:cs="Times New Roman"/>
                <w:b/>
                <w:sz w:val="28"/>
                <w:szCs w:val="28"/>
                <w:lang w:val="en-GB"/>
              </w:rPr>
            </w:pPr>
          </w:p>
        </w:tc>
      </w:tr>
      <w:tr w:rsidR="00565C4E" w:rsidRPr="00391A12" w14:paraId="68060C48" w14:textId="77777777" w:rsidTr="00F51142">
        <w:trPr>
          <w:jc w:val="center"/>
        </w:trPr>
        <w:tc>
          <w:tcPr>
            <w:tcW w:w="1795" w:type="dxa"/>
            <w:vMerge w:val="restart"/>
            <w:tcBorders>
              <w:left w:val="single" w:sz="4" w:space="0" w:color="000000"/>
              <w:right w:val="single" w:sz="4" w:space="0" w:color="auto"/>
            </w:tcBorders>
            <w:textDirection w:val="btLr"/>
            <w:vAlign w:val="center"/>
          </w:tcPr>
          <w:p w14:paraId="0780423D" w14:textId="77777777" w:rsidR="00101650" w:rsidRPr="00391A12" w:rsidRDefault="00101650" w:rsidP="00F51142">
            <w:pPr>
              <w:widowControl w:val="0"/>
              <w:spacing w:after="0" w:line="240" w:lineRule="auto"/>
              <w:ind w:left="113" w:right="113"/>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b/>
                <w:sz w:val="28"/>
                <w:szCs w:val="28"/>
                <w:lang w:val="de-DE"/>
              </w:rPr>
              <w:t>HBV RNA</w:t>
            </w:r>
          </w:p>
          <w:p w14:paraId="5E79C98B" w14:textId="0897040C" w:rsidR="00101650" w:rsidRPr="00391A12" w:rsidRDefault="00101650" w:rsidP="00F51142">
            <w:pPr>
              <w:widowControl w:val="0"/>
              <w:spacing w:after="0" w:line="240" w:lineRule="auto"/>
              <w:ind w:left="113" w:right="113"/>
              <w:jc w:val="center"/>
              <w:rPr>
                <w:rFonts w:ascii="Times New Roman" w:eastAsia="Times New Roman" w:hAnsi="Times New Roman" w:cs="Times New Roman"/>
                <w:b/>
                <w:sz w:val="28"/>
                <w:szCs w:val="28"/>
                <w:lang w:val="de-DE"/>
              </w:rPr>
            </w:pPr>
            <w:r w:rsidRPr="00391A12">
              <w:rPr>
                <w:rFonts w:ascii="Times New Roman" w:eastAsia="Times New Roman" w:hAnsi="Times New Roman" w:cs="Times New Roman"/>
                <w:i/>
                <w:sz w:val="28"/>
                <w:szCs w:val="28"/>
                <w:lang w:val="de-DE"/>
              </w:rPr>
              <w:t>(</w:t>
            </w:r>
            <w:r w:rsidR="006F2E4A" w:rsidRPr="00391A12">
              <w:rPr>
                <w:rFonts w:ascii="Times New Roman" w:eastAsia="Times New Roman" w:hAnsi="Times New Roman" w:cs="Times New Roman"/>
                <w:i/>
                <w:sz w:val="28"/>
                <w:szCs w:val="28"/>
                <w:lang w:val="de-DE"/>
              </w:rPr>
              <w:t>log</w:t>
            </w:r>
            <w:r w:rsidR="006F2E4A" w:rsidRPr="00391A12">
              <w:rPr>
                <w:rFonts w:ascii="Times New Roman" w:eastAsia="Times New Roman" w:hAnsi="Times New Roman" w:cs="Times New Roman"/>
                <w:i/>
                <w:sz w:val="28"/>
                <w:szCs w:val="28"/>
                <w:vertAlign w:val="subscript"/>
                <w:lang w:val="de-DE"/>
              </w:rPr>
              <w:t>10</w:t>
            </w:r>
            <w:r w:rsidR="00CB6831">
              <w:rPr>
                <w:rFonts w:ascii="Times New Roman" w:eastAsia="Times New Roman" w:hAnsi="Times New Roman" w:cs="Times New Roman"/>
                <w:i/>
                <w:sz w:val="28"/>
                <w:szCs w:val="28"/>
                <w:lang w:val="de-DE"/>
              </w:rPr>
              <w:t>copies</w:t>
            </w:r>
            <w:r w:rsidR="006F2E4A" w:rsidRPr="00391A12">
              <w:rPr>
                <w:rFonts w:ascii="Times New Roman" w:eastAsia="Times New Roman" w:hAnsi="Times New Roman" w:cs="Times New Roman"/>
                <w:i/>
                <w:sz w:val="28"/>
                <w:szCs w:val="28"/>
                <w:lang w:val="de-DE"/>
              </w:rPr>
              <w:t>/ml</w:t>
            </w:r>
            <w:r w:rsidRPr="00391A12">
              <w:rPr>
                <w:rFonts w:ascii="Times New Roman" w:eastAsia="Times New Roman" w:hAnsi="Times New Roman" w:cs="Times New Roman"/>
                <w:i/>
                <w:sz w:val="28"/>
                <w:szCs w:val="28"/>
                <w:lang w:val="de-DE"/>
              </w:rPr>
              <w:t>)</w:t>
            </w:r>
          </w:p>
        </w:tc>
        <w:tc>
          <w:tcPr>
            <w:tcW w:w="2700" w:type="dxa"/>
            <w:tcBorders>
              <w:top w:val="single" w:sz="4" w:space="0" w:color="auto"/>
              <w:left w:val="single" w:sz="4" w:space="0" w:color="auto"/>
              <w:bottom w:val="single" w:sz="4" w:space="0" w:color="auto"/>
              <w:right w:val="single" w:sz="4" w:space="0" w:color="000000"/>
            </w:tcBorders>
            <w:vAlign w:val="center"/>
          </w:tcPr>
          <w:p w14:paraId="0527D0AB" w14:textId="001A4B7C" w:rsidR="00101650" w:rsidRPr="00391A12" w:rsidRDefault="00101650" w:rsidP="00F51142">
            <w:pPr>
              <w:widowControl w:val="0"/>
              <w:spacing w:after="0" w:line="24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VGBMT</w:t>
            </w:r>
            <w:r w:rsidR="00F51142">
              <w:rPr>
                <w:rFonts w:ascii="Times New Roman" w:eastAsia="Times New Roman" w:hAnsi="Times New Roman" w:cs="Times New Roman"/>
                <w:sz w:val="28"/>
                <w:szCs w:val="28"/>
                <w:lang w:val="de-DE"/>
              </w:rPr>
              <w:t xml:space="preserve"> </w:t>
            </w:r>
            <w:r w:rsidRPr="00391A12">
              <w:rPr>
                <w:rFonts w:ascii="Times New Roman" w:eastAsia="Times New Roman" w:hAnsi="Times New Roman" w:cs="Times New Roman"/>
                <w:sz w:val="28"/>
                <w:szCs w:val="28"/>
                <w:lang w:val="de-DE"/>
              </w:rPr>
              <w:t>(n= 105)</w:t>
            </w:r>
          </w:p>
          <w:p w14:paraId="637CD5E2" w14:textId="77777777" w:rsidR="00101650" w:rsidRPr="00391A12" w:rsidRDefault="00101650" w:rsidP="00F51142">
            <w:pPr>
              <w:widowControl w:val="0"/>
              <w:spacing w:after="0" w:line="24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b/>
                <w:sz w:val="28"/>
                <w:szCs w:val="28"/>
                <w:lang w:val="de-DE"/>
              </w:rPr>
              <w:t xml:space="preserve">(X </w:t>
            </w:r>
            <w:r w:rsidRPr="00391A12">
              <w:rPr>
                <w:rFonts w:ascii="Times New Roman" w:eastAsia="Times New Roman" w:hAnsi="Times New Roman" w:cs="Times New Roman"/>
                <w:sz w:val="28"/>
                <w:szCs w:val="28"/>
              </w:rPr>
              <w:t>± SD</w:t>
            </w:r>
            <w:r w:rsidRPr="00391A12">
              <w:rPr>
                <w:rFonts w:ascii="Times New Roman" w:eastAsia="Times New Roman" w:hAnsi="Times New Roman" w:cs="Times New Roman"/>
                <w:sz w:val="28"/>
                <w:szCs w:val="28"/>
                <w:lang w:val="de-DE"/>
              </w:rPr>
              <w:t>)</w:t>
            </w:r>
          </w:p>
        </w:tc>
        <w:tc>
          <w:tcPr>
            <w:tcW w:w="1791" w:type="dxa"/>
            <w:tcBorders>
              <w:top w:val="single" w:sz="4" w:space="0" w:color="auto"/>
              <w:left w:val="single" w:sz="4" w:space="0" w:color="000000"/>
              <w:bottom w:val="single" w:sz="4" w:space="0" w:color="auto"/>
              <w:right w:val="single" w:sz="4" w:space="0" w:color="000000"/>
            </w:tcBorders>
            <w:vAlign w:val="center"/>
          </w:tcPr>
          <w:p w14:paraId="4726396B"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4,05 ±1,78</w:t>
            </w:r>
          </w:p>
        </w:tc>
        <w:tc>
          <w:tcPr>
            <w:tcW w:w="1629" w:type="dxa"/>
            <w:tcBorders>
              <w:top w:val="single" w:sz="4" w:space="0" w:color="auto"/>
              <w:left w:val="single" w:sz="4" w:space="0" w:color="000000"/>
              <w:bottom w:val="single" w:sz="4" w:space="0" w:color="auto"/>
              <w:right w:val="single" w:sz="4" w:space="0" w:color="000000"/>
            </w:tcBorders>
            <w:vAlign w:val="center"/>
          </w:tcPr>
          <w:p w14:paraId="20759132"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5,29± 1,41</w:t>
            </w:r>
          </w:p>
        </w:tc>
        <w:tc>
          <w:tcPr>
            <w:tcW w:w="1260" w:type="dxa"/>
            <w:tcBorders>
              <w:top w:val="single" w:sz="4" w:space="0" w:color="auto"/>
              <w:left w:val="single" w:sz="4" w:space="0" w:color="000000"/>
              <w:bottom w:val="single" w:sz="4" w:space="0" w:color="auto"/>
              <w:right w:val="single" w:sz="4" w:space="0" w:color="000000"/>
            </w:tcBorders>
            <w:vAlign w:val="center"/>
          </w:tcPr>
          <w:p w14:paraId="594FDE0A"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b/>
                <w:i/>
                <w:sz w:val="28"/>
                <w:szCs w:val="28"/>
              </w:rPr>
            </w:pPr>
            <w:r w:rsidRPr="00391A12">
              <w:rPr>
                <w:rFonts w:ascii="Times New Roman" w:eastAsia="Times New Roman" w:hAnsi="Times New Roman" w:cs="Times New Roman"/>
                <w:b/>
                <w:i/>
                <w:sz w:val="28"/>
                <w:szCs w:val="28"/>
              </w:rPr>
              <w:t>&lt; 0,01</w:t>
            </w:r>
          </w:p>
        </w:tc>
      </w:tr>
      <w:tr w:rsidR="00565C4E" w:rsidRPr="00391A12" w14:paraId="2E15A75C" w14:textId="77777777" w:rsidTr="00F51142">
        <w:trPr>
          <w:jc w:val="center"/>
        </w:trPr>
        <w:tc>
          <w:tcPr>
            <w:tcW w:w="1795" w:type="dxa"/>
            <w:vMerge/>
            <w:tcBorders>
              <w:left w:val="single" w:sz="4" w:space="0" w:color="000000"/>
              <w:bottom w:val="single" w:sz="4" w:space="0" w:color="auto"/>
              <w:right w:val="single" w:sz="4" w:space="0" w:color="auto"/>
            </w:tcBorders>
            <w:vAlign w:val="center"/>
          </w:tcPr>
          <w:p w14:paraId="4B122084" w14:textId="77777777" w:rsidR="00101650" w:rsidRPr="00391A12" w:rsidRDefault="00101650" w:rsidP="00F51142">
            <w:pPr>
              <w:widowControl w:val="0"/>
              <w:spacing w:after="0" w:line="240" w:lineRule="auto"/>
              <w:jc w:val="center"/>
              <w:rPr>
                <w:rFonts w:ascii="Times New Roman" w:eastAsia="Times New Roman" w:hAnsi="Times New Roman" w:cs="Times New Roman"/>
                <w:b/>
                <w:sz w:val="28"/>
                <w:szCs w:val="28"/>
                <w:lang w:val="de-DE"/>
              </w:rPr>
            </w:pPr>
          </w:p>
        </w:tc>
        <w:tc>
          <w:tcPr>
            <w:tcW w:w="2700" w:type="dxa"/>
            <w:tcBorders>
              <w:top w:val="single" w:sz="4" w:space="0" w:color="auto"/>
              <w:left w:val="single" w:sz="4" w:space="0" w:color="auto"/>
              <w:bottom w:val="single" w:sz="4" w:space="0" w:color="auto"/>
              <w:right w:val="single" w:sz="4" w:space="0" w:color="000000"/>
            </w:tcBorders>
            <w:vAlign w:val="center"/>
          </w:tcPr>
          <w:p w14:paraId="7E9653A2" w14:textId="2E9FE3CB" w:rsidR="00101650" w:rsidRPr="00391A12" w:rsidRDefault="00101650" w:rsidP="00F51142">
            <w:pPr>
              <w:widowControl w:val="0"/>
              <w:spacing w:after="0" w:line="240" w:lineRule="auto"/>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sz w:val="28"/>
                <w:szCs w:val="28"/>
                <w:lang w:val="de-DE"/>
              </w:rPr>
              <w:t>Xơ gan</w:t>
            </w:r>
            <w:r w:rsidR="00F51142">
              <w:rPr>
                <w:rFonts w:ascii="Times New Roman" w:eastAsia="Times New Roman" w:hAnsi="Times New Roman" w:cs="Times New Roman"/>
                <w:sz w:val="28"/>
                <w:szCs w:val="28"/>
                <w:lang w:val="de-DE"/>
              </w:rPr>
              <w:t xml:space="preserve"> </w:t>
            </w:r>
            <w:r w:rsidRPr="00391A12">
              <w:rPr>
                <w:rFonts w:ascii="Times New Roman" w:eastAsia="Times New Roman" w:hAnsi="Times New Roman" w:cs="Times New Roman"/>
                <w:sz w:val="28"/>
                <w:szCs w:val="28"/>
                <w:lang w:val="de-DE"/>
              </w:rPr>
              <w:t>(n= 30)</w:t>
            </w:r>
          </w:p>
          <w:p w14:paraId="68136B94" w14:textId="77777777" w:rsidR="00101650" w:rsidRPr="00391A12" w:rsidRDefault="00101650" w:rsidP="00F51142">
            <w:pPr>
              <w:widowControl w:val="0"/>
              <w:spacing w:after="0" w:line="240" w:lineRule="auto"/>
              <w:ind w:left="-95"/>
              <w:jc w:val="center"/>
              <w:rPr>
                <w:rFonts w:ascii="Times New Roman" w:eastAsia="Times New Roman" w:hAnsi="Times New Roman" w:cs="Times New Roman"/>
                <w:sz w:val="28"/>
                <w:szCs w:val="28"/>
                <w:lang w:val="de-DE"/>
              </w:rPr>
            </w:pPr>
            <w:r w:rsidRPr="00391A12">
              <w:rPr>
                <w:rFonts w:ascii="Times New Roman" w:eastAsia="Times New Roman" w:hAnsi="Times New Roman" w:cs="Times New Roman"/>
                <w:b/>
                <w:sz w:val="28"/>
                <w:szCs w:val="28"/>
                <w:lang w:val="de-DE"/>
              </w:rPr>
              <w:t xml:space="preserve">(X </w:t>
            </w:r>
            <w:r w:rsidRPr="00391A12">
              <w:rPr>
                <w:rFonts w:ascii="Times New Roman" w:eastAsia="Times New Roman" w:hAnsi="Times New Roman" w:cs="Times New Roman"/>
                <w:sz w:val="28"/>
                <w:szCs w:val="28"/>
              </w:rPr>
              <w:t>± SD</w:t>
            </w:r>
            <w:r w:rsidRPr="00391A12">
              <w:rPr>
                <w:rFonts w:ascii="Times New Roman" w:eastAsia="Times New Roman" w:hAnsi="Times New Roman" w:cs="Times New Roman"/>
                <w:sz w:val="28"/>
                <w:szCs w:val="28"/>
                <w:lang w:val="de-DE"/>
              </w:rPr>
              <w:t>)</w:t>
            </w:r>
          </w:p>
        </w:tc>
        <w:tc>
          <w:tcPr>
            <w:tcW w:w="1791" w:type="dxa"/>
            <w:tcBorders>
              <w:top w:val="single" w:sz="4" w:space="0" w:color="auto"/>
              <w:left w:val="single" w:sz="4" w:space="0" w:color="000000"/>
              <w:bottom w:val="single" w:sz="4" w:space="0" w:color="auto"/>
              <w:right w:val="single" w:sz="4" w:space="0" w:color="000000"/>
            </w:tcBorders>
            <w:vAlign w:val="center"/>
          </w:tcPr>
          <w:p w14:paraId="4C13052D"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3,81± 1,34</w:t>
            </w:r>
          </w:p>
        </w:tc>
        <w:tc>
          <w:tcPr>
            <w:tcW w:w="1629" w:type="dxa"/>
            <w:tcBorders>
              <w:top w:val="single" w:sz="4" w:space="0" w:color="auto"/>
              <w:left w:val="single" w:sz="4" w:space="0" w:color="000000"/>
              <w:bottom w:val="single" w:sz="4" w:space="0" w:color="auto"/>
              <w:right w:val="single" w:sz="4" w:space="0" w:color="000000"/>
            </w:tcBorders>
            <w:vAlign w:val="center"/>
          </w:tcPr>
          <w:p w14:paraId="10BA6538"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4,59 ±1,37</w:t>
            </w:r>
          </w:p>
        </w:tc>
        <w:tc>
          <w:tcPr>
            <w:tcW w:w="1260" w:type="dxa"/>
            <w:tcBorders>
              <w:top w:val="single" w:sz="4" w:space="0" w:color="auto"/>
              <w:left w:val="single" w:sz="4" w:space="0" w:color="000000"/>
              <w:bottom w:val="single" w:sz="4" w:space="0" w:color="auto"/>
              <w:right w:val="single" w:sz="4" w:space="0" w:color="000000"/>
            </w:tcBorders>
            <w:vAlign w:val="center"/>
          </w:tcPr>
          <w:p w14:paraId="59C9CEF6" w14:textId="77777777" w:rsidR="00101650" w:rsidRPr="00391A12" w:rsidRDefault="00101650" w:rsidP="00F51142">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391A12">
              <w:rPr>
                <w:rFonts w:ascii="Times New Roman" w:eastAsia="Times New Roman" w:hAnsi="Times New Roman" w:cs="Times New Roman"/>
                <w:sz w:val="28"/>
                <w:szCs w:val="28"/>
              </w:rPr>
              <w:t>0,22</w:t>
            </w:r>
          </w:p>
        </w:tc>
      </w:tr>
    </w:tbl>
    <w:p w14:paraId="0FC22ECB" w14:textId="7050C79B" w:rsidR="00101650" w:rsidRPr="00391A12" w:rsidRDefault="00101650" w:rsidP="00565C4E">
      <w:pPr>
        <w:widowControl w:val="0"/>
        <w:spacing w:after="0" w:line="360" w:lineRule="auto"/>
        <w:jc w:val="right"/>
        <w:rPr>
          <w:rFonts w:ascii="Times New Roman" w:hAnsi="Times New Roman" w:cs="Times New Roman"/>
          <w:i/>
          <w:sz w:val="24"/>
          <w:szCs w:val="24"/>
          <w:lang w:val="vi-VN"/>
        </w:rPr>
      </w:pP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Pr="00391A12">
        <w:rPr>
          <w:rFonts w:ascii="Times New Roman" w:hAnsi="Times New Roman" w:cs="Times New Roman"/>
          <w:b/>
          <w:i/>
          <w:sz w:val="28"/>
          <w:szCs w:val="28"/>
        </w:rPr>
        <w:tab/>
      </w:r>
      <w:r w:rsidR="004408E7">
        <w:rPr>
          <w:rFonts w:ascii="Times New Roman" w:hAnsi="Times New Roman" w:cs="Times New Roman"/>
          <w:i/>
          <w:sz w:val="24"/>
          <w:szCs w:val="24"/>
          <w:lang w:val="vi-VN"/>
        </w:rPr>
        <w:t>Student’s T- Test</w:t>
      </w:r>
    </w:p>
    <w:p w14:paraId="2789E855" w14:textId="77F7A48B" w:rsidR="00101650" w:rsidRPr="00391A12" w:rsidRDefault="00101650" w:rsidP="00565C4E">
      <w:pPr>
        <w:widowControl w:val="0"/>
        <w:spacing w:after="0" w:line="360" w:lineRule="auto"/>
        <w:ind w:firstLine="709"/>
        <w:jc w:val="both"/>
        <w:rPr>
          <w:rFonts w:ascii="Times New Roman" w:hAnsi="Times New Roman" w:cs="Times New Roman"/>
          <w:sz w:val="28"/>
          <w:szCs w:val="28"/>
          <w:lang w:val="vi-VN"/>
        </w:rPr>
      </w:pPr>
      <w:r w:rsidRPr="00391A12">
        <w:rPr>
          <w:rFonts w:ascii="Times New Roman" w:hAnsi="Times New Roman" w:cs="Times New Roman"/>
          <w:sz w:val="28"/>
          <w:szCs w:val="28"/>
          <w:lang w:val="vi-VN"/>
        </w:rPr>
        <w:t xml:space="preserve">Nồng độ trung bình của HBV RNA ở </w:t>
      </w:r>
      <w:r w:rsidR="002D34CB">
        <w:rPr>
          <w:rFonts w:ascii="Times New Roman" w:hAnsi="Times New Roman" w:cs="Times New Roman"/>
          <w:sz w:val="28"/>
          <w:szCs w:val="28"/>
        </w:rPr>
        <w:t>bệnh nhân</w:t>
      </w:r>
      <w:r w:rsidR="004E67B2">
        <w:rPr>
          <w:rFonts w:ascii="Times New Roman" w:hAnsi="Times New Roman" w:cs="Times New Roman"/>
          <w:sz w:val="28"/>
          <w:szCs w:val="28"/>
          <w:lang w:val="vi-VN"/>
        </w:rPr>
        <w:t xml:space="preserve"> </w:t>
      </w:r>
      <w:r w:rsidR="002D34CB">
        <w:rPr>
          <w:rFonts w:ascii="Times New Roman" w:hAnsi="Times New Roman" w:cs="Times New Roman"/>
          <w:sz w:val="28"/>
          <w:szCs w:val="28"/>
        </w:rPr>
        <w:t xml:space="preserve">VGBMT có </w:t>
      </w:r>
      <w:r w:rsidRPr="00391A12">
        <w:rPr>
          <w:rFonts w:ascii="Times New Roman" w:hAnsi="Times New Roman" w:cs="Times New Roman"/>
          <w:sz w:val="28"/>
          <w:szCs w:val="28"/>
          <w:lang w:val="vi-VN"/>
        </w:rPr>
        <w:t xml:space="preserve">HBV DNA </w:t>
      </w:r>
      <w:r w:rsidRPr="00391A12">
        <w:rPr>
          <w:rFonts w:ascii="Times New Roman" w:eastAsia="Times New Roman" w:hAnsi="Times New Roman" w:cs="Times New Roman"/>
          <w:b/>
          <w:sz w:val="28"/>
          <w:szCs w:val="28"/>
          <w:lang w:val="vi-VN"/>
        </w:rPr>
        <w:t xml:space="preserve">≥ </w:t>
      </w:r>
      <w:r w:rsidRPr="00391A12">
        <w:rPr>
          <w:rFonts w:ascii="Times New Roman" w:hAnsi="Times New Roman" w:cs="Times New Roman"/>
          <w:sz w:val="28"/>
          <w:szCs w:val="28"/>
          <w:lang w:val="vi-VN"/>
        </w:rPr>
        <w:t>5</w:t>
      </w:r>
      <w:r w:rsidR="006F2E4A" w:rsidRPr="00391A12">
        <w:rPr>
          <w:rFonts w:ascii="Times New Roman" w:hAnsi="Times New Roman" w:cs="Times New Roman"/>
          <w:sz w:val="28"/>
          <w:szCs w:val="28"/>
          <w:lang w:val="vi-VN"/>
        </w:rPr>
        <w:t>log</w:t>
      </w:r>
      <w:r w:rsidR="006F2E4A" w:rsidRPr="00391A12">
        <w:rPr>
          <w:rFonts w:ascii="Times New Roman" w:hAnsi="Times New Roman" w:cs="Times New Roman"/>
          <w:sz w:val="28"/>
          <w:szCs w:val="28"/>
          <w:vertAlign w:val="subscript"/>
          <w:lang w:val="vi-VN"/>
        </w:rPr>
        <w:t>10</w:t>
      </w:r>
      <w:r w:rsidR="00CB6831">
        <w:rPr>
          <w:rFonts w:ascii="Times New Roman" w:hAnsi="Times New Roman" w:cs="Times New Roman"/>
          <w:sz w:val="28"/>
          <w:szCs w:val="28"/>
        </w:rPr>
        <w:t>copies</w:t>
      </w:r>
      <w:r w:rsidR="002D34CB">
        <w:rPr>
          <w:rFonts w:ascii="Times New Roman" w:hAnsi="Times New Roman" w:cs="Times New Roman"/>
          <w:sz w:val="28"/>
          <w:szCs w:val="28"/>
        </w:rPr>
        <w:t>/ml</w:t>
      </w:r>
      <w:r w:rsidRPr="00391A12">
        <w:rPr>
          <w:rFonts w:ascii="Times New Roman" w:hAnsi="Times New Roman" w:cs="Times New Roman"/>
          <w:sz w:val="28"/>
          <w:szCs w:val="28"/>
          <w:lang w:val="vi-VN"/>
        </w:rPr>
        <w:t xml:space="preserve"> cao hơn nhóm HBV DNA&lt; 5</w:t>
      </w:r>
      <w:r w:rsidR="006F2E4A" w:rsidRPr="00391A12">
        <w:rPr>
          <w:rFonts w:ascii="Times New Roman" w:hAnsi="Times New Roman" w:cs="Times New Roman"/>
          <w:sz w:val="28"/>
          <w:szCs w:val="28"/>
          <w:lang w:val="vi-VN"/>
        </w:rPr>
        <w:t>log</w:t>
      </w:r>
      <w:r w:rsidR="006F2E4A" w:rsidRPr="00391A12">
        <w:rPr>
          <w:rFonts w:ascii="Times New Roman" w:hAnsi="Times New Roman" w:cs="Times New Roman"/>
          <w:sz w:val="28"/>
          <w:szCs w:val="28"/>
          <w:vertAlign w:val="subscript"/>
          <w:lang w:val="vi-VN"/>
        </w:rPr>
        <w:t>10</w:t>
      </w:r>
      <w:r w:rsidR="00CB6831">
        <w:rPr>
          <w:rFonts w:ascii="Times New Roman" w:hAnsi="Times New Roman" w:cs="Times New Roman"/>
          <w:sz w:val="28"/>
          <w:szCs w:val="28"/>
          <w:lang w:val="vi-VN"/>
        </w:rPr>
        <w:t>copies</w:t>
      </w:r>
      <w:r w:rsidR="006F2E4A" w:rsidRPr="00391A12">
        <w:rPr>
          <w:rFonts w:ascii="Times New Roman" w:hAnsi="Times New Roman" w:cs="Times New Roman"/>
          <w:sz w:val="28"/>
          <w:szCs w:val="28"/>
          <w:lang w:val="vi-VN"/>
        </w:rPr>
        <w:t>/ml</w:t>
      </w:r>
      <w:r w:rsidR="002D34CB">
        <w:rPr>
          <w:rFonts w:ascii="Times New Roman" w:hAnsi="Times New Roman" w:cs="Times New Roman"/>
          <w:sz w:val="28"/>
          <w:szCs w:val="28"/>
          <w:lang w:val="vi-VN"/>
        </w:rPr>
        <w:t>, sự khác biệt có ý nghĩa thống kê p&lt; 0,05</w:t>
      </w:r>
      <w:r w:rsidRPr="00391A12">
        <w:rPr>
          <w:rFonts w:ascii="Times New Roman" w:hAnsi="Times New Roman" w:cs="Times New Roman"/>
          <w:sz w:val="28"/>
          <w:szCs w:val="28"/>
          <w:lang w:val="vi-VN"/>
        </w:rPr>
        <w:t xml:space="preserve">. Không thấy sự khác biệt </w:t>
      </w:r>
      <w:r w:rsidR="004E67B2">
        <w:rPr>
          <w:rFonts w:ascii="Times New Roman" w:hAnsi="Times New Roman" w:cs="Times New Roman"/>
          <w:sz w:val="28"/>
          <w:szCs w:val="28"/>
          <w:lang w:val="vi-VN"/>
        </w:rPr>
        <w:t xml:space="preserve"> này </w:t>
      </w:r>
      <w:r w:rsidRPr="00391A12">
        <w:rPr>
          <w:rFonts w:ascii="Times New Roman" w:hAnsi="Times New Roman" w:cs="Times New Roman"/>
          <w:sz w:val="28"/>
          <w:szCs w:val="28"/>
          <w:lang w:val="vi-VN"/>
        </w:rPr>
        <w:t>ở nhóm xơ gan.</w:t>
      </w:r>
    </w:p>
    <w:p w14:paraId="7D71D16A" w14:textId="77777777" w:rsidR="00101650" w:rsidRPr="00391A12" w:rsidRDefault="00101650" w:rsidP="00565C4E">
      <w:pPr>
        <w:widowControl w:val="0"/>
        <w:spacing w:after="0" w:line="360" w:lineRule="auto"/>
        <w:jc w:val="center"/>
        <w:rPr>
          <w:rFonts w:ascii="Times New Roman" w:hAnsi="Times New Roman" w:cs="Times New Roman"/>
          <w:sz w:val="28"/>
          <w:szCs w:val="28"/>
        </w:rPr>
      </w:pPr>
      <w:r w:rsidRPr="00391A12">
        <w:rPr>
          <w:rFonts w:ascii="Times New Roman" w:hAnsi="Times New Roman" w:cs="Times New Roman"/>
          <w:noProof/>
        </w:rPr>
        <w:lastRenderedPageBreak/>
        <w:drawing>
          <wp:inline distT="0" distB="0" distL="0" distR="0" wp14:anchorId="6BBC7B61" wp14:editId="007A195A">
            <wp:extent cx="4572000" cy="2743200"/>
            <wp:effectExtent l="0" t="0" r="0" b="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FD98065" w14:textId="77777777" w:rsidR="00842942" w:rsidRPr="00CB0CDE" w:rsidRDefault="00842942" w:rsidP="00842942">
      <w:pPr>
        <w:widowControl w:val="0"/>
        <w:spacing w:after="0" w:line="360" w:lineRule="auto"/>
        <w:ind w:firstLine="720"/>
        <w:jc w:val="right"/>
        <w:rPr>
          <w:rFonts w:ascii="Times New Roman" w:eastAsia="Times New Roman" w:hAnsi="Times New Roman" w:cs="Times New Roman"/>
          <w:sz w:val="24"/>
          <w:szCs w:val="24"/>
        </w:rPr>
      </w:pPr>
      <w:bookmarkStart w:id="980" w:name="_Toc158912931"/>
      <w:r w:rsidRPr="00CB0CDE">
        <w:rPr>
          <w:rFonts w:ascii="Times New Roman" w:hAnsi="Times New Roman" w:cs="Times New Roman"/>
          <w:i/>
          <w:sz w:val="24"/>
          <w:szCs w:val="24"/>
        </w:rPr>
        <w:t>Tương quan spearman</w:t>
      </w:r>
    </w:p>
    <w:p w14:paraId="51D551F0" w14:textId="0447276C" w:rsidR="00101650" w:rsidRPr="00F51142" w:rsidRDefault="0089760F" w:rsidP="00F51142">
      <w:pPr>
        <w:pStyle w:val="Caption"/>
        <w:spacing w:after="0" w:line="360" w:lineRule="auto"/>
        <w:jc w:val="center"/>
        <w:rPr>
          <w:rFonts w:ascii="Times New Roman" w:hAnsi="Times New Roman" w:cs="Times New Roman"/>
          <w:b w:val="0"/>
          <w:bCs w:val="0"/>
          <w:color w:val="auto"/>
          <w:sz w:val="28"/>
          <w:szCs w:val="28"/>
          <w:lang w:val="vi-VN"/>
        </w:rPr>
      </w:pPr>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7</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color w:val="auto"/>
          <w:sz w:val="28"/>
          <w:szCs w:val="28"/>
          <w:lang w:val="vi-VN"/>
        </w:rPr>
        <w:t xml:space="preserve">. </w:t>
      </w:r>
      <w:r w:rsidR="00101650" w:rsidRPr="00391A12">
        <w:rPr>
          <w:rFonts w:ascii="Times New Roman" w:hAnsi="Times New Roman" w:cs="Times New Roman"/>
          <w:b w:val="0"/>
          <w:bCs w:val="0"/>
          <w:color w:val="auto"/>
          <w:sz w:val="28"/>
          <w:szCs w:val="28"/>
          <w:lang w:val="vi-VN"/>
        </w:rPr>
        <w:t>Tương quan giữa HBV RNA và HBV DNA ở</w:t>
      </w:r>
      <w:r w:rsidR="00C10E53" w:rsidRPr="00391A12">
        <w:rPr>
          <w:rFonts w:ascii="Times New Roman" w:hAnsi="Times New Roman" w:cs="Times New Roman"/>
          <w:b w:val="0"/>
          <w:bCs w:val="0"/>
          <w:color w:val="auto"/>
          <w:sz w:val="28"/>
          <w:szCs w:val="28"/>
          <w:lang w:val="vi-VN"/>
        </w:rPr>
        <w:t xml:space="preserve"> </w:t>
      </w:r>
      <w:r w:rsidR="00101650" w:rsidRPr="00391A12">
        <w:rPr>
          <w:rFonts w:ascii="Times New Roman" w:hAnsi="Times New Roman" w:cs="Times New Roman"/>
          <w:b w:val="0"/>
          <w:bCs w:val="0"/>
          <w:color w:val="auto"/>
          <w:sz w:val="28"/>
          <w:szCs w:val="28"/>
          <w:lang w:val="vi-VN"/>
        </w:rPr>
        <w:t>chung</w:t>
      </w:r>
      <w:r w:rsidR="004E67B2">
        <w:rPr>
          <w:rFonts w:ascii="Times New Roman" w:hAnsi="Times New Roman" w:cs="Times New Roman"/>
          <w:b w:val="0"/>
          <w:bCs w:val="0"/>
          <w:color w:val="auto"/>
          <w:sz w:val="28"/>
          <w:szCs w:val="28"/>
          <w:lang w:val="vi-VN"/>
        </w:rPr>
        <w:t xml:space="preserve"> hai nhóm</w:t>
      </w:r>
      <w:bookmarkEnd w:id="980"/>
    </w:p>
    <w:p w14:paraId="7FB55540" w14:textId="77777777" w:rsidR="00101650" w:rsidRPr="00391A12" w:rsidRDefault="00101650" w:rsidP="00565C4E">
      <w:pPr>
        <w:spacing w:after="0" w:line="360" w:lineRule="auto"/>
        <w:jc w:val="center"/>
        <w:rPr>
          <w:rFonts w:ascii="Times New Roman" w:hAnsi="Times New Roman" w:cs="Times New Roman"/>
          <w:sz w:val="12"/>
          <w:lang w:val="vi-VN"/>
        </w:rPr>
      </w:pPr>
    </w:p>
    <w:tbl>
      <w:tblPr>
        <w:tblW w:w="0" w:type="auto"/>
        <w:tblLook w:val="04A0" w:firstRow="1" w:lastRow="0" w:firstColumn="1" w:lastColumn="0" w:noHBand="0" w:noVBand="1"/>
      </w:tblPr>
      <w:tblGrid>
        <w:gridCol w:w="4486"/>
        <w:gridCol w:w="4302"/>
      </w:tblGrid>
      <w:tr w:rsidR="00565C4E" w:rsidRPr="00391A12" w14:paraId="42658FCD" w14:textId="77777777" w:rsidTr="00101650">
        <w:trPr>
          <w:trHeight w:val="4338"/>
        </w:trPr>
        <w:tc>
          <w:tcPr>
            <w:tcW w:w="4486" w:type="dxa"/>
          </w:tcPr>
          <w:p w14:paraId="5D6AA579" w14:textId="77777777" w:rsidR="00101650" w:rsidRPr="00391A12" w:rsidRDefault="00101650" w:rsidP="00565C4E">
            <w:pPr>
              <w:spacing w:after="0" w:line="360" w:lineRule="auto"/>
              <w:jc w:val="both"/>
              <w:rPr>
                <w:rFonts w:ascii="Times New Roman" w:hAnsi="Times New Roman" w:cs="Times New Roman"/>
                <w:sz w:val="28"/>
                <w:szCs w:val="28"/>
                <w:lang w:val="vi-VN"/>
              </w:rPr>
            </w:pPr>
            <w:bookmarkStart w:id="981" w:name="_Hlk154934684"/>
            <w:r w:rsidRPr="00391A12">
              <w:rPr>
                <w:rFonts w:ascii="Times New Roman" w:hAnsi="Times New Roman" w:cs="Times New Roman"/>
                <w:noProof/>
                <w:sz w:val="20"/>
                <w:szCs w:val="20"/>
              </w:rPr>
              <w:drawing>
                <wp:inline distT="0" distB="0" distL="0" distR="0" wp14:anchorId="08D94B7F" wp14:editId="13320555">
                  <wp:extent cx="3028950" cy="2742565"/>
                  <wp:effectExtent l="0" t="0" r="0" b="63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5"/>
                          <a:stretch>
                            <a:fillRect/>
                          </a:stretch>
                        </pic:blipFill>
                        <pic:spPr>
                          <a:xfrm>
                            <a:off x="0" y="0"/>
                            <a:ext cx="3062340" cy="2773077"/>
                          </a:xfrm>
                          <a:prstGeom prst="rect">
                            <a:avLst/>
                          </a:prstGeom>
                        </pic:spPr>
                      </pic:pic>
                    </a:graphicData>
                  </a:graphic>
                </wp:inline>
              </w:drawing>
            </w:r>
          </w:p>
        </w:tc>
        <w:tc>
          <w:tcPr>
            <w:tcW w:w="4302" w:type="dxa"/>
          </w:tcPr>
          <w:p w14:paraId="5F5B0898" w14:textId="77777777" w:rsidR="00101650" w:rsidRPr="00391A12" w:rsidRDefault="00101650" w:rsidP="00565C4E">
            <w:pPr>
              <w:spacing w:after="0" w:line="360" w:lineRule="auto"/>
              <w:jc w:val="both"/>
              <w:rPr>
                <w:rFonts w:ascii="Times New Roman" w:hAnsi="Times New Roman" w:cs="Times New Roman"/>
                <w:sz w:val="28"/>
                <w:szCs w:val="28"/>
                <w:lang w:val="vi-VN"/>
              </w:rPr>
            </w:pPr>
            <w:r w:rsidRPr="00391A12">
              <w:rPr>
                <w:rFonts w:ascii="Times New Roman" w:hAnsi="Times New Roman" w:cs="Times New Roman"/>
                <w:noProof/>
                <w:sz w:val="20"/>
                <w:szCs w:val="20"/>
              </w:rPr>
              <w:drawing>
                <wp:inline distT="0" distB="0" distL="0" distR="0" wp14:anchorId="01033838" wp14:editId="73906181">
                  <wp:extent cx="2898140" cy="27432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a:picLocks noChangeAspect="1"/>
                          </pic:cNvPicPr>
                        </pic:nvPicPr>
                        <pic:blipFill>
                          <a:blip r:embed="rId36"/>
                          <a:stretch>
                            <a:fillRect/>
                          </a:stretch>
                        </pic:blipFill>
                        <pic:spPr>
                          <a:xfrm>
                            <a:off x="0" y="0"/>
                            <a:ext cx="2915048" cy="2759032"/>
                          </a:xfrm>
                          <a:prstGeom prst="rect">
                            <a:avLst/>
                          </a:prstGeom>
                        </pic:spPr>
                      </pic:pic>
                    </a:graphicData>
                  </a:graphic>
                </wp:inline>
              </w:drawing>
            </w:r>
          </w:p>
        </w:tc>
      </w:tr>
      <w:tr w:rsidR="00565C4E" w:rsidRPr="00391A12" w14:paraId="496DD324" w14:textId="77777777" w:rsidTr="00101650">
        <w:trPr>
          <w:trHeight w:val="806"/>
        </w:trPr>
        <w:tc>
          <w:tcPr>
            <w:tcW w:w="8788" w:type="dxa"/>
            <w:gridSpan w:val="2"/>
          </w:tcPr>
          <w:p w14:paraId="64409950" w14:textId="490A6F97" w:rsidR="00842942" w:rsidRDefault="00842942" w:rsidP="00842942">
            <w:pPr>
              <w:widowControl w:val="0"/>
              <w:spacing w:after="0" w:line="360" w:lineRule="auto"/>
              <w:ind w:firstLine="720"/>
              <w:jc w:val="right"/>
              <w:rPr>
                <w:rFonts w:ascii="Times New Roman" w:hAnsi="Times New Roman" w:cs="Times New Roman"/>
                <w:sz w:val="28"/>
                <w:szCs w:val="28"/>
              </w:rPr>
            </w:pPr>
            <w:bookmarkStart w:id="982" w:name="_Toc147862050"/>
            <w:bookmarkStart w:id="983" w:name="_Toc158912932"/>
            <w:bookmarkEnd w:id="981"/>
            <w:r w:rsidRPr="00CB0CDE">
              <w:rPr>
                <w:rFonts w:ascii="Times New Roman" w:hAnsi="Times New Roman" w:cs="Times New Roman"/>
                <w:i/>
                <w:sz w:val="24"/>
                <w:szCs w:val="24"/>
              </w:rPr>
              <w:t>Tương quan spearman</w:t>
            </w:r>
          </w:p>
          <w:p w14:paraId="4D4A8A7B" w14:textId="15D30D43" w:rsidR="00101650" w:rsidRPr="00391A12" w:rsidRDefault="00235CBF" w:rsidP="00565C4E">
            <w:pPr>
              <w:pStyle w:val="Caption"/>
              <w:spacing w:after="0" w:line="360" w:lineRule="auto"/>
              <w:jc w:val="center"/>
              <w:rPr>
                <w:rFonts w:ascii="Times New Roman" w:hAnsi="Times New Roman" w:cs="Times New Roman"/>
                <w:color w:val="auto"/>
                <w:lang w:val="vi-VN"/>
              </w:rPr>
            </w:pPr>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8</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bCs w:val="0"/>
                <w:color w:val="auto"/>
                <w:sz w:val="28"/>
                <w:szCs w:val="28"/>
                <w:lang w:val="vi-VN"/>
              </w:rPr>
              <w:t xml:space="preserve">. </w:t>
            </w:r>
            <w:r w:rsidR="00101650" w:rsidRPr="00391A12">
              <w:rPr>
                <w:rFonts w:ascii="Times New Roman" w:hAnsi="Times New Roman" w:cs="Times New Roman"/>
                <w:b w:val="0"/>
                <w:bCs w:val="0"/>
                <w:color w:val="auto"/>
                <w:sz w:val="28"/>
                <w:szCs w:val="28"/>
                <w:lang w:val="vi-VN"/>
              </w:rPr>
              <w:t>Tương quan giữa HBV RNA và HBV DNA ở</w:t>
            </w:r>
            <w:bookmarkEnd w:id="982"/>
            <w:r w:rsidR="00C10E53" w:rsidRPr="00391A12">
              <w:rPr>
                <w:rFonts w:ascii="Times New Roman" w:hAnsi="Times New Roman" w:cs="Times New Roman"/>
                <w:b w:val="0"/>
                <w:bCs w:val="0"/>
                <w:color w:val="auto"/>
                <w:sz w:val="28"/>
                <w:szCs w:val="28"/>
                <w:lang w:val="vi-VN"/>
              </w:rPr>
              <w:t xml:space="preserve"> </w:t>
            </w:r>
            <w:r w:rsidR="00101650" w:rsidRPr="00391A12">
              <w:rPr>
                <w:rFonts w:ascii="Times New Roman" w:hAnsi="Times New Roman" w:cs="Times New Roman"/>
                <w:b w:val="0"/>
                <w:bCs w:val="0"/>
                <w:color w:val="auto"/>
                <w:sz w:val="28"/>
                <w:szCs w:val="28"/>
                <w:lang w:val="vi-VN"/>
              </w:rPr>
              <w:t>nhóm VGBMT và xơ gan</w:t>
            </w:r>
            <w:bookmarkEnd w:id="983"/>
          </w:p>
          <w:p w14:paraId="3FAF76D0" w14:textId="043438E4" w:rsidR="00101650" w:rsidRPr="00391A12" w:rsidRDefault="00C10E53" w:rsidP="00D0740D">
            <w:pPr>
              <w:spacing w:after="0" w:line="360" w:lineRule="auto"/>
              <w:jc w:val="both"/>
              <w:rPr>
                <w:rFonts w:ascii="Times New Roman" w:hAnsi="Times New Roman" w:cs="Times New Roman"/>
                <w:lang w:val="vi-VN"/>
              </w:rPr>
            </w:pPr>
            <w:r w:rsidRPr="00391A12">
              <w:rPr>
                <w:rFonts w:ascii="Times New Roman" w:hAnsi="Times New Roman" w:cs="Times New Roman"/>
                <w:sz w:val="28"/>
                <w:szCs w:val="28"/>
                <w:lang w:val="vi-VN"/>
              </w:rPr>
              <w:t xml:space="preserve">     </w:t>
            </w:r>
            <w:r w:rsidR="00101650" w:rsidRPr="00391A12">
              <w:rPr>
                <w:rFonts w:ascii="Times New Roman" w:hAnsi="Times New Roman" w:cs="Times New Roman"/>
                <w:sz w:val="28"/>
                <w:szCs w:val="28"/>
                <w:lang w:val="vi-VN"/>
              </w:rPr>
              <w:t>Qua hai biểu đồ trên ta thấy, HBV DNA và HBV RNA có mối tương quan thuận mức trung bình ở nhóm chung và nhóm VGBMT. Hệ số tương quan là r=0,37 và 0,39; p&lt; 0,001). Trong khi đó ở nhóm xơ gan chưa ghi nhận mối liên quan giữa hai đại lượng trên.</w:t>
            </w:r>
          </w:p>
        </w:tc>
      </w:tr>
    </w:tbl>
    <w:p w14:paraId="1530289D" w14:textId="2E8DEBCA" w:rsidR="00101650" w:rsidRPr="00391A12" w:rsidRDefault="00842942" w:rsidP="008218ED">
      <w:pPr>
        <w:pStyle w:val="Caption"/>
        <w:spacing w:after="0" w:line="312" w:lineRule="auto"/>
        <w:jc w:val="center"/>
        <w:rPr>
          <w:rFonts w:ascii="Times New Roman" w:hAnsi="Times New Roman" w:cs="Times New Roman"/>
          <w:b w:val="0"/>
          <w:color w:val="auto"/>
          <w:sz w:val="28"/>
          <w:szCs w:val="28"/>
          <w:lang w:val="vi-VN"/>
        </w:rPr>
      </w:pPr>
      <w:bookmarkStart w:id="984" w:name="_Toc147862045"/>
      <w:bookmarkStart w:id="985" w:name="_Toc158912924"/>
      <w:r>
        <w:rPr>
          <w:rFonts w:ascii="Times New Roman" w:hAnsi="Times New Roman" w:cs="Times New Roman"/>
          <w:color w:val="auto"/>
          <w:sz w:val="28"/>
          <w:szCs w:val="28"/>
        </w:rPr>
        <w:lastRenderedPageBreak/>
        <w:t>B</w:t>
      </w:r>
      <w:r w:rsidR="00101650" w:rsidRPr="00391A12">
        <w:rPr>
          <w:rFonts w:ascii="Times New Roman" w:hAnsi="Times New Roman" w:cs="Times New Roman"/>
          <w:color w:val="auto"/>
          <w:sz w:val="28"/>
          <w:szCs w:val="28"/>
          <w:lang w:val="vi-VN"/>
        </w:rPr>
        <w:t>ảng 3.</w:t>
      </w:r>
      <w:r w:rsidR="00101650" w:rsidRPr="00391A12">
        <w:rPr>
          <w:rFonts w:ascii="Times New Roman" w:hAnsi="Times New Roman" w:cs="Times New Roman"/>
          <w:color w:val="auto"/>
          <w:sz w:val="28"/>
          <w:szCs w:val="28"/>
        </w:rPr>
        <w:fldChar w:fldCharType="begin"/>
      </w:r>
      <w:r w:rsidR="00101650" w:rsidRPr="00391A12">
        <w:rPr>
          <w:rFonts w:ascii="Times New Roman" w:hAnsi="Times New Roman" w:cs="Times New Roman"/>
          <w:color w:val="auto"/>
          <w:sz w:val="28"/>
          <w:szCs w:val="28"/>
          <w:lang w:val="vi-VN"/>
        </w:rPr>
        <w:instrText xml:space="preserve"> SEQ Bảng_3. \* ARABIC </w:instrText>
      </w:r>
      <w:r w:rsidR="00101650"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lang w:val="vi-VN"/>
        </w:rPr>
        <w:t>29</w:t>
      </w:r>
      <w:r w:rsidR="00101650" w:rsidRPr="00391A12">
        <w:rPr>
          <w:rFonts w:ascii="Times New Roman" w:hAnsi="Times New Roman" w:cs="Times New Roman"/>
          <w:color w:val="auto"/>
          <w:sz w:val="28"/>
          <w:szCs w:val="28"/>
        </w:rPr>
        <w:fldChar w:fldCharType="end"/>
      </w:r>
      <w:r w:rsidR="00101650" w:rsidRPr="00391A12">
        <w:rPr>
          <w:rFonts w:ascii="Times New Roman" w:hAnsi="Times New Roman" w:cs="Times New Roman"/>
          <w:b w:val="0"/>
          <w:color w:val="auto"/>
          <w:sz w:val="28"/>
          <w:szCs w:val="28"/>
          <w:lang w:val="vi-VN"/>
        </w:rPr>
        <w:t>. Tương quan giữa</w:t>
      </w:r>
      <w:r w:rsidR="00C10E53" w:rsidRPr="00391A12">
        <w:rPr>
          <w:rFonts w:ascii="Times New Roman" w:hAnsi="Times New Roman" w:cs="Times New Roman"/>
          <w:b w:val="0"/>
          <w:color w:val="auto"/>
          <w:sz w:val="28"/>
          <w:szCs w:val="28"/>
          <w:lang w:val="vi-VN"/>
        </w:rPr>
        <w:t xml:space="preserve"> </w:t>
      </w:r>
      <w:r w:rsidR="00101650" w:rsidRPr="00391A12">
        <w:rPr>
          <w:rFonts w:ascii="Times New Roman" w:hAnsi="Times New Roman" w:cs="Times New Roman"/>
          <w:b w:val="0"/>
          <w:color w:val="auto"/>
          <w:sz w:val="28"/>
          <w:szCs w:val="28"/>
          <w:lang w:val="vi-VN"/>
        </w:rPr>
        <w:t>tải lượng HBV DNA với HBV RNA huyết tương theo các chỉ tiêu nghiên cứu ở hai nhóm</w:t>
      </w:r>
      <w:bookmarkEnd w:id="984"/>
      <w:bookmarkEnd w:id="9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643"/>
        <w:gridCol w:w="1449"/>
        <w:gridCol w:w="1450"/>
        <w:gridCol w:w="1450"/>
        <w:gridCol w:w="1450"/>
      </w:tblGrid>
      <w:tr w:rsidR="00565C4E" w:rsidRPr="00391A12" w14:paraId="5B59E969" w14:textId="77777777" w:rsidTr="00101650">
        <w:trPr>
          <w:jc w:val="center"/>
        </w:trPr>
        <w:tc>
          <w:tcPr>
            <w:tcW w:w="2898" w:type="dxa"/>
            <w:gridSpan w:val="2"/>
            <w:vMerge w:val="restart"/>
            <w:vAlign w:val="center"/>
          </w:tcPr>
          <w:p w14:paraId="7392D7B6" w14:textId="77777777" w:rsidR="00101650" w:rsidRPr="00391A12" w:rsidRDefault="00101650" w:rsidP="008218ED">
            <w:pPr>
              <w:widowControl w:val="0"/>
              <w:spacing w:after="0" w:line="312" w:lineRule="auto"/>
              <w:jc w:val="center"/>
              <w:rPr>
                <w:rFonts w:ascii="Times New Roman" w:hAnsi="Times New Roman" w:cs="Times New Roman"/>
                <w:b/>
                <w:sz w:val="28"/>
                <w:szCs w:val="28"/>
              </w:rPr>
            </w:pPr>
            <w:r w:rsidRPr="00391A12">
              <w:rPr>
                <w:rFonts w:ascii="Times New Roman" w:hAnsi="Times New Roman" w:cs="Times New Roman"/>
                <w:b/>
                <w:sz w:val="28"/>
                <w:szCs w:val="28"/>
              </w:rPr>
              <w:t xml:space="preserve">Chỉ tiêu </w:t>
            </w:r>
          </w:p>
        </w:tc>
        <w:tc>
          <w:tcPr>
            <w:tcW w:w="2899" w:type="dxa"/>
            <w:gridSpan w:val="2"/>
            <w:vAlign w:val="center"/>
          </w:tcPr>
          <w:p w14:paraId="636A68A9" w14:textId="77777777" w:rsidR="00101650" w:rsidRPr="00391A12" w:rsidRDefault="00101650" w:rsidP="008218ED">
            <w:pPr>
              <w:widowControl w:val="0"/>
              <w:spacing w:after="0" w:line="312"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rPr>
              <w:t>VGBMT</w:t>
            </w:r>
            <w:r w:rsidRPr="00391A12">
              <w:rPr>
                <w:rFonts w:ascii="Times New Roman" w:hAnsi="Times New Roman" w:cs="Times New Roman"/>
                <w:b/>
                <w:sz w:val="28"/>
                <w:szCs w:val="28"/>
                <w:lang w:val="vi-VN"/>
              </w:rPr>
              <w:t xml:space="preserve"> (n=105)</w:t>
            </w:r>
          </w:p>
        </w:tc>
        <w:tc>
          <w:tcPr>
            <w:tcW w:w="2900" w:type="dxa"/>
            <w:gridSpan w:val="2"/>
            <w:vAlign w:val="center"/>
          </w:tcPr>
          <w:p w14:paraId="043E0BDE" w14:textId="77777777" w:rsidR="00101650" w:rsidRPr="00391A12" w:rsidRDefault="00101650" w:rsidP="008218ED">
            <w:pPr>
              <w:widowControl w:val="0"/>
              <w:spacing w:after="0" w:line="312" w:lineRule="auto"/>
              <w:jc w:val="center"/>
              <w:rPr>
                <w:rFonts w:ascii="Times New Roman" w:hAnsi="Times New Roman" w:cs="Times New Roman"/>
                <w:b/>
                <w:sz w:val="28"/>
                <w:szCs w:val="28"/>
                <w:lang w:val="vi-VN"/>
              </w:rPr>
            </w:pPr>
            <w:r w:rsidRPr="00391A12">
              <w:rPr>
                <w:rFonts w:ascii="Times New Roman" w:hAnsi="Times New Roman" w:cs="Times New Roman"/>
                <w:b/>
                <w:sz w:val="28"/>
                <w:szCs w:val="28"/>
              </w:rPr>
              <w:t>Xơ gan</w:t>
            </w:r>
            <w:r w:rsidRPr="00391A12">
              <w:rPr>
                <w:rFonts w:ascii="Times New Roman" w:hAnsi="Times New Roman" w:cs="Times New Roman"/>
                <w:b/>
                <w:sz w:val="28"/>
                <w:szCs w:val="28"/>
                <w:lang w:val="vi-VN"/>
              </w:rPr>
              <w:t xml:space="preserve"> (n=30)</w:t>
            </w:r>
          </w:p>
        </w:tc>
      </w:tr>
      <w:tr w:rsidR="00565C4E" w:rsidRPr="00391A12" w14:paraId="1E3AFB4D" w14:textId="77777777" w:rsidTr="00101650">
        <w:trPr>
          <w:jc w:val="center"/>
        </w:trPr>
        <w:tc>
          <w:tcPr>
            <w:tcW w:w="2898" w:type="dxa"/>
            <w:gridSpan w:val="2"/>
            <w:vMerge/>
            <w:vAlign w:val="center"/>
          </w:tcPr>
          <w:p w14:paraId="235C4FF7" w14:textId="77777777" w:rsidR="00101650" w:rsidRPr="00391A12" w:rsidRDefault="00101650" w:rsidP="008218ED">
            <w:pPr>
              <w:widowControl w:val="0"/>
              <w:spacing w:after="0" w:line="312" w:lineRule="auto"/>
              <w:jc w:val="center"/>
              <w:rPr>
                <w:rFonts w:ascii="Times New Roman" w:hAnsi="Times New Roman" w:cs="Times New Roman"/>
                <w:b/>
                <w:sz w:val="28"/>
                <w:szCs w:val="28"/>
              </w:rPr>
            </w:pPr>
          </w:p>
        </w:tc>
        <w:tc>
          <w:tcPr>
            <w:tcW w:w="2899" w:type="dxa"/>
            <w:gridSpan w:val="2"/>
            <w:vAlign w:val="center"/>
          </w:tcPr>
          <w:p w14:paraId="27748302" w14:textId="03028F76" w:rsidR="00101650" w:rsidRPr="00391A12" w:rsidRDefault="00101650" w:rsidP="008218ED">
            <w:pPr>
              <w:widowControl w:val="0"/>
              <w:spacing w:after="0" w:line="312" w:lineRule="auto"/>
              <w:jc w:val="center"/>
              <w:rPr>
                <w:rFonts w:ascii="Times New Roman" w:hAnsi="Times New Roman" w:cs="Times New Roman"/>
                <w:b/>
                <w:sz w:val="28"/>
                <w:szCs w:val="28"/>
              </w:rPr>
            </w:pPr>
            <w:r w:rsidRPr="00391A12">
              <w:rPr>
                <w:rFonts w:ascii="Times New Roman" w:hAnsi="Times New Roman" w:cs="Times New Roman"/>
                <w:b/>
                <w:sz w:val="28"/>
                <w:szCs w:val="28"/>
              </w:rPr>
              <w:t>r</w:t>
            </w:r>
            <w:r w:rsidR="00C10E53" w:rsidRPr="00391A12">
              <w:rPr>
                <w:rFonts w:ascii="Times New Roman" w:hAnsi="Times New Roman" w:cs="Times New Roman"/>
                <w:b/>
                <w:sz w:val="28"/>
                <w:szCs w:val="28"/>
              </w:rPr>
              <w:t xml:space="preserve">          </w:t>
            </w:r>
            <w:r w:rsidRPr="00391A12">
              <w:rPr>
                <w:rFonts w:ascii="Times New Roman" w:hAnsi="Times New Roman" w:cs="Times New Roman"/>
                <w:b/>
                <w:sz w:val="28"/>
                <w:szCs w:val="28"/>
              </w:rPr>
              <w:t>p</w:t>
            </w:r>
          </w:p>
        </w:tc>
        <w:tc>
          <w:tcPr>
            <w:tcW w:w="2900" w:type="dxa"/>
            <w:gridSpan w:val="2"/>
            <w:vAlign w:val="center"/>
          </w:tcPr>
          <w:p w14:paraId="3BD2BA1F" w14:textId="187F0C02" w:rsidR="00101650" w:rsidRPr="00391A12" w:rsidRDefault="00101650" w:rsidP="008218ED">
            <w:pPr>
              <w:widowControl w:val="0"/>
              <w:spacing w:after="0" w:line="312" w:lineRule="auto"/>
              <w:jc w:val="center"/>
              <w:rPr>
                <w:rFonts w:ascii="Times New Roman" w:hAnsi="Times New Roman" w:cs="Times New Roman"/>
                <w:b/>
                <w:sz w:val="28"/>
                <w:szCs w:val="28"/>
              </w:rPr>
            </w:pPr>
            <w:r w:rsidRPr="00391A12">
              <w:rPr>
                <w:rFonts w:ascii="Times New Roman" w:hAnsi="Times New Roman" w:cs="Times New Roman"/>
                <w:b/>
                <w:sz w:val="28"/>
                <w:szCs w:val="28"/>
              </w:rPr>
              <w:t>r</w:t>
            </w:r>
            <w:r w:rsidR="00C10E53" w:rsidRPr="00391A12">
              <w:rPr>
                <w:rFonts w:ascii="Times New Roman" w:hAnsi="Times New Roman" w:cs="Times New Roman"/>
                <w:b/>
                <w:sz w:val="28"/>
                <w:szCs w:val="28"/>
              </w:rPr>
              <w:t xml:space="preserve">         </w:t>
            </w:r>
            <w:r w:rsidRPr="00391A12">
              <w:rPr>
                <w:rFonts w:ascii="Times New Roman" w:hAnsi="Times New Roman" w:cs="Times New Roman"/>
                <w:b/>
                <w:sz w:val="28"/>
                <w:szCs w:val="28"/>
              </w:rPr>
              <w:t>p</w:t>
            </w:r>
          </w:p>
        </w:tc>
      </w:tr>
      <w:tr w:rsidR="00565C4E" w:rsidRPr="00391A12" w14:paraId="733E09EA" w14:textId="77777777" w:rsidTr="00101650">
        <w:trPr>
          <w:jc w:val="center"/>
        </w:trPr>
        <w:tc>
          <w:tcPr>
            <w:tcW w:w="1255" w:type="dxa"/>
            <w:vMerge w:val="restart"/>
          </w:tcPr>
          <w:p w14:paraId="57C769C0"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HBeAg</w:t>
            </w:r>
          </w:p>
        </w:tc>
        <w:tc>
          <w:tcPr>
            <w:tcW w:w="1643" w:type="dxa"/>
            <w:vAlign w:val="center"/>
          </w:tcPr>
          <w:p w14:paraId="1830CE1C"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Âm tính</w:t>
            </w:r>
          </w:p>
        </w:tc>
        <w:tc>
          <w:tcPr>
            <w:tcW w:w="1449" w:type="dxa"/>
            <w:vAlign w:val="center"/>
          </w:tcPr>
          <w:p w14:paraId="235FB61B" w14:textId="77777777" w:rsidR="00101650" w:rsidRPr="00125730" w:rsidRDefault="00101650" w:rsidP="008218ED">
            <w:pPr>
              <w:widowControl w:val="0"/>
              <w:spacing w:after="0" w:line="312" w:lineRule="auto"/>
              <w:jc w:val="center"/>
              <w:rPr>
                <w:rFonts w:ascii="Times New Roman" w:hAnsi="Times New Roman" w:cs="Times New Roman"/>
                <w:b/>
                <w:sz w:val="28"/>
                <w:szCs w:val="28"/>
              </w:rPr>
            </w:pPr>
            <w:r w:rsidRPr="00125730">
              <w:rPr>
                <w:rFonts w:ascii="Times New Roman" w:hAnsi="Times New Roman" w:cs="Times New Roman"/>
                <w:b/>
                <w:sz w:val="28"/>
                <w:szCs w:val="28"/>
              </w:rPr>
              <w:t>0,29</w:t>
            </w:r>
          </w:p>
        </w:tc>
        <w:tc>
          <w:tcPr>
            <w:tcW w:w="1450" w:type="dxa"/>
            <w:vAlign w:val="center"/>
          </w:tcPr>
          <w:p w14:paraId="29D9EA8C" w14:textId="77777777" w:rsidR="00101650" w:rsidRPr="00125730" w:rsidRDefault="00101650" w:rsidP="008218ED">
            <w:pPr>
              <w:widowControl w:val="0"/>
              <w:spacing w:after="0" w:line="312" w:lineRule="auto"/>
              <w:jc w:val="center"/>
              <w:rPr>
                <w:rFonts w:ascii="Times New Roman" w:hAnsi="Times New Roman" w:cs="Times New Roman"/>
                <w:b/>
                <w:sz w:val="28"/>
                <w:szCs w:val="28"/>
              </w:rPr>
            </w:pPr>
            <w:r w:rsidRPr="00125730">
              <w:rPr>
                <w:rFonts w:ascii="Times New Roman" w:hAnsi="Times New Roman" w:cs="Times New Roman"/>
                <w:b/>
                <w:sz w:val="28"/>
                <w:szCs w:val="28"/>
              </w:rPr>
              <w:t>0,04</w:t>
            </w:r>
          </w:p>
        </w:tc>
        <w:tc>
          <w:tcPr>
            <w:tcW w:w="1450" w:type="dxa"/>
            <w:vAlign w:val="center"/>
          </w:tcPr>
          <w:p w14:paraId="2807D44D" w14:textId="77777777" w:rsidR="00101650" w:rsidRPr="00125730" w:rsidRDefault="00101650" w:rsidP="008218ED">
            <w:pPr>
              <w:widowControl w:val="0"/>
              <w:spacing w:after="0" w:line="312" w:lineRule="auto"/>
              <w:jc w:val="center"/>
              <w:rPr>
                <w:rFonts w:ascii="Times New Roman" w:hAnsi="Times New Roman" w:cs="Times New Roman"/>
                <w:b/>
                <w:i/>
                <w:sz w:val="28"/>
                <w:szCs w:val="28"/>
              </w:rPr>
            </w:pPr>
            <w:r w:rsidRPr="00125730">
              <w:rPr>
                <w:rFonts w:ascii="Times New Roman" w:hAnsi="Times New Roman" w:cs="Times New Roman"/>
                <w:b/>
                <w:i/>
                <w:sz w:val="28"/>
                <w:szCs w:val="28"/>
              </w:rPr>
              <w:t>0,58</w:t>
            </w:r>
          </w:p>
        </w:tc>
        <w:tc>
          <w:tcPr>
            <w:tcW w:w="1450" w:type="dxa"/>
            <w:vAlign w:val="center"/>
          </w:tcPr>
          <w:p w14:paraId="4F6866D6" w14:textId="77777777" w:rsidR="00101650" w:rsidRPr="00125730" w:rsidRDefault="00101650" w:rsidP="008218ED">
            <w:pPr>
              <w:widowControl w:val="0"/>
              <w:spacing w:after="0" w:line="312" w:lineRule="auto"/>
              <w:jc w:val="center"/>
              <w:rPr>
                <w:rFonts w:ascii="Times New Roman" w:hAnsi="Times New Roman" w:cs="Times New Roman"/>
                <w:b/>
                <w:i/>
                <w:sz w:val="28"/>
                <w:szCs w:val="28"/>
              </w:rPr>
            </w:pPr>
            <w:r w:rsidRPr="00125730">
              <w:rPr>
                <w:rFonts w:ascii="Times New Roman" w:hAnsi="Times New Roman" w:cs="Times New Roman"/>
                <w:b/>
                <w:i/>
                <w:sz w:val="28"/>
                <w:szCs w:val="28"/>
              </w:rPr>
              <w:t>0,04</w:t>
            </w:r>
          </w:p>
        </w:tc>
      </w:tr>
      <w:tr w:rsidR="00565C4E" w:rsidRPr="00391A12" w14:paraId="04565B2A" w14:textId="77777777" w:rsidTr="00101650">
        <w:trPr>
          <w:jc w:val="center"/>
        </w:trPr>
        <w:tc>
          <w:tcPr>
            <w:tcW w:w="1255" w:type="dxa"/>
            <w:vMerge/>
          </w:tcPr>
          <w:p w14:paraId="2E0F3E9C" w14:textId="77777777" w:rsidR="00101650" w:rsidRPr="00391A12" w:rsidRDefault="00101650" w:rsidP="008218ED">
            <w:pPr>
              <w:widowControl w:val="0"/>
              <w:spacing w:after="0" w:line="312" w:lineRule="auto"/>
              <w:jc w:val="center"/>
              <w:rPr>
                <w:rFonts w:ascii="Times New Roman" w:hAnsi="Times New Roman" w:cs="Times New Roman"/>
                <w:sz w:val="28"/>
                <w:szCs w:val="28"/>
              </w:rPr>
            </w:pPr>
          </w:p>
        </w:tc>
        <w:tc>
          <w:tcPr>
            <w:tcW w:w="1643" w:type="dxa"/>
            <w:vAlign w:val="center"/>
          </w:tcPr>
          <w:p w14:paraId="19E1B008"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Dương tính</w:t>
            </w:r>
          </w:p>
        </w:tc>
        <w:tc>
          <w:tcPr>
            <w:tcW w:w="1449" w:type="dxa"/>
            <w:vAlign w:val="center"/>
          </w:tcPr>
          <w:p w14:paraId="022ACFB8"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0,24</w:t>
            </w:r>
          </w:p>
        </w:tc>
        <w:tc>
          <w:tcPr>
            <w:tcW w:w="1450" w:type="dxa"/>
            <w:vAlign w:val="center"/>
          </w:tcPr>
          <w:p w14:paraId="3F6F6AC9"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0,06</w:t>
            </w:r>
          </w:p>
        </w:tc>
        <w:tc>
          <w:tcPr>
            <w:tcW w:w="1450" w:type="dxa"/>
            <w:vAlign w:val="center"/>
          </w:tcPr>
          <w:p w14:paraId="3060698E"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0,029</w:t>
            </w:r>
          </w:p>
        </w:tc>
        <w:tc>
          <w:tcPr>
            <w:tcW w:w="1450" w:type="dxa"/>
            <w:vAlign w:val="center"/>
          </w:tcPr>
          <w:p w14:paraId="7DBE3078"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0,91</w:t>
            </w:r>
          </w:p>
        </w:tc>
      </w:tr>
      <w:tr w:rsidR="00565C4E" w:rsidRPr="00391A12" w14:paraId="32549826" w14:textId="77777777" w:rsidTr="00101650">
        <w:trPr>
          <w:jc w:val="center"/>
        </w:trPr>
        <w:tc>
          <w:tcPr>
            <w:tcW w:w="1255" w:type="dxa"/>
            <w:vMerge w:val="restart"/>
          </w:tcPr>
          <w:p w14:paraId="7FF41F90"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Tuổi (năm)</w:t>
            </w:r>
          </w:p>
        </w:tc>
        <w:tc>
          <w:tcPr>
            <w:tcW w:w="1643" w:type="dxa"/>
            <w:vAlign w:val="center"/>
          </w:tcPr>
          <w:p w14:paraId="536BD830"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&lt;40</w:t>
            </w:r>
          </w:p>
        </w:tc>
        <w:tc>
          <w:tcPr>
            <w:tcW w:w="1449" w:type="dxa"/>
            <w:vAlign w:val="center"/>
          </w:tcPr>
          <w:p w14:paraId="6B519375"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0,46</w:t>
            </w:r>
          </w:p>
        </w:tc>
        <w:tc>
          <w:tcPr>
            <w:tcW w:w="1450" w:type="dxa"/>
            <w:vAlign w:val="center"/>
          </w:tcPr>
          <w:p w14:paraId="3392F088"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0,001</w:t>
            </w:r>
          </w:p>
        </w:tc>
        <w:tc>
          <w:tcPr>
            <w:tcW w:w="1450" w:type="dxa"/>
            <w:vAlign w:val="center"/>
          </w:tcPr>
          <w:p w14:paraId="27226328"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-0,07</w:t>
            </w:r>
          </w:p>
        </w:tc>
        <w:tc>
          <w:tcPr>
            <w:tcW w:w="1450" w:type="dxa"/>
            <w:vAlign w:val="center"/>
          </w:tcPr>
          <w:p w14:paraId="6D42AF86"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0,85</w:t>
            </w:r>
          </w:p>
        </w:tc>
      </w:tr>
      <w:tr w:rsidR="00565C4E" w:rsidRPr="00391A12" w14:paraId="25EC771F" w14:textId="77777777" w:rsidTr="00101650">
        <w:trPr>
          <w:jc w:val="center"/>
        </w:trPr>
        <w:tc>
          <w:tcPr>
            <w:tcW w:w="1255" w:type="dxa"/>
            <w:vMerge/>
          </w:tcPr>
          <w:p w14:paraId="725DB601" w14:textId="77777777" w:rsidR="00101650" w:rsidRPr="00391A12" w:rsidRDefault="00101650" w:rsidP="008218ED">
            <w:pPr>
              <w:widowControl w:val="0"/>
              <w:spacing w:after="0" w:line="312" w:lineRule="auto"/>
              <w:jc w:val="center"/>
              <w:rPr>
                <w:rFonts w:ascii="Times New Roman" w:hAnsi="Times New Roman" w:cs="Times New Roman"/>
                <w:sz w:val="28"/>
                <w:szCs w:val="28"/>
              </w:rPr>
            </w:pPr>
          </w:p>
        </w:tc>
        <w:tc>
          <w:tcPr>
            <w:tcW w:w="1643" w:type="dxa"/>
            <w:vAlign w:val="center"/>
          </w:tcPr>
          <w:p w14:paraId="101C3A27"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 40</w:t>
            </w:r>
          </w:p>
        </w:tc>
        <w:tc>
          <w:tcPr>
            <w:tcW w:w="1449" w:type="dxa"/>
            <w:vAlign w:val="center"/>
          </w:tcPr>
          <w:p w14:paraId="25EFB253"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0,14</w:t>
            </w:r>
          </w:p>
        </w:tc>
        <w:tc>
          <w:tcPr>
            <w:tcW w:w="1450" w:type="dxa"/>
            <w:vAlign w:val="center"/>
          </w:tcPr>
          <w:p w14:paraId="7798F0EB"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0,39</w:t>
            </w:r>
          </w:p>
        </w:tc>
        <w:tc>
          <w:tcPr>
            <w:tcW w:w="1450" w:type="dxa"/>
            <w:vAlign w:val="center"/>
          </w:tcPr>
          <w:p w14:paraId="415F4E3F"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0,45</w:t>
            </w:r>
          </w:p>
        </w:tc>
        <w:tc>
          <w:tcPr>
            <w:tcW w:w="1450" w:type="dxa"/>
            <w:vAlign w:val="center"/>
          </w:tcPr>
          <w:p w14:paraId="0049AFDE"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0,04</w:t>
            </w:r>
          </w:p>
        </w:tc>
      </w:tr>
      <w:tr w:rsidR="00565C4E" w:rsidRPr="00391A12" w14:paraId="792C5C62" w14:textId="77777777" w:rsidTr="00101650">
        <w:trPr>
          <w:jc w:val="center"/>
        </w:trPr>
        <w:tc>
          <w:tcPr>
            <w:tcW w:w="1255" w:type="dxa"/>
            <w:vMerge w:val="restart"/>
          </w:tcPr>
          <w:p w14:paraId="7BA29ED3"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HAI (điểm)</w:t>
            </w:r>
          </w:p>
        </w:tc>
        <w:tc>
          <w:tcPr>
            <w:tcW w:w="1643" w:type="dxa"/>
            <w:vAlign w:val="center"/>
          </w:tcPr>
          <w:p w14:paraId="28B40694"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&lt;9</w:t>
            </w:r>
          </w:p>
        </w:tc>
        <w:tc>
          <w:tcPr>
            <w:tcW w:w="1449" w:type="dxa"/>
            <w:vAlign w:val="center"/>
          </w:tcPr>
          <w:p w14:paraId="1D6D3469"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0,34</w:t>
            </w:r>
          </w:p>
        </w:tc>
        <w:tc>
          <w:tcPr>
            <w:tcW w:w="1450" w:type="dxa"/>
            <w:vAlign w:val="center"/>
          </w:tcPr>
          <w:p w14:paraId="01804F0E"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0,02</w:t>
            </w:r>
          </w:p>
        </w:tc>
        <w:tc>
          <w:tcPr>
            <w:tcW w:w="2900" w:type="dxa"/>
            <w:gridSpan w:val="2"/>
            <w:vMerge w:val="restart"/>
            <w:vAlign w:val="center"/>
          </w:tcPr>
          <w:p w14:paraId="32657453"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p>
        </w:tc>
      </w:tr>
      <w:tr w:rsidR="00565C4E" w:rsidRPr="00391A12" w14:paraId="1EB422F3" w14:textId="77777777" w:rsidTr="00101650">
        <w:trPr>
          <w:jc w:val="center"/>
        </w:trPr>
        <w:tc>
          <w:tcPr>
            <w:tcW w:w="1255" w:type="dxa"/>
            <w:vMerge/>
          </w:tcPr>
          <w:p w14:paraId="35E104D7" w14:textId="77777777" w:rsidR="00101650" w:rsidRPr="00391A12" w:rsidRDefault="00101650" w:rsidP="008218ED">
            <w:pPr>
              <w:widowControl w:val="0"/>
              <w:spacing w:after="0" w:line="312" w:lineRule="auto"/>
              <w:jc w:val="center"/>
              <w:rPr>
                <w:rFonts w:ascii="Times New Roman" w:hAnsi="Times New Roman" w:cs="Times New Roman"/>
                <w:sz w:val="28"/>
                <w:szCs w:val="28"/>
              </w:rPr>
            </w:pPr>
          </w:p>
        </w:tc>
        <w:tc>
          <w:tcPr>
            <w:tcW w:w="1643" w:type="dxa"/>
            <w:vAlign w:val="center"/>
          </w:tcPr>
          <w:p w14:paraId="14837743" w14:textId="77777777"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rPr>
              <w:t>≥9</w:t>
            </w:r>
          </w:p>
        </w:tc>
        <w:tc>
          <w:tcPr>
            <w:tcW w:w="1449" w:type="dxa"/>
            <w:vAlign w:val="center"/>
          </w:tcPr>
          <w:p w14:paraId="1282FFF0"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0,43</w:t>
            </w:r>
          </w:p>
        </w:tc>
        <w:tc>
          <w:tcPr>
            <w:tcW w:w="1450" w:type="dxa"/>
            <w:vAlign w:val="center"/>
          </w:tcPr>
          <w:p w14:paraId="46A14F50"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&lt;0,001</w:t>
            </w:r>
          </w:p>
        </w:tc>
        <w:tc>
          <w:tcPr>
            <w:tcW w:w="2900" w:type="dxa"/>
            <w:gridSpan w:val="2"/>
            <w:vMerge/>
            <w:vAlign w:val="center"/>
          </w:tcPr>
          <w:p w14:paraId="356C8196"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p>
        </w:tc>
      </w:tr>
      <w:tr w:rsidR="00565C4E" w:rsidRPr="00391A12" w14:paraId="24661C18" w14:textId="77777777" w:rsidTr="00101650">
        <w:trPr>
          <w:jc w:val="center"/>
        </w:trPr>
        <w:tc>
          <w:tcPr>
            <w:tcW w:w="1255" w:type="dxa"/>
            <w:vMerge w:val="restart"/>
          </w:tcPr>
          <w:p w14:paraId="23058224" w14:textId="255E6E47" w:rsidR="00101650" w:rsidRDefault="00546D0D" w:rsidP="008218ED">
            <w:pPr>
              <w:widowControl w:val="0"/>
              <w:spacing w:after="0" w:line="312" w:lineRule="auto"/>
              <w:rPr>
                <w:rFonts w:ascii="Times New Roman" w:hAnsi="Times New Roman" w:cs="Times New Roman"/>
                <w:sz w:val="28"/>
                <w:szCs w:val="28"/>
              </w:rPr>
            </w:pPr>
            <w:r>
              <w:rPr>
                <w:rFonts w:ascii="Times New Roman" w:hAnsi="Times New Roman" w:cs="Times New Roman"/>
                <w:sz w:val="28"/>
                <w:szCs w:val="28"/>
              </w:rPr>
              <w:t xml:space="preserve">    Fib </w:t>
            </w:r>
          </w:p>
          <w:p w14:paraId="7FAD7461" w14:textId="38D9B366" w:rsidR="00546D0D" w:rsidRPr="00391A12" w:rsidRDefault="00546D0D" w:rsidP="008218ED">
            <w:pPr>
              <w:widowControl w:val="0"/>
              <w:spacing w:after="0" w:line="312" w:lineRule="auto"/>
              <w:rPr>
                <w:rFonts w:ascii="Times New Roman" w:hAnsi="Times New Roman" w:cs="Times New Roman"/>
                <w:sz w:val="28"/>
                <w:szCs w:val="28"/>
              </w:rPr>
            </w:pPr>
            <w:r>
              <w:rPr>
                <w:rFonts w:ascii="Times New Roman" w:hAnsi="Times New Roman" w:cs="Times New Roman"/>
                <w:sz w:val="28"/>
                <w:szCs w:val="28"/>
              </w:rPr>
              <w:t xml:space="preserve"> (điểm)</w:t>
            </w:r>
          </w:p>
        </w:tc>
        <w:tc>
          <w:tcPr>
            <w:tcW w:w="1643" w:type="dxa"/>
            <w:vAlign w:val="center"/>
          </w:tcPr>
          <w:p w14:paraId="3C569E9B" w14:textId="1B19C160" w:rsidR="00101650" w:rsidRPr="00391A12" w:rsidRDefault="00546D0D" w:rsidP="008218ED">
            <w:pPr>
              <w:widowControl w:val="0"/>
              <w:spacing w:after="0" w:line="312" w:lineRule="auto"/>
              <w:jc w:val="center"/>
              <w:rPr>
                <w:rFonts w:ascii="Times New Roman" w:hAnsi="Times New Roman" w:cs="Times New Roman"/>
                <w:sz w:val="28"/>
                <w:szCs w:val="28"/>
              </w:rPr>
            </w:pPr>
            <w:r>
              <w:rPr>
                <w:rFonts w:ascii="Times New Roman" w:hAnsi="Times New Roman" w:cs="Times New Roman"/>
                <w:sz w:val="28"/>
                <w:szCs w:val="28"/>
              </w:rPr>
              <w:t>≤</w:t>
            </w:r>
            <w:r w:rsidR="00101650" w:rsidRPr="00391A12">
              <w:rPr>
                <w:rFonts w:ascii="Times New Roman" w:hAnsi="Times New Roman" w:cs="Times New Roman"/>
                <w:sz w:val="28"/>
                <w:szCs w:val="28"/>
              </w:rPr>
              <w:t>2</w:t>
            </w:r>
          </w:p>
        </w:tc>
        <w:tc>
          <w:tcPr>
            <w:tcW w:w="1449" w:type="dxa"/>
            <w:vAlign w:val="center"/>
          </w:tcPr>
          <w:p w14:paraId="620F7367"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0,37</w:t>
            </w:r>
          </w:p>
        </w:tc>
        <w:tc>
          <w:tcPr>
            <w:tcW w:w="1450" w:type="dxa"/>
            <w:vAlign w:val="center"/>
          </w:tcPr>
          <w:p w14:paraId="05CB211F"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0,006</w:t>
            </w:r>
          </w:p>
        </w:tc>
        <w:tc>
          <w:tcPr>
            <w:tcW w:w="2900" w:type="dxa"/>
            <w:gridSpan w:val="2"/>
            <w:vMerge/>
            <w:vAlign w:val="center"/>
          </w:tcPr>
          <w:p w14:paraId="5CC2488C"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p>
        </w:tc>
      </w:tr>
      <w:tr w:rsidR="00565C4E" w:rsidRPr="00391A12" w14:paraId="770FA684" w14:textId="77777777" w:rsidTr="00101650">
        <w:trPr>
          <w:jc w:val="center"/>
        </w:trPr>
        <w:tc>
          <w:tcPr>
            <w:tcW w:w="1255" w:type="dxa"/>
            <w:vMerge/>
            <w:vAlign w:val="center"/>
          </w:tcPr>
          <w:p w14:paraId="7C509A82" w14:textId="77777777" w:rsidR="00101650" w:rsidRPr="00391A12" w:rsidRDefault="00101650" w:rsidP="008218ED">
            <w:pPr>
              <w:widowControl w:val="0"/>
              <w:spacing w:after="0" w:line="312" w:lineRule="auto"/>
              <w:jc w:val="center"/>
              <w:rPr>
                <w:rFonts w:ascii="Times New Roman" w:hAnsi="Times New Roman" w:cs="Times New Roman"/>
                <w:sz w:val="28"/>
                <w:szCs w:val="28"/>
              </w:rPr>
            </w:pPr>
          </w:p>
        </w:tc>
        <w:tc>
          <w:tcPr>
            <w:tcW w:w="1643" w:type="dxa"/>
            <w:vAlign w:val="center"/>
          </w:tcPr>
          <w:p w14:paraId="3B446C9B" w14:textId="476B8182" w:rsidR="00101650" w:rsidRPr="00391A12" w:rsidRDefault="00101650" w:rsidP="008218ED">
            <w:pPr>
              <w:widowControl w:val="0"/>
              <w:spacing w:after="0" w:line="312" w:lineRule="auto"/>
              <w:jc w:val="center"/>
              <w:rPr>
                <w:rFonts w:ascii="Times New Roman" w:hAnsi="Times New Roman" w:cs="Times New Roman"/>
                <w:sz w:val="28"/>
                <w:szCs w:val="28"/>
              </w:rPr>
            </w:pPr>
            <w:r w:rsidRPr="00391A12">
              <w:rPr>
                <w:rFonts w:ascii="Times New Roman" w:hAnsi="Times New Roman" w:cs="Times New Roman"/>
                <w:sz w:val="28"/>
                <w:szCs w:val="28"/>
                <w:lang w:val="vi-VN"/>
              </w:rPr>
              <w:t xml:space="preserve">≥ </w:t>
            </w:r>
            <w:r w:rsidR="00546D0D">
              <w:rPr>
                <w:rFonts w:ascii="Times New Roman" w:hAnsi="Times New Roman" w:cs="Times New Roman"/>
                <w:sz w:val="28"/>
                <w:szCs w:val="28"/>
              </w:rPr>
              <w:t>3</w:t>
            </w:r>
          </w:p>
        </w:tc>
        <w:tc>
          <w:tcPr>
            <w:tcW w:w="1449" w:type="dxa"/>
            <w:vAlign w:val="center"/>
          </w:tcPr>
          <w:p w14:paraId="4B07480E"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0,33</w:t>
            </w:r>
          </w:p>
        </w:tc>
        <w:tc>
          <w:tcPr>
            <w:tcW w:w="1450" w:type="dxa"/>
            <w:vAlign w:val="center"/>
          </w:tcPr>
          <w:p w14:paraId="71642171"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r w:rsidRPr="00391A12">
              <w:rPr>
                <w:rFonts w:ascii="Times New Roman" w:hAnsi="Times New Roman" w:cs="Times New Roman"/>
                <w:b/>
                <w:i/>
                <w:sz w:val="28"/>
                <w:szCs w:val="28"/>
              </w:rPr>
              <w:t>&lt; 0,001</w:t>
            </w:r>
          </w:p>
        </w:tc>
        <w:tc>
          <w:tcPr>
            <w:tcW w:w="2900" w:type="dxa"/>
            <w:gridSpan w:val="2"/>
            <w:vMerge/>
            <w:vAlign w:val="center"/>
          </w:tcPr>
          <w:p w14:paraId="2963DC85" w14:textId="77777777" w:rsidR="00101650" w:rsidRPr="00391A12" w:rsidRDefault="00101650" w:rsidP="008218ED">
            <w:pPr>
              <w:widowControl w:val="0"/>
              <w:spacing w:after="0" w:line="312" w:lineRule="auto"/>
              <w:jc w:val="center"/>
              <w:rPr>
                <w:rFonts w:ascii="Times New Roman" w:hAnsi="Times New Roman" w:cs="Times New Roman"/>
                <w:b/>
                <w:i/>
                <w:sz w:val="28"/>
                <w:szCs w:val="28"/>
              </w:rPr>
            </w:pPr>
          </w:p>
        </w:tc>
      </w:tr>
    </w:tbl>
    <w:p w14:paraId="34F3402E" w14:textId="36346C20" w:rsidR="00101650" w:rsidRPr="00391A12" w:rsidRDefault="00101650" w:rsidP="008218ED">
      <w:pPr>
        <w:pStyle w:val="ListParagraph"/>
        <w:widowControl w:val="0"/>
        <w:numPr>
          <w:ilvl w:val="0"/>
          <w:numId w:val="7"/>
        </w:numPr>
        <w:tabs>
          <w:tab w:val="left" w:pos="851"/>
        </w:tabs>
        <w:spacing w:after="0" w:line="312" w:lineRule="auto"/>
        <w:ind w:left="0" w:firstLine="567"/>
        <w:contextualSpacing w:val="0"/>
        <w:jc w:val="both"/>
        <w:rPr>
          <w:rFonts w:ascii="Times New Roman" w:hAnsi="Times New Roman" w:cs="Times New Roman"/>
          <w:sz w:val="28"/>
          <w:szCs w:val="28"/>
        </w:rPr>
      </w:pPr>
      <w:r w:rsidRPr="00391A12">
        <w:rPr>
          <w:rFonts w:ascii="Times New Roman" w:hAnsi="Times New Roman" w:cs="Times New Roman"/>
          <w:sz w:val="28"/>
          <w:szCs w:val="28"/>
        </w:rPr>
        <w:t>Ở nhóm VGBM,</w:t>
      </w:r>
      <w:r w:rsidR="00C10E53" w:rsidRPr="00391A12">
        <w:rPr>
          <w:rFonts w:ascii="Times New Roman" w:hAnsi="Times New Roman" w:cs="Times New Roman"/>
          <w:sz w:val="28"/>
          <w:szCs w:val="28"/>
        </w:rPr>
        <w:t xml:space="preserve"> </w:t>
      </w:r>
      <w:r w:rsidRPr="00391A12">
        <w:rPr>
          <w:rFonts w:ascii="Times New Roman" w:hAnsi="Times New Roman" w:cs="Times New Roman"/>
          <w:sz w:val="28"/>
          <w:szCs w:val="28"/>
        </w:rPr>
        <w:t xml:space="preserve">HBV DNA và HBV RNA có mối tương quan thuận mức trung bình ở phân nhóm </w:t>
      </w:r>
      <w:r w:rsidR="004C3C44">
        <w:rPr>
          <w:rFonts w:ascii="Times New Roman" w:hAnsi="Times New Roman" w:cs="Times New Roman"/>
          <w:sz w:val="28"/>
          <w:szCs w:val="28"/>
        </w:rPr>
        <w:t>t</w:t>
      </w:r>
      <w:r w:rsidRPr="00391A12">
        <w:rPr>
          <w:rFonts w:ascii="Times New Roman" w:hAnsi="Times New Roman" w:cs="Times New Roman"/>
          <w:sz w:val="28"/>
          <w:szCs w:val="28"/>
        </w:rPr>
        <w:t xml:space="preserve">uổi &lt; 40, </w:t>
      </w:r>
      <w:r w:rsidRPr="00391A12">
        <w:rPr>
          <w:rFonts w:ascii="Times New Roman" w:hAnsi="Times New Roman" w:cs="Times New Roman"/>
          <w:sz w:val="28"/>
          <w:szCs w:val="28"/>
          <w:lang w:val="vi-VN"/>
        </w:rPr>
        <w:t xml:space="preserve">và mức độ tổn </w:t>
      </w:r>
      <w:r w:rsidRPr="00391A12">
        <w:rPr>
          <w:rFonts w:ascii="Times New Roman" w:hAnsi="Times New Roman" w:cs="Times New Roman"/>
          <w:sz w:val="28"/>
          <w:szCs w:val="28"/>
        </w:rPr>
        <w:t>thương gan vừa</w:t>
      </w:r>
      <w:r w:rsidRPr="00391A12">
        <w:rPr>
          <w:rFonts w:ascii="Times New Roman" w:hAnsi="Times New Roman" w:cs="Times New Roman"/>
          <w:sz w:val="28"/>
          <w:szCs w:val="28"/>
          <w:lang w:val="vi-VN"/>
        </w:rPr>
        <w:t xml:space="preserve"> </w:t>
      </w:r>
      <w:r w:rsidR="004C3C44">
        <w:rPr>
          <w:rFonts w:ascii="Times New Roman" w:hAnsi="Times New Roman" w:cs="Times New Roman"/>
          <w:sz w:val="28"/>
          <w:szCs w:val="28"/>
        </w:rPr>
        <w:t>– nặng (HAI</w:t>
      </w:r>
      <w:r w:rsidR="004C3C44" w:rsidRPr="00391A12">
        <w:rPr>
          <w:rFonts w:ascii="Times New Roman" w:hAnsi="Times New Roman" w:cs="Times New Roman"/>
          <w:sz w:val="28"/>
          <w:szCs w:val="28"/>
        </w:rPr>
        <w:t>≥</w:t>
      </w:r>
      <w:r w:rsidR="004C3C44">
        <w:rPr>
          <w:rFonts w:ascii="Times New Roman" w:hAnsi="Times New Roman" w:cs="Times New Roman"/>
          <w:sz w:val="28"/>
          <w:szCs w:val="28"/>
        </w:rPr>
        <w:t xml:space="preserve"> 9)</w:t>
      </w:r>
      <w:r w:rsidRPr="00391A12">
        <w:rPr>
          <w:rFonts w:ascii="Times New Roman" w:hAnsi="Times New Roman" w:cs="Times New Roman"/>
          <w:sz w:val="28"/>
          <w:szCs w:val="28"/>
        </w:rPr>
        <w:t>(r=0,4</w:t>
      </w:r>
      <w:r w:rsidR="004C3C44">
        <w:rPr>
          <w:rFonts w:ascii="Times New Roman" w:hAnsi="Times New Roman" w:cs="Times New Roman"/>
          <w:sz w:val="28"/>
          <w:szCs w:val="28"/>
        </w:rPr>
        <w:t>6</w:t>
      </w:r>
      <w:r w:rsidRPr="00391A12">
        <w:rPr>
          <w:rFonts w:ascii="Times New Roman" w:hAnsi="Times New Roman" w:cs="Times New Roman"/>
          <w:sz w:val="28"/>
          <w:szCs w:val="28"/>
        </w:rPr>
        <w:t xml:space="preserve"> -0,</w:t>
      </w:r>
      <w:r w:rsidR="004C3C44">
        <w:rPr>
          <w:rFonts w:ascii="Times New Roman" w:hAnsi="Times New Roman" w:cs="Times New Roman"/>
          <w:sz w:val="28"/>
          <w:szCs w:val="28"/>
        </w:rPr>
        <w:t>43</w:t>
      </w:r>
      <w:r w:rsidRPr="00391A12">
        <w:rPr>
          <w:rFonts w:ascii="Times New Roman" w:hAnsi="Times New Roman" w:cs="Times New Roman"/>
          <w:sz w:val="28"/>
          <w:szCs w:val="28"/>
        </w:rPr>
        <w:t>0 với p&lt; 0,05).</w:t>
      </w:r>
    </w:p>
    <w:p w14:paraId="6F60E050" w14:textId="1B3784C4" w:rsidR="008218ED" w:rsidRPr="008218ED" w:rsidRDefault="00101650" w:rsidP="00100971">
      <w:pPr>
        <w:pStyle w:val="ListParagraph"/>
        <w:widowControl w:val="0"/>
        <w:numPr>
          <w:ilvl w:val="0"/>
          <w:numId w:val="7"/>
        </w:numPr>
        <w:tabs>
          <w:tab w:val="left" w:pos="851"/>
        </w:tabs>
        <w:spacing w:after="0" w:line="384" w:lineRule="auto"/>
        <w:ind w:left="0" w:firstLine="567"/>
        <w:contextualSpacing w:val="0"/>
        <w:jc w:val="both"/>
        <w:rPr>
          <w:rFonts w:ascii="Times New Roman" w:hAnsi="Times New Roman" w:cs="Times New Roman"/>
          <w:sz w:val="28"/>
          <w:szCs w:val="28"/>
        </w:rPr>
      </w:pPr>
      <w:r w:rsidRPr="008218ED">
        <w:rPr>
          <w:rFonts w:ascii="Times New Roman" w:hAnsi="Times New Roman" w:cs="Times New Roman"/>
          <w:sz w:val="28"/>
          <w:szCs w:val="28"/>
        </w:rPr>
        <w:t>Ở nhóm xơ gan</w:t>
      </w:r>
      <w:r w:rsidR="00C10E53" w:rsidRPr="008218ED">
        <w:rPr>
          <w:rFonts w:ascii="Times New Roman" w:hAnsi="Times New Roman" w:cs="Times New Roman"/>
          <w:sz w:val="28"/>
          <w:szCs w:val="28"/>
        </w:rPr>
        <w:t xml:space="preserve"> </w:t>
      </w:r>
      <w:r w:rsidRPr="008218ED">
        <w:rPr>
          <w:rFonts w:ascii="Times New Roman" w:hAnsi="Times New Roman" w:cs="Times New Roman"/>
          <w:sz w:val="28"/>
          <w:szCs w:val="28"/>
        </w:rPr>
        <w:t xml:space="preserve">thấy có mối tương quan thuận khá </w:t>
      </w:r>
      <w:r w:rsidR="004E67B2" w:rsidRPr="008218ED">
        <w:rPr>
          <w:rFonts w:ascii="Times New Roman" w:hAnsi="Times New Roman" w:cs="Times New Roman"/>
          <w:sz w:val="28"/>
          <w:szCs w:val="28"/>
          <w:lang w:val="vi-VN"/>
        </w:rPr>
        <w:t>mạnh</w:t>
      </w:r>
      <w:r w:rsidRPr="008218ED">
        <w:rPr>
          <w:rFonts w:ascii="Times New Roman" w:hAnsi="Times New Roman" w:cs="Times New Roman"/>
          <w:sz w:val="28"/>
          <w:szCs w:val="28"/>
        </w:rPr>
        <w:t xml:space="preserve"> giữa HBV DNA với HBV RNA ở nhóm xơ gan HBeAg </w:t>
      </w:r>
      <w:r w:rsidR="004C3C44" w:rsidRPr="008218ED">
        <w:rPr>
          <w:rFonts w:ascii="Times New Roman" w:hAnsi="Times New Roman" w:cs="Times New Roman"/>
          <w:sz w:val="28"/>
          <w:szCs w:val="28"/>
        </w:rPr>
        <w:t xml:space="preserve"> âm tính </w:t>
      </w:r>
      <w:r w:rsidRPr="008218ED">
        <w:rPr>
          <w:rFonts w:ascii="Times New Roman" w:hAnsi="Times New Roman" w:cs="Times New Roman"/>
          <w:sz w:val="28"/>
          <w:szCs w:val="28"/>
        </w:rPr>
        <w:t xml:space="preserve"> sau đó đến nhóm tuổi ≥ 40</w:t>
      </w:r>
      <w:r w:rsidR="004C3C44" w:rsidRPr="008218ED">
        <w:rPr>
          <w:rFonts w:ascii="Times New Roman" w:hAnsi="Times New Roman" w:cs="Times New Roman"/>
          <w:sz w:val="28"/>
          <w:szCs w:val="28"/>
        </w:rPr>
        <w:t xml:space="preserve"> (r=0,58, 0,45; p&lt; 0,05)</w:t>
      </w:r>
      <w:r w:rsidRPr="008218ED">
        <w:rPr>
          <w:rFonts w:ascii="Times New Roman" w:hAnsi="Times New Roman" w:cs="Times New Roman"/>
          <w:sz w:val="28"/>
          <w:szCs w:val="28"/>
        </w:rPr>
        <w:t>.</w:t>
      </w:r>
    </w:p>
    <w:p w14:paraId="48495E32" w14:textId="77777777" w:rsidR="00101650" w:rsidRPr="00391A12" w:rsidRDefault="00101650" w:rsidP="00840120">
      <w:pPr>
        <w:widowControl w:val="0"/>
        <w:tabs>
          <w:tab w:val="left" w:pos="851"/>
        </w:tabs>
        <w:spacing w:after="0" w:line="384" w:lineRule="auto"/>
        <w:jc w:val="both"/>
        <w:rPr>
          <w:rFonts w:ascii="Times New Roman" w:hAnsi="Times New Roman" w:cs="Times New Roman"/>
          <w:sz w:val="28"/>
          <w:szCs w:val="28"/>
        </w:rPr>
      </w:pPr>
      <w:bookmarkStart w:id="986" w:name="_Hlk154934768"/>
      <w:r w:rsidRPr="00391A12">
        <w:rPr>
          <w:rFonts w:ascii="Times New Roman" w:hAnsi="Times New Roman" w:cs="Times New Roman"/>
          <w:noProof/>
        </w:rPr>
        <w:drawing>
          <wp:inline distT="0" distB="0" distL="0" distR="0" wp14:anchorId="04F995AB" wp14:editId="3D506154">
            <wp:extent cx="5067300" cy="2762250"/>
            <wp:effectExtent l="0" t="0" r="0" b="0"/>
            <wp:docPr id="245"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6C663EA" w14:textId="7FF624C1" w:rsidR="00101650" w:rsidRPr="00391A12" w:rsidRDefault="00971CCE" w:rsidP="00840120">
      <w:pPr>
        <w:pStyle w:val="Caption"/>
        <w:spacing w:after="0" w:line="384" w:lineRule="auto"/>
        <w:jc w:val="center"/>
        <w:rPr>
          <w:rFonts w:ascii="Times New Roman" w:eastAsia="Times New Roman" w:hAnsi="Times New Roman" w:cs="Times New Roman"/>
          <w:b w:val="0"/>
          <w:bCs w:val="0"/>
          <w:color w:val="auto"/>
          <w:sz w:val="28"/>
          <w:szCs w:val="28"/>
          <w:lang w:val="vi-VN"/>
        </w:rPr>
      </w:pPr>
      <w:bookmarkStart w:id="987" w:name="_Toc158912933"/>
      <w:bookmarkEnd w:id="986"/>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9</w:t>
      </w:r>
      <w:r w:rsidRPr="00391A12">
        <w:rPr>
          <w:rFonts w:ascii="Times New Roman" w:hAnsi="Times New Roman" w:cs="Times New Roman"/>
          <w:color w:val="auto"/>
          <w:sz w:val="28"/>
          <w:szCs w:val="28"/>
        </w:rPr>
        <w:fldChar w:fldCharType="end"/>
      </w:r>
      <w:r w:rsidR="00101650" w:rsidRPr="00391A12">
        <w:rPr>
          <w:rFonts w:ascii="Times New Roman" w:hAnsi="Times New Roman" w:cs="Times New Roman"/>
          <w:color w:val="auto"/>
          <w:sz w:val="28"/>
          <w:szCs w:val="28"/>
          <w:lang w:val="vi-VN"/>
        </w:rPr>
        <w:t>.</w:t>
      </w:r>
      <w:r w:rsidR="00101650" w:rsidRPr="00391A12">
        <w:rPr>
          <w:rFonts w:ascii="Times New Roman" w:hAnsi="Times New Roman" w:cs="Times New Roman"/>
          <w:b w:val="0"/>
          <w:bCs w:val="0"/>
          <w:color w:val="auto"/>
          <w:sz w:val="28"/>
          <w:szCs w:val="28"/>
          <w:lang w:val="vi-VN"/>
        </w:rPr>
        <w:t xml:space="preserve"> </w:t>
      </w:r>
      <w:r w:rsidR="00101650" w:rsidRPr="00391A12">
        <w:rPr>
          <w:rFonts w:ascii="Times New Roman" w:eastAsia="Times New Roman" w:hAnsi="Times New Roman" w:cs="Times New Roman"/>
          <w:b w:val="0"/>
          <w:bCs w:val="0"/>
          <w:color w:val="auto"/>
          <w:sz w:val="28"/>
          <w:szCs w:val="28"/>
          <w:lang w:val="vi-VN"/>
        </w:rPr>
        <w:t>Tương quan giữa HBV RNA kết h</w:t>
      </w:r>
      <w:r w:rsidR="004E67B2">
        <w:rPr>
          <w:rFonts w:ascii="Times New Roman" w:eastAsia="Times New Roman" w:hAnsi="Times New Roman" w:cs="Times New Roman"/>
          <w:b w:val="0"/>
          <w:bCs w:val="0"/>
          <w:color w:val="auto"/>
          <w:sz w:val="28"/>
          <w:szCs w:val="28"/>
          <w:lang w:val="vi-VN"/>
        </w:rPr>
        <w:t xml:space="preserve">ợp với HBV DNA với cccDNA ở </w:t>
      </w:r>
      <w:r w:rsidR="00101650" w:rsidRPr="00391A12">
        <w:rPr>
          <w:rFonts w:ascii="Times New Roman" w:eastAsia="Times New Roman" w:hAnsi="Times New Roman" w:cs="Times New Roman"/>
          <w:b w:val="0"/>
          <w:bCs w:val="0"/>
          <w:color w:val="auto"/>
          <w:sz w:val="28"/>
          <w:szCs w:val="28"/>
          <w:lang w:val="vi-VN"/>
        </w:rPr>
        <w:t>chung</w:t>
      </w:r>
      <w:r w:rsidR="004E67B2">
        <w:rPr>
          <w:rFonts w:ascii="Times New Roman" w:eastAsia="Times New Roman" w:hAnsi="Times New Roman" w:cs="Times New Roman"/>
          <w:b w:val="0"/>
          <w:bCs w:val="0"/>
          <w:color w:val="auto"/>
          <w:sz w:val="28"/>
          <w:szCs w:val="28"/>
          <w:lang w:val="vi-VN"/>
        </w:rPr>
        <w:t xml:space="preserve"> hai nhóm</w:t>
      </w:r>
      <w:bookmarkEnd w:id="987"/>
    </w:p>
    <w:p w14:paraId="03F3C694" w14:textId="77777777" w:rsidR="00101650" w:rsidRPr="00391A12" w:rsidRDefault="00101650" w:rsidP="00565C4E">
      <w:pPr>
        <w:keepNext/>
        <w:spacing w:after="0" w:line="360" w:lineRule="auto"/>
        <w:jc w:val="center"/>
        <w:rPr>
          <w:rFonts w:ascii="Times New Roman" w:eastAsia="Times New Roman" w:hAnsi="Times New Roman" w:cs="Times New Roman"/>
          <w:sz w:val="28"/>
          <w:szCs w:val="28"/>
          <w:lang w:val="vi-VN"/>
        </w:rPr>
      </w:pPr>
    </w:p>
    <w:tbl>
      <w:tblPr>
        <w:tblW w:w="10379" w:type="dxa"/>
        <w:jc w:val="center"/>
        <w:tblLayout w:type="fixed"/>
        <w:tblLook w:val="04A0" w:firstRow="1" w:lastRow="0" w:firstColumn="1" w:lastColumn="0" w:noHBand="0" w:noVBand="1"/>
      </w:tblPr>
      <w:tblGrid>
        <w:gridCol w:w="5103"/>
        <w:gridCol w:w="5276"/>
      </w:tblGrid>
      <w:tr w:rsidR="00565C4E" w:rsidRPr="00391A12" w14:paraId="0D3BC58C" w14:textId="77777777" w:rsidTr="00971CCE">
        <w:trPr>
          <w:trHeight w:val="4981"/>
          <w:jc w:val="center"/>
        </w:trPr>
        <w:tc>
          <w:tcPr>
            <w:tcW w:w="5103" w:type="dxa"/>
          </w:tcPr>
          <w:p w14:paraId="6FD6850C" w14:textId="77777777" w:rsidR="00101650" w:rsidRPr="00391A12" w:rsidRDefault="00101650" w:rsidP="00565C4E">
            <w:pPr>
              <w:spacing w:after="0" w:line="360" w:lineRule="auto"/>
              <w:rPr>
                <w:rFonts w:ascii="Times New Roman" w:hAnsi="Times New Roman" w:cs="Times New Roman"/>
                <w:b/>
                <w:i/>
                <w:sz w:val="28"/>
                <w:szCs w:val="28"/>
              </w:rPr>
            </w:pPr>
            <w:bookmarkStart w:id="988" w:name="_Hlk154934890"/>
            <w:r w:rsidRPr="00391A12">
              <w:rPr>
                <w:rFonts w:ascii="Times New Roman" w:hAnsi="Times New Roman" w:cs="Times New Roman"/>
                <w:noProof/>
              </w:rPr>
              <w:drawing>
                <wp:inline distT="0" distB="0" distL="0" distR="0" wp14:anchorId="7D3F2FED" wp14:editId="1D09E2C5">
                  <wp:extent cx="3143250" cy="2933700"/>
                  <wp:effectExtent l="0" t="0" r="0" b="0"/>
                  <wp:docPr id="246" name="Chart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5276" w:type="dxa"/>
          </w:tcPr>
          <w:p w14:paraId="13BB2309" w14:textId="77777777" w:rsidR="00101650" w:rsidRPr="00391A12" w:rsidRDefault="00101650" w:rsidP="00565C4E">
            <w:pPr>
              <w:spacing w:after="0" w:line="360" w:lineRule="auto"/>
              <w:rPr>
                <w:rFonts w:ascii="Times New Roman" w:hAnsi="Times New Roman" w:cs="Times New Roman"/>
                <w:b/>
                <w:i/>
                <w:sz w:val="28"/>
                <w:szCs w:val="28"/>
              </w:rPr>
            </w:pPr>
            <w:r w:rsidRPr="00391A12">
              <w:rPr>
                <w:rFonts w:ascii="Times New Roman" w:hAnsi="Times New Roman" w:cs="Times New Roman"/>
                <w:noProof/>
              </w:rPr>
              <w:drawing>
                <wp:inline distT="0" distB="0" distL="0" distR="0" wp14:anchorId="39D656CB" wp14:editId="457A099B">
                  <wp:extent cx="3124200" cy="2914650"/>
                  <wp:effectExtent l="0" t="0" r="0" b="0"/>
                  <wp:docPr id="247" name="Chart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bookmarkEnd w:id="988"/>
    </w:tbl>
    <w:p w14:paraId="491644F4" w14:textId="77777777" w:rsidR="00101650" w:rsidRPr="00391A12" w:rsidRDefault="00101650" w:rsidP="00565C4E">
      <w:pPr>
        <w:spacing w:after="0" w:line="360" w:lineRule="auto"/>
        <w:rPr>
          <w:rFonts w:ascii="Times New Roman" w:eastAsia="Times New Roman" w:hAnsi="Times New Roman" w:cs="Times New Roman"/>
          <w:b/>
          <w:i/>
          <w:sz w:val="12"/>
          <w:szCs w:val="28"/>
          <w:u w:val="single"/>
        </w:rPr>
      </w:pPr>
    </w:p>
    <w:p w14:paraId="76602E36" w14:textId="62779822" w:rsidR="00101650" w:rsidRPr="000C41C5" w:rsidRDefault="00971CCE" w:rsidP="00565C4E">
      <w:pPr>
        <w:pStyle w:val="Caption"/>
        <w:spacing w:after="0" w:line="360" w:lineRule="auto"/>
        <w:jc w:val="center"/>
        <w:rPr>
          <w:rFonts w:ascii="Times New Roman" w:eastAsia="Times New Roman" w:hAnsi="Times New Roman" w:cs="Times New Roman"/>
          <w:b w:val="0"/>
          <w:bCs w:val="0"/>
          <w:color w:val="auto"/>
          <w:sz w:val="28"/>
          <w:szCs w:val="28"/>
          <w:lang w:val="vi-VN"/>
        </w:rPr>
      </w:pPr>
      <w:bookmarkStart w:id="989" w:name="_Toc147862051"/>
      <w:bookmarkStart w:id="990" w:name="_Toc158912934"/>
      <w:r w:rsidRPr="00391A12">
        <w:rPr>
          <w:rFonts w:ascii="Times New Roman" w:hAnsi="Times New Roman" w:cs="Times New Roman"/>
          <w:color w:val="auto"/>
          <w:sz w:val="28"/>
          <w:szCs w:val="28"/>
        </w:rPr>
        <w:t>Biểu đồ 3.</w:t>
      </w:r>
      <w:r w:rsidRPr="00391A12">
        <w:rPr>
          <w:rFonts w:ascii="Times New Roman" w:hAnsi="Times New Roman" w:cs="Times New Roman"/>
          <w:color w:val="auto"/>
          <w:sz w:val="28"/>
          <w:szCs w:val="28"/>
        </w:rPr>
        <w:fldChar w:fldCharType="begin"/>
      </w:r>
      <w:r w:rsidRPr="00391A12">
        <w:rPr>
          <w:rFonts w:ascii="Times New Roman" w:hAnsi="Times New Roman" w:cs="Times New Roman"/>
          <w:color w:val="auto"/>
          <w:sz w:val="28"/>
          <w:szCs w:val="28"/>
        </w:rPr>
        <w:instrText xml:space="preserve"> SEQ Biểu_đồ_3. \* ARABIC </w:instrText>
      </w:r>
      <w:r w:rsidRPr="00391A12">
        <w:rPr>
          <w:rFonts w:ascii="Times New Roman" w:hAnsi="Times New Roman" w:cs="Times New Roman"/>
          <w:color w:val="auto"/>
          <w:sz w:val="28"/>
          <w:szCs w:val="28"/>
        </w:rPr>
        <w:fldChar w:fldCharType="separate"/>
      </w:r>
      <w:r w:rsidR="00251D18">
        <w:rPr>
          <w:rFonts w:ascii="Times New Roman" w:hAnsi="Times New Roman" w:cs="Times New Roman"/>
          <w:noProof/>
          <w:color w:val="auto"/>
          <w:sz w:val="28"/>
          <w:szCs w:val="28"/>
        </w:rPr>
        <w:t>10</w:t>
      </w:r>
      <w:r w:rsidRPr="00391A12">
        <w:rPr>
          <w:rFonts w:ascii="Times New Roman" w:hAnsi="Times New Roman" w:cs="Times New Roman"/>
          <w:color w:val="auto"/>
          <w:sz w:val="28"/>
          <w:szCs w:val="28"/>
        </w:rPr>
        <w:fldChar w:fldCharType="end"/>
      </w:r>
      <w:r w:rsidR="00101650" w:rsidRPr="00391A12">
        <w:rPr>
          <w:rFonts w:ascii="Times New Roman" w:eastAsia="Times New Roman" w:hAnsi="Times New Roman" w:cs="Times New Roman"/>
          <w:color w:val="auto"/>
          <w:sz w:val="28"/>
          <w:szCs w:val="28"/>
          <w:lang w:val="vi-VN"/>
        </w:rPr>
        <w:t>.</w:t>
      </w:r>
      <w:r w:rsidR="00101650" w:rsidRPr="00391A12">
        <w:rPr>
          <w:rFonts w:ascii="Times New Roman" w:eastAsia="Times New Roman" w:hAnsi="Times New Roman" w:cs="Times New Roman"/>
          <w:color w:val="auto"/>
          <w:sz w:val="28"/>
          <w:szCs w:val="28"/>
        </w:rPr>
        <w:t xml:space="preserve"> </w:t>
      </w:r>
      <w:r w:rsidR="00101650" w:rsidRPr="00391A12">
        <w:rPr>
          <w:rFonts w:ascii="Times New Roman" w:eastAsia="Times New Roman" w:hAnsi="Times New Roman" w:cs="Times New Roman"/>
          <w:b w:val="0"/>
          <w:bCs w:val="0"/>
          <w:color w:val="auto"/>
          <w:sz w:val="28"/>
          <w:szCs w:val="28"/>
        </w:rPr>
        <w:t xml:space="preserve">Tương quan giữa HBV RNA kết hợp với HBV DNA với cccDNA ở </w:t>
      </w:r>
      <w:bookmarkEnd w:id="989"/>
      <w:bookmarkEnd w:id="990"/>
      <w:r w:rsidR="000C41C5">
        <w:rPr>
          <w:rFonts w:ascii="Times New Roman" w:eastAsia="Times New Roman" w:hAnsi="Times New Roman" w:cs="Times New Roman"/>
          <w:b w:val="0"/>
          <w:bCs w:val="0"/>
          <w:color w:val="auto"/>
          <w:sz w:val="28"/>
          <w:szCs w:val="28"/>
          <w:lang w:val="vi-VN"/>
        </w:rPr>
        <w:t>hai nhóm VGBMT và xơ gan</w:t>
      </w:r>
    </w:p>
    <w:p w14:paraId="62D9CB32" w14:textId="21365F4F" w:rsidR="00101650" w:rsidRPr="00391A12" w:rsidRDefault="00B63635" w:rsidP="00565C4E">
      <w:pPr>
        <w:spacing w:after="0" w:line="360" w:lineRule="auto"/>
        <w:ind w:firstLine="709"/>
        <w:jc w:val="both"/>
        <w:rPr>
          <w:rFonts w:ascii="Times New Roman" w:eastAsia="Times New Roman" w:hAnsi="Times New Roman" w:cs="Times New Roman"/>
          <w:color w:val="000000" w:themeColor="text1"/>
          <w:spacing w:val="-2"/>
          <w:sz w:val="28"/>
          <w:szCs w:val="28"/>
        </w:rPr>
      </w:pPr>
      <w:r>
        <w:rPr>
          <w:rFonts w:ascii="Times New Roman" w:eastAsia="Times New Roman" w:hAnsi="Times New Roman" w:cs="Times New Roman"/>
          <w:spacing w:val="-2"/>
          <w:sz w:val="28"/>
          <w:szCs w:val="28"/>
        </w:rPr>
        <w:t>Qua biể</w:t>
      </w:r>
      <w:r w:rsidR="004E67B2">
        <w:rPr>
          <w:rFonts w:ascii="Times New Roman" w:eastAsia="Times New Roman" w:hAnsi="Times New Roman" w:cs="Times New Roman"/>
          <w:spacing w:val="-2"/>
          <w:sz w:val="28"/>
          <w:szCs w:val="28"/>
        </w:rPr>
        <w:t>u đồ 3.9 và 3.10 ta thấy: ở cả chu</w:t>
      </w:r>
      <w:r>
        <w:rPr>
          <w:rFonts w:ascii="Times New Roman" w:eastAsia="Times New Roman" w:hAnsi="Times New Roman" w:cs="Times New Roman"/>
          <w:spacing w:val="-2"/>
          <w:sz w:val="28"/>
          <w:szCs w:val="28"/>
        </w:rPr>
        <w:t>ng</w:t>
      </w:r>
      <w:r w:rsidR="004E67B2">
        <w:rPr>
          <w:rFonts w:ascii="Times New Roman" w:eastAsia="Times New Roman" w:hAnsi="Times New Roman" w:cs="Times New Roman"/>
          <w:spacing w:val="-2"/>
          <w:sz w:val="28"/>
          <w:szCs w:val="28"/>
          <w:lang w:val="vi-VN"/>
        </w:rPr>
        <w:t xml:space="preserve"> hai nhóm</w:t>
      </w:r>
      <w:r>
        <w:rPr>
          <w:rFonts w:ascii="Times New Roman" w:eastAsia="Times New Roman" w:hAnsi="Times New Roman" w:cs="Times New Roman"/>
          <w:spacing w:val="-2"/>
          <w:sz w:val="28"/>
          <w:szCs w:val="28"/>
        </w:rPr>
        <w:t xml:space="preserve">, </w:t>
      </w:r>
      <w:r w:rsidR="00101650" w:rsidRPr="00391A12">
        <w:rPr>
          <w:rFonts w:ascii="Times New Roman" w:eastAsia="Times New Roman" w:hAnsi="Times New Roman" w:cs="Times New Roman"/>
          <w:color w:val="000000" w:themeColor="text1"/>
          <w:spacing w:val="-2"/>
          <w:sz w:val="28"/>
          <w:szCs w:val="28"/>
        </w:rPr>
        <w:t>nhóm VGBMT và xơ gan đều ghi nhận tương qu</w:t>
      </w:r>
      <w:r>
        <w:rPr>
          <w:rFonts w:ascii="Times New Roman" w:eastAsia="Times New Roman" w:hAnsi="Times New Roman" w:cs="Times New Roman"/>
          <w:color w:val="000000" w:themeColor="text1"/>
          <w:spacing w:val="-2"/>
          <w:sz w:val="28"/>
          <w:szCs w:val="28"/>
        </w:rPr>
        <w:t>an thuận, mức trung bình giữa HBV RNA kết hợp  DNA với cccDNA, hệ số tương quan r=</w:t>
      </w:r>
      <w:r w:rsidR="00101650" w:rsidRPr="00391A12">
        <w:rPr>
          <w:rFonts w:ascii="Times New Roman" w:eastAsia="Times New Roman" w:hAnsi="Times New Roman" w:cs="Times New Roman"/>
          <w:color w:val="000000" w:themeColor="text1"/>
          <w:spacing w:val="-2"/>
          <w:sz w:val="28"/>
          <w:szCs w:val="28"/>
        </w:rPr>
        <w:t xml:space="preserve"> 0,47</w:t>
      </w:r>
      <w:r w:rsidR="00B80CDE">
        <w:rPr>
          <w:rFonts w:ascii="Times New Roman" w:eastAsia="Times New Roman" w:hAnsi="Times New Roman" w:cs="Times New Roman"/>
          <w:color w:val="000000" w:themeColor="text1"/>
          <w:spacing w:val="-2"/>
          <w:sz w:val="28"/>
          <w:szCs w:val="28"/>
        </w:rPr>
        <w:t>;</w:t>
      </w:r>
      <w:r w:rsidR="00101650" w:rsidRPr="00391A12">
        <w:rPr>
          <w:rFonts w:ascii="Times New Roman" w:eastAsia="Times New Roman" w:hAnsi="Times New Roman" w:cs="Times New Roman"/>
          <w:color w:val="000000" w:themeColor="text1"/>
          <w:spacing w:val="-2"/>
          <w:sz w:val="28"/>
          <w:szCs w:val="28"/>
        </w:rPr>
        <w:t xml:space="preserve"> p&lt; 0,05.</w:t>
      </w:r>
    </w:p>
    <w:p w14:paraId="55D8B695" w14:textId="4CE2585D" w:rsidR="006116BA" w:rsidRPr="00B63635" w:rsidRDefault="00101650" w:rsidP="004339FA">
      <w:pPr>
        <w:spacing w:after="0" w:line="360" w:lineRule="auto"/>
        <w:jc w:val="center"/>
        <w:outlineLvl w:val="0"/>
        <w:rPr>
          <w:rFonts w:ascii="Times New Roman" w:hAnsi="Times New Roman" w:cs="Times New Roman"/>
          <w:b/>
          <w:color w:val="000000" w:themeColor="text1"/>
          <w:sz w:val="28"/>
          <w:szCs w:val="28"/>
          <w:lang w:val="de-DE"/>
        </w:rPr>
      </w:pPr>
      <w:r w:rsidRPr="00391A12">
        <w:rPr>
          <w:rFonts w:ascii="Times New Roman" w:hAnsi="Times New Roman" w:cs="Times New Roman"/>
          <w:color w:val="000000" w:themeColor="text1"/>
          <w:lang w:val="de-DE"/>
        </w:rPr>
        <w:br w:type="page"/>
      </w:r>
      <w:bookmarkStart w:id="991" w:name="_Toc500731753"/>
      <w:bookmarkStart w:id="992" w:name="_Toc504312830"/>
      <w:bookmarkStart w:id="993" w:name="_Toc117605624"/>
      <w:bookmarkStart w:id="994" w:name="_Toc154945812"/>
      <w:bookmarkEnd w:id="157"/>
      <w:r w:rsidR="00CC7B58" w:rsidRPr="00B63635">
        <w:rPr>
          <w:rFonts w:ascii="Times New Roman" w:hAnsi="Times New Roman" w:cs="Times New Roman"/>
          <w:b/>
          <w:color w:val="000000" w:themeColor="text1"/>
          <w:sz w:val="28"/>
          <w:szCs w:val="28"/>
          <w:lang w:val="de-DE"/>
        </w:rPr>
        <w:lastRenderedPageBreak/>
        <w:t>Chương 4</w:t>
      </w:r>
      <w:bookmarkEnd w:id="991"/>
      <w:bookmarkEnd w:id="992"/>
      <w:bookmarkEnd w:id="993"/>
      <w:bookmarkEnd w:id="994"/>
    </w:p>
    <w:p w14:paraId="75E1599A" w14:textId="77777777" w:rsidR="006116BA" w:rsidRDefault="00CC7B58" w:rsidP="00DC53E1">
      <w:pPr>
        <w:pStyle w:val="a"/>
        <w:outlineLvl w:val="0"/>
        <w:rPr>
          <w:color w:val="000000" w:themeColor="text1"/>
          <w:lang w:val="de-DE"/>
        </w:rPr>
      </w:pPr>
      <w:bookmarkStart w:id="995" w:name="_Toc504312831"/>
      <w:bookmarkStart w:id="996" w:name="_Toc117605625"/>
      <w:bookmarkStart w:id="997" w:name="_Toc500731754"/>
      <w:bookmarkStart w:id="998" w:name="_Toc154945813"/>
      <w:r w:rsidRPr="00391A12">
        <w:rPr>
          <w:color w:val="000000" w:themeColor="text1"/>
          <w:lang w:val="de-DE"/>
        </w:rPr>
        <w:t>BÀN LUẬN</w:t>
      </w:r>
      <w:bookmarkEnd w:id="995"/>
      <w:bookmarkEnd w:id="996"/>
      <w:bookmarkEnd w:id="997"/>
      <w:bookmarkEnd w:id="998"/>
    </w:p>
    <w:p w14:paraId="4009B2C7" w14:textId="77777777" w:rsidR="006E1856" w:rsidRDefault="006E1856" w:rsidP="00DC53E1">
      <w:pPr>
        <w:pStyle w:val="a1"/>
        <w:rPr>
          <w:color w:val="000000" w:themeColor="text1"/>
        </w:rPr>
      </w:pPr>
      <w:bookmarkStart w:id="999" w:name="_Toc500731755"/>
      <w:bookmarkStart w:id="1000" w:name="_Toc117605626"/>
      <w:bookmarkStart w:id="1001" w:name="_Toc504312832"/>
      <w:bookmarkStart w:id="1002" w:name="_Toc154945814"/>
    </w:p>
    <w:p w14:paraId="6137633A" w14:textId="77777777" w:rsidR="006116BA" w:rsidRPr="00391A12" w:rsidRDefault="00CC7B58" w:rsidP="00DC53E1">
      <w:pPr>
        <w:pStyle w:val="a1"/>
        <w:rPr>
          <w:color w:val="000000" w:themeColor="text1"/>
        </w:rPr>
      </w:pPr>
      <w:r w:rsidRPr="00391A12">
        <w:rPr>
          <w:color w:val="000000" w:themeColor="text1"/>
        </w:rPr>
        <w:t>4.1. Đặc điểm chung của các bệnh nhân nghiên cứu</w:t>
      </w:r>
      <w:bookmarkEnd w:id="999"/>
      <w:bookmarkEnd w:id="1000"/>
      <w:bookmarkEnd w:id="1001"/>
      <w:bookmarkEnd w:id="1002"/>
    </w:p>
    <w:p w14:paraId="24E692B2" w14:textId="77777777" w:rsidR="006116BA" w:rsidRPr="00391A12" w:rsidRDefault="00CC7B58" w:rsidP="00DC53E1">
      <w:pPr>
        <w:pStyle w:val="a2"/>
        <w:rPr>
          <w:rFonts w:cs="Times New Roman"/>
          <w:b/>
          <w:color w:val="000000" w:themeColor="text1"/>
        </w:rPr>
      </w:pPr>
      <w:bookmarkStart w:id="1003" w:name="_Toc117605627"/>
      <w:bookmarkStart w:id="1004" w:name="_Toc504312833"/>
      <w:bookmarkStart w:id="1005" w:name="_Toc500731756"/>
      <w:bookmarkStart w:id="1006" w:name="_Toc154945815"/>
      <w:r w:rsidRPr="00391A12">
        <w:rPr>
          <w:rFonts w:cs="Times New Roman"/>
          <w:b/>
          <w:color w:val="000000" w:themeColor="text1"/>
        </w:rPr>
        <w:t>4.1.1. Đặc điểm về tuổi và giới tính</w:t>
      </w:r>
      <w:bookmarkEnd w:id="1003"/>
      <w:bookmarkEnd w:id="1004"/>
      <w:bookmarkEnd w:id="1005"/>
      <w:bookmarkEnd w:id="1006"/>
      <w:r w:rsidRPr="00391A12">
        <w:rPr>
          <w:rFonts w:cs="Times New Roman"/>
          <w:b/>
          <w:color w:val="000000" w:themeColor="text1"/>
        </w:rPr>
        <w:t xml:space="preserve"> </w:t>
      </w:r>
    </w:p>
    <w:p w14:paraId="742D3952" w14:textId="7B756A1A" w:rsidR="006116BA" w:rsidRPr="00391A12" w:rsidRDefault="00B06FDE" w:rsidP="000A334A">
      <w:pPr>
        <w:pStyle w:val="NoSpacing1"/>
        <w:ind w:firstLine="720"/>
        <w:rPr>
          <w:color w:val="000000" w:themeColor="text1"/>
          <w:szCs w:val="28"/>
          <w:lang w:val="da-DK"/>
        </w:rPr>
      </w:pPr>
      <w:r w:rsidRPr="00391A12">
        <w:rPr>
          <w:rStyle w:val="fontstyle01"/>
          <w:b w:val="0"/>
          <w:i w:val="0"/>
          <w:color w:val="000000" w:themeColor="text1"/>
          <w:sz w:val="28"/>
          <w:szCs w:val="28"/>
        </w:rPr>
        <w:t>Kết quả nghiên cứu của chúng tôi cho thấy hầu hết người bệnh VGBMT và xơ gan là</w:t>
      </w:r>
      <w:r w:rsidR="004E67B2">
        <w:rPr>
          <w:rStyle w:val="fontstyle01"/>
          <w:b w:val="0"/>
          <w:i w:val="0"/>
          <w:color w:val="000000" w:themeColor="text1"/>
          <w:sz w:val="28"/>
          <w:szCs w:val="28"/>
          <w:lang w:val="vi-VN"/>
        </w:rPr>
        <w:t xml:space="preserve"> </w:t>
      </w:r>
      <w:r w:rsidR="00CC7B58" w:rsidRPr="00391A12">
        <w:rPr>
          <w:rStyle w:val="fontstyle01"/>
          <w:b w:val="0"/>
          <w:i w:val="0"/>
          <w:color w:val="000000" w:themeColor="text1"/>
          <w:sz w:val="28"/>
          <w:szCs w:val="28"/>
          <w:lang w:val="de-DE"/>
        </w:rPr>
        <w:t>nam giới</w:t>
      </w:r>
      <w:r w:rsidRPr="00391A12">
        <w:rPr>
          <w:rStyle w:val="fontstyle01"/>
          <w:b w:val="0"/>
          <w:i w:val="0"/>
          <w:color w:val="000000" w:themeColor="text1"/>
          <w:sz w:val="28"/>
          <w:szCs w:val="28"/>
          <w:lang w:val="de-DE"/>
        </w:rPr>
        <w:t xml:space="preserve"> (90,5% và 83,3%)</w:t>
      </w:r>
      <w:r w:rsidR="00CC7B58" w:rsidRPr="00391A12">
        <w:rPr>
          <w:rStyle w:val="fontstyle01"/>
          <w:b w:val="0"/>
          <w:i w:val="0"/>
          <w:color w:val="000000" w:themeColor="text1"/>
          <w:sz w:val="28"/>
          <w:szCs w:val="28"/>
          <w:lang w:val="de-DE"/>
        </w:rPr>
        <w:t>. Khi so sánh với nghiên cứu của tác giả W</w:t>
      </w:r>
      <w:r w:rsidR="0066586E">
        <w:rPr>
          <w:rStyle w:val="fontstyle01"/>
          <w:b w:val="0"/>
          <w:i w:val="0"/>
          <w:color w:val="000000" w:themeColor="text1"/>
          <w:sz w:val="28"/>
          <w:szCs w:val="28"/>
          <w:lang w:val="de-DE"/>
        </w:rPr>
        <w:t>ang</w:t>
      </w:r>
      <w:r w:rsidR="001A04CB">
        <w:rPr>
          <w:rStyle w:val="fontstyle01"/>
          <w:b w:val="0"/>
          <w:i w:val="0"/>
          <w:color w:val="000000" w:themeColor="text1"/>
          <w:sz w:val="28"/>
          <w:szCs w:val="28"/>
          <w:lang w:val="de-DE"/>
        </w:rPr>
        <w:t xml:space="preserve"> Y</w:t>
      </w:r>
      <w:r w:rsidR="00377F18">
        <w:rPr>
          <w:rStyle w:val="fontstyle01"/>
          <w:b w:val="0"/>
          <w:i w:val="0"/>
          <w:color w:val="000000" w:themeColor="text1"/>
          <w:sz w:val="28"/>
          <w:szCs w:val="28"/>
          <w:lang w:val="de-DE"/>
        </w:rPr>
        <w:t>.</w:t>
      </w:r>
      <w:r w:rsidR="005F017A">
        <w:rPr>
          <w:rStyle w:val="fontstyle01"/>
          <w:b w:val="0"/>
          <w:i w:val="0"/>
          <w:color w:val="000000" w:themeColor="text1"/>
          <w:sz w:val="28"/>
          <w:szCs w:val="28"/>
          <w:lang w:val="de-DE"/>
        </w:rPr>
        <w:t xml:space="preserve"> </w:t>
      </w:r>
      <w:r w:rsidR="00377F18">
        <w:rPr>
          <w:rStyle w:val="fontstyle01"/>
          <w:b w:val="0"/>
          <w:i w:val="0"/>
          <w:color w:val="000000" w:themeColor="text1"/>
          <w:sz w:val="28"/>
          <w:szCs w:val="28"/>
          <w:lang w:val="de-DE"/>
        </w:rPr>
        <w:t>(</w:t>
      </w:r>
      <w:r w:rsidR="00CC7B58" w:rsidRPr="00391A12">
        <w:rPr>
          <w:rStyle w:val="fontstyle01"/>
          <w:b w:val="0"/>
          <w:i w:val="0"/>
          <w:color w:val="000000" w:themeColor="text1"/>
          <w:sz w:val="28"/>
          <w:szCs w:val="28"/>
          <w:lang w:val="de-DE"/>
        </w:rPr>
        <w:t>2022</w:t>
      </w:r>
      <w:r w:rsidR="00377F18">
        <w:rPr>
          <w:rStyle w:val="fontstyle01"/>
          <w:b w:val="0"/>
          <w:i w:val="0"/>
          <w:color w:val="000000" w:themeColor="text1"/>
          <w:sz w:val="28"/>
          <w:szCs w:val="28"/>
          <w:lang w:val="de-DE"/>
        </w:rPr>
        <w:t>)</w:t>
      </w:r>
      <w:r w:rsidR="00CC7B58" w:rsidRPr="00391A12">
        <w:rPr>
          <w:rStyle w:val="fontstyle01"/>
          <w:b w:val="0"/>
          <w:i w:val="0"/>
          <w:color w:val="000000" w:themeColor="text1"/>
          <w:sz w:val="28"/>
          <w:szCs w:val="28"/>
          <w:lang w:val="de-DE"/>
        </w:rPr>
        <w:t xml:space="preserve"> chúng tôi thấy có sự tương đồng </w:t>
      </w:r>
      <w:r w:rsidR="004E67B2">
        <w:rPr>
          <w:rStyle w:val="fontstyle01"/>
          <w:b w:val="0"/>
          <w:i w:val="0"/>
          <w:color w:val="000000" w:themeColor="text1"/>
          <w:sz w:val="28"/>
          <w:szCs w:val="28"/>
          <w:lang w:val="vi-VN"/>
        </w:rPr>
        <w:t>về tỷ lệ</w:t>
      </w:r>
      <w:r w:rsidR="000A334A">
        <w:rPr>
          <w:rStyle w:val="fontstyle01"/>
          <w:b w:val="0"/>
          <w:i w:val="0"/>
          <w:color w:val="000000" w:themeColor="text1"/>
          <w:sz w:val="28"/>
          <w:szCs w:val="28"/>
          <w:lang w:val="vi-VN"/>
        </w:rPr>
        <w:t xml:space="preserve"> </w:t>
      </w:r>
      <w:r w:rsidR="004E67B2">
        <w:rPr>
          <w:rStyle w:val="fontstyle01"/>
          <w:b w:val="0"/>
          <w:i w:val="0"/>
          <w:color w:val="000000" w:themeColor="text1"/>
          <w:sz w:val="28"/>
          <w:szCs w:val="28"/>
          <w:lang w:val="vi-VN"/>
        </w:rPr>
        <w:t>BN nam (</w:t>
      </w:r>
      <w:r w:rsidR="000E4961">
        <w:rPr>
          <w:rStyle w:val="fontstyle01"/>
          <w:b w:val="0"/>
          <w:i w:val="0"/>
          <w:color w:val="000000" w:themeColor="text1"/>
          <w:sz w:val="28"/>
          <w:szCs w:val="28"/>
          <w:lang w:val="vi-VN"/>
        </w:rPr>
        <w:t xml:space="preserve">chiếm </w:t>
      </w:r>
      <w:r w:rsidR="004E67B2">
        <w:rPr>
          <w:rStyle w:val="fontstyle01"/>
          <w:b w:val="0"/>
          <w:i w:val="0"/>
          <w:color w:val="000000" w:themeColor="text1"/>
          <w:sz w:val="28"/>
          <w:szCs w:val="28"/>
          <w:lang w:val="vi-VN"/>
        </w:rPr>
        <w:t>87,04%)</w:t>
      </w:r>
      <w:r w:rsidR="000A334A">
        <w:rPr>
          <w:rStyle w:val="fontstyle01"/>
          <w:b w:val="0"/>
          <w:i w:val="0"/>
          <w:color w:val="000000" w:themeColor="text1"/>
          <w:sz w:val="28"/>
          <w:szCs w:val="28"/>
          <w:lang w:val="vi-VN"/>
        </w:rPr>
        <w:t xml:space="preserve"> </w:t>
      </w:r>
      <w:r w:rsidR="00CC7B58" w:rsidRPr="00391A12">
        <w:rPr>
          <w:rStyle w:val="fontstyle01"/>
          <w:b w:val="0"/>
          <w:i w:val="0"/>
          <w:color w:val="000000" w:themeColor="text1"/>
          <w:sz w:val="28"/>
          <w:szCs w:val="28"/>
        </w:rPr>
        <w:fldChar w:fldCharType="begin"/>
      </w:r>
      <w:r w:rsidR="00C67E49">
        <w:rPr>
          <w:rStyle w:val="fontstyle01"/>
          <w:b w:val="0"/>
          <w:i w:val="0"/>
          <w:color w:val="000000" w:themeColor="text1"/>
          <w:sz w:val="28"/>
          <w:szCs w:val="28"/>
        </w:rPr>
        <w:instrText xml:space="preserve"> ADDIN EN.CITE &lt;EndNote&gt;&lt;Cite&gt;&lt;Author&gt;Yang Wang1&lt;/Author&gt;&lt;Year&gt;2022&lt;/Year&gt;&lt;RecNum&gt;301&lt;/RecNum&gt;&lt;DisplayText&gt;[92]&lt;/DisplayText&gt;&lt;record&gt;&lt;rec-number&gt;301&lt;/rec-number&gt;&lt;foreign-keys&gt;&lt;key app="EN" db-id="s92erddwqrdpawetarpxda2orz2t2xdtv0xr" timestamp="0"&gt;301&lt;/key&gt;&lt;/foreign-keys&gt;&lt;ref-type name="Journal Article"&gt;17&lt;/ref-type&gt;&lt;contributors&gt;&lt;authors&gt;&lt;author&gt;&lt;style face="normal" font="default" size="100%"&gt;Yang Wang1,2*, Yanna Liu3*&lt;/style&gt;&lt;style face="normal" font="default" charset="163" size="100%"&gt; &lt;/style&gt;&lt;style face="normal" font="default" size="100%"&gt;, Hao Liao3&lt;/style&gt;&lt;/author&gt;&lt;/authors&gt;&lt;/contributors&gt;&lt;titles&gt;&lt;title&gt;&lt;style face="normal" font="default" size="100%"&gt;Serum HBV DNA plus RNA reflecting cccDNA level&lt;/style&gt;&lt;style face="normal" font="default" charset="163" size="100%"&gt; &lt;/style&gt;&lt;style face="normal" font="default" size="100%"&gt;before and during NAs treatment in HBeAg positive CHB&lt;/style&gt;&lt;style face="normal" font="default" charset="163" size="100%"&gt; &lt;/style&gt;&lt;style face="normal" font="default" size="100%"&gt;patients&lt;/style&gt;&lt;/title&gt;&lt;secondary-title&gt;International Journal of Medical Sciences&lt;/secondary-title&gt;&lt;/titles&gt;&lt;number&gt;2022; 19(5): 858-866. doi: 10.7150/ijms.71737&lt;/number&gt;&lt;dates&gt;&lt;year&gt;2022&lt;/year&gt;&lt;/dates&gt;&lt;urls&gt;&lt;/urls&gt;&lt;/record&gt;&lt;/Cite&gt;&lt;/EndNote&gt;</w:instrText>
      </w:r>
      <w:r w:rsidR="00CC7B58" w:rsidRPr="00391A12">
        <w:rPr>
          <w:rStyle w:val="fontstyle01"/>
          <w:b w:val="0"/>
          <w:i w:val="0"/>
          <w:color w:val="000000" w:themeColor="text1"/>
          <w:sz w:val="28"/>
          <w:szCs w:val="28"/>
        </w:rPr>
        <w:fldChar w:fldCharType="separate"/>
      </w:r>
      <w:r w:rsidR="00C67E49">
        <w:rPr>
          <w:rStyle w:val="fontstyle01"/>
          <w:b w:val="0"/>
          <w:i w:val="0"/>
          <w:noProof/>
          <w:color w:val="000000" w:themeColor="text1"/>
          <w:sz w:val="28"/>
          <w:szCs w:val="28"/>
        </w:rPr>
        <w:t>[92]</w:t>
      </w:r>
      <w:r w:rsidR="00CC7B58" w:rsidRPr="00391A12">
        <w:rPr>
          <w:rStyle w:val="fontstyle01"/>
          <w:b w:val="0"/>
          <w:i w:val="0"/>
          <w:color w:val="000000" w:themeColor="text1"/>
          <w:sz w:val="28"/>
          <w:szCs w:val="28"/>
        </w:rPr>
        <w:fldChar w:fldCharType="end"/>
      </w:r>
      <w:r w:rsidR="00CC7B58" w:rsidRPr="00391A12">
        <w:rPr>
          <w:rStyle w:val="fontstyle01"/>
          <w:b w:val="0"/>
          <w:i w:val="0"/>
          <w:color w:val="000000" w:themeColor="text1"/>
          <w:sz w:val="28"/>
          <w:szCs w:val="28"/>
          <w:lang w:val="de-DE"/>
        </w:rPr>
        <w:t>.</w:t>
      </w:r>
      <w:r w:rsidR="000A334A">
        <w:rPr>
          <w:rStyle w:val="fontstyle01"/>
          <w:b w:val="0"/>
          <w:i w:val="0"/>
          <w:color w:val="000000" w:themeColor="text1"/>
          <w:sz w:val="28"/>
          <w:szCs w:val="28"/>
          <w:lang w:val="vi-VN"/>
        </w:rPr>
        <w:t xml:space="preserve"> </w:t>
      </w:r>
      <w:r w:rsidRPr="000A334A">
        <w:rPr>
          <w:b w:val="0"/>
          <w:i w:val="0"/>
          <w:color w:val="000000" w:themeColor="text1"/>
          <w:szCs w:val="28"/>
          <w:lang w:val="da-DK"/>
        </w:rPr>
        <w:t>T</w:t>
      </w:r>
      <w:r w:rsidR="00CC7B58" w:rsidRPr="000A334A">
        <w:rPr>
          <w:b w:val="0"/>
          <w:i w:val="0"/>
          <w:color w:val="000000" w:themeColor="text1"/>
          <w:szCs w:val="28"/>
          <w:lang w:val="da-DK"/>
        </w:rPr>
        <w:t>heo nhiều nghiên cứu thì tần suất nhiễm HBV ở nam giới thường cao hơn nữ giới</w:t>
      </w:r>
      <w:r w:rsidR="00481F3C" w:rsidRPr="000A334A">
        <w:rPr>
          <w:b w:val="0"/>
          <w:i w:val="0"/>
          <w:color w:val="000000" w:themeColor="text1"/>
          <w:szCs w:val="28"/>
          <w:lang w:val="vi-VN"/>
        </w:rPr>
        <w:t>, bên cạnh đó</w:t>
      </w:r>
      <w:r w:rsidR="00C10E53" w:rsidRPr="000A334A">
        <w:rPr>
          <w:b w:val="0"/>
          <w:i w:val="0"/>
          <w:color w:val="000000" w:themeColor="text1"/>
          <w:szCs w:val="28"/>
          <w:lang w:val="vi-VN"/>
        </w:rPr>
        <w:t xml:space="preserve"> </w:t>
      </w:r>
      <w:r w:rsidR="00481F3C" w:rsidRPr="000A334A">
        <w:rPr>
          <w:b w:val="0"/>
          <w:i w:val="0"/>
          <w:color w:val="000000" w:themeColor="text1"/>
          <w:szCs w:val="28"/>
          <w:lang w:val="vi-VN"/>
        </w:rPr>
        <w:t>ở c</w:t>
      </w:r>
      <w:r w:rsidR="00CC7B58" w:rsidRPr="000A334A">
        <w:rPr>
          <w:b w:val="0"/>
          <w:i w:val="0"/>
          <w:color w:val="000000" w:themeColor="text1"/>
          <w:szCs w:val="28"/>
          <w:lang w:val="da-DK"/>
        </w:rPr>
        <w:t xml:space="preserve">ác bệnh nhân nhập viện thì nam giới </w:t>
      </w:r>
      <w:r w:rsidR="00481F3C" w:rsidRPr="000A334A">
        <w:rPr>
          <w:b w:val="0"/>
          <w:i w:val="0"/>
          <w:color w:val="000000" w:themeColor="text1"/>
          <w:szCs w:val="28"/>
          <w:lang w:val="vi-VN"/>
        </w:rPr>
        <w:t xml:space="preserve">thường </w:t>
      </w:r>
      <w:r w:rsidR="00CC7B58" w:rsidRPr="000A334A">
        <w:rPr>
          <w:b w:val="0"/>
          <w:i w:val="0"/>
          <w:color w:val="000000" w:themeColor="text1"/>
          <w:szCs w:val="28"/>
          <w:lang w:val="da-DK"/>
        </w:rPr>
        <w:t xml:space="preserve">chiếm </w:t>
      </w:r>
      <w:r w:rsidR="008E66AD" w:rsidRPr="000A334A">
        <w:rPr>
          <w:b w:val="0"/>
          <w:i w:val="0"/>
          <w:color w:val="000000" w:themeColor="text1"/>
          <w:szCs w:val="28"/>
          <w:lang w:val="da-DK"/>
        </w:rPr>
        <w:t>tỷ</w:t>
      </w:r>
      <w:r w:rsidR="00CC7B58" w:rsidRPr="000A334A">
        <w:rPr>
          <w:b w:val="0"/>
          <w:i w:val="0"/>
          <w:color w:val="000000" w:themeColor="text1"/>
          <w:szCs w:val="28"/>
          <w:lang w:val="da-DK"/>
        </w:rPr>
        <w:t xml:space="preserve"> lệ cao hơn </w:t>
      </w:r>
      <w:r w:rsidR="00481F3C" w:rsidRPr="000A334A">
        <w:rPr>
          <w:b w:val="0"/>
          <w:i w:val="0"/>
          <w:color w:val="000000" w:themeColor="text1"/>
          <w:szCs w:val="28"/>
          <w:lang w:val="vi-VN"/>
        </w:rPr>
        <w:t xml:space="preserve">nữ giới </w:t>
      </w:r>
      <w:r w:rsidR="00CC7B58" w:rsidRPr="000A334A">
        <w:rPr>
          <w:b w:val="0"/>
          <w:i w:val="0"/>
          <w:color w:val="000000" w:themeColor="text1"/>
          <w:szCs w:val="28"/>
          <w:lang w:val="da-DK"/>
        </w:rPr>
        <w:t xml:space="preserve">do một số yếu tố khách quan tác động cũng làm gia tăng tần suất nhập viện ở nam như: yếu tố hormon, điều kiện làm việc và sinh hoạt không điều độ như nữ giới. </w:t>
      </w:r>
      <w:r w:rsidR="00481F3C" w:rsidRPr="000A334A">
        <w:rPr>
          <w:b w:val="0"/>
          <w:i w:val="0"/>
          <w:color w:val="000000" w:themeColor="text1"/>
          <w:szCs w:val="28"/>
          <w:lang w:val="vi-VN"/>
        </w:rPr>
        <w:t xml:space="preserve">Ngoài ra, </w:t>
      </w:r>
      <w:r w:rsidR="008E66AD" w:rsidRPr="000A334A">
        <w:rPr>
          <w:b w:val="0"/>
          <w:i w:val="0"/>
          <w:color w:val="000000" w:themeColor="text1"/>
          <w:szCs w:val="28"/>
          <w:lang w:val="vi-VN"/>
        </w:rPr>
        <w:t>tỷ</w:t>
      </w:r>
      <w:r w:rsidR="00DB0563" w:rsidRPr="000A334A">
        <w:rPr>
          <w:b w:val="0"/>
          <w:i w:val="0"/>
          <w:color w:val="000000" w:themeColor="text1"/>
          <w:szCs w:val="28"/>
          <w:lang w:val="vi-VN"/>
        </w:rPr>
        <w:t xml:space="preserve"> lệ</w:t>
      </w:r>
      <w:r w:rsidR="00CC7B58" w:rsidRPr="000A334A">
        <w:rPr>
          <w:b w:val="0"/>
          <w:i w:val="0"/>
          <w:color w:val="000000" w:themeColor="text1"/>
          <w:szCs w:val="28"/>
          <w:lang w:val="da-DK"/>
        </w:rPr>
        <w:t xml:space="preserve"> nam so với nữ trong nghiên cứu của chúng tôi có cao hơn so với kết quả của các tác giả</w:t>
      </w:r>
      <w:r w:rsidR="00481F3C" w:rsidRPr="000A334A">
        <w:rPr>
          <w:b w:val="0"/>
          <w:i w:val="0"/>
          <w:color w:val="000000" w:themeColor="text1"/>
          <w:szCs w:val="28"/>
          <w:lang w:val="da-DK"/>
        </w:rPr>
        <w:t xml:space="preserve"> khác là</w:t>
      </w:r>
      <w:r w:rsidR="00CC7B58" w:rsidRPr="000A334A">
        <w:rPr>
          <w:b w:val="0"/>
          <w:i w:val="0"/>
          <w:color w:val="000000" w:themeColor="text1"/>
          <w:szCs w:val="28"/>
          <w:lang w:val="da-DK"/>
        </w:rPr>
        <w:t xml:space="preserve"> do sự khác biệt về đối tượng nghiên cứu. Các nghiên cứu trên tiến hành trên các đối tượng trong cộng đồng nói chung, trong khi nghiên cứu của chúng tôi tiến hành tại bệnh vi</w:t>
      </w:r>
      <w:r w:rsidR="00CC7B58" w:rsidRPr="000A334A">
        <w:rPr>
          <w:b w:val="0"/>
          <w:i w:val="0"/>
          <w:color w:val="000000" w:themeColor="text1"/>
          <w:szCs w:val="28"/>
          <w:lang w:val="vi-VN"/>
        </w:rPr>
        <w:t>ệ</w:t>
      </w:r>
      <w:r w:rsidR="00CC7B58" w:rsidRPr="000A334A">
        <w:rPr>
          <w:b w:val="0"/>
          <w:i w:val="0"/>
          <w:color w:val="000000" w:themeColor="text1"/>
          <w:szCs w:val="28"/>
          <w:lang w:val="da-DK"/>
        </w:rPr>
        <w:t>n Quân đội và trên bệnh nhân chủ yếu là quân nhân với đặc trưng ưu thế về giới tính nam.</w:t>
      </w:r>
    </w:p>
    <w:p w14:paraId="05FCFA93" w14:textId="6369D3AC" w:rsidR="006116BA" w:rsidRPr="00391A12" w:rsidRDefault="00CC7B58" w:rsidP="00DC53E1">
      <w:pPr>
        <w:autoSpaceDE w:val="0"/>
        <w:autoSpaceDN w:val="0"/>
        <w:adjustRightInd w:val="0"/>
        <w:spacing w:after="0" w:line="360" w:lineRule="auto"/>
        <w:ind w:firstLine="720"/>
        <w:jc w:val="both"/>
        <w:rPr>
          <w:rFonts w:ascii="Times New Roman" w:eastAsia="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xml:space="preserve">Về phân bố bệnh nhân theo nhóm tuổi, nghiên cứu của chúng tôi cho thấy độ tuổi ở </w:t>
      </w:r>
      <w:r w:rsidRPr="00391A12">
        <w:rPr>
          <w:rFonts w:ascii="Times New Roman" w:hAnsi="Times New Roman" w:cs="Times New Roman"/>
          <w:color w:val="000000" w:themeColor="text1"/>
          <w:sz w:val="28"/>
          <w:szCs w:val="28"/>
          <w:lang w:val="da-DK"/>
        </w:rPr>
        <w:t xml:space="preserve">nhóm </w:t>
      </w:r>
      <w:r w:rsidRPr="00391A12">
        <w:rPr>
          <w:rFonts w:ascii="Times New Roman" w:hAnsi="Times New Roman" w:cs="Times New Roman"/>
          <w:color w:val="000000" w:themeColor="text1"/>
          <w:sz w:val="28"/>
          <w:szCs w:val="28"/>
          <w:lang w:val="de-DE"/>
        </w:rPr>
        <w:t xml:space="preserve">VGBMT là </w:t>
      </w:r>
      <w:r w:rsidRPr="00391A12">
        <w:rPr>
          <w:rFonts w:ascii="Times New Roman" w:eastAsia="Times New Roman" w:hAnsi="Times New Roman" w:cs="Times New Roman"/>
          <w:color w:val="000000" w:themeColor="text1"/>
          <w:sz w:val="28"/>
          <w:szCs w:val="28"/>
          <w:lang w:val="da-DK"/>
        </w:rPr>
        <w:t>3</w:t>
      </w:r>
      <w:r w:rsidR="00481F3C" w:rsidRPr="00391A12">
        <w:rPr>
          <w:rFonts w:ascii="Times New Roman" w:eastAsia="Times New Roman" w:hAnsi="Times New Roman" w:cs="Times New Roman"/>
          <w:color w:val="000000" w:themeColor="text1"/>
          <w:sz w:val="28"/>
          <w:szCs w:val="28"/>
          <w:lang w:val="vi-VN"/>
        </w:rPr>
        <w:t>6</w:t>
      </w:r>
      <w:r w:rsidR="00481F3C" w:rsidRPr="00391A12">
        <w:rPr>
          <w:rFonts w:ascii="Times New Roman" w:eastAsia="Times New Roman" w:hAnsi="Times New Roman" w:cs="Times New Roman"/>
          <w:color w:val="000000" w:themeColor="text1"/>
          <w:sz w:val="28"/>
          <w:szCs w:val="28"/>
          <w:lang w:val="da-DK"/>
        </w:rPr>
        <w:t xml:space="preserve"> (29-47</w:t>
      </w:r>
      <w:r w:rsidRPr="00391A12">
        <w:rPr>
          <w:rFonts w:ascii="Times New Roman" w:eastAsia="Times New Roman" w:hAnsi="Times New Roman" w:cs="Times New Roman"/>
          <w:color w:val="000000" w:themeColor="text1"/>
          <w:sz w:val="28"/>
          <w:szCs w:val="28"/>
          <w:lang w:val="da-DK"/>
        </w:rPr>
        <w:t>) tu</w:t>
      </w:r>
      <w:r w:rsidRPr="00391A12">
        <w:rPr>
          <w:rFonts w:ascii="Times New Roman" w:hAnsi="Times New Roman" w:cs="Times New Roman"/>
          <w:color w:val="000000" w:themeColor="text1"/>
          <w:sz w:val="28"/>
          <w:szCs w:val="28"/>
          <w:lang w:val="de-DE"/>
        </w:rPr>
        <w:t>ổi, gặp nhiều ở nhóm tuổ</w:t>
      </w:r>
      <w:r w:rsidR="008505EC" w:rsidRPr="00391A12">
        <w:rPr>
          <w:rFonts w:ascii="Times New Roman" w:hAnsi="Times New Roman" w:cs="Times New Roman"/>
          <w:color w:val="000000" w:themeColor="text1"/>
          <w:sz w:val="28"/>
          <w:szCs w:val="28"/>
          <w:lang w:val="de-DE"/>
        </w:rPr>
        <w:t>i</w:t>
      </w:r>
      <w:r w:rsidRPr="00391A12">
        <w:rPr>
          <w:rFonts w:ascii="Times New Roman" w:hAnsi="Times New Roman" w:cs="Times New Roman"/>
          <w:color w:val="000000" w:themeColor="text1"/>
          <w:sz w:val="28"/>
          <w:szCs w:val="28"/>
          <w:lang w:val="de-DE"/>
        </w:rPr>
        <w:t xml:space="preserve"> dưới 40</w:t>
      </w:r>
      <w:r w:rsidR="008505EC"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(62,9% số bệnh nhân); bệnh nhân xơ gan có độ tuổ</w:t>
      </w:r>
      <w:r w:rsidR="008505EC" w:rsidRPr="00391A12">
        <w:rPr>
          <w:rFonts w:ascii="Times New Roman" w:hAnsi="Times New Roman" w:cs="Times New Roman"/>
          <w:color w:val="000000" w:themeColor="text1"/>
          <w:sz w:val="28"/>
          <w:szCs w:val="28"/>
          <w:lang w:val="de-DE"/>
        </w:rPr>
        <w:t xml:space="preserve">i trung bình là </w:t>
      </w:r>
      <w:r w:rsidRPr="00391A12">
        <w:rPr>
          <w:rFonts w:ascii="Times New Roman" w:hAnsi="Times New Roman" w:cs="Times New Roman"/>
          <w:color w:val="000000" w:themeColor="text1"/>
          <w:sz w:val="28"/>
          <w:szCs w:val="28"/>
          <w:lang w:val="de-DE"/>
        </w:rPr>
        <w:t xml:space="preserve">47,5(38-57) tuổi và độ tuổi trên 40 chiếm </w:t>
      </w:r>
      <w:r w:rsidR="008E66AD">
        <w:rPr>
          <w:rFonts w:ascii="Times New Roman" w:hAnsi="Times New Roman" w:cs="Times New Roman"/>
          <w:color w:val="000000" w:themeColor="text1"/>
          <w:sz w:val="28"/>
          <w:szCs w:val="28"/>
          <w:lang w:val="de-DE"/>
        </w:rPr>
        <w:t>tỷ</w:t>
      </w:r>
      <w:r w:rsidR="00DB0563" w:rsidRPr="00391A12">
        <w:rPr>
          <w:rFonts w:ascii="Times New Roman" w:hAnsi="Times New Roman" w:cs="Times New Roman"/>
          <w:color w:val="000000" w:themeColor="text1"/>
          <w:sz w:val="28"/>
          <w:szCs w:val="28"/>
          <w:lang w:val="de-DE"/>
        </w:rPr>
        <w:t xml:space="preserve"> lệ</w:t>
      </w:r>
      <w:r w:rsidRPr="00391A12">
        <w:rPr>
          <w:rFonts w:ascii="Times New Roman" w:hAnsi="Times New Roman" w:cs="Times New Roman"/>
          <w:color w:val="000000" w:themeColor="text1"/>
          <w:sz w:val="28"/>
          <w:szCs w:val="28"/>
          <w:lang w:val="de-DE"/>
        </w:rPr>
        <w:t xml:space="preserve"> 70%, cao hơn nhóm VGBMT. Nghiên cứu của chúng tôi chia tuổi thành hai nhóm trên và dưới 40 tuổi, vì theo nhiều nghiên cứu ghi nhận tuổi 40 đánh dấu sự thanh đổi về hệ miễn dịch của các bệnh nhân nhiễm HBV mạn tính, ở độ tuổi này thường đã kết thúc giai đoạn dung nạp miễn dịch và nhiều bệnh nhân chuyển sang giai đoạn thanh thải miễn dịch, thậm chí tiến triển đến xơ gan với nhiều mức độ khác nhau. Đây cũng là cách phân loại được đề cập đến trong Hướng dẫn của AASLD 2009 </w:t>
      </w:r>
      <w:r w:rsidRPr="00391A12">
        <w:rPr>
          <w:rFonts w:ascii="Times New Roman" w:hAnsi="Times New Roman" w:cs="Times New Roman"/>
          <w:color w:val="000000" w:themeColor="text1"/>
          <w:sz w:val="28"/>
          <w:szCs w:val="28"/>
          <w:lang w:val="de-DE"/>
        </w:rPr>
        <w:fldChar w:fldCharType="begin"/>
      </w:r>
      <w:r w:rsidR="00F754AA">
        <w:rPr>
          <w:rFonts w:ascii="Times New Roman" w:hAnsi="Times New Roman" w:cs="Times New Roman"/>
          <w:color w:val="000000" w:themeColor="text1"/>
          <w:sz w:val="28"/>
          <w:szCs w:val="28"/>
          <w:lang w:val="de-DE"/>
        </w:rPr>
        <w:instrText xml:space="preserve"> ADDIN EN.CITE &lt;EndNote&gt;&lt;Cite&gt;&lt;Author&gt;Lok&lt;/Author&gt;&lt;Year&gt;2009&lt;/Year&gt;&lt;RecNum&gt;477&lt;/RecNum&gt;&lt;DisplayText&gt;[27]&lt;/DisplayText&gt;&lt;record&gt;&lt;rec-number&gt;477&lt;/rec-number&gt;&lt;foreign-keys&gt;&lt;key app="EN" db-id="s92erddwqrdpawetarpxda2orz2t2xdtv0xr" timestamp="0"&gt;477&lt;/key&gt;&lt;/foreign-keys&gt;&lt;ref-type name="Journal Article"&gt;17&lt;/ref-type&gt;&lt;contributors&gt;&lt;authors&gt;&lt;author&gt;Lok, A. S.&lt;/author&gt;&lt;author&gt;McMahon, B. J.&lt;/author&gt;&lt;/authors&gt;&lt;/contributors&gt;&lt;auth-address&gt;Division of Gastroenterology, University of Michigan Health System, Ann Arbor, MI 48109, USA. aslok@umich.edu&lt;/auth-address&gt;&lt;titles&gt;&lt;title&gt;Chronic hepatitis B: update 2009&lt;/title&gt;&lt;secondary-title&gt;Hepatology&lt;/secondary-title&gt;&lt;alt-title&gt;Hepatology (Baltimore, Md.)&lt;/alt-title&gt;&lt;/titles&gt;&lt;periodical&gt;&lt;full-title&gt;Hepatology&lt;/full-title&gt;&lt;abbr-1&gt;Hepatology (Baltimore, Md.)&lt;/abbr-1&gt;&lt;/periodical&gt;&lt;alt-periodical&gt;&lt;full-title&gt;Hepatology&lt;/full-title&gt;&lt;abbr-1&gt;Hepatology (Baltimore, Md.)&lt;/abbr-1&gt;&lt;/alt-periodical&gt;&lt;pages&gt;661-2&lt;/pages&gt;&lt;volume&gt;50&lt;/volume&gt;&lt;number&gt;3&lt;/number&gt;&lt;edition&gt;2009/08/29&lt;/edition&gt;&lt;keywords&gt;&lt;keyword&gt;Adenine/adverse effects/analogs &amp;amp; derivatives/therapeutic use&lt;/keyword&gt;&lt;keyword&gt;Antiviral Agents/*therapeutic use&lt;/keyword&gt;&lt;keyword&gt;Guanine/analogs &amp;amp; derivatives/therapeutic use&lt;/keyword&gt;&lt;keyword&gt;Hepatitis B, Chronic/*drug therapy&lt;/keyword&gt;&lt;keyword&gt;Humans&lt;/keyword&gt;&lt;keyword&gt;Organophosphonates/adverse effects/therapeutic use&lt;/keyword&gt;&lt;keyword&gt;Practice Guidelines as Topic&lt;/keyword&gt;&lt;keyword&gt;Tenofovir&lt;/keyword&gt;&lt;/keywords&gt;&lt;dates&gt;&lt;year&gt;2009&lt;/year&gt;&lt;pub-dates&gt;&lt;date&gt;Sep&lt;/date&gt;&lt;/pub-dates&gt;&lt;/dates&gt;&lt;isbn&gt;0270-9139&lt;/isbn&gt;&lt;accession-num&gt;19714720&lt;/accession-num&gt;&lt;urls&gt;&lt;/urls&gt;&lt;electronic-resource-num&gt;10.1002/hep.23190&lt;/electronic-resource-num&gt;&lt;remote-database-provider&gt;Nlm&lt;/remote-database-provider&gt;&lt;language&gt;eng&lt;/language&gt;&lt;/record&gt;&lt;/Cite&gt;&lt;/EndNote&gt;</w:instrText>
      </w:r>
      <w:r w:rsidRPr="00391A12">
        <w:rPr>
          <w:rFonts w:ascii="Times New Roman" w:hAnsi="Times New Roman" w:cs="Times New Roman"/>
          <w:color w:val="000000" w:themeColor="text1"/>
          <w:sz w:val="28"/>
          <w:szCs w:val="28"/>
          <w:lang w:val="de-DE"/>
        </w:rPr>
        <w:fldChar w:fldCharType="separate"/>
      </w:r>
      <w:r w:rsidR="00F754AA">
        <w:rPr>
          <w:rFonts w:ascii="Times New Roman" w:hAnsi="Times New Roman" w:cs="Times New Roman"/>
          <w:noProof/>
          <w:color w:val="000000" w:themeColor="text1"/>
          <w:sz w:val="28"/>
          <w:szCs w:val="28"/>
          <w:lang w:val="de-DE"/>
        </w:rPr>
        <w:t>[27]</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xml:space="preserve"> . </w:t>
      </w:r>
      <w:r w:rsidRPr="00391A12">
        <w:rPr>
          <w:rFonts w:ascii="Times New Roman" w:hAnsi="Times New Roman" w:cs="Times New Roman"/>
          <w:color w:val="000000" w:themeColor="text1"/>
          <w:sz w:val="28"/>
          <w:szCs w:val="28"/>
          <w:lang w:val="de-DE"/>
        </w:rPr>
        <w:lastRenderedPageBreak/>
        <w:t xml:space="preserve">Nghiên cứu của chúng tôi có sự khác biệt giữa tuổi ở nhóm viêm gan mạn và nhóm xơ gan, tuổi trung bình ở nhóm xơ gan cao hơn so với nhóm VGBMT và </w:t>
      </w:r>
      <w:r w:rsidR="008E66AD">
        <w:rPr>
          <w:rFonts w:ascii="Times New Roman" w:hAnsi="Times New Roman" w:cs="Times New Roman"/>
          <w:color w:val="000000" w:themeColor="text1"/>
          <w:sz w:val="28"/>
          <w:szCs w:val="28"/>
          <w:lang w:val="de-DE"/>
        </w:rPr>
        <w:t>tỷ</w:t>
      </w:r>
      <w:r w:rsidR="00DB0563" w:rsidRPr="00391A12">
        <w:rPr>
          <w:rFonts w:ascii="Times New Roman" w:hAnsi="Times New Roman" w:cs="Times New Roman"/>
          <w:color w:val="000000" w:themeColor="text1"/>
          <w:sz w:val="28"/>
          <w:szCs w:val="28"/>
          <w:lang w:val="de-DE"/>
        </w:rPr>
        <w:t xml:space="preserve"> lệ</w:t>
      </w:r>
      <w:r w:rsidRPr="00391A12">
        <w:rPr>
          <w:rFonts w:ascii="Times New Roman" w:hAnsi="Times New Roman" w:cs="Times New Roman"/>
          <w:color w:val="000000" w:themeColor="text1"/>
          <w:sz w:val="28"/>
          <w:szCs w:val="28"/>
          <w:lang w:val="de-DE"/>
        </w:rPr>
        <w:t xml:space="preserve"> tuổi trên 40 gặp ở nhóm xơ gan nhiều hơn. </w:t>
      </w:r>
    </w:p>
    <w:p w14:paraId="55258F93" w14:textId="7B8F907E" w:rsidR="006116BA" w:rsidRPr="00113C1A" w:rsidRDefault="00CC7B58" w:rsidP="00DC53E1">
      <w:pPr>
        <w:spacing w:after="0" w:line="360" w:lineRule="auto"/>
        <w:ind w:firstLine="720"/>
        <w:jc w:val="both"/>
        <w:rPr>
          <w:rFonts w:ascii="Times New Roman" w:hAnsi="Times New Roman" w:cs="Times New Roman"/>
          <w:color w:val="000000" w:themeColor="text1"/>
          <w:spacing w:val="-2"/>
          <w:sz w:val="28"/>
          <w:szCs w:val="28"/>
          <w:lang w:val="da-DK"/>
        </w:rPr>
      </w:pPr>
      <w:r w:rsidRPr="00113C1A">
        <w:rPr>
          <w:rFonts w:ascii="Times New Roman" w:hAnsi="Times New Roman" w:cs="Times New Roman"/>
          <w:color w:val="000000" w:themeColor="text1"/>
          <w:spacing w:val="-2"/>
          <w:sz w:val="28"/>
          <w:szCs w:val="28"/>
          <w:lang w:val="de-DE"/>
        </w:rPr>
        <w:t>Theo tác giả G</w:t>
      </w:r>
      <w:r w:rsidR="0066586E">
        <w:rPr>
          <w:rFonts w:ascii="Times New Roman" w:hAnsi="Times New Roman" w:cs="Times New Roman"/>
          <w:color w:val="000000" w:themeColor="text1"/>
          <w:spacing w:val="-2"/>
          <w:sz w:val="28"/>
          <w:szCs w:val="28"/>
          <w:lang w:val="de-DE"/>
        </w:rPr>
        <w:t>ao</w:t>
      </w:r>
      <w:r w:rsidR="001A04CB" w:rsidRPr="00113C1A">
        <w:rPr>
          <w:rFonts w:ascii="Times New Roman" w:hAnsi="Times New Roman" w:cs="Times New Roman"/>
          <w:color w:val="000000" w:themeColor="text1"/>
          <w:spacing w:val="-2"/>
          <w:sz w:val="28"/>
          <w:szCs w:val="28"/>
          <w:lang w:val="de-DE"/>
        </w:rPr>
        <w:t xml:space="preserve"> Y. </w:t>
      </w:r>
      <w:r w:rsidR="00377F18" w:rsidRPr="00113C1A">
        <w:rPr>
          <w:rFonts w:ascii="Times New Roman" w:hAnsi="Times New Roman" w:cs="Times New Roman"/>
          <w:color w:val="000000" w:themeColor="text1"/>
          <w:spacing w:val="-2"/>
          <w:sz w:val="28"/>
          <w:szCs w:val="28"/>
          <w:lang w:val="de-DE"/>
        </w:rPr>
        <w:t>(</w:t>
      </w:r>
      <w:r w:rsidRPr="00113C1A">
        <w:rPr>
          <w:rFonts w:ascii="Times New Roman" w:hAnsi="Times New Roman" w:cs="Times New Roman"/>
          <w:color w:val="000000" w:themeColor="text1"/>
          <w:spacing w:val="-2"/>
          <w:sz w:val="28"/>
          <w:szCs w:val="28"/>
          <w:lang w:val="de-DE"/>
        </w:rPr>
        <w:t>2017</w:t>
      </w:r>
      <w:r w:rsidR="00377F18" w:rsidRPr="00113C1A">
        <w:rPr>
          <w:rFonts w:ascii="Times New Roman" w:hAnsi="Times New Roman" w:cs="Times New Roman"/>
          <w:color w:val="000000" w:themeColor="text1"/>
          <w:spacing w:val="-2"/>
          <w:sz w:val="28"/>
          <w:szCs w:val="28"/>
          <w:lang w:val="de-DE"/>
        </w:rPr>
        <w:t>)</w:t>
      </w:r>
      <w:r w:rsidRPr="00113C1A">
        <w:rPr>
          <w:rFonts w:ascii="Times New Roman" w:hAnsi="Times New Roman" w:cs="Times New Roman"/>
          <w:color w:val="000000" w:themeColor="text1"/>
          <w:spacing w:val="-2"/>
          <w:sz w:val="28"/>
          <w:szCs w:val="28"/>
          <w:lang w:val="de-DE"/>
        </w:rPr>
        <w:t>, nghiên cứu tổng số 82 bệnh nhân CHB (61 nam và 21 nữ) với độ tuổi trung bình là 31 tuổi (từ 18 đến 56 tuổi) đã được làm sinh thiế</w:t>
      </w:r>
      <w:r w:rsidR="003F2ADB" w:rsidRPr="00113C1A">
        <w:rPr>
          <w:rFonts w:ascii="Times New Roman" w:hAnsi="Times New Roman" w:cs="Times New Roman"/>
          <w:color w:val="000000" w:themeColor="text1"/>
          <w:spacing w:val="-2"/>
          <w:sz w:val="28"/>
          <w:szCs w:val="28"/>
          <w:lang w:val="de-DE"/>
        </w:rPr>
        <w:t>t gan lúc trước điều trị</w:t>
      </w:r>
      <w:r w:rsidRPr="00113C1A">
        <w:rPr>
          <w:rFonts w:ascii="Times New Roman" w:hAnsi="Times New Roman" w:cs="Times New Roman"/>
          <w:color w:val="000000" w:themeColor="text1"/>
          <w:spacing w:val="-2"/>
          <w:sz w:val="28"/>
          <w:szCs w:val="28"/>
          <w:lang w:val="de-DE"/>
        </w:rPr>
        <w:t xml:space="preserve"> </w:t>
      </w:r>
      <w:r w:rsidRPr="00113C1A">
        <w:rPr>
          <w:rFonts w:ascii="Times New Roman" w:hAnsi="Times New Roman" w:cs="Times New Roman"/>
          <w:color w:val="000000" w:themeColor="text1"/>
          <w:spacing w:val="-2"/>
          <w:sz w:val="28"/>
          <w:szCs w:val="28"/>
        </w:rPr>
        <w:fldChar w:fldCharType="begin"/>
      </w:r>
      <w:r w:rsidR="00C67E49">
        <w:rPr>
          <w:rFonts w:ascii="Times New Roman" w:hAnsi="Times New Roman" w:cs="Times New Roman"/>
          <w:color w:val="000000" w:themeColor="text1"/>
          <w:spacing w:val="-2"/>
          <w:sz w:val="28"/>
          <w:szCs w:val="28"/>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113C1A">
        <w:rPr>
          <w:rFonts w:ascii="Times New Roman" w:hAnsi="Times New Roman" w:cs="Times New Roman"/>
          <w:color w:val="000000" w:themeColor="text1"/>
          <w:spacing w:val="-2"/>
          <w:sz w:val="28"/>
          <w:szCs w:val="28"/>
        </w:rPr>
        <w:fldChar w:fldCharType="separate"/>
      </w:r>
      <w:r w:rsidR="00C67E49">
        <w:rPr>
          <w:rFonts w:ascii="Times New Roman" w:hAnsi="Times New Roman" w:cs="Times New Roman"/>
          <w:noProof/>
          <w:color w:val="000000" w:themeColor="text1"/>
          <w:spacing w:val="-2"/>
          <w:sz w:val="28"/>
          <w:szCs w:val="28"/>
        </w:rPr>
        <w:t>[93]</w:t>
      </w:r>
      <w:r w:rsidRPr="00113C1A">
        <w:rPr>
          <w:rFonts w:ascii="Times New Roman" w:hAnsi="Times New Roman" w:cs="Times New Roman"/>
          <w:color w:val="000000" w:themeColor="text1"/>
          <w:spacing w:val="-2"/>
          <w:sz w:val="28"/>
          <w:szCs w:val="28"/>
        </w:rPr>
        <w:fldChar w:fldCharType="end"/>
      </w:r>
      <w:r w:rsidRPr="00113C1A">
        <w:rPr>
          <w:rFonts w:ascii="Times New Roman" w:hAnsi="Times New Roman" w:cs="Times New Roman"/>
          <w:color w:val="000000" w:themeColor="text1"/>
          <w:spacing w:val="-2"/>
          <w:sz w:val="28"/>
          <w:szCs w:val="28"/>
          <w:lang w:val="de-DE"/>
        </w:rPr>
        <w:t xml:space="preserve">. Điều này cũng phù hợp với diễn tiến tự nhiên của nhiễm HBV. Việt Nam nằm trong khu vực châu Á – Thái Bình Dương - là vùng dịch tễ học có nhiễm HBV cao và đường lây chủ yếu từ mẹ sang con, bệnh nhân thường bị nhiễm HBV rất sớm ở </w:t>
      </w:r>
      <w:r w:rsidRPr="00113C1A">
        <w:rPr>
          <w:rFonts w:ascii="Times New Roman" w:hAnsi="Times New Roman" w:cs="Times New Roman"/>
          <w:color w:val="000000" w:themeColor="text1"/>
          <w:spacing w:val="-2"/>
          <w:sz w:val="28"/>
          <w:szCs w:val="28"/>
          <w:lang w:val="da-DK"/>
        </w:rPr>
        <w:t xml:space="preserve">thời kỳ chu sinh hoặc dưới 5 tuổi </w:t>
      </w:r>
      <w:r w:rsidRPr="00113C1A">
        <w:rPr>
          <w:rFonts w:ascii="Times New Roman" w:hAnsi="Times New Roman" w:cs="Times New Roman"/>
          <w:color w:val="000000" w:themeColor="text1"/>
          <w:spacing w:val="-2"/>
          <w:sz w:val="28"/>
          <w:szCs w:val="28"/>
          <w:lang w:val="da-DK"/>
        </w:rPr>
        <w:fldChar w:fldCharType="begin"/>
      </w:r>
      <w:r w:rsidR="00C67E49">
        <w:rPr>
          <w:rFonts w:ascii="Times New Roman" w:hAnsi="Times New Roman" w:cs="Times New Roman"/>
          <w:color w:val="000000" w:themeColor="text1"/>
          <w:spacing w:val="-2"/>
          <w:sz w:val="28"/>
          <w:szCs w:val="28"/>
          <w:lang w:val="da-DK"/>
        </w:rPr>
        <w:instrText xml:space="preserve"> ADDIN EN.CITE &lt;EndNote&gt;&lt;Cite&gt;&lt;Author&gt;McMahon&lt;/Author&gt;&lt;Year&gt;2005&lt;/Year&gt;&lt;RecNum&gt;278&lt;/RecNum&gt;&lt;DisplayText&gt;[94]&lt;/DisplayText&gt;&lt;record&gt;&lt;rec-number&gt;278&lt;/rec-number&gt;&lt;foreign-keys&gt;&lt;key app="EN" db-id="2wpa0rtp790v59et5fq5t5w0zsdwpazvxrvz"&gt;278&lt;/key&gt;&lt;/foreign-keys&gt;&lt;ref-type name="Journal Article"&gt;17&lt;/ref-type&gt;&lt;contributors&gt;&lt;authors&gt;&lt;author&gt;McMahon, B. J.&lt;/author&gt;&lt;/authors&gt;&lt;/contributors&gt;&lt;auth-address&gt;Liver Disease and Hepatitis Program, Alaska Native Medical Center, Anchorage, Alaska, USA. bdm9@cdc.gov&lt;/auth-address&gt;&lt;titles&gt;&lt;title&gt;Epidemiology and natural history of hepatitis B&lt;/title&gt;&lt;secondary-title&gt;Semin Liver Dis&lt;/secondary-title&gt;&lt;alt-title&gt;Seminars in liver disease&lt;/alt-title&gt;&lt;/titles&gt;&lt;periodical&gt;&lt;full-title&gt;Semin Liver Dis&lt;/full-title&gt;&lt;abbr-1&gt;Seminars in liver disease&lt;/abbr-1&gt;&lt;/periodical&gt;&lt;alt-periodical&gt;&lt;full-title&gt;Semin Liver Dis&lt;/full-title&gt;&lt;abbr-1&gt;Seminars in liver disease&lt;/abbr-1&gt;&lt;/alt-periodical&gt;&lt;pages&gt;3-8&lt;/pages&gt;&lt;volume&gt;25 Suppl 1&lt;/volume&gt;&lt;edition&gt;2005/08/17&lt;/edition&gt;&lt;keywords&gt;&lt;keyword&gt;Carcinoma, Hepatocellular/etiology&lt;/keyword&gt;&lt;keyword&gt;Disease Progression&lt;/keyword&gt;&lt;keyword&gt;Hepatitis B virus/genetics/*pathogenicity&lt;/keyword&gt;&lt;keyword&gt;Hepatitis B, Chronic/complications/*epidemiology/*pathology&lt;/keyword&gt;&lt;keyword&gt;Humans&lt;/keyword&gt;&lt;keyword&gt;Liver Neoplasms/etiology&lt;/keyword&gt;&lt;keyword&gt;Prevalence&lt;/keyword&gt;&lt;keyword&gt;Risk Factors&lt;/keyword&gt;&lt;/keywords&gt;&lt;dates&gt;&lt;year&gt;2005&lt;/year&gt;&lt;/dates&gt;&lt;isbn&gt;0272-8087 (Print)&amp;#xD;0272-8087 (Linking)&lt;/isbn&gt;&lt;accession-num&gt;16103976&lt;/accession-num&gt;&lt;work-type&gt;Review&lt;/work-type&gt;&lt;urls&gt;&lt;related-urls&gt;&lt;url&gt;http://www.ncbi.nlm.nih.gov/pubmed/16103976&lt;/url&gt;&lt;/related-urls&gt;&lt;/urls&gt;&lt;electronic-resource-num&gt;10.1055/s-2005-915644&lt;/electronic-resource-num&gt;&lt;language&gt;eng&lt;/language&gt;&lt;/record&gt;&lt;/Cite&gt;&lt;/EndNote&gt;</w:instrText>
      </w:r>
      <w:r w:rsidRPr="00113C1A">
        <w:rPr>
          <w:rFonts w:ascii="Times New Roman" w:hAnsi="Times New Roman" w:cs="Times New Roman"/>
          <w:color w:val="000000" w:themeColor="text1"/>
          <w:spacing w:val="-2"/>
          <w:sz w:val="28"/>
          <w:szCs w:val="28"/>
          <w:lang w:val="da-DK"/>
        </w:rPr>
        <w:fldChar w:fldCharType="separate"/>
      </w:r>
      <w:r w:rsidR="00C67E49">
        <w:rPr>
          <w:rFonts w:ascii="Times New Roman" w:hAnsi="Times New Roman" w:cs="Times New Roman"/>
          <w:noProof/>
          <w:color w:val="000000" w:themeColor="text1"/>
          <w:spacing w:val="-2"/>
          <w:sz w:val="28"/>
          <w:szCs w:val="28"/>
          <w:lang w:val="da-DK"/>
        </w:rPr>
        <w:t>[94]</w:t>
      </w:r>
      <w:r w:rsidRPr="00113C1A">
        <w:rPr>
          <w:rFonts w:ascii="Times New Roman" w:hAnsi="Times New Roman" w:cs="Times New Roman"/>
          <w:color w:val="000000" w:themeColor="text1"/>
          <w:spacing w:val="-2"/>
          <w:sz w:val="28"/>
          <w:szCs w:val="28"/>
          <w:lang w:val="da-DK"/>
        </w:rPr>
        <w:fldChar w:fldCharType="end"/>
      </w:r>
      <w:r w:rsidRPr="00113C1A">
        <w:rPr>
          <w:rFonts w:ascii="Times New Roman" w:hAnsi="Times New Roman" w:cs="Times New Roman"/>
          <w:color w:val="000000" w:themeColor="text1"/>
          <w:spacing w:val="-2"/>
          <w:sz w:val="28"/>
          <w:szCs w:val="28"/>
          <w:lang w:val="da-DK"/>
        </w:rPr>
        <w:t>. Diễn tiến tự nhiên của bệnh được chia làm 4 giai đoạn theo thứ tự thời gian là: giai đoạn dung nạp miễn dịch (ở nhóm tuổi 1- 20), giai đoạn thanh thải miễn dịch (ở</w:t>
      </w:r>
      <w:r w:rsidR="00E34A2A">
        <w:rPr>
          <w:rFonts w:ascii="Times New Roman" w:hAnsi="Times New Roman" w:cs="Times New Roman"/>
          <w:color w:val="000000" w:themeColor="text1"/>
          <w:spacing w:val="-2"/>
          <w:sz w:val="28"/>
          <w:szCs w:val="28"/>
          <w:lang w:val="da-DK"/>
        </w:rPr>
        <w:t xml:space="preserve"> nhóm</w:t>
      </w:r>
      <w:r w:rsidRPr="00113C1A">
        <w:rPr>
          <w:rFonts w:ascii="Times New Roman" w:hAnsi="Times New Roman" w:cs="Times New Roman"/>
          <w:color w:val="000000" w:themeColor="text1"/>
          <w:spacing w:val="-2"/>
          <w:sz w:val="28"/>
          <w:szCs w:val="28"/>
          <w:lang w:val="da-DK"/>
        </w:rPr>
        <w:t xml:space="preserve"> tuổi 20 - 40), giai đoạn ít hoặc không sao chép (ở</w:t>
      </w:r>
      <w:r w:rsidR="00B63635">
        <w:rPr>
          <w:rFonts w:ascii="Times New Roman" w:hAnsi="Times New Roman" w:cs="Times New Roman"/>
          <w:color w:val="000000" w:themeColor="text1"/>
          <w:spacing w:val="-2"/>
          <w:sz w:val="28"/>
          <w:szCs w:val="28"/>
          <w:lang w:val="da-DK"/>
        </w:rPr>
        <w:t xml:space="preserve"> nhóm</w:t>
      </w:r>
      <w:r w:rsidRPr="00113C1A">
        <w:rPr>
          <w:rFonts w:ascii="Times New Roman" w:hAnsi="Times New Roman" w:cs="Times New Roman"/>
          <w:color w:val="000000" w:themeColor="text1"/>
          <w:spacing w:val="-2"/>
          <w:sz w:val="28"/>
          <w:szCs w:val="28"/>
          <w:lang w:val="da-DK"/>
        </w:rPr>
        <w:t xml:space="preserve"> tuổi trên 40) và giai đoạn tái hoạt động </w:t>
      </w:r>
      <w:r w:rsidRPr="00113C1A">
        <w:rPr>
          <w:rFonts w:ascii="Times New Roman" w:hAnsi="Times New Roman" w:cs="Times New Roman"/>
          <w:color w:val="000000" w:themeColor="text1"/>
          <w:spacing w:val="-2"/>
          <w:sz w:val="28"/>
          <w:szCs w:val="28"/>
          <w:lang w:val="da-DK"/>
        </w:rPr>
        <w:fldChar w:fldCharType="begin"/>
      </w:r>
      <w:r w:rsidR="00C67E49">
        <w:rPr>
          <w:rFonts w:ascii="Times New Roman" w:hAnsi="Times New Roman" w:cs="Times New Roman"/>
          <w:color w:val="000000" w:themeColor="text1"/>
          <w:spacing w:val="-2"/>
          <w:sz w:val="28"/>
          <w:szCs w:val="28"/>
          <w:lang w:val="da-DK"/>
        </w:rPr>
        <w:instrText xml:space="preserve"> ADDIN EN.CITE &lt;EndNote&gt;&lt;Cite&gt;&lt;Author&gt;McMahon&lt;/Author&gt;&lt;Year&gt;2009&lt;/Year&gt;&lt;RecNum&gt;1271&lt;/RecNum&gt;&lt;DisplayText&gt;[95]&lt;/DisplayText&gt;&lt;record&gt;&lt;rec-number&gt;1271&lt;/rec-number&gt;&lt;foreign-keys&gt;&lt;key app="EN" db-id="2wpa0rtp790v59et5fq5t5w0zsdwpazvxrvz"&gt;1271&lt;/key&gt;&lt;/foreign-keys&gt;&lt;ref-type name="Journal Article"&gt;17&lt;/ref-type&gt;&lt;contributors&gt;&lt;authors&gt;&lt;author&gt;McMahon, B. J.&lt;/author&gt;&lt;/authors&gt;&lt;/contributors&gt;&lt;auth-address&gt;Liver Disease and Hepatitis Program, Alaska Native Tribal Health Consortium, Anchorage, AK 99508, USA. bdm9@cdc.gov&lt;/auth-address&gt;&lt;titles&gt;&lt;title&gt;The natural history of chronic hepatitis B virus infection&lt;/title&gt;&lt;secondary-title&gt;Hepatology&lt;/secondary-title&gt;&lt;/titles&gt;&lt;periodical&gt;&lt;full-title&gt;Hepatology&lt;/full-title&gt;&lt;/periodical&gt;&lt;pages&gt;S45-55&lt;/pages&gt;&lt;volume&gt;49&lt;/volume&gt;&lt;number&gt;5 Suppl&lt;/number&gt;&lt;edition&gt;2009/04/29&lt;/edition&gt;&lt;keywords&gt;&lt;keyword&gt;Hepatitis B, Chronic/*epidemiology/*physiopathology&lt;/keyword&gt;&lt;keyword&gt;Humans&lt;/keyword&gt;&lt;keyword&gt;Liver Cirrhosis/*epidemiology/*virology&lt;/keyword&gt;&lt;keyword&gt;Risk Factors&lt;/keyword&gt;&lt;/keywords&gt;&lt;dates&gt;&lt;year&gt;2009&lt;/year&gt;&lt;pub-dates&gt;&lt;date&gt;May&lt;/date&gt;&lt;/pub-dates&gt;&lt;/dates&gt;&lt;isbn&gt;1527-3350 (Electronic)&amp;#xD;0270-9139 (Linking)&lt;/isbn&gt;&lt;accession-num&gt;19399792&lt;/accession-num&gt;&lt;work-type&gt;Consensus Development Conference, NIH&amp;#xD;Research Support, U.S. Gov&amp;apos;t, P.H.S.&lt;/work-type&gt;&lt;urls&gt;&lt;related-urls&gt;&lt;url&gt;http://www.ncbi.nlm.nih.gov/pubmed/19399792&lt;/url&gt;&lt;/related-urls&gt;&lt;/urls&gt;&lt;electronic-resource-num&gt;10.1002/hep.22898&lt;/electronic-resource-num&gt;&lt;language&gt;eng&lt;/language&gt;&lt;/record&gt;&lt;/Cite&gt;&lt;/EndNote&gt;</w:instrText>
      </w:r>
      <w:r w:rsidRPr="00113C1A">
        <w:rPr>
          <w:rFonts w:ascii="Times New Roman" w:hAnsi="Times New Roman" w:cs="Times New Roman"/>
          <w:color w:val="000000" w:themeColor="text1"/>
          <w:spacing w:val="-2"/>
          <w:sz w:val="28"/>
          <w:szCs w:val="28"/>
          <w:lang w:val="da-DK"/>
        </w:rPr>
        <w:fldChar w:fldCharType="separate"/>
      </w:r>
      <w:r w:rsidR="00C67E49">
        <w:rPr>
          <w:rFonts w:ascii="Times New Roman" w:hAnsi="Times New Roman" w:cs="Times New Roman"/>
          <w:noProof/>
          <w:color w:val="000000" w:themeColor="text1"/>
          <w:spacing w:val="-2"/>
          <w:sz w:val="28"/>
          <w:szCs w:val="28"/>
          <w:lang w:val="da-DK"/>
        </w:rPr>
        <w:t>[95]</w:t>
      </w:r>
      <w:r w:rsidRPr="00113C1A">
        <w:rPr>
          <w:rFonts w:ascii="Times New Roman" w:hAnsi="Times New Roman" w:cs="Times New Roman"/>
          <w:color w:val="000000" w:themeColor="text1"/>
          <w:spacing w:val="-2"/>
          <w:sz w:val="28"/>
          <w:szCs w:val="28"/>
          <w:lang w:val="da-DK"/>
        </w:rPr>
        <w:fldChar w:fldCharType="end"/>
      </w:r>
      <w:r w:rsidRPr="00113C1A">
        <w:rPr>
          <w:rFonts w:ascii="Times New Roman" w:hAnsi="Times New Roman" w:cs="Times New Roman"/>
          <w:color w:val="000000" w:themeColor="text1"/>
          <w:spacing w:val="-2"/>
          <w:sz w:val="28"/>
          <w:szCs w:val="28"/>
          <w:lang w:val="da-DK"/>
        </w:rPr>
        <w:t xml:space="preserve">. Tình trạng nhiễm HBV càng </w:t>
      </w:r>
      <w:r w:rsidR="00B63635">
        <w:rPr>
          <w:rFonts w:ascii="Times New Roman" w:hAnsi="Times New Roman" w:cs="Times New Roman"/>
          <w:color w:val="000000" w:themeColor="text1"/>
          <w:spacing w:val="-2"/>
          <w:sz w:val="28"/>
          <w:szCs w:val="28"/>
          <w:lang w:val="da-DK"/>
        </w:rPr>
        <w:t>kéo</w:t>
      </w:r>
      <w:r w:rsidR="00B06FDE" w:rsidRPr="00113C1A">
        <w:rPr>
          <w:rFonts w:ascii="Times New Roman" w:hAnsi="Times New Roman" w:cs="Times New Roman"/>
          <w:color w:val="000000" w:themeColor="text1"/>
          <w:spacing w:val="-2"/>
          <w:sz w:val="28"/>
          <w:szCs w:val="28"/>
          <w:lang w:val="da-DK"/>
        </w:rPr>
        <w:t xml:space="preserve"> dài</w:t>
      </w:r>
      <w:r w:rsidRPr="00113C1A">
        <w:rPr>
          <w:rFonts w:ascii="Times New Roman" w:hAnsi="Times New Roman" w:cs="Times New Roman"/>
          <w:color w:val="000000" w:themeColor="text1"/>
          <w:spacing w:val="-2"/>
          <w:sz w:val="28"/>
          <w:szCs w:val="28"/>
          <w:lang w:val="da-DK"/>
        </w:rPr>
        <w:t xml:space="preserve"> thì nguy cơ tiến triển đến xơ gan càng cao. Vì vậy trong các hướng dẫn trên Thế giới</w:t>
      </w:r>
      <w:r w:rsidR="00C10E53" w:rsidRPr="00113C1A">
        <w:rPr>
          <w:rFonts w:ascii="Times New Roman" w:hAnsi="Times New Roman" w:cs="Times New Roman"/>
          <w:color w:val="000000" w:themeColor="text1"/>
          <w:spacing w:val="-2"/>
          <w:sz w:val="28"/>
          <w:szCs w:val="28"/>
          <w:lang w:val="da-DK"/>
        </w:rPr>
        <w:t xml:space="preserve"> </w:t>
      </w:r>
      <w:r w:rsidRPr="00113C1A">
        <w:rPr>
          <w:rFonts w:ascii="Times New Roman" w:hAnsi="Times New Roman" w:cs="Times New Roman"/>
          <w:color w:val="000000" w:themeColor="text1"/>
          <w:spacing w:val="-2"/>
          <w:sz w:val="28"/>
          <w:szCs w:val="28"/>
          <w:lang w:val="da-DK"/>
        </w:rPr>
        <w:t>đều chú trọng việc theo dõi điều trị bệnh nhân trên 30 - 40 tuổi</w:t>
      </w:r>
      <w:r w:rsidR="008505EC" w:rsidRPr="00113C1A">
        <w:rPr>
          <w:rFonts w:ascii="Times New Roman" w:hAnsi="Times New Roman" w:cs="Times New Roman"/>
          <w:color w:val="000000" w:themeColor="text1"/>
          <w:spacing w:val="-2"/>
          <w:sz w:val="28"/>
          <w:szCs w:val="28"/>
          <w:lang w:val="vi-VN"/>
        </w:rPr>
        <w:t xml:space="preserve"> </w:t>
      </w:r>
      <w:r w:rsidR="008505EC" w:rsidRPr="00113C1A">
        <w:rPr>
          <w:rFonts w:ascii="Times New Roman" w:hAnsi="Times New Roman" w:cs="Times New Roman"/>
          <w:color w:val="000000" w:themeColor="text1"/>
          <w:spacing w:val="-2"/>
          <w:sz w:val="28"/>
          <w:szCs w:val="28"/>
          <w:lang w:val="vi-VN"/>
        </w:rPr>
        <w:fldChar w:fldCharType="begin"/>
      </w:r>
      <w:r w:rsidR="00191FFB" w:rsidRPr="00113C1A">
        <w:rPr>
          <w:rFonts w:ascii="Times New Roman" w:hAnsi="Times New Roman" w:cs="Times New Roman"/>
          <w:color w:val="000000" w:themeColor="text1"/>
          <w:spacing w:val="-2"/>
          <w:sz w:val="28"/>
          <w:szCs w:val="28"/>
          <w:lang w:val="vi-VN"/>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008505EC" w:rsidRPr="00113C1A">
        <w:rPr>
          <w:rFonts w:ascii="Times New Roman" w:hAnsi="Times New Roman" w:cs="Times New Roman"/>
          <w:color w:val="000000" w:themeColor="text1"/>
          <w:spacing w:val="-2"/>
          <w:sz w:val="28"/>
          <w:szCs w:val="28"/>
          <w:lang w:val="vi-VN"/>
        </w:rPr>
        <w:fldChar w:fldCharType="separate"/>
      </w:r>
      <w:r w:rsidR="00191FFB" w:rsidRPr="00113C1A">
        <w:rPr>
          <w:rFonts w:ascii="Times New Roman" w:hAnsi="Times New Roman" w:cs="Times New Roman"/>
          <w:noProof/>
          <w:color w:val="000000" w:themeColor="text1"/>
          <w:spacing w:val="-2"/>
          <w:sz w:val="28"/>
          <w:szCs w:val="28"/>
          <w:lang w:val="vi-VN"/>
        </w:rPr>
        <w:t>[14]</w:t>
      </w:r>
      <w:r w:rsidR="008505EC" w:rsidRPr="00113C1A">
        <w:rPr>
          <w:rFonts w:ascii="Times New Roman" w:hAnsi="Times New Roman" w:cs="Times New Roman"/>
          <w:color w:val="000000" w:themeColor="text1"/>
          <w:spacing w:val="-2"/>
          <w:sz w:val="28"/>
          <w:szCs w:val="28"/>
          <w:lang w:val="vi-VN"/>
        </w:rPr>
        <w:fldChar w:fldCharType="end"/>
      </w:r>
      <w:r w:rsidRPr="00113C1A">
        <w:rPr>
          <w:rFonts w:ascii="Times New Roman" w:hAnsi="Times New Roman" w:cs="Times New Roman"/>
          <w:color w:val="000000" w:themeColor="text1"/>
          <w:spacing w:val="-2"/>
          <w:sz w:val="28"/>
          <w:szCs w:val="28"/>
          <w:lang w:val="da-DK"/>
        </w:rPr>
        <w:t>.</w:t>
      </w:r>
    </w:p>
    <w:p w14:paraId="1D01E0C2" w14:textId="46F62892" w:rsidR="006116BA" w:rsidRPr="00152FD4" w:rsidRDefault="00CC7B58" w:rsidP="00DC53E1">
      <w:pPr>
        <w:pStyle w:val="a2"/>
        <w:rPr>
          <w:rFonts w:ascii="Times New Roman Bold" w:hAnsi="Times New Roman Bold" w:cs="Times New Roman" w:hint="eastAsia"/>
          <w:b/>
          <w:color w:val="000000" w:themeColor="text1"/>
          <w:spacing w:val="6"/>
        </w:rPr>
      </w:pPr>
      <w:bookmarkStart w:id="1007" w:name="_Toc500731757"/>
      <w:bookmarkStart w:id="1008" w:name="_Toc117605628"/>
      <w:bookmarkStart w:id="1009" w:name="_Toc504312834"/>
      <w:bookmarkStart w:id="1010" w:name="_Toc154945816"/>
      <w:r w:rsidRPr="00152FD4">
        <w:rPr>
          <w:rFonts w:ascii="Times New Roman Bold" w:hAnsi="Times New Roman Bold" w:cs="Times New Roman"/>
          <w:b/>
          <w:color w:val="000000" w:themeColor="text1"/>
          <w:spacing w:val="6"/>
        </w:rPr>
        <w:t xml:space="preserve">4.1.2. </w:t>
      </w:r>
      <w:bookmarkEnd w:id="1007"/>
      <w:bookmarkEnd w:id="1008"/>
      <w:bookmarkEnd w:id="1009"/>
      <w:r w:rsidRPr="00152FD4">
        <w:rPr>
          <w:rFonts w:ascii="Times New Roman Bold" w:hAnsi="Times New Roman Bold" w:cs="Times New Roman"/>
          <w:b/>
          <w:color w:val="000000" w:themeColor="text1"/>
          <w:spacing w:val="6"/>
          <w:lang w:val="da-DK"/>
        </w:rPr>
        <w:t xml:space="preserve">Một số biểu hiện </w:t>
      </w:r>
      <w:r w:rsidRPr="00152FD4">
        <w:rPr>
          <w:rFonts w:ascii="Times New Roman Bold" w:hAnsi="Times New Roman Bold" w:cs="Times New Roman"/>
          <w:b/>
          <w:color w:val="000000" w:themeColor="text1"/>
          <w:spacing w:val="6"/>
        </w:rPr>
        <w:t>lâm sàng</w:t>
      </w:r>
      <w:r w:rsidRPr="00152FD4">
        <w:rPr>
          <w:rFonts w:ascii="Times New Roman Bold" w:hAnsi="Times New Roman Bold" w:cs="Times New Roman"/>
          <w:b/>
          <w:color w:val="000000" w:themeColor="text1"/>
          <w:spacing w:val="6"/>
          <w:lang w:val="da-DK"/>
        </w:rPr>
        <w:t>, cận lâm sàng ở hai nhóm bệnh nhân nghiên cứu</w:t>
      </w:r>
      <w:bookmarkEnd w:id="1010"/>
    </w:p>
    <w:p w14:paraId="6C182A98" w14:textId="77777777" w:rsidR="006116BA" w:rsidRPr="00391A12" w:rsidRDefault="00CC7B58" w:rsidP="00DC53E1">
      <w:pPr>
        <w:pStyle w:val="NoSpacing1"/>
        <w:ind w:firstLine="720"/>
        <w:rPr>
          <w:b w:val="0"/>
          <w:i w:val="0"/>
          <w:color w:val="000000" w:themeColor="text1"/>
          <w:spacing w:val="-6"/>
          <w:szCs w:val="28"/>
          <w:lang w:val="vi-VN"/>
        </w:rPr>
      </w:pPr>
      <w:r w:rsidRPr="00391A12">
        <w:rPr>
          <w:b w:val="0"/>
          <w:i w:val="0"/>
          <w:color w:val="000000" w:themeColor="text1"/>
          <w:spacing w:val="-6"/>
          <w:szCs w:val="28"/>
          <w:lang w:val="da-DK"/>
        </w:rPr>
        <w:t xml:space="preserve">Đặc điểm lâm sàng của bệnh lý </w:t>
      </w:r>
      <w:r w:rsidR="007C5B1E" w:rsidRPr="00391A12">
        <w:rPr>
          <w:b w:val="0"/>
          <w:i w:val="0"/>
          <w:color w:val="000000" w:themeColor="text1"/>
          <w:spacing w:val="-6"/>
          <w:szCs w:val="28"/>
          <w:lang w:val="vi-VN"/>
        </w:rPr>
        <w:t>VGBMT</w:t>
      </w:r>
      <w:r w:rsidRPr="00391A12">
        <w:rPr>
          <w:b w:val="0"/>
          <w:i w:val="0"/>
          <w:color w:val="000000" w:themeColor="text1"/>
          <w:spacing w:val="-6"/>
          <w:szCs w:val="28"/>
          <w:lang w:val="da-DK"/>
        </w:rPr>
        <w:t xml:space="preserve"> thường đa dạng, phong phú, có thể từ âm thầm không triệu chứng đến rầm rộ, diễn biến nhanh, có thể có suy gan cấp trên nền tổn thương gan mạn tính, thậm chí tử vong nếu không được ghép gan.</w:t>
      </w:r>
      <w:r w:rsidRPr="00391A12">
        <w:rPr>
          <w:b w:val="0"/>
          <w:i w:val="0"/>
          <w:color w:val="000000" w:themeColor="text1"/>
          <w:spacing w:val="-6"/>
          <w:szCs w:val="28"/>
          <w:lang w:val="vi-VN"/>
        </w:rPr>
        <w:t xml:space="preserve"> Tuy nhiên cũng có nhiều trường hợp bệ</w:t>
      </w:r>
      <w:r w:rsidR="003F2ADB" w:rsidRPr="00391A12">
        <w:rPr>
          <w:b w:val="0"/>
          <w:i w:val="0"/>
          <w:color w:val="000000" w:themeColor="text1"/>
          <w:spacing w:val="-6"/>
          <w:szCs w:val="28"/>
          <w:lang w:val="vi-VN"/>
        </w:rPr>
        <w:t>nh nhân VGBMT</w:t>
      </w:r>
      <w:r w:rsidRPr="00391A12">
        <w:rPr>
          <w:b w:val="0"/>
          <w:i w:val="0"/>
          <w:color w:val="000000" w:themeColor="text1"/>
          <w:spacing w:val="-6"/>
          <w:szCs w:val="28"/>
          <w:lang w:val="vi-VN"/>
        </w:rPr>
        <w:t xml:space="preserve"> không có biểu hiện lâm sàng mà chỉ tình cờ phát hiện bệnh khi đi kiểm tra sức khỏe định kỳ.</w:t>
      </w:r>
    </w:p>
    <w:p w14:paraId="76270B4B" w14:textId="29C692F9"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Kết quả nghiên cứu của chúng tôi cho thấy một số triệu chứng lâm sàng thường gặp nhất ở </w:t>
      </w:r>
      <w:r w:rsidRPr="00391A12">
        <w:rPr>
          <w:rFonts w:ascii="Times New Roman" w:hAnsi="Times New Roman" w:cs="Times New Roman"/>
          <w:color w:val="000000" w:themeColor="text1"/>
          <w:sz w:val="28"/>
          <w:szCs w:val="28"/>
          <w:lang w:val="de-DE"/>
        </w:rPr>
        <w:t xml:space="preserve">bệnh nhân </w:t>
      </w:r>
      <w:r w:rsidRPr="00391A12">
        <w:rPr>
          <w:rFonts w:ascii="Times New Roman" w:hAnsi="Times New Roman" w:cs="Times New Roman"/>
          <w:color w:val="000000" w:themeColor="text1"/>
          <w:sz w:val="28"/>
          <w:szCs w:val="28"/>
          <w:lang w:val="da-DK"/>
        </w:rPr>
        <w:t xml:space="preserve">VGBMT là mệt mỏi, chán ăn (86,7%). Tiếp đến là vàng da, niêm mạc (13,3%) và đau tức hạ sườn phải (12,09%). Điều này phù hợp với kết quả của các tác giả trong các nghiên cứu trước đó về </w:t>
      </w:r>
      <w:r w:rsidRPr="00391A12">
        <w:rPr>
          <w:rFonts w:ascii="Times New Roman" w:hAnsi="Times New Roman" w:cs="Times New Roman"/>
          <w:color w:val="000000" w:themeColor="text1"/>
          <w:sz w:val="28"/>
          <w:szCs w:val="28"/>
          <w:lang w:val="de-DE"/>
        </w:rPr>
        <w:t xml:space="preserve">bệnh nhân </w:t>
      </w:r>
      <w:r w:rsidRPr="00391A12">
        <w:rPr>
          <w:rFonts w:ascii="Times New Roman" w:hAnsi="Times New Roman" w:cs="Times New Roman"/>
          <w:color w:val="000000" w:themeColor="text1"/>
          <w:sz w:val="28"/>
          <w:szCs w:val="28"/>
          <w:lang w:val="da-DK"/>
        </w:rPr>
        <w:t xml:space="preserve">VGBMT. Các triệu chứng khác như cổ trướng, tuần hoàn bàng hệ, xuất huyết ở các bệnh nhân xơ gan trong nghiên cứu của chúng tôi không gặp do </w:t>
      </w:r>
      <w:r w:rsidR="00B06FDE" w:rsidRPr="00391A12">
        <w:rPr>
          <w:rFonts w:ascii="Times New Roman" w:hAnsi="Times New Roman" w:cs="Times New Roman"/>
          <w:color w:val="000000" w:themeColor="text1"/>
          <w:sz w:val="28"/>
          <w:szCs w:val="28"/>
          <w:lang w:val="da-DK"/>
        </w:rPr>
        <w:t xml:space="preserve">điều kiện </w:t>
      </w:r>
      <w:r w:rsidR="00B06FDE" w:rsidRPr="00391A12">
        <w:rPr>
          <w:rFonts w:ascii="Times New Roman" w:hAnsi="Times New Roman" w:cs="Times New Roman"/>
          <w:color w:val="000000" w:themeColor="text1"/>
          <w:sz w:val="28"/>
          <w:szCs w:val="28"/>
          <w:lang w:val="da-DK"/>
        </w:rPr>
        <w:lastRenderedPageBreak/>
        <w:t>sinh thiết gan cần</w:t>
      </w:r>
      <w:r w:rsidR="009A4CDF">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loại đi những bệnh nhân xơ gan mất bù. Tìm hiểu kết quả của các tác giả về triệu chứng lâm sàng của xơ gan do HBV, chúng tôi nhận thấy kết quả của mình cũng tương đồng với các nghiên cứu trước đây như nghiên cứu của tác giả Đoàn Trung Hiếu trên 106 bệ</w:t>
      </w:r>
      <w:r w:rsidR="000E4961">
        <w:rPr>
          <w:rFonts w:ascii="Times New Roman" w:hAnsi="Times New Roman" w:cs="Times New Roman"/>
          <w:color w:val="000000" w:themeColor="text1"/>
          <w:sz w:val="28"/>
          <w:szCs w:val="28"/>
          <w:lang w:val="da-DK"/>
        </w:rPr>
        <w:t xml:space="preserve">nh nhân xơ gan, </w:t>
      </w:r>
      <w:r w:rsidRPr="00391A12">
        <w:rPr>
          <w:rFonts w:ascii="Times New Roman" w:hAnsi="Times New Roman" w:cs="Times New Roman"/>
          <w:color w:val="000000" w:themeColor="text1"/>
          <w:sz w:val="28"/>
          <w:szCs w:val="28"/>
          <w:lang w:val="da-DK"/>
        </w:rPr>
        <w:t xml:space="preserve">kết quả cho thấy: Các triệu chứng hay gặp nhất là mệt mỏi (96,2%), chán ăn (90,6%). Tuy nhiên các triệu chứng thực thể ở nhóm Child B, C có </w:t>
      </w:r>
      <w:r w:rsidR="008E66AD">
        <w:rPr>
          <w:rFonts w:ascii="Times New Roman" w:hAnsi="Times New Roman" w:cs="Times New Roman"/>
          <w:color w:val="000000" w:themeColor="text1"/>
          <w:sz w:val="28"/>
          <w:szCs w:val="28"/>
          <w:lang w:val="da-DK"/>
        </w:rPr>
        <w:t>tỷ</w:t>
      </w:r>
      <w:r w:rsidR="00DB0563" w:rsidRPr="00391A12">
        <w:rPr>
          <w:rFonts w:ascii="Times New Roman" w:hAnsi="Times New Roman" w:cs="Times New Roman"/>
          <w:color w:val="000000" w:themeColor="text1"/>
          <w:sz w:val="28"/>
          <w:szCs w:val="28"/>
          <w:lang w:val="da-DK"/>
        </w:rPr>
        <w:t xml:space="preserve"> lệ</w:t>
      </w:r>
      <w:r w:rsidRPr="00391A12">
        <w:rPr>
          <w:rFonts w:ascii="Times New Roman" w:hAnsi="Times New Roman" w:cs="Times New Roman"/>
          <w:color w:val="000000" w:themeColor="text1"/>
          <w:sz w:val="28"/>
          <w:szCs w:val="28"/>
          <w:lang w:val="da-DK"/>
        </w:rPr>
        <w:t xml:space="preserve"> cao hơn nhiều so với Child A như sao mạch, vàng da mắt, phù, cổ trướng và tuần hoàn bàng hệ, có sự </w:t>
      </w:r>
      <w:r w:rsidR="000E4961">
        <w:rPr>
          <w:rFonts w:ascii="Times New Roman" w:hAnsi="Times New Roman" w:cs="Times New Roman"/>
          <w:color w:val="000000" w:themeColor="text1"/>
          <w:sz w:val="28"/>
          <w:szCs w:val="28"/>
          <w:lang w:val="vi-VN"/>
        </w:rPr>
        <w:t xml:space="preserve">khác </w:t>
      </w:r>
      <w:r w:rsidRPr="00391A12">
        <w:rPr>
          <w:rFonts w:ascii="Times New Roman" w:hAnsi="Times New Roman" w:cs="Times New Roman"/>
          <w:color w:val="000000" w:themeColor="text1"/>
          <w:sz w:val="28"/>
          <w:szCs w:val="28"/>
          <w:lang w:val="da-DK"/>
        </w:rPr>
        <w:t xml:space="preserve">biệt giữa tác giả trên với kết quả của chúng tôi do đối tượng nghiên cứu có khác nhau, các bệnh nhân này ở các giai đoạn khác nhau của quá trình xơ gan nên biểu hiện lâm sàng đa dạng hơn </w:t>
      </w:r>
      <w:r w:rsidRPr="00391A12">
        <w:rPr>
          <w:rFonts w:ascii="Times New Roman" w:hAnsi="Times New Roman" w:cs="Times New Roman"/>
          <w:color w:val="000000" w:themeColor="text1"/>
          <w:sz w:val="28"/>
          <w:szCs w:val="28"/>
          <w:lang w:val="da-DK"/>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lang w:val="da-DK"/>
        </w:rPr>
        <w:instrText xml:space="preserve"> ADDIN EN.CITE </w:instrText>
      </w:r>
      <w:r w:rsidR="00C67E49">
        <w:rPr>
          <w:rFonts w:ascii="Times New Roman" w:hAnsi="Times New Roman" w:cs="Times New Roman"/>
          <w:color w:val="000000" w:themeColor="text1"/>
          <w:sz w:val="28"/>
          <w:szCs w:val="28"/>
          <w:lang w:val="da-DK"/>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lang w:val="da-DK"/>
        </w:rPr>
        <w:instrText xml:space="preserve"> ADDIN EN.CITE.DATA </w:instrText>
      </w:r>
      <w:r w:rsidR="00C67E49">
        <w:rPr>
          <w:rFonts w:ascii="Times New Roman" w:hAnsi="Times New Roman" w:cs="Times New Roman"/>
          <w:color w:val="000000" w:themeColor="text1"/>
          <w:sz w:val="28"/>
          <w:szCs w:val="28"/>
          <w:lang w:val="da-DK"/>
        </w:rPr>
      </w:r>
      <w:r w:rsidR="00C67E49">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[96]</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w:t>
      </w:r>
    </w:p>
    <w:p w14:paraId="52E922AC" w14:textId="0E6424CD"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Cùng với HBV DNA, HBeAg cũng là một trong những dấu ấn đánh giá gián tiếp sự </w:t>
      </w:r>
      <w:r w:rsidRPr="00391A12">
        <w:rPr>
          <w:rFonts w:ascii="Times New Roman" w:hAnsi="Times New Roman" w:cs="Times New Roman"/>
          <w:color w:val="000000" w:themeColor="text1"/>
          <w:sz w:val="28"/>
          <w:szCs w:val="28"/>
          <w:lang w:val="vi-VN"/>
        </w:rPr>
        <w:t>sao chép của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HBV, nhiều nghiên cứu chỉ ra HBeAg liên quan đến mức độ nặng</w:t>
      </w:r>
      <w:r w:rsidRPr="00391A12">
        <w:rPr>
          <w:rFonts w:ascii="Times New Roman" w:hAnsi="Times New Roman" w:cs="Times New Roman"/>
          <w:color w:val="000000" w:themeColor="text1"/>
          <w:sz w:val="28"/>
          <w:szCs w:val="28"/>
          <w:lang w:val="vi-VN"/>
        </w:rPr>
        <w:t xml:space="preserve"> của bệnh và</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nguy cơ lây nhiễm HBV</w:t>
      </w:r>
      <w:r w:rsidRPr="00391A12">
        <w:rPr>
          <w:rFonts w:ascii="Times New Roman" w:hAnsi="Times New Roman" w:cs="Times New Roman"/>
          <w:color w:val="000000" w:themeColor="text1"/>
          <w:sz w:val="28"/>
          <w:szCs w:val="28"/>
          <w:shd w:val="clear" w:color="auto" w:fill="FFFFFF"/>
          <w:lang w:val="da-DK"/>
        </w:rPr>
        <w:t xml:space="preserve">. Tùy thuộc vào tình trạng mang kháng nguyên HBe của bệnh nhân cũng như mức độ tổn thương gan để phân loại giai đoạn bệnh và từ đó đưa ra chỉ định điều trị phù hợp cho bệnh nhân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&lt;EndNote&gt;&lt;Cite&gt;&lt;Author&gt;Laras&lt;/Author&gt;&lt;Year&gt;2018&lt;/Year&gt;&lt;RecNum&gt;339&lt;/RecNum&gt;&lt;DisplayText&gt;[97]&lt;/DisplayText&gt;&lt;record&gt;&lt;rec-number&gt;339&lt;/rec-number&gt;&lt;foreign-keys&gt;&lt;key app="EN" db-id="s92erddwqrdpawetarpxda2orz2t2xdtv0xr" timestamp="0"&gt;339&lt;/key&gt;&lt;/foreign-keys&gt;&lt;ref-type name="Journal Article"&gt;17&lt;/ref-type&gt;&lt;contributors&gt;&lt;authors&gt;&lt;author&gt;Emilia Hadziyannis * and Andreas Laras&lt;/author&gt;&lt;/authors&gt;&lt;/contributors&gt;&lt;titles&gt;&lt;title&gt;Viral Biomarkers in Chronic HBeAg Negative&lt;/title&gt;&lt;secondary-title&gt;Genes &lt;/secondary-title&gt;&lt;/titles&gt;&lt;volume&gt;469&lt;/volume&gt;&lt;number&gt;doi:10.3390&lt;/number&gt;&lt;dates&gt;&lt;year&gt;2018&lt;/year&gt;&lt;/dates&gt;&lt;urls&gt;&lt;/urls&gt;&lt;/record&gt;&lt;/Cite&gt;&lt;/EndNote&gt;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[97]</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a-DK"/>
        </w:rPr>
        <w:t xml:space="preserve">. </w:t>
      </w:r>
      <w:r w:rsidR="008E66AD">
        <w:rPr>
          <w:rFonts w:ascii="Times New Roman" w:hAnsi="Times New Roman" w:cs="Times New Roman"/>
          <w:color w:val="000000" w:themeColor="text1"/>
          <w:sz w:val="28"/>
          <w:szCs w:val="28"/>
          <w:lang w:val="da-DK"/>
        </w:rPr>
        <w:t>Tỷ</w:t>
      </w:r>
      <w:r w:rsidR="00DB0563" w:rsidRPr="00391A12">
        <w:rPr>
          <w:rFonts w:ascii="Times New Roman" w:hAnsi="Times New Roman" w:cs="Times New Roman"/>
          <w:color w:val="000000" w:themeColor="text1"/>
          <w:sz w:val="28"/>
          <w:szCs w:val="28"/>
          <w:lang w:val="da-DK"/>
        </w:rPr>
        <w:t xml:space="preserve"> lệ</w:t>
      </w:r>
      <w:r w:rsidRPr="00391A12">
        <w:rPr>
          <w:rFonts w:ascii="Times New Roman" w:hAnsi="Times New Roman" w:cs="Times New Roman"/>
          <w:color w:val="000000" w:themeColor="text1"/>
          <w:sz w:val="28"/>
          <w:szCs w:val="28"/>
          <w:lang w:val="da-DK"/>
        </w:rPr>
        <w:t xml:space="preserve"> bệ</w:t>
      </w:r>
      <w:r w:rsidR="000E4961">
        <w:rPr>
          <w:rFonts w:ascii="Times New Roman" w:hAnsi="Times New Roman" w:cs="Times New Roman"/>
          <w:color w:val="000000" w:themeColor="text1"/>
          <w:sz w:val="28"/>
          <w:szCs w:val="28"/>
          <w:lang w:val="da-DK"/>
        </w:rPr>
        <w:t>nh nhân</w:t>
      </w:r>
      <w:r w:rsidRPr="00391A12">
        <w:rPr>
          <w:rFonts w:ascii="Times New Roman" w:hAnsi="Times New Roman" w:cs="Times New Roman"/>
          <w:color w:val="000000" w:themeColor="text1"/>
          <w:sz w:val="28"/>
          <w:szCs w:val="28"/>
          <w:lang w:val="da-DK"/>
        </w:rPr>
        <w:t xml:space="preserve"> HBeAg dương tính và âm tính ở hai nhóm VGBMT và Xơ gan trong nghiên cứu của chúng tôi lần lượt là 43,8 % - 56,2% và 43,3% - 56,7%, không có sự khác biệt có ý nghĩa thống kê giữa hai nhóm. Kết quả này cũng tương tự những nghiên cứu trước đây của các tác giả khác như tác giả </w:t>
      </w:r>
      <w:r w:rsidR="009A4CDF">
        <w:rPr>
          <w:rFonts w:ascii="Times New Roman" w:hAnsi="Times New Roman" w:cs="Times New Roman"/>
          <w:color w:val="000000" w:themeColor="text1"/>
          <w:sz w:val="28"/>
          <w:szCs w:val="28"/>
          <w:lang w:val="da-DK"/>
        </w:rPr>
        <w:t>N</w:t>
      </w:r>
      <w:r w:rsidRPr="00391A12">
        <w:rPr>
          <w:rFonts w:ascii="Times New Roman" w:hAnsi="Times New Roman" w:cs="Times New Roman"/>
          <w:color w:val="000000" w:themeColor="text1"/>
          <w:sz w:val="28"/>
          <w:szCs w:val="28"/>
          <w:lang w:val="da-DK"/>
        </w:rPr>
        <w:t>guyễn Văn Dũng 201</w:t>
      </w:r>
      <w:r w:rsidRPr="00391A12">
        <w:rPr>
          <w:rFonts w:ascii="Times New Roman" w:hAnsi="Times New Roman" w:cs="Times New Roman"/>
          <w:color w:val="000000" w:themeColor="text1"/>
          <w:sz w:val="28"/>
          <w:szCs w:val="28"/>
          <w:lang w:val="vi-VN"/>
        </w:rPr>
        <w:t>5</w:t>
      </w:r>
      <w:r w:rsidRPr="00391A12">
        <w:rPr>
          <w:rFonts w:ascii="Times New Roman" w:hAnsi="Times New Roman" w:cs="Times New Roman"/>
          <w:color w:val="000000" w:themeColor="text1"/>
          <w:sz w:val="28"/>
          <w:szCs w:val="28"/>
          <w:lang w:val="da-DK"/>
        </w:rPr>
        <w:t xml:space="preserve"> </w:t>
      </w:r>
      <w:r w:rsidR="009A4CDF" w:rsidRPr="00391A12">
        <w:rPr>
          <w:rFonts w:ascii="Times New Roman" w:hAnsi="Times New Roman" w:cs="Times New Roman"/>
          <w:color w:val="000000" w:themeColor="text1"/>
          <w:sz w:val="28"/>
          <w:szCs w:val="28"/>
          <w:lang w:val="da-DK"/>
        </w:rPr>
        <w:t xml:space="preserve">nhận thấy có 57,4% bệnh nhân có HBeAg dương tính và 42,6% bệnh nhân có HBeAg âm tính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&lt;EndNote&gt;&lt;Cite&gt;&lt;Author&gt;Dũng&lt;/Author&gt;&lt;Year&gt;2015&lt;/Year&gt;&lt;RecNum&gt;403&lt;/RecNum&gt;&lt;DisplayText&gt;[98]&lt;/DisplayText&gt;&lt;record&gt;&lt;rec-number&gt;403&lt;/rec-number&gt;&lt;foreign-keys&gt;&lt;key app="EN" db-id="s92erddwqrdpawetarpxda2orz2t2xdtv0xr" timestamp="0"&gt;403&lt;/key&gt;&lt;/foreign-keys&gt;&lt;ref-type name="Journal Article"&gt;17&lt;/ref-type&gt;&lt;contributors&gt;&lt;authors&gt;&lt;author&gt;&lt;style face="normal" font="default" size="100%"&gt;Nguyễn V&lt;/style&gt;&lt;style face="normal" font="default" charset="238" size="100%"&gt;ă&lt;/style&gt;&lt;style face="normal" font="default" size="100%"&gt;n Dũng&lt;/style&gt;&lt;/author&gt;&lt;/authors&gt;&lt;/contributors&gt;&lt;titles&gt;&lt;title&gt;Đặc điểm dịch tễ, sinh học phân tử, lâm sàng, cận lâm sàng và yếu tố ảnh hưởng đến hiệu quả điều trị viêm gan vi rút B mạn tính bằng thuốc kháng vi rút.&lt;/title&gt;&lt;secondary-title&gt;Luận văn tiến sĩ&lt;/secondary-title&gt;&lt;/titles&gt;&lt;pages&gt;81&lt;/pages&gt;&lt;dates&gt;&lt;year&gt;2015&lt;/year&gt;&lt;/dates&gt;&lt;urls&gt;&lt;/urls&gt;&lt;/record&gt;&lt;/Cite&gt;&lt;/EndNote&gt;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[98]</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a-DK"/>
        </w:rPr>
        <w:t xml:space="preserve"> Theo nghiên cứu của tác giả Kim</w:t>
      </w:r>
      <w:r w:rsidR="000E4961">
        <w:rPr>
          <w:rFonts w:ascii="Times New Roman" w:hAnsi="Times New Roman" w:cs="Times New Roman"/>
          <w:color w:val="000000" w:themeColor="text1"/>
          <w:sz w:val="28"/>
          <w:szCs w:val="28"/>
          <w:lang w:val="vi-VN"/>
        </w:rPr>
        <w:t xml:space="preserve"> </w:t>
      </w:r>
      <w:r w:rsidR="001A04CB">
        <w:rPr>
          <w:rFonts w:ascii="Times New Roman" w:hAnsi="Times New Roman" w:cs="Times New Roman"/>
          <w:color w:val="000000" w:themeColor="text1"/>
          <w:sz w:val="28"/>
          <w:szCs w:val="28"/>
          <w:lang w:val="da-DK"/>
        </w:rPr>
        <w:t>M.N.</w:t>
      </w:r>
      <w:r w:rsidRPr="00391A12">
        <w:rPr>
          <w:rFonts w:ascii="Times New Roman" w:hAnsi="Times New Roman" w:cs="Times New Roman"/>
          <w:color w:val="000000" w:themeColor="text1"/>
          <w:sz w:val="28"/>
          <w:szCs w:val="28"/>
          <w:lang w:val="da-DK"/>
        </w:rPr>
        <w:t xml:space="preserve"> và </w:t>
      </w:r>
      <w:r w:rsidR="00992EBF">
        <w:rPr>
          <w:rFonts w:ascii="Times New Roman" w:hAnsi="Times New Roman" w:cs="Times New Roman"/>
          <w:color w:val="000000" w:themeColor="text1"/>
          <w:sz w:val="28"/>
          <w:szCs w:val="28"/>
          <w:lang w:val="da-DK"/>
        </w:rPr>
        <w:t>cs</w:t>
      </w:r>
      <w:r w:rsidRPr="00391A12">
        <w:rPr>
          <w:rFonts w:ascii="Times New Roman" w:hAnsi="Times New Roman" w:cs="Times New Roman"/>
          <w:color w:val="000000" w:themeColor="text1"/>
          <w:sz w:val="28"/>
          <w:szCs w:val="28"/>
          <w:lang w:val="da-DK"/>
        </w:rPr>
        <w:t xml:space="preserve"> thì </w:t>
      </w:r>
      <w:r w:rsidR="008E66AD">
        <w:rPr>
          <w:rFonts w:ascii="Times New Roman" w:hAnsi="Times New Roman" w:cs="Times New Roman"/>
          <w:color w:val="000000" w:themeColor="text1"/>
          <w:sz w:val="28"/>
          <w:szCs w:val="28"/>
          <w:lang w:val="da-DK"/>
        </w:rPr>
        <w:t>tỷ</w:t>
      </w:r>
      <w:r w:rsidR="00DB0563" w:rsidRPr="00391A12">
        <w:rPr>
          <w:rFonts w:ascii="Times New Roman" w:hAnsi="Times New Roman" w:cs="Times New Roman"/>
          <w:color w:val="000000" w:themeColor="text1"/>
          <w:sz w:val="28"/>
          <w:szCs w:val="28"/>
          <w:lang w:val="da-DK"/>
        </w:rPr>
        <w:t xml:space="preserve"> lệ</w:t>
      </w:r>
      <w:r w:rsidRPr="00391A12">
        <w:rPr>
          <w:rFonts w:ascii="Times New Roman" w:hAnsi="Times New Roman" w:cs="Times New Roman"/>
          <w:color w:val="000000" w:themeColor="text1"/>
          <w:sz w:val="28"/>
          <w:szCs w:val="28"/>
          <w:lang w:val="da-DK"/>
        </w:rPr>
        <w:t xml:space="preserve"> HBeAg dương tính ở nhóm xơ gan là 58,9% cao hơn nhóm không xơ gan là 32,3%, sự khác biệt có ý nghĩa thống kê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&lt;EndNote&gt;&lt;Cite&gt;&lt;Author&gt;Kim&lt;/Author&gt;&lt;Year&gt;2015&lt;/Year&gt;&lt;RecNum&gt;564&lt;/RecNum&gt;&lt;DisplayText&gt;[99]&lt;/DisplayText&gt;&lt;record&gt;&lt;rec-number&gt;564&lt;/rec-number&gt;&lt;foreign-keys&gt;&lt;key app="EN" db-id="s92erddwqrdpawetarpxda2orz2t2xdtv0xr" timestamp="0"&gt;564&lt;/key&gt;&lt;/foreign-keys&gt;&lt;ref-type name="Journal Article"&gt;17&lt;/ref-type&gt;&lt;contributors&gt;&lt;authors&gt;&lt;author&gt;Kim, Mi Na&lt;/author&gt;&lt;author&gt;Kim, Seung Up&lt;/author&gt;&lt;author&gt;Kim, Beom Kyung&lt;/author&gt;&lt;author&gt;Park, Jun Yong&lt;/author&gt;&lt;author&gt;Kim, Do Young&lt;/author&gt;&lt;author&gt;Ahn, Sang Hoon&lt;/au</w:instrText>
      </w:r>
      <w:r w:rsidR="00C67E49">
        <w:rPr>
          <w:rFonts w:ascii="Times New Roman" w:hAnsi="Times New Roman" w:cs="Times New Roman" w:hint="eastAsia"/>
          <w:color w:val="000000" w:themeColor="text1"/>
          <w:sz w:val="28"/>
          <w:szCs w:val="28"/>
          <w:lang w:val="da-DK"/>
        </w:rPr>
        <w:instrText>thor&gt;&lt;author&gt;Song, Ki Jun&lt;/author&gt;&lt;author&gt;Park, Young Nyun&lt;/author&gt;&lt;author&gt;Han, Kwang</w:instrText>
      </w:r>
      <w:r w:rsidR="00C67E49">
        <w:rPr>
          <w:rFonts w:ascii="Times New Roman" w:hAnsi="Times New Roman" w:cs="Times New Roman" w:hint="eastAsia"/>
          <w:color w:val="000000" w:themeColor="text1"/>
          <w:sz w:val="28"/>
          <w:szCs w:val="28"/>
          <w:lang w:val="da-DK"/>
        </w:rPr>
        <w:instrText>‐</w:instrText>
      </w:r>
      <w:r w:rsidR="00C67E49">
        <w:rPr>
          <w:rFonts w:ascii="Times New Roman" w:hAnsi="Times New Roman" w:cs="Times New Roman" w:hint="eastAsia"/>
          <w:color w:val="000000" w:themeColor="text1"/>
          <w:sz w:val="28"/>
          <w:szCs w:val="28"/>
          <w:lang w:val="da-DK"/>
        </w:rPr>
        <w:instrText>Hyub %J Hepatology&lt;/author&gt;&lt;/authors&gt;&lt;/contributors&gt;&lt;titles&gt;&lt;title&gt;Increased risk of hepatocellular carcinoma in chronic hepatitis B patients with transient elastography</w:instrText>
      </w:r>
      <w:r w:rsidR="00C67E49">
        <w:rPr>
          <w:rFonts w:ascii="Times New Roman" w:hAnsi="Times New Roman" w:cs="Times New Roman"/>
          <w:color w:val="000000" w:themeColor="text1"/>
          <w:sz w:val="28"/>
          <w:szCs w:val="28"/>
          <w:lang w:val="da-DK"/>
        </w:rPr>
        <w:instrText>–defined subclinical cirrhosis&lt;/title&gt;&lt;/titles&gt;&lt;pages&gt;1851-1859&lt;/pages&gt;&lt;volume&gt;61&lt;/volume&gt;&lt;number&gt;6&lt;/number&gt;&lt;dates&gt;&lt;year&gt;2015&lt;/year&gt;&lt;/dates&gt;&lt;isbn&gt;0270-9139&lt;/isbn&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[99]</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xml:space="preserve">. </w:t>
      </w:r>
    </w:p>
    <w:p w14:paraId="54E40603" w14:textId="393801B0" w:rsidR="006116BA" w:rsidRPr="00391A12" w:rsidRDefault="00CC7B58" w:rsidP="00DC53E1">
      <w:pPr>
        <w:spacing w:after="0" w:line="360" w:lineRule="auto"/>
        <w:ind w:firstLine="709"/>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da-DK"/>
        </w:rPr>
        <w:t xml:space="preserve">Khi tế bào gan bị tổn thương sẽ gây tăng AST và ALT huyết thanh. Đối với tổn thương tế bào gan cấp, AST thường tăng ngay lập tức. Ban đầu AST cao hơn ALT do AST trong tế bào gan cao hơn và phóng thích ra ngoài khi tổn </w:t>
      </w:r>
      <w:r w:rsidRPr="00152FD4">
        <w:rPr>
          <w:rFonts w:ascii="Times New Roman" w:hAnsi="Times New Roman" w:cs="Times New Roman"/>
          <w:color w:val="000000" w:themeColor="text1"/>
          <w:spacing w:val="-2"/>
          <w:sz w:val="28"/>
          <w:szCs w:val="28"/>
          <w:lang w:val="da-DK"/>
        </w:rPr>
        <w:t xml:space="preserve">thương gan. Trong vòng 24 - 48 giờ, nếu tổn thương gan tiếp tục thì ALT sẽ cao hơn AST vì thời gian bán hủy của ALT trong huyết thanh dài hơn. Trong tổn </w:t>
      </w:r>
      <w:r w:rsidRPr="00152FD4">
        <w:rPr>
          <w:rFonts w:ascii="Times New Roman" w:hAnsi="Times New Roman" w:cs="Times New Roman"/>
          <w:color w:val="000000" w:themeColor="text1"/>
          <w:spacing w:val="-2"/>
          <w:sz w:val="28"/>
          <w:szCs w:val="28"/>
          <w:lang w:val="da-DK"/>
        </w:rPr>
        <w:lastRenderedPageBreak/>
        <w:t xml:space="preserve">thương gan mạn, ALT thường tăng cao hơn AST. Tuy nhiên, khi quá trình xơ hóa tiến triển gây tổn thương ty thể sẽ làm tăng AST đồng thời giảm đào thải AST. Mặt khác, hoạt độ ALT bị suy giảm. Vì vậy, trong </w:t>
      </w:r>
      <w:r w:rsidRPr="00152FD4">
        <w:rPr>
          <w:rFonts w:ascii="Times New Roman" w:hAnsi="Times New Roman" w:cs="Times New Roman"/>
          <w:color w:val="000000" w:themeColor="text1"/>
          <w:spacing w:val="-2"/>
          <w:sz w:val="28"/>
          <w:szCs w:val="28"/>
          <w:lang w:val="vi-VN"/>
        </w:rPr>
        <w:t>xơ gan</w:t>
      </w:r>
      <w:r w:rsidRPr="00152FD4">
        <w:rPr>
          <w:rFonts w:ascii="Times New Roman" w:hAnsi="Times New Roman" w:cs="Times New Roman"/>
          <w:color w:val="000000" w:themeColor="text1"/>
          <w:spacing w:val="-2"/>
          <w:sz w:val="28"/>
          <w:szCs w:val="28"/>
          <w:lang w:val="da-DK"/>
        </w:rPr>
        <w:t xml:space="preserve"> AST thường cao hơn ALT nên </w:t>
      </w:r>
      <w:r w:rsidR="008E66AD">
        <w:rPr>
          <w:rFonts w:ascii="Times New Roman" w:hAnsi="Times New Roman" w:cs="Times New Roman"/>
          <w:color w:val="000000" w:themeColor="text1"/>
          <w:spacing w:val="-2"/>
          <w:sz w:val="28"/>
          <w:szCs w:val="28"/>
          <w:lang w:val="da-DK"/>
        </w:rPr>
        <w:t>tỷ</w:t>
      </w:r>
      <w:r w:rsidR="00DB0563" w:rsidRPr="00152FD4">
        <w:rPr>
          <w:rFonts w:ascii="Times New Roman" w:hAnsi="Times New Roman" w:cs="Times New Roman"/>
          <w:color w:val="000000" w:themeColor="text1"/>
          <w:spacing w:val="-2"/>
          <w:sz w:val="28"/>
          <w:szCs w:val="28"/>
          <w:lang w:val="da-DK"/>
        </w:rPr>
        <w:t xml:space="preserve"> lệ</w:t>
      </w:r>
      <w:r w:rsidRPr="00152FD4">
        <w:rPr>
          <w:rFonts w:ascii="Times New Roman" w:hAnsi="Times New Roman" w:cs="Times New Roman"/>
          <w:color w:val="000000" w:themeColor="text1"/>
          <w:spacing w:val="-2"/>
          <w:sz w:val="28"/>
          <w:szCs w:val="28"/>
          <w:lang w:val="da-DK"/>
        </w:rPr>
        <w:t xml:space="preserve"> AST/ALT thường &gt; 1 </w:t>
      </w:r>
      <w:r w:rsidRPr="00152FD4">
        <w:rPr>
          <w:rFonts w:ascii="Times New Roman" w:hAnsi="Times New Roman" w:cs="Times New Roman"/>
          <w:color w:val="000000" w:themeColor="text1"/>
          <w:spacing w:val="-2"/>
          <w:sz w:val="28"/>
          <w:szCs w:val="28"/>
        </w:rPr>
        <w:fldChar w:fldCharType="begin"/>
      </w:r>
      <w:r w:rsidR="00C67E49">
        <w:rPr>
          <w:rFonts w:ascii="Times New Roman" w:hAnsi="Times New Roman" w:cs="Times New Roman"/>
          <w:color w:val="000000" w:themeColor="text1"/>
          <w:spacing w:val="-2"/>
          <w:sz w:val="28"/>
          <w:szCs w:val="28"/>
        </w:rPr>
        <w:instrText xml:space="preserve"> ADDIN EN.CITE &lt;EndNote&gt;&lt;Cite&gt;&lt;Author&gt;Kim&lt;/Author&gt;&lt;Year&gt;2008&lt;/Year&gt;&lt;RecNum&gt;486&lt;/RecNum&gt;&lt;DisplayText&gt;[100]&lt;/DisplayText&gt;&lt;record&gt;&lt;rec-number&gt;486&lt;/rec-number&gt;&lt;foreign-keys&gt;&lt;key app="EN" db-id="s92erddwqrdpawetarpxda2orz2t2xdtv0xr" timestamp="0"&gt;486&lt;/key&gt;&lt;/foreign-keys&gt;&lt;ref-type name="Journal Article"&gt;17&lt;/ref-type&gt;&lt;contributors&gt;&lt;authors&gt;&lt;author&gt;Kim, W. R.&lt;/author&gt;&lt;author&gt;Flamm, S. L.&lt;/author&gt;&lt;author&gt;Di Bisceglie, A. M.&lt;/author&gt;&lt;author&gt;Bodenheimer, H. C.&lt;/author&gt;&lt;/authors&gt;&lt;/contributors&gt;&lt;auth-address&gt;Mayo Clinic College of Medicine, Rochester, MN, USA. kim.ray@mayo.edu&lt;/auth-address&gt;&lt;titles&gt;&lt;title&gt;Serum activity of alanine aminotransferase (ALT) as an indicator of health and disease&lt;/title&gt;&lt;secondary-title&gt;Hepatology&lt;/secondary-title&gt;&lt;alt-title&gt;Hepatology (Baltimore, Md.)&lt;/alt-title&gt;&lt;/titles&gt;&lt;periodical&gt;&lt;full-title&gt;Hepatology&lt;/full-title&gt;&lt;abbr-1&gt;Hepatology (Baltimore, Md.)&lt;/abbr-1&gt;&lt;/periodical&gt;&lt;alt-periodical&gt;&lt;full-title&gt;Hepatology&lt;/full-title&gt;&lt;abbr-1&gt;Hepatology (Baltimore, Md.)&lt;/abbr-1&gt;&lt;/alt-periodical&gt;&lt;pages&gt;1363-70&lt;/pages&gt;&lt;volume&gt;47&lt;/volume&gt;&lt;number&gt;4&lt;/number&gt;&lt;edition&gt;2008/03/28&lt;/edition&gt;&lt;keywords&gt;&lt;keyword&gt;Alanine Transaminase/*blood&lt;/keyword&gt;&lt;keyword&gt;Humans&lt;/keyword&gt;&lt;keyword&gt;Liver Diseases/diagnosis/*enzymology&lt;/keyword&gt;&lt;keyword&gt;Mass Screening&lt;/keyword&gt;&lt;/keywords&gt;&lt;dates&gt;&lt;year&gt;2008&lt;/year&gt;&lt;pub-dates&gt;&lt;date&gt;Apr&lt;/date&gt;&lt;/pub-dates&gt;&lt;/dates&gt;&lt;isbn&gt;0270-9139&lt;/isbn&gt;&lt;accession-num&gt;18366115&lt;/accession-num&gt;&lt;urls&gt;&lt;/urls&gt;&lt;electronic-resource-num&gt;10.1002/hep.22109&lt;/electronic-resource-num&gt;&lt;remote-database-provider&gt;NLM&lt;/remote-database-provider&gt;&lt;language&gt;eng&lt;/language&gt;&lt;/record&gt;&lt;/Cite&gt;&lt;/EndNote&gt;</w:instrText>
      </w:r>
      <w:r w:rsidRPr="00152FD4">
        <w:rPr>
          <w:rFonts w:ascii="Times New Roman" w:hAnsi="Times New Roman" w:cs="Times New Roman"/>
          <w:color w:val="000000" w:themeColor="text1"/>
          <w:spacing w:val="-2"/>
          <w:sz w:val="28"/>
          <w:szCs w:val="28"/>
        </w:rPr>
        <w:fldChar w:fldCharType="separate"/>
      </w:r>
      <w:r w:rsidR="00C67E49">
        <w:rPr>
          <w:rFonts w:ascii="Times New Roman" w:hAnsi="Times New Roman" w:cs="Times New Roman"/>
          <w:noProof/>
          <w:color w:val="000000" w:themeColor="text1"/>
          <w:spacing w:val="-2"/>
          <w:sz w:val="28"/>
          <w:szCs w:val="28"/>
        </w:rPr>
        <w:t>[100]</w:t>
      </w:r>
      <w:r w:rsidRPr="00152FD4">
        <w:rPr>
          <w:rFonts w:ascii="Times New Roman" w:hAnsi="Times New Roman" w:cs="Times New Roman"/>
          <w:color w:val="000000" w:themeColor="text1"/>
          <w:spacing w:val="-2"/>
          <w:sz w:val="28"/>
          <w:szCs w:val="28"/>
        </w:rPr>
        <w:fldChar w:fldCharType="end"/>
      </w:r>
      <w:r w:rsidRPr="00152FD4">
        <w:rPr>
          <w:rFonts w:ascii="Times New Roman" w:hAnsi="Times New Roman" w:cs="Times New Roman"/>
          <w:color w:val="000000" w:themeColor="text1"/>
          <w:spacing w:val="-2"/>
          <w:sz w:val="28"/>
          <w:szCs w:val="28"/>
          <w:lang w:val="da-DK"/>
        </w:rPr>
        <w:t xml:space="preserve">. Trong nghiên cứu của chúng tôi khi </w:t>
      </w:r>
      <w:r w:rsidRPr="00152FD4">
        <w:rPr>
          <w:rFonts w:ascii="Times New Roman" w:hAnsi="Times New Roman" w:cs="Times New Roman"/>
          <w:b/>
          <w:color w:val="000000" w:themeColor="text1"/>
          <w:spacing w:val="-2"/>
          <w:sz w:val="28"/>
          <w:szCs w:val="28"/>
          <w:lang w:val="da-DK"/>
        </w:rPr>
        <w:t>s</w:t>
      </w:r>
      <w:r w:rsidRPr="00152FD4">
        <w:rPr>
          <w:rFonts w:ascii="Times New Roman" w:hAnsi="Times New Roman" w:cs="Times New Roman"/>
          <w:color w:val="000000" w:themeColor="text1"/>
          <w:spacing w:val="-2"/>
          <w:sz w:val="28"/>
          <w:szCs w:val="28"/>
          <w:lang w:val="da-DK"/>
        </w:rPr>
        <w:t>o sánh ALT, AST, Bilirubin ở hai nhóm VGBMT và xơ gan chúng tôi nhận thấy</w:t>
      </w:r>
      <w:r w:rsidRPr="00152FD4">
        <w:rPr>
          <w:rFonts w:ascii="Times New Roman" w:hAnsi="Times New Roman" w:cs="Times New Roman"/>
          <w:color w:val="000000" w:themeColor="text1"/>
          <w:spacing w:val="-2"/>
          <w:sz w:val="28"/>
          <w:szCs w:val="28"/>
          <w:lang w:val="vi-VN"/>
        </w:rPr>
        <w:t xml:space="preserve">: </w:t>
      </w:r>
      <w:r w:rsidR="008E66AD">
        <w:rPr>
          <w:rFonts w:ascii="Times New Roman" w:hAnsi="Times New Roman" w:cs="Times New Roman"/>
          <w:color w:val="000000" w:themeColor="text1"/>
          <w:spacing w:val="-2"/>
          <w:sz w:val="28"/>
          <w:szCs w:val="28"/>
          <w:lang w:val="vi-VN"/>
        </w:rPr>
        <w:t>Tỷ</w:t>
      </w:r>
      <w:r w:rsidRPr="00152FD4">
        <w:rPr>
          <w:rFonts w:ascii="Times New Roman" w:hAnsi="Times New Roman" w:cs="Times New Roman"/>
          <w:color w:val="000000" w:themeColor="text1"/>
          <w:spacing w:val="-2"/>
          <w:sz w:val="28"/>
          <w:szCs w:val="28"/>
          <w:lang w:val="vi-VN"/>
        </w:rPr>
        <w:t xml:space="preserve"> lệ bệnh nhân có AST </w:t>
      </w:r>
      <w:r w:rsidRPr="00152FD4">
        <w:rPr>
          <w:rFonts w:ascii="Times New Roman" w:hAnsi="Times New Roman" w:cs="Times New Roman" w:hint="eastAsia"/>
          <w:color w:val="000000" w:themeColor="text1"/>
          <w:spacing w:val="-2"/>
          <w:sz w:val="28"/>
          <w:szCs w:val="28"/>
          <w:lang w:val="vi-VN"/>
        </w:rPr>
        <w:t>≥</w:t>
      </w:r>
      <w:r w:rsidRPr="00152FD4">
        <w:rPr>
          <w:rFonts w:ascii="Times New Roman" w:hAnsi="Times New Roman" w:cs="Times New Roman"/>
          <w:color w:val="000000" w:themeColor="text1"/>
          <w:spacing w:val="-2"/>
          <w:sz w:val="28"/>
          <w:szCs w:val="28"/>
          <w:lang w:val="vi-VN"/>
        </w:rPr>
        <w:t xml:space="preserve"> </w:t>
      </w:r>
      <w:r w:rsidR="00B6568D" w:rsidRPr="00152FD4">
        <w:rPr>
          <w:rFonts w:ascii="Times New Roman" w:hAnsi="Times New Roman" w:cs="Times New Roman"/>
          <w:color w:val="000000" w:themeColor="text1"/>
          <w:spacing w:val="-2"/>
          <w:sz w:val="28"/>
          <w:szCs w:val="28"/>
          <w:lang w:val="vi-VN"/>
        </w:rPr>
        <w:t>80</w:t>
      </w:r>
      <w:r w:rsidR="00C17F6F">
        <w:rPr>
          <w:rFonts w:ascii="Times New Roman" w:hAnsi="Times New Roman" w:cs="Times New Roman"/>
          <w:color w:val="000000" w:themeColor="text1"/>
          <w:spacing w:val="-2"/>
          <w:sz w:val="28"/>
          <w:szCs w:val="28"/>
        </w:rPr>
        <w:t xml:space="preserve"> </w:t>
      </w:r>
      <w:r w:rsidRPr="00152FD4">
        <w:rPr>
          <w:rFonts w:ascii="Times New Roman" w:hAnsi="Times New Roman" w:cs="Times New Roman"/>
          <w:color w:val="000000" w:themeColor="text1"/>
          <w:spacing w:val="-2"/>
          <w:sz w:val="28"/>
          <w:szCs w:val="28"/>
          <w:lang w:val="vi-VN"/>
        </w:rPr>
        <w:t>U/L ở n</w:t>
      </w:r>
      <w:r w:rsidR="00B6568D" w:rsidRPr="00152FD4">
        <w:rPr>
          <w:rFonts w:ascii="Times New Roman" w:hAnsi="Times New Roman" w:cs="Times New Roman"/>
          <w:color w:val="000000" w:themeColor="text1"/>
          <w:spacing w:val="-2"/>
          <w:sz w:val="28"/>
          <w:szCs w:val="28"/>
          <w:lang w:val="vi-VN"/>
        </w:rPr>
        <w:t xml:space="preserve">hóm xơ gan cao hơn nhóm VGBMT. </w:t>
      </w:r>
      <w:r w:rsidRPr="00152FD4">
        <w:rPr>
          <w:rFonts w:ascii="Times New Roman" w:hAnsi="Times New Roman" w:cs="Times New Roman"/>
          <w:color w:val="000000" w:themeColor="text1"/>
          <w:spacing w:val="-2"/>
          <w:sz w:val="28"/>
          <w:szCs w:val="28"/>
          <w:lang w:val="vi-VN"/>
        </w:rPr>
        <w:t>AST ở nhóm xơ gan cao hơn nhóm VGBMT. Sự khác biệt có ý nghĩa thống kê với p&lt; 0,05. Không có sự khác biệt về hoạt độ ALT ở hai nhóm.</w:t>
      </w:r>
    </w:p>
    <w:p w14:paraId="4AC77FA6" w14:textId="312D796B" w:rsidR="006116BA" w:rsidRPr="00391A12" w:rsidRDefault="00CC7B58" w:rsidP="00DC53E1">
      <w:pPr>
        <w:spacing w:after="0" w:line="360" w:lineRule="auto"/>
        <w:ind w:firstLine="709"/>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Theo nghiên cứu của tác giả Đoàn Hiếu Trung </w:t>
      </w:r>
      <w:r w:rsidR="00B63635">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2020</w:t>
      </w:r>
      <w:r w:rsidR="00B63635">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trên 106 bệnh nhân xơ gan do HBV cho thấy hoạt độ AST tăng chủ yếu từ 2 - 5 lần GHTBT (69,8%), ngược lại hoạt độ ALT tăng chủ yếu là &lt; 2 lần </w:t>
      </w:r>
      <w:r w:rsidR="00F40D07" w:rsidRPr="00391A12">
        <w:rPr>
          <w:rFonts w:ascii="Times New Roman" w:hAnsi="Times New Roman" w:cs="Times New Roman"/>
          <w:color w:val="000000" w:themeColor="text1"/>
          <w:sz w:val="28"/>
          <w:szCs w:val="28"/>
          <w:lang w:val="da-DK"/>
        </w:rPr>
        <w:t>giới hạn trên bình thường</w:t>
      </w:r>
      <w:r w:rsidR="000E4961">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 xml:space="preserve">(83,0%) và không thấy sự khác biệt về hoạt độ AST và ALT giữa 2 nhóm Child A và Child B, C (p &gt; 0,05) </w:t>
      </w:r>
      <w:r w:rsidRPr="00391A12">
        <w:rPr>
          <w:rFonts w:ascii="Times New Roman" w:hAnsi="Times New Roman" w:cs="Times New Roman"/>
          <w:color w:val="000000" w:themeColor="text1"/>
          <w:sz w:val="28"/>
          <w:szCs w:val="28"/>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[96]</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w:t>
      </w:r>
    </w:p>
    <w:p w14:paraId="6278E5FC" w14:textId="5EB39031" w:rsidR="006116BA" w:rsidRPr="00391A12" w:rsidRDefault="00CC7B58" w:rsidP="00DC53E1">
      <w:pPr>
        <w:spacing w:after="0" w:line="360" w:lineRule="auto"/>
        <w:ind w:firstLine="709"/>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 Bilirubin là sản phẩm cuối cùng trong quá trình dị hóa nhân heme của hồng cầu. Bình thường bilirubin có những tính chất bảo vệ tế bào vì bản chất chống oxy hóa của sắc tố mật </w:t>
      </w:r>
      <w:r w:rsidR="000E4961">
        <w:rPr>
          <w:rFonts w:ascii="Times New Roman" w:hAnsi="Times New Roman" w:cs="Times New Roman"/>
          <w:color w:val="000000" w:themeColor="text1"/>
          <w:sz w:val="28"/>
          <w:szCs w:val="28"/>
          <w:lang w:val="vi-VN"/>
        </w:rPr>
        <w:t xml:space="preserve">và </w:t>
      </w:r>
      <w:r w:rsidRPr="00391A12">
        <w:rPr>
          <w:rFonts w:ascii="Times New Roman" w:hAnsi="Times New Roman" w:cs="Times New Roman"/>
          <w:color w:val="000000" w:themeColor="text1"/>
          <w:sz w:val="28"/>
          <w:szCs w:val="28"/>
          <w:lang w:val="da-DK"/>
        </w:rPr>
        <w:t xml:space="preserve"> nồng độ bilirubin, nhất là bilirubin trực tiếp, là yếu tố độc lập liên quan đến tăng chỉ số xơ hóa gan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&lt;EndNote&gt;&lt;Cite&gt;&lt;Author&gt;Du&lt;/Author&gt;&lt;Year&gt;2016&lt;/Year&gt;&lt;RecNum&gt;555&lt;/RecNum&gt;&lt;DisplayText&gt;[101]&lt;/DisplayText&gt;&lt;record&gt;&lt;rec-number&gt;555&lt;/rec-number&gt;&lt;foreign-keys&gt;&lt;key app="EN" db-id="s92erddwqrdpawetarpxda2orz2t2xdtv0xr" timestamp="0"&gt;555&lt;/key&gt;&lt;/foreign-keys&gt;&lt;ref-type name="Journal Article"&gt;17&lt;/ref-type&gt;&lt;contributors&gt;&lt;authors&gt;&lt;author&gt;Du, Min&lt;/author&gt;&lt;author&gt;Zhang, Shanshan&lt;/author&gt;&lt;author&gt;Xiao, Lin&lt;/author&gt;&lt;author&gt;Xu, Yanyan&lt;/author&gt;&lt;author&gt;Liu, Peiyi&lt;/author&gt;&lt;author&gt;Tang, Yuhan&lt;/author&gt;&lt;author&gt;Wei, Sheng&lt;/author&gt;&lt;author&gt;Xing, Mingyou&lt;/author&gt;&lt;author&gt;Miao, Xiaoping&lt;/author&gt;&lt;author&gt;Yao, Ping %J International journal of molecular sciences&lt;/author&gt;&lt;/authors&gt;&lt;/contributors&gt;&lt;titles&gt;&lt;title&gt;The relationship between serum bilirubin and elevated fibrotic indices among HBV carriers: a cross-sectional study of a Chinese population&lt;/title&gt;&lt;/titles&gt;&lt;pages&gt;2057&lt;/pages&gt;&lt;volume&gt;17&lt;/volume&gt;&lt;number&gt;12&lt;/number&gt;&lt;dates&gt;&lt;year&gt;2016&lt;/year&gt;&lt;/dates&gt;&lt;isbn&gt;1422-0067&lt;/isbn&gt;&lt;urls&gt;&lt;/urls&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[101]</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 Đối tượng nghiên cứu của chúng tôi, ở nhóm VGBMT</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có nồng độ bilirubin TP </w:t>
      </w:r>
      <w:r w:rsidR="00B63635">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trung vị</w:t>
      </w:r>
      <w:r w:rsidR="00B63635">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là 16,1 µmol/L, trong khi ở nhóm Xơ gan nồng độ này là 23,15 (µmol/L), điều này cũng phù hợp với các nghiên cứu khác và với diễn biến tự nhiên của bệnh.</w:t>
      </w:r>
    </w:p>
    <w:p w14:paraId="531BD6DA" w14:textId="2765954B" w:rsidR="006116BA" w:rsidRPr="00391A12" w:rsidRDefault="00CC7B58" w:rsidP="00DC53E1">
      <w:pPr>
        <w:spacing w:after="0" w:line="360" w:lineRule="auto"/>
        <w:ind w:firstLine="709"/>
        <w:jc w:val="both"/>
        <w:rPr>
          <w:rFonts w:ascii="Times New Roman" w:hAnsi="Times New Roman" w:cs="Times New Roman"/>
          <w:b/>
          <w:color w:val="000000" w:themeColor="text1"/>
          <w:sz w:val="28"/>
          <w:szCs w:val="28"/>
          <w:lang w:val="da-DK"/>
        </w:rPr>
      </w:pPr>
      <w:r w:rsidRPr="00391A12">
        <w:rPr>
          <w:rFonts w:ascii="Times New Roman" w:hAnsi="Times New Roman" w:cs="Times New Roman"/>
          <w:color w:val="000000" w:themeColor="text1"/>
          <w:sz w:val="28"/>
          <w:szCs w:val="28"/>
          <w:lang w:val="da-DK"/>
        </w:rPr>
        <w:t>Theo nghiên cứu của tác giả Li</w:t>
      </w:r>
      <w:r w:rsidR="000A334A">
        <w:rPr>
          <w:rFonts w:ascii="Times New Roman" w:hAnsi="Times New Roman" w:cs="Times New Roman"/>
          <w:color w:val="000000" w:themeColor="text1"/>
          <w:sz w:val="28"/>
          <w:szCs w:val="28"/>
          <w:lang w:val="da-DK"/>
        </w:rPr>
        <w:t xml:space="preserve"> </w:t>
      </w:r>
      <w:r w:rsidR="00700DB7">
        <w:rPr>
          <w:rFonts w:ascii="Times New Roman" w:hAnsi="Times New Roman" w:cs="Times New Roman"/>
          <w:color w:val="000000" w:themeColor="text1"/>
          <w:sz w:val="28"/>
          <w:szCs w:val="28"/>
          <w:lang w:val="da-DK"/>
        </w:rPr>
        <w:t>M.R. (2018)</w:t>
      </w:r>
      <w:r w:rsidR="00C17F6F">
        <w:rPr>
          <w:rFonts w:ascii="Times New Roman" w:hAnsi="Times New Roman" w:cs="Times New Roman"/>
          <w:color w:val="000000" w:themeColor="text1"/>
          <w:sz w:val="28"/>
          <w:szCs w:val="28"/>
          <w:lang w:val="da-DK"/>
        </w:rPr>
        <w:t xml:space="preserve"> </w:t>
      </w:r>
      <w:r w:rsidRPr="00391A12">
        <w:rPr>
          <w:rStyle w:val="title-text"/>
          <w:rFonts w:ascii="Times New Roman" w:hAnsi="Times New Roman" w:cs="Times New Roman"/>
          <w:color w:val="000000" w:themeColor="text1"/>
          <w:sz w:val="28"/>
          <w:szCs w:val="28"/>
          <w:lang w:val="da-DK"/>
        </w:rPr>
        <w:t>nhận thấy</w:t>
      </w:r>
      <w:r w:rsidR="00C10E53" w:rsidRPr="00391A12">
        <w:rPr>
          <w:rStyle w:val="title-text"/>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ở nhóm bệnh nhân VGBMT có HBeAg dương tính thì tiểu cầu trung bình là 194,95 ± 60,94G/L so với nhóm HBeAg âm tính là 160,79 ± 62,75 G/L, với p &lt;0.001. Trong khi </w:t>
      </w:r>
      <w:r w:rsidR="00700DB7">
        <w:rPr>
          <w:rFonts w:ascii="Times New Roman" w:hAnsi="Times New Roman" w:cs="Times New Roman"/>
          <w:color w:val="000000" w:themeColor="text1"/>
          <w:sz w:val="28"/>
          <w:szCs w:val="28"/>
          <w:lang w:val="da-DK"/>
        </w:rPr>
        <w:t>tiểu cầu</w:t>
      </w:r>
      <w:r w:rsidRPr="00391A12">
        <w:rPr>
          <w:rFonts w:ascii="Times New Roman" w:hAnsi="Times New Roman" w:cs="Times New Roman"/>
          <w:color w:val="000000" w:themeColor="text1"/>
          <w:sz w:val="28"/>
          <w:szCs w:val="28"/>
          <w:lang w:val="da-DK"/>
        </w:rPr>
        <w:t xml:space="preserve"> ở nhóm có x</w:t>
      </w:r>
      <w:r w:rsidR="0033578A" w:rsidRPr="00391A12">
        <w:rPr>
          <w:rFonts w:ascii="Times New Roman" w:hAnsi="Times New Roman" w:cs="Times New Roman"/>
          <w:color w:val="000000" w:themeColor="text1"/>
          <w:sz w:val="28"/>
          <w:szCs w:val="28"/>
          <w:lang w:val="da-DK"/>
        </w:rPr>
        <w:t>ơ hóa gan và</w:t>
      </w:r>
      <w:r w:rsidRPr="00391A12">
        <w:rPr>
          <w:rFonts w:ascii="Times New Roman" w:hAnsi="Times New Roman" w:cs="Times New Roman"/>
          <w:color w:val="000000" w:themeColor="text1"/>
          <w:sz w:val="28"/>
          <w:szCs w:val="28"/>
          <w:lang w:val="da-DK"/>
        </w:rPr>
        <w:t xml:space="preserve"> HBeAg dương tính là 171,56 và 146,94</w:t>
      </w:r>
      <w:r w:rsidR="0033578A" w:rsidRPr="00391A12">
        <w:rPr>
          <w:rFonts w:ascii="Times New Roman" w:hAnsi="Times New Roman" w:cs="Times New Roman"/>
          <w:color w:val="000000" w:themeColor="text1"/>
          <w:sz w:val="28"/>
          <w:szCs w:val="28"/>
          <w:lang w:val="vi-VN"/>
        </w:rPr>
        <w:t xml:space="preserve"> G/L</w:t>
      </w:r>
      <w:r w:rsidRPr="00391A12">
        <w:rPr>
          <w:rFonts w:ascii="Times New Roman" w:hAnsi="Times New Roman" w:cs="Times New Roman"/>
          <w:color w:val="000000" w:themeColor="text1"/>
          <w:sz w:val="28"/>
          <w:szCs w:val="28"/>
          <w:lang w:val="da-DK"/>
        </w:rPr>
        <w:t xml:space="preserve">, so với nhóm không có xơ hóa gan đáng kể thì sự khác biệt có ý nghĩa thống kê với p&lt; 0,001 </w:t>
      </w:r>
      <w:r w:rsidRPr="00391A12">
        <w:rPr>
          <w:rFonts w:ascii="Times New Roman" w:hAnsi="Times New Roman" w:cs="Times New Roman"/>
          <w:color w:val="000000" w:themeColor="text1"/>
          <w:sz w:val="28"/>
          <w:szCs w:val="28"/>
        </w:rPr>
        <w:fldChar w:fldCharType="begin">
          <w:fldData xml:space="preserve">PEVuZE5vdGU+PENpdGU+PEF1dGhvcj5MaTwvQXV0aG9yPjxZZWFyPjIwMTg8L1llYXI+PFJlY051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PEVuZE5vdGU+PENpdGU+PEF1dGhvcj5MaTwvQXV0aG9yPjxZZWFyPjIwMTg8L1llYXI+PFJlY051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[102]</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 xml:space="preserve">. Tác giả Đoàn Trung Hiếu lại thu được kết quả tiểu cầu khá thấp, trung bình là 86,37 ± 32,10 </w:t>
      </w:r>
      <w:r w:rsidR="00700DB7">
        <w:rPr>
          <w:rFonts w:ascii="Times New Roman" w:hAnsi="Times New Roman" w:cs="Times New Roman"/>
          <w:color w:val="000000" w:themeColor="text1"/>
          <w:sz w:val="28"/>
          <w:szCs w:val="28"/>
          <w:lang w:val="da-DK"/>
        </w:rPr>
        <w:t>G/L</w:t>
      </w:r>
      <w:r w:rsidRPr="00391A12">
        <w:rPr>
          <w:rFonts w:ascii="Times New Roman" w:hAnsi="Times New Roman" w:cs="Times New Roman"/>
          <w:color w:val="000000" w:themeColor="text1"/>
          <w:sz w:val="28"/>
          <w:szCs w:val="28"/>
          <w:lang w:val="da-DK"/>
        </w:rPr>
        <w:t xml:space="preserve">, đặc biệt ở nhóm Child B,C thấp hơn nhiều so với nhóm Child A (p &lt; 0,001) </w:t>
      </w:r>
      <w:r w:rsidRPr="00391A12">
        <w:rPr>
          <w:rFonts w:ascii="Times New Roman" w:hAnsi="Times New Roman" w:cs="Times New Roman"/>
          <w:color w:val="000000" w:themeColor="text1"/>
          <w:sz w:val="28"/>
          <w:szCs w:val="28"/>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PEVuZE5vdGU+PENpdGU+PEF1dGhvcj5UcnVuZzwvQXV0aG9yPjxZZWFyPjIwMjA8L1llYXI+PFJl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[96]</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 xml:space="preserve">. Trong nghiên cứu của chúng tôi, </w:t>
      </w:r>
      <w:r w:rsidRPr="00391A12">
        <w:rPr>
          <w:rFonts w:ascii="Times New Roman" w:hAnsi="Times New Roman" w:cs="Times New Roman"/>
          <w:color w:val="000000" w:themeColor="text1"/>
          <w:sz w:val="28"/>
          <w:szCs w:val="28"/>
          <w:lang w:val="da-DK"/>
        </w:rPr>
        <w:lastRenderedPageBreak/>
        <w:t>chỉ số</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tiểu</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cầu ở nhóm xơ gan thấp hơn so với nhóm VGBMT 154</w:t>
      </w:r>
      <w:r w:rsidR="00700DB7">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(131,0-190,0) so với 202 (163,0 – 242,75) G/L, sự khác biệt có ý nghĩa thống kê vớ</w:t>
      </w:r>
      <w:r w:rsidR="000E4961">
        <w:rPr>
          <w:rFonts w:ascii="Times New Roman" w:hAnsi="Times New Roman" w:cs="Times New Roman"/>
          <w:color w:val="000000" w:themeColor="text1"/>
          <w:sz w:val="28"/>
          <w:szCs w:val="28"/>
          <w:lang w:val="da-DK"/>
        </w:rPr>
        <w:t xml:space="preserve">i p&lt; 0,001. </w:t>
      </w:r>
      <w:r w:rsidR="000E4961">
        <w:rPr>
          <w:rFonts w:ascii="Times New Roman" w:hAnsi="Times New Roman" w:cs="Times New Roman"/>
          <w:color w:val="000000" w:themeColor="text1"/>
          <w:sz w:val="28"/>
          <w:szCs w:val="28"/>
          <w:lang w:val="vi-VN"/>
        </w:rPr>
        <w:t>M</w:t>
      </w:r>
      <w:r w:rsidRPr="00391A12">
        <w:rPr>
          <w:rFonts w:ascii="Times New Roman" w:hAnsi="Times New Roman" w:cs="Times New Roman"/>
          <w:color w:val="000000" w:themeColor="text1"/>
          <w:sz w:val="28"/>
          <w:szCs w:val="28"/>
          <w:lang w:val="da-DK"/>
        </w:rPr>
        <w:t>ức tiểu cầu trong nghiên cứu của chúng tôi không thấp như các nghiên cứu khác trên nhóm bệnh nhân xơ gan</w:t>
      </w:r>
      <w:r w:rsidR="000E4961">
        <w:rPr>
          <w:rFonts w:ascii="Times New Roman" w:hAnsi="Times New Roman" w:cs="Times New Roman"/>
          <w:color w:val="000000" w:themeColor="text1"/>
          <w:sz w:val="28"/>
          <w:szCs w:val="28"/>
          <w:lang w:val="vi-VN"/>
        </w:rPr>
        <w:t xml:space="preserve"> là </w:t>
      </w:r>
      <w:r w:rsidR="000E4961">
        <w:rPr>
          <w:rFonts w:ascii="Times New Roman" w:hAnsi="Times New Roman" w:cs="Times New Roman"/>
          <w:color w:val="000000" w:themeColor="text1"/>
          <w:sz w:val="28"/>
          <w:szCs w:val="28"/>
          <w:lang w:val="da-DK"/>
        </w:rPr>
        <w:t xml:space="preserve">do </w:t>
      </w:r>
      <w:r w:rsidRPr="00391A12">
        <w:rPr>
          <w:rFonts w:ascii="Times New Roman" w:hAnsi="Times New Roman" w:cs="Times New Roman"/>
          <w:color w:val="000000" w:themeColor="text1"/>
          <w:sz w:val="28"/>
          <w:szCs w:val="28"/>
          <w:lang w:val="da-DK"/>
        </w:rPr>
        <w:t xml:space="preserve">bệnh nhân của chúng tôi cần được sinh thiết gan qua da nên những bệnh nhân tiểu cầu thấp dưới 100 G/L là không đủ điều kiện sinh thiết vì nguy cơ chảy máu cao nên được loại khỏi nhóm nghiên cứu dựa theo tiêu chuẩn chọn mẫu. </w:t>
      </w:r>
    </w:p>
    <w:p w14:paraId="6E0E4F05" w14:textId="2E19E62C"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 xml:space="preserve">Hiện nay có </w:t>
      </w:r>
      <w:r w:rsidR="000E2CA1" w:rsidRPr="00391A12">
        <w:rPr>
          <w:rFonts w:ascii="Times New Roman" w:hAnsi="Times New Roman" w:cs="Times New Roman"/>
          <w:color w:val="000000" w:themeColor="text1"/>
          <w:sz w:val="28"/>
          <w:szCs w:val="28"/>
        </w:rPr>
        <w:t>một số</w:t>
      </w:r>
      <w:r w:rsidRPr="00391A12">
        <w:rPr>
          <w:rFonts w:ascii="Times New Roman" w:hAnsi="Times New Roman" w:cs="Times New Roman"/>
          <w:color w:val="000000" w:themeColor="text1"/>
          <w:sz w:val="28"/>
          <w:szCs w:val="28"/>
          <w:lang w:val="vi-VN"/>
        </w:rPr>
        <w:t xml:space="preserve"> </w:t>
      </w:r>
      <w:r w:rsidR="00F40D07" w:rsidRPr="00391A12">
        <w:rPr>
          <w:rFonts w:ascii="Times New Roman" w:hAnsi="Times New Roman" w:cs="Times New Roman"/>
          <w:color w:val="000000" w:themeColor="text1"/>
          <w:sz w:val="28"/>
          <w:szCs w:val="28"/>
        </w:rPr>
        <w:t>xét nghiệm</w:t>
      </w:r>
      <w:r w:rsidR="000E2CA1" w:rsidRPr="00391A12">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không xâm lấn</w:t>
      </w:r>
      <w:r w:rsidR="00F40D07" w:rsidRPr="00391A12">
        <w:rPr>
          <w:rFonts w:ascii="Times New Roman" w:hAnsi="Times New Roman" w:cs="Times New Roman"/>
          <w:color w:val="000000" w:themeColor="text1"/>
          <w:sz w:val="28"/>
          <w:szCs w:val="28"/>
        </w:rPr>
        <w:t xml:space="preserve"> như </w:t>
      </w:r>
      <w:r w:rsidR="00B63635">
        <w:rPr>
          <w:rFonts w:ascii="Times New Roman" w:hAnsi="Times New Roman" w:cs="Times New Roman"/>
          <w:color w:val="000000" w:themeColor="text1"/>
          <w:sz w:val="28"/>
          <w:szCs w:val="28"/>
        </w:rPr>
        <w:t>F</w:t>
      </w:r>
      <w:r w:rsidR="00F40D07" w:rsidRPr="00391A12">
        <w:rPr>
          <w:rFonts w:ascii="Times New Roman" w:hAnsi="Times New Roman" w:cs="Times New Roman"/>
          <w:color w:val="000000" w:themeColor="text1"/>
          <w:sz w:val="28"/>
          <w:szCs w:val="28"/>
        </w:rPr>
        <w:t>ibroscan</w:t>
      </w:r>
      <w:r w:rsidR="000E2CA1" w:rsidRPr="00391A12">
        <w:rPr>
          <w:rFonts w:ascii="Times New Roman" w:hAnsi="Times New Roman" w:cs="Times New Roman"/>
          <w:color w:val="000000" w:themeColor="text1"/>
          <w:sz w:val="28"/>
          <w:szCs w:val="28"/>
        </w:rPr>
        <w:t xml:space="preserve">, </w:t>
      </w:r>
      <w:r w:rsidR="00B63635">
        <w:rPr>
          <w:rFonts w:ascii="Times New Roman" w:hAnsi="Times New Roman" w:cs="Times New Roman"/>
          <w:color w:val="000000" w:themeColor="text1"/>
          <w:sz w:val="28"/>
          <w:szCs w:val="28"/>
        </w:rPr>
        <w:t>F</w:t>
      </w:r>
      <w:r w:rsidR="000E2CA1" w:rsidRPr="00391A12">
        <w:rPr>
          <w:rFonts w:ascii="Times New Roman" w:hAnsi="Times New Roman" w:cs="Times New Roman"/>
          <w:color w:val="000000" w:themeColor="text1"/>
          <w:sz w:val="28"/>
          <w:szCs w:val="28"/>
        </w:rPr>
        <w:t>ibrotest….</w:t>
      </w:r>
      <w:r w:rsidRPr="00391A12">
        <w:rPr>
          <w:rFonts w:ascii="Times New Roman" w:hAnsi="Times New Roman" w:cs="Times New Roman"/>
          <w:color w:val="000000" w:themeColor="text1"/>
          <w:sz w:val="28"/>
          <w:szCs w:val="28"/>
          <w:lang w:val="vi-VN"/>
        </w:rPr>
        <w:t xml:space="preserve"> có thể gián tiếp phản ánh giai đoạn xơ hóa gan thay cho kỹ thuật sinh thiết gan qua da, tuy nhiên hạn chế của các kỹ thuật đó là chỉ đánh giá được </w:t>
      </w:r>
      <w:r w:rsidR="00F40D07" w:rsidRPr="00391A12">
        <w:rPr>
          <w:rFonts w:ascii="Times New Roman" w:hAnsi="Times New Roman" w:cs="Times New Roman"/>
          <w:color w:val="000000" w:themeColor="text1"/>
          <w:sz w:val="28"/>
          <w:szCs w:val="28"/>
        </w:rPr>
        <w:t>giai đoạn bệnh mà không đánh giá được mức độ tổn thương mô bệnh học</w:t>
      </w:r>
      <w:r w:rsidR="00D801CE">
        <w:rPr>
          <w:rFonts w:ascii="Times New Roman" w:hAnsi="Times New Roman" w:cs="Times New Roman"/>
          <w:color w:val="000000" w:themeColor="text1"/>
          <w:sz w:val="28"/>
          <w:szCs w:val="28"/>
        </w:rPr>
        <w:t>. B</w:t>
      </w:r>
      <w:r w:rsidR="00F40D07" w:rsidRPr="00391A12">
        <w:rPr>
          <w:rFonts w:ascii="Times New Roman" w:hAnsi="Times New Roman" w:cs="Times New Roman"/>
          <w:color w:val="000000" w:themeColor="text1"/>
          <w:sz w:val="28"/>
          <w:szCs w:val="28"/>
        </w:rPr>
        <w:t xml:space="preserve">ên cạnh đó </w:t>
      </w:r>
      <w:r w:rsidR="00D801CE">
        <w:rPr>
          <w:rFonts w:ascii="Times New Roman" w:hAnsi="Times New Roman" w:cs="Times New Roman"/>
          <w:color w:val="000000" w:themeColor="text1"/>
          <w:sz w:val="28"/>
          <w:szCs w:val="28"/>
        </w:rPr>
        <w:t xml:space="preserve">kỹ thuật </w:t>
      </w:r>
      <w:r w:rsidR="00B63635">
        <w:rPr>
          <w:rFonts w:ascii="Times New Roman" w:hAnsi="Times New Roman" w:cs="Times New Roman"/>
          <w:color w:val="000000" w:themeColor="text1"/>
          <w:sz w:val="28"/>
          <w:szCs w:val="28"/>
        </w:rPr>
        <w:t>F</w:t>
      </w:r>
      <w:r w:rsidR="00F40D07" w:rsidRPr="00391A12">
        <w:rPr>
          <w:rFonts w:ascii="Times New Roman" w:hAnsi="Times New Roman" w:cs="Times New Roman"/>
          <w:color w:val="000000" w:themeColor="text1"/>
          <w:sz w:val="28"/>
          <w:szCs w:val="28"/>
        </w:rPr>
        <w:t>ibr</w:t>
      </w:r>
      <w:r w:rsidR="000E2CA1" w:rsidRPr="00391A12">
        <w:rPr>
          <w:rFonts w:ascii="Times New Roman" w:hAnsi="Times New Roman" w:cs="Times New Roman"/>
          <w:color w:val="000000" w:themeColor="text1"/>
          <w:sz w:val="28"/>
          <w:szCs w:val="28"/>
        </w:rPr>
        <w:t>os</w:t>
      </w:r>
      <w:r w:rsidR="00F40D07" w:rsidRPr="00391A12">
        <w:rPr>
          <w:rFonts w:ascii="Times New Roman" w:hAnsi="Times New Roman" w:cs="Times New Roman"/>
          <w:color w:val="000000" w:themeColor="text1"/>
          <w:sz w:val="28"/>
          <w:szCs w:val="28"/>
        </w:rPr>
        <w:t>can</w:t>
      </w:r>
      <w:r w:rsidR="00D801CE">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vẫn có thể gặp phải những sai s</w:t>
      </w:r>
      <w:r w:rsidR="003D42AF">
        <w:rPr>
          <w:rFonts w:ascii="Times New Roman" w:hAnsi="Times New Roman" w:cs="Times New Roman"/>
          <w:color w:val="000000" w:themeColor="text1"/>
          <w:sz w:val="28"/>
          <w:szCs w:val="28"/>
          <w:lang w:val="vi-VN"/>
        </w:rPr>
        <w:t>ố</w:t>
      </w:r>
      <w:r w:rsidRPr="00391A12">
        <w:rPr>
          <w:rFonts w:ascii="Times New Roman" w:hAnsi="Times New Roman" w:cs="Times New Roman"/>
          <w:color w:val="000000" w:themeColor="text1"/>
          <w:sz w:val="28"/>
          <w:szCs w:val="28"/>
          <w:lang w:val="vi-VN"/>
        </w:rPr>
        <w:t xml:space="preserve"> do yếu tố khách quan như: thể trạng người bệnh quá béo hoặc quá gầy, tình trạng ứ mật trong gan nhiều, trình độ chuyên môn của người thực hiện, máy móc trang bị chưa đồng bộ….</w:t>
      </w:r>
      <w:r w:rsidRPr="00391A12">
        <w:rPr>
          <w:rFonts w:ascii="Times New Roman" w:hAnsi="Times New Roman" w:cs="Times New Roman"/>
          <w:color w:val="000000" w:themeColor="text1"/>
          <w:sz w:val="28"/>
          <w:szCs w:val="28"/>
          <w:lang w:val="vi-VN"/>
        </w:rPr>
        <w:fldChar w:fldCharType="begin">
          <w:fldData xml:space="preserve">PEVuZE5vdGU+PENpdGU+PEF1dGhvcj5OZ2hpPC9BdXRob3I+PFllYXI+MjAxNjwvWWVhcj48UmVj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</w:fldData>
        </w:fldChar>
      </w:r>
      <w:r w:rsidR="00C67E49">
        <w:rPr>
          <w:rFonts w:ascii="Times New Roman" w:hAnsi="Times New Roman" w:cs="Times New Roman"/>
          <w:color w:val="000000" w:themeColor="text1"/>
          <w:sz w:val="28"/>
          <w:szCs w:val="28"/>
          <w:lang w:val="vi-VN"/>
        </w:rPr>
        <w:instrText xml:space="preserve"> ADDIN EN.CITE </w:instrText>
      </w:r>
      <w:r w:rsidR="00C67E49">
        <w:rPr>
          <w:rFonts w:ascii="Times New Roman" w:hAnsi="Times New Roman" w:cs="Times New Roman"/>
          <w:color w:val="000000" w:themeColor="text1"/>
          <w:sz w:val="28"/>
          <w:szCs w:val="28"/>
          <w:lang w:val="vi-VN"/>
        </w:rPr>
        <w:fldChar w:fldCharType="begin">
          <w:fldData xml:space="preserve">PEVuZE5vdGU+PENpdGU+PEF1dGhvcj5OZ2hpPC9BdXRob3I+PFllYXI+MjAxNjwvWWVhcj48UmVj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</w:fldData>
        </w:fldChar>
      </w:r>
      <w:r w:rsidR="00C67E49">
        <w:rPr>
          <w:rFonts w:ascii="Times New Roman" w:hAnsi="Times New Roman" w:cs="Times New Roman"/>
          <w:color w:val="000000" w:themeColor="text1"/>
          <w:sz w:val="28"/>
          <w:szCs w:val="28"/>
          <w:lang w:val="vi-VN"/>
        </w:rPr>
        <w:instrText xml:space="preserve"> ADDIN EN.CITE.DATA </w:instrText>
      </w:r>
      <w:r w:rsidR="00C67E49">
        <w:rPr>
          <w:rFonts w:ascii="Times New Roman" w:hAnsi="Times New Roman" w:cs="Times New Roman"/>
          <w:color w:val="000000" w:themeColor="text1"/>
          <w:sz w:val="28"/>
          <w:szCs w:val="28"/>
          <w:lang w:val="vi-VN"/>
        </w:rPr>
      </w:r>
      <w:r w:rsidR="00C67E49">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vi-VN"/>
        </w:rPr>
      </w:r>
      <w:r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[103]</w:t>
      </w:r>
      <w:r w:rsidRPr="00391A12">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vi-VN"/>
        </w:rPr>
        <w:t>.</w:t>
      </w:r>
    </w:p>
    <w:p w14:paraId="35FA6D40" w14:textId="629B16B0" w:rsidR="006116BA" w:rsidRPr="00391A12" w:rsidRDefault="00CC7B58" w:rsidP="00113C1A">
      <w:pPr>
        <w:autoSpaceDE w:val="0"/>
        <w:autoSpaceDN w:val="0"/>
        <w:adjustRightInd w:val="0"/>
        <w:spacing w:after="0" w:line="360" w:lineRule="auto"/>
        <w:ind w:firstLine="709"/>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Thang điểm HAI giúp đánh giá</w:t>
      </w:r>
      <w:r w:rsidR="000E2CA1" w:rsidRPr="00391A12">
        <w:rPr>
          <w:rFonts w:ascii="Times New Roman" w:hAnsi="Times New Roman" w:cs="Times New Roman"/>
          <w:color w:val="000000" w:themeColor="text1"/>
          <w:sz w:val="28"/>
          <w:szCs w:val="28"/>
        </w:rPr>
        <w:t xml:space="preserve"> chính xác, đầy đủ </w:t>
      </w:r>
      <w:r w:rsidRPr="00391A12">
        <w:rPr>
          <w:rFonts w:ascii="Times New Roman" w:hAnsi="Times New Roman" w:cs="Times New Roman"/>
          <w:color w:val="000000" w:themeColor="text1"/>
          <w:sz w:val="28"/>
          <w:szCs w:val="28"/>
          <w:lang w:val="vi-VN"/>
        </w:rPr>
        <w:t>mức độ</w:t>
      </w:r>
      <w:r w:rsidR="000E2CA1" w:rsidRPr="00391A12">
        <w:rPr>
          <w:rFonts w:ascii="Times New Roman" w:hAnsi="Times New Roman" w:cs="Times New Roman"/>
          <w:color w:val="000000" w:themeColor="text1"/>
          <w:sz w:val="28"/>
          <w:szCs w:val="28"/>
        </w:rPr>
        <w:t xml:space="preserve"> tổn thương mô gan và mức độ xơ hóa</w:t>
      </w:r>
      <w:r w:rsidRPr="00391A12">
        <w:rPr>
          <w:rFonts w:ascii="Times New Roman" w:hAnsi="Times New Roman" w:cs="Times New Roman"/>
          <w:color w:val="000000" w:themeColor="text1"/>
          <w:sz w:val="28"/>
          <w:szCs w:val="28"/>
          <w:lang w:val="vi-VN"/>
        </w:rPr>
        <w:t xml:space="preserve"> từ đó đưa ra tiên lượng</w:t>
      </w:r>
      <w:r w:rsidR="00CD0649" w:rsidRPr="00391A12">
        <w:rPr>
          <w:rFonts w:ascii="Times New Roman" w:hAnsi="Times New Roman" w:cs="Times New Roman"/>
          <w:color w:val="000000" w:themeColor="text1"/>
          <w:sz w:val="28"/>
          <w:szCs w:val="28"/>
        </w:rPr>
        <w:t xml:space="preserve"> bệnh</w:t>
      </w:r>
      <w:r w:rsidRPr="00391A12">
        <w:rPr>
          <w:rFonts w:ascii="Times New Roman" w:hAnsi="Times New Roman" w:cs="Times New Roman"/>
          <w:color w:val="000000" w:themeColor="text1"/>
          <w:sz w:val="28"/>
          <w:szCs w:val="28"/>
          <w:lang w:val="vi-VN"/>
        </w:rPr>
        <w:t xml:space="preserve"> </w:t>
      </w:r>
      <w:r w:rsidR="00CD0649" w:rsidRPr="00391A12">
        <w:rPr>
          <w:rFonts w:ascii="Times New Roman" w:hAnsi="Times New Roman" w:cs="Times New Roman"/>
          <w:color w:val="000000" w:themeColor="text1"/>
          <w:sz w:val="28"/>
          <w:szCs w:val="28"/>
        </w:rPr>
        <w:t xml:space="preserve">và </w:t>
      </w:r>
      <w:r w:rsidRPr="00391A12">
        <w:rPr>
          <w:rFonts w:ascii="Times New Roman" w:hAnsi="Times New Roman" w:cs="Times New Roman"/>
          <w:color w:val="000000" w:themeColor="text1"/>
          <w:sz w:val="28"/>
          <w:szCs w:val="28"/>
          <w:lang w:val="vi-VN"/>
        </w:rPr>
        <w:t>chỉ định</w:t>
      </w:r>
      <w:r w:rsidR="0033578A" w:rsidRPr="00391A12">
        <w:rPr>
          <w:rFonts w:ascii="Times New Roman" w:hAnsi="Times New Roman" w:cs="Times New Roman"/>
          <w:color w:val="000000" w:themeColor="text1"/>
          <w:sz w:val="28"/>
          <w:szCs w:val="28"/>
          <w:lang w:val="vi-VN"/>
        </w:rPr>
        <w:t xml:space="preserve"> dùng</w:t>
      </w:r>
      <w:r w:rsidRPr="00391A12">
        <w:rPr>
          <w:rFonts w:ascii="Times New Roman" w:hAnsi="Times New Roman" w:cs="Times New Roman"/>
          <w:color w:val="000000" w:themeColor="text1"/>
          <w:sz w:val="28"/>
          <w:szCs w:val="28"/>
          <w:lang w:val="vi-VN"/>
        </w:rPr>
        <w:t xml:space="preserve"> thuốc kháng virus. Trong nghiên cứu của chúng tôi, mức độ tổn thương viêm gan theo thang điểm HAI được chia ra 2 mức: mức độ nhẹ (HAI từ 3- &lt; 9 điểm), mức vừa và nặng (HAI từ 9-18 điểm).</w:t>
      </w:r>
      <w:r w:rsidRPr="00391A12">
        <w:rPr>
          <w:rFonts w:ascii="Times New Roman" w:hAnsi="Times New Roman" w:cs="Times New Roman"/>
          <w:b/>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Ở</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nhóm bệnh nhân VGBMT chúng tôi có 42,9%</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bệnh nhân có tổn thương mô bệnh học mức độ nhẹ, 57,1% bệnh nhân có tổn thương gan mức vừa – nặng</w:t>
      </w:r>
    </w:p>
    <w:p w14:paraId="633E0298" w14:textId="5E54C722"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pacing w:val="-2"/>
          <w:sz w:val="28"/>
          <w:szCs w:val="28"/>
          <w:lang w:val="de-DE"/>
        </w:rPr>
      </w:pPr>
      <w:r w:rsidRPr="00391A12">
        <w:rPr>
          <w:rFonts w:ascii="Times New Roman" w:hAnsi="Times New Roman" w:cs="Times New Roman"/>
          <w:color w:val="000000" w:themeColor="text1"/>
          <w:spacing w:val="-2"/>
          <w:sz w:val="28"/>
          <w:szCs w:val="28"/>
          <w:lang w:val="de-DE"/>
        </w:rPr>
        <w:t>Theo nghiên cứu của tác giả  X</w:t>
      </w:r>
      <w:r w:rsidR="005A5555">
        <w:rPr>
          <w:rFonts w:ascii="Times New Roman" w:hAnsi="Times New Roman" w:cs="Times New Roman"/>
          <w:color w:val="000000" w:themeColor="text1"/>
          <w:spacing w:val="-2"/>
          <w:sz w:val="28"/>
          <w:szCs w:val="28"/>
          <w:lang w:val="de-DE"/>
        </w:rPr>
        <w:t>in</w:t>
      </w:r>
      <w:r w:rsidR="0066586E">
        <w:rPr>
          <w:rFonts w:ascii="Times New Roman" w:hAnsi="Times New Roman" w:cs="Times New Roman"/>
          <w:color w:val="000000" w:themeColor="text1"/>
          <w:spacing w:val="-2"/>
          <w:sz w:val="28"/>
          <w:szCs w:val="28"/>
          <w:lang w:val="de-DE"/>
        </w:rPr>
        <w:t>g</w:t>
      </w:r>
      <w:r w:rsidR="005A5555">
        <w:rPr>
          <w:rFonts w:ascii="Times New Roman" w:hAnsi="Times New Roman" w:cs="Times New Roman"/>
          <w:color w:val="000000" w:themeColor="text1"/>
          <w:spacing w:val="-2"/>
          <w:sz w:val="28"/>
          <w:szCs w:val="28"/>
          <w:lang w:val="de-DE"/>
        </w:rPr>
        <w:t xml:space="preserve"> Y.</w:t>
      </w:r>
      <w:r w:rsidR="005F017A">
        <w:rPr>
          <w:rFonts w:ascii="Times New Roman" w:hAnsi="Times New Roman" w:cs="Times New Roman"/>
          <w:color w:val="000000" w:themeColor="text1"/>
          <w:spacing w:val="-2"/>
          <w:sz w:val="28"/>
          <w:szCs w:val="28"/>
          <w:lang w:val="de-DE"/>
        </w:rPr>
        <w:t xml:space="preserve"> </w:t>
      </w:r>
      <w:r w:rsidR="005A5555">
        <w:rPr>
          <w:rFonts w:ascii="Times New Roman" w:hAnsi="Times New Roman" w:cs="Times New Roman"/>
          <w:color w:val="000000" w:themeColor="text1"/>
          <w:spacing w:val="-2"/>
          <w:sz w:val="28"/>
          <w:szCs w:val="28"/>
          <w:lang w:val="de-DE"/>
        </w:rPr>
        <w:t>F</w:t>
      </w:r>
      <w:r w:rsidR="00E222F0">
        <w:rPr>
          <w:rFonts w:ascii="Times New Roman" w:hAnsi="Times New Roman" w:cs="Times New Roman"/>
          <w:color w:val="000000" w:themeColor="text1"/>
          <w:spacing w:val="-2"/>
          <w:sz w:val="28"/>
          <w:szCs w:val="28"/>
          <w:lang w:val="de-DE"/>
        </w:rPr>
        <w:t>.</w:t>
      </w:r>
      <w:r w:rsidR="002B40A9">
        <w:rPr>
          <w:rFonts w:ascii="Times New Roman" w:hAnsi="Times New Roman" w:cs="Times New Roman"/>
          <w:color w:val="000000" w:themeColor="text1"/>
          <w:spacing w:val="-2"/>
          <w:sz w:val="28"/>
          <w:szCs w:val="28"/>
          <w:lang w:val="de-DE"/>
        </w:rPr>
        <w:t xml:space="preserve"> </w:t>
      </w:r>
      <w:r w:rsidR="00E222F0">
        <w:rPr>
          <w:rFonts w:ascii="Times New Roman" w:hAnsi="Times New Roman" w:cs="Times New Roman"/>
          <w:color w:val="000000" w:themeColor="text1"/>
          <w:spacing w:val="-2"/>
          <w:sz w:val="28"/>
          <w:szCs w:val="28"/>
          <w:lang w:val="de-DE"/>
        </w:rPr>
        <w:t>(</w:t>
      </w:r>
      <w:r w:rsidRPr="00391A12">
        <w:rPr>
          <w:rFonts w:ascii="Times New Roman" w:hAnsi="Times New Roman" w:cs="Times New Roman"/>
          <w:color w:val="000000" w:themeColor="text1"/>
          <w:spacing w:val="-2"/>
          <w:sz w:val="28"/>
          <w:szCs w:val="28"/>
          <w:lang w:val="de-DE"/>
        </w:rPr>
        <w:t>2018</w:t>
      </w:r>
      <w:r w:rsidR="00E222F0">
        <w:rPr>
          <w:rFonts w:ascii="Times New Roman" w:hAnsi="Times New Roman" w:cs="Times New Roman"/>
          <w:color w:val="000000" w:themeColor="text1"/>
          <w:spacing w:val="-2"/>
          <w:sz w:val="28"/>
          <w:szCs w:val="28"/>
          <w:lang w:val="de-DE"/>
        </w:rPr>
        <w:t>)</w:t>
      </w:r>
      <w:r w:rsidRPr="00391A12">
        <w:rPr>
          <w:rFonts w:ascii="Times New Roman" w:hAnsi="Times New Roman" w:cs="Times New Roman"/>
          <w:color w:val="000000" w:themeColor="text1"/>
          <w:spacing w:val="-2"/>
          <w:sz w:val="28"/>
          <w:szCs w:val="28"/>
          <w:lang w:val="de-DE"/>
        </w:rPr>
        <w:t xml:space="preserve"> nghiên cứu trên 400 bệnh nhân tại Trung Quốc nhận thấy</w:t>
      </w:r>
      <w:r w:rsidR="00C10E53" w:rsidRPr="00391A12">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t>có 16,7% trong t</w:t>
      </w:r>
      <w:r w:rsidR="003D42AF">
        <w:rPr>
          <w:rFonts w:ascii="Times New Roman" w:hAnsi="Times New Roman" w:cs="Times New Roman"/>
          <w:color w:val="000000" w:themeColor="text1"/>
          <w:spacing w:val="-2"/>
          <w:sz w:val="28"/>
          <w:szCs w:val="28"/>
          <w:lang w:val="de-DE"/>
        </w:rPr>
        <w:t>ổ</w:t>
      </w:r>
      <w:r w:rsidRPr="00391A12">
        <w:rPr>
          <w:rFonts w:ascii="Times New Roman" w:hAnsi="Times New Roman" w:cs="Times New Roman"/>
          <w:color w:val="000000" w:themeColor="text1"/>
          <w:spacing w:val="-2"/>
          <w:sz w:val="28"/>
          <w:szCs w:val="28"/>
          <w:lang w:val="de-DE"/>
        </w:rPr>
        <w:t>ng số</w:t>
      </w:r>
      <w:r w:rsidR="00C10E53" w:rsidRPr="00391A12">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t>bệnh nhân có mức độ viêm hoại tử</w:t>
      </w:r>
      <w:r w:rsidR="00001169" w:rsidRPr="00391A12">
        <w:rPr>
          <w:rFonts w:ascii="Times New Roman" w:hAnsi="Times New Roman" w:cs="Times New Roman"/>
          <w:color w:val="000000" w:themeColor="text1"/>
          <w:spacing w:val="-2"/>
          <w:sz w:val="28"/>
          <w:szCs w:val="28"/>
          <w:lang w:val="vi-VN"/>
        </w:rPr>
        <w:t xml:space="preserve"> gan</w:t>
      </w:r>
      <w:r w:rsidRPr="00391A12">
        <w:rPr>
          <w:rFonts w:ascii="Times New Roman" w:hAnsi="Times New Roman" w:cs="Times New Roman"/>
          <w:color w:val="000000" w:themeColor="text1"/>
          <w:spacing w:val="-2"/>
          <w:sz w:val="28"/>
          <w:szCs w:val="28"/>
          <w:lang w:val="de-DE"/>
        </w:rPr>
        <w:t xml:space="preserve"> HAI ≥ 7 </w:t>
      </w:r>
      <w:r w:rsidRPr="00391A12">
        <w:rPr>
          <w:rFonts w:ascii="Times New Roman" w:hAnsi="Times New Roman" w:cs="Times New Roman"/>
          <w:color w:val="000000" w:themeColor="text1"/>
          <w:spacing w:val="-2"/>
          <w:sz w:val="28"/>
          <w:szCs w:val="28"/>
          <w:lang w:val="de-DE"/>
        </w:rPr>
        <w:fldChar w:fldCharType="begin">
          <w:fldData xml:space="preserve">PEVuZE5vdGU+PENpdGU+PEF1dGhvcj5YaW5nPC9BdXRob3I+PFllYXI+MjAxODwvWWVhcj48UmVj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=
</w:fldData>
        </w:fldChar>
      </w:r>
      <w:r w:rsidR="00C67E49">
        <w:rPr>
          <w:rFonts w:ascii="Times New Roman" w:hAnsi="Times New Roman" w:cs="Times New Roman"/>
          <w:color w:val="000000" w:themeColor="text1"/>
          <w:spacing w:val="-2"/>
          <w:sz w:val="28"/>
          <w:szCs w:val="28"/>
          <w:lang w:val="de-DE"/>
        </w:rPr>
        <w:instrText xml:space="preserve"> ADDIN EN.CITE </w:instrText>
      </w:r>
      <w:r w:rsidR="00C67E49">
        <w:rPr>
          <w:rFonts w:ascii="Times New Roman" w:hAnsi="Times New Roman" w:cs="Times New Roman"/>
          <w:color w:val="000000" w:themeColor="text1"/>
          <w:spacing w:val="-2"/>
          <w:sz w:val="28"/>
          <w:szCs w:val="28"/>
          <w:lang w:val="de-DE"/>
        </w:rPr>
        <w:fldChar w:fldCharType="begin">
          <w:fldData xml:space="preserve">PEVuZE5vdGU+PENpdGU+PEF1dGhvcj5YaW5nPC9BdXRob3I+PFllYXI+MjAxODwvWWVhcj48UmVj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=
</w:fldData>
        </w:fldChar>
      </w:r>
      <w:r w:rsidR="00C67E49">
        <w:rPr>
          <w:rFonts w:ascii="Times New Roman" w:hAnsi="Times New Roman" w:cs="Times New Roman"/>
          <w:color w:val="000000" w:themeColor="text1"/>
          <w:spacing w:val="-2"/>
          <w:sz w:val="28"/>
          <w:szCs w:val="28"/>
          <w:lang w:val="de-DE"/>
        </w:rPr>
        <w:instrText xml:space="preserve"> ADDIN EN.CITE.DATA </w:instrText>
      </w:r>
      <w:r w:rsidR="00C67E49">
        <w:rPr>
          <w:rFonts w:ascii="Times New Roman" w:hAnsi="Times New Roman" w:cs="Times New Roman"/>
          <w:color w:val="000000" w:themeColor="text1"/>
          <w:spacing w:val="-2"/>
          <w:sz w:val="28"/>
          <w:szCs w:val="28"/>
          <w:lang w:val="de-DE"/>
        </w:rPr>
      </w:r>
      <w:r w:rsidR="00C67E49">
        <w:rPr>
          <w:rFonts w:ascii="Times New Roman" w:hAnsi="Times New Roman" w:cs="Times New Roman"/>
          <w:color w:val="000000" w:themeColor="text1"/>
          <w:spacing w:val="-2"/>
          <w:sz w:val="28"/>
          <w:szCs w:val="28"/>
          <w:lang w:val="de-DE"/>
        </w:rPr>
        <w:fldChar w:fldCharType="end"/>
      </w:r>
      <w:r w:rsidRPr="00391A12">
        <w:rPr>
          <w:rFonts w:ascii="Times New Roman" w:hAnsi="Times New Roman" w:cs="Times New Roman"/>
          <w:color w:val="000000" w:themeColor="text1"/>
          <w:spacing w:val="-2"/>
          <w:sz w:val="28"/>
          <w:szCs w:val="28"/>
          <w:lang w:val="de-DE"/>
        </w:rPr>
      </w:r>
      <w:r w:rsidRPr="00391A12">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[104]</w:t>
      </w:r>
      <w:r w:rsidRPr="00391A12">
        <w:rPr>
          <w:rFonts w:ascii="Times New Roman" w:hAnsi="Times New Roman" w:cs="Times New Roman"/>
          <w:color w:val="000000" w:themeColor="text1"/>
          <w:spacing w:val="-2"/>
          <w:sz w:val="28"/>
          <w:szCs w:val="28"/>
          <w:lang w:val="de-DE"/>
        </w:rPr>
        <w:fldChar w:fldCharType="end"/>
      </w:r>
      <w:r w:rsidR="00B63635">
        <w:rPr>
          <w:rFonts w:ascii="Times New Roman" w:hAnsi="Times New Roman" w:cs="Times New Roman"/>
          <w:color w:val="000000" w:themeColor="text1"/>
          <w:spacing w:val="-2"/>
          <w:sz w:val="28"/>
          <w:szCs w:val="28"/>
          <w:lang w:val="de-DE"/>
        </w:rPr>
        <w:t>. Có một</w:t>
      </w:r>
      <w:r w:rsidRPr="00391A12">
        <w:rPr>
          <w:rFonts w:ascii="Times New Roman" w:hAnsi="Times New Roman" w:cs="Times New Roman"/>
          <w:color w:val="000000" w:themeColor="text1"/>
          <w:spacing w:val="-2"/>
          <w:sz w:val="28"/>
          <w:szCs w:val="28"/>
          <w:lang w:val="de-DE"/>
        </w:rPr>
        <w:t xml:space="preserve"> số nghiên cứu trước đây chỉ ra tình trạng mang kháng nguyên HBeAg có liên quan đến mức độ tổn thương gan ở bệnh nhân VGBMT. Tuy nhiên trong nghiên cứu của chúng tôi nhận thấy không có sự khác biệt về mức độ hoạt động viêm ở hai nhóm HBeAg âm tính và dương </w:t>
      </w:r>
      <w:r w:rsidRPr="00391A12">
        <w:rPr>
          <w:rFonts w:ascii="Times New Roman" w:hAnsi="Times New Roman" w:cs="Times New Roman"/>
          <w:color w:val="000000" w:themeColor="text1"/>
          <w:spacing w:val="-2"/>
          <w:sz w:val="28"/>
          <w:szCs w:val="28"/>
          <w:lang w:val="de-DE"/>
        </w:rPr>
        <w:lastRenderedPageBreak/>
        <w:t>tính. Điều này cũng phù hợp với các nghiên cứu trước đây của các tác giả trong và ngoài nước như Jie S</w:t>
      </w:r>
      <w:r w:rsidR="005F017A">
        <w:rPr>
          <w:rFonts w:ascii="Times New Roman" w:hAnsi="Times New Roman" w:cs="Times New Roman"/>
          <w:color w:val="000000" w:themeColor="text1"/>
          <w:spacing w:val="-2"/>
          <w:sz w:val="28"/>
          <w:szCs w:val="28"/>
          <w:lang w:val="de-DE"/>
        </w:rPr>
        <w:t>.</w:t>
      </w:r>
      <w:r w:rsidR="008830BF">
        <w:rPr>
          <w:rFonts w:ascii="Times New Roman" w:hAnsi="Times New Roman" w:cs="Times New Roman"/>
          <w:color w:val="000000" w:themeColor="text1"/>
          <w:spacing w:val="-2"/>
          <w:sz w:val="28"/>
          <w:szCs w:val="28"/>
          <w:lang w:val="de-DE"/>
        </w:rPr>
        <w:t>và</w:t>
      </w:r>
      <w:r w:rsidR="005A5555">
        <w:rPr>
          <w:rFonts w:ascii="Times New Roman" w:hAnsi="Times New Roman" w:cs="Times New Roman"/>
          <w:color w:val="000000" w:themeColor="text1"/>
          <w:spacing w:val="-2"/>
          <w:sz w:val="28"/>
          <w:szCs w:val="28"/>
          <w:lang w:val="de-DE"/>
        </w:rPr>
        <w:t xml:space="preserve"> </w:t>
      </w:r>
      <w:r w:rsidR="008830BF">
        <w:rPr>
          <w:rFonts w:ascii="Times New Roman" w:hAnsi="Times New Roman" w:cs="Times New Roman"/>
          <w:color w:val="000000" w:themeColor="text1"/>
          <w:spacing w:val="-2"/>
          <w:sz w:val="28"/>
          <w:szCs w:val="28"/>
          <w:lang w:val="de-DE"/>
        </w:rPr>
        <w:t xml:space="preserve">cs </w:t>
      </w:r>
      <w:r w:rsidR="005A5555">
        <w:rPr>
          <w:rFonts w:ascii="Times New Roman" w:hAnsi="Times New Roman" w:cs="Times New Roman"/>
          <w:color w:val="000000" w:themeColor="text1"/>
          <w:spacing w:val="-2"/>
          <w:sz w:val="28"/>
          <w:szCs w:val="28"/>
          <w:lang w:val="de-DE"/>
        </w:rPr>
        <w:t>tại</w:t>
      </w:r>
      <w:r w:rsidRPr="00391A12">
        <w:rPr>
          <w:rFonts w:ascii="Times New Roman" w:hAnsi="Times New Roman" w:cs="Times New Roman"/>
          <w:color w:val="000000" w:themeColor="text1"/>
          <w:spacing w:val="-2"/>
          <w:sz w:val="28"/>
          <w:szCs w:val="28"/>
          <w:lang w:val="de-DE"/>
        </w:rPr>
        <w:t xml:space="preserve"> Trung Quốc </w:t>
      </w:r>
      <w:r w:rsidR="005A5555">
        <w:rPr>
          <w:rFonts w:ascii="Times New Roman" w:hAnsi="Times New Roman" w:cs="Times New Roman"/>
          <w:color w:val="000000" w:themeColor="text1"/>
          <w:spacing w:val="-2"/>
          <w:sz w:val="28"/>
          <w:szCs w:val="28"/>
          <w:lang w:val="de-DE"/>
        </w:rPr>
        <w:t>(</w:t>
      </w:r>
      <w:r w:rsidRPr="00391A12">
        <w:rPr>
          <w:rFonts w:ascii="Times New Roman" w:hAnsi="Times New Roman" w:cs="Times New Roman"/>
          <w:color w:val="000000" w:themeColor="text1"/>
          <w:spacing w:val="-2"/>
          <w:sz w:val="28"/>
          <w:szCs w:val="28"/>
          <w:lang w:val="de-DE"/>
        </w:rPr>
        <w:t>2007</w:t>
      </w:r>
      <w:r w:rsidR="005A5555">
        <w:rPr>
          <w:rFonts w:ascii="Times New Roman" w:hAnsi="Times New Roman" w:cs="Times New Roman"/>
          <w:color w:val="000000" w:themeColor="text1"/>
          <w:spacing w:val="-2"/>
          <w:sz w:val="28"/>
          <w:szCs w:val="28"/>
          <w:lang w:val="de-DE"/>
        </w:rPr>
        <w:t>)</w:t>
      </w:r>
      <w:r w:rsidRPr="00391A12">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fldChar w:fldCharType="begin"/>
      </w:r>
      <w:r w:rsidR="00C67E49">
        <w:rPr>
          <w:rFonts w:ascii="Times New Roman" w:hAnsi="Times New Roman" w:cs="Times New Roman"/>
          <w:color w:val="000000" w:themeColor="text1"/>
          <w:spacing w:val="-2"/>
          <w:sz w:val="28"/>
          <w:szCs w:val="28"/>
          <w:lang w:val="de-DE"/>
        </w:rPr>
        <w:instrText xml:space="preserve"> ADDIN EN.CITE &lt;EndNote&gt;&lt;Cite&gt;&lt;Author&gt;Jie Shao&lt;/Author&gt;&lt;Year&gt;2007&lt;/Year&gt;&lt;RecNum&gt;496&lt;/RecNum&gt;&lt;DisplayText&gt;[105]&lt;/DisplayText&gt;&lt;record&gt;&lt;rec-number&gt;496&lt;/rec-number&gt;&lt;foreign-keys&gt;&lt;key app="EN" db-id="s92erddwqrdpawetarpxda2orz2t2xdtv0xr" timestamp="0"&gt;496&lt;/key&gt;&lt;/foreign-keys&gt;&lt;ref-type name="Journal Article"&gt;17&lt;/ref-type&gt;&lt;contributors&gt;&lt;authors&gt;&lt;author&gt;Jie Shao, Lai Wei, Hao Wang, Yan Sun, Lan-Fang Zhang&lt;/author&gt;&lt;/authors&gt;&lt;/contributors&gt;&lt;titles&gt;&lt;title&gt;Relationship between hepatitis B virus DNA levels and liver histology in patients with chronic hepatitis B&lt;/title&gt;&lt;secondary-title&gt;World J Gastroenterol 2007&lt;/secondary-title&gt;&lt;/titles&gt;&lt;dates&gt;&lt;year&gt;2007&lt;/year&gt;&lt;/dates&gt;&lt;urls&gt;&lt;/urls&gt;&lt;/record&gt;&lt;/Cite&gt;&lt;/EndNote&gt;</w:instrText>
      </w:r>
      <w:r w:rsidRPr="00391A12">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[105]</w:t>
      </w:r>
      <w:r w:rsidRPr="00391A12">
        <w:rPr>
          <w:rFonts w:ascii="Times New Roman" w:hAnsi="Times New Roman" w:cs="Times New Roman"/>
          <w:color w:val="000000" w:themeColor="text1"/>
          <w:spacing w:val="-2"/>
          <w:sz w:val="28"/>
          <w:szCs w:val="28"/>
          <w:lang w:val="de-DE"/>
        </w:rPr>
        <w:fldChar w:fldCharType="end"/>
      </w:r>
      <w:r w:rsidRPr="00391A12">
        <w:rPr>
          <w:rFonts w:ascii="Times New Roman" w:hAnsi="Times New Roman" w:cs="Times New Roman"/>
          <w:color w:val="000000" w:themeColor="text1"/>
          <w:spacing w:val="-2"/>
          <w:sz w:val="28"/>
          <w:szCs w:val="28"/>
          <w:lang w:val="de-DE"/>
        </w:rPr>
        <w:t>. Theo nghiên cứu của tác giả</w:t>
      </w:r>
      <w:r w:rsidR="005A5555">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t>Guner</w:t>
      </w:r>
      <w:r w:rsidR="005A5555">
        <w:rPr>
          <w:rFonts w:ascii="Times New Roman" w:hAnsi="Times New Roman" w:cs="Times New Roman"/>
          <w:color w:val="000000" w:themeColor="text1"/>
          <w:spacing w:val="-2"/>
          <w:sz w:val="28"/>
          <w:szCs w:val="28"/>
          <w:lang w:val="de-DE"/>
        </w:rPr>
        <w:t xml:space="preserve"> R. </w:t>
      </w:r>
      <w:r w:rsidR="002B40A9">
        <w:rPr>
          <w:rFonts w:ascii="Times New Roman" w:hAnsi="Times New Roman" w:cs="Times New Roman"/>
          <w:color w:val="000000" w:themeColor="text1"/>
          <w:spacing w:val="-2"/>
          <w:sz w:val="28"/>
          <w:szCs w:val="28"/>
          <w:lang w:val="de-DE"/>
        </w:rPr>
        <w:t xml:space="preserve">nhận </w:t>
      </w:r>
      <w:r w:rsidR="002B40A9" w:rsidRPr="00391A12">
        <w:rPr>
          <w:rFonts w:ascii="Times New Roman" w:hAnsi="Times New Roman" w:cs="Times New Roman"/>
          <w:color w:val="000000" w:themeColor="text1"/>
          <w:spacing w:val="-2"/>
          <w:sz w:val="28"/>
          <w:szCs w:val="28"/>
          <w:lang w:val="de-DE"/>
        </w:rPr>
        <w:t>thấy HAI  (4-8 điểm) chiếm đa số 62,7%, trong khi đó  HAI ≥ 9 điểm chiếm 37,3%</w:t>
      </w:r>
      <w:r w:rsidRPr="00391A12">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fldChar w:fldCharType="begin"/>
      </w:r>
      <w:r w:rsidR="00C67E49">
        <w:rPr>
          <w:rFonts w:ascii="Times New Roman" w:hAnsi="Times New Roman" w:cs="Times New Roman"/>
          <w:color w:val="000000" w:themeColor="text1"/>
          <w:spacing w:val="-2"/>
          <w:sz w:val="28"/>
          <w:szCs w:val="28"/>
          <w:lang w:val="de-DE"/>
        </w:rPr>
        <w:instrText xml:space="preserve"> ADDIN EN.CITE &lt;EndNote&gt;&lt;Cite&gt;&lt;Author&gt;Guner&lt;/Author&gt;&lt;Year&gt;2011&lt;/Year&gt;&lt;RecNum&gt;576&lt;/RecNum&gt;&lt;DisplayText&gt;[106]&lt;/DisplayText&gt;&lt;record&gt;&lt;rec-number&gt;576&lt;/rec-number&gt;&lt;foreign-keys&gt;&lt;key app="EN" db-id="s92erddwqrdpawetarpxda2orz2t2xdtv0xr" timestamp="0"&gt;576&lt;/key&gt;&lt;/foreign-keys&gt;&lt;ref-type name="Journal Article"&gt;17&lt;/ref-type&gt;&lt;contributors&gt;&lt;authors&gt;&lt;author&gt;Guner, Rahmet,Karahocagil, Mustafa, et al.&lt;/author&gt;&lt;/authors&gt;&lt;/contributors&gt;&lt;titles&gt;&lt;title&gt;Correlation between intrahepatic hepatitis B virus cccDNA levels and other activity markers in patients with HBeAg-negative chronic hepatitis B infection&lt;/title&gt;&lt;/titles&gt;&lt;pages&gt;1185-1191&lt;/pages&gt;&lt;volume&gt;23&lt;/volume&gt;&lt;number&gt;12&lt;/number&gt;&lt;keywords&gt;&lt;keyword&gt;hepatitis B core antigen&lt;/keyword&gt;&lt;keyword&gt;hepatitis B early antigen-negative chronic hepatitis&lt;/keyword&gt;&lt;keyword&gt;hepatitis B surface antigen&lt;/keyword&gt;&lt;keyword&gt;hepatitis B virus&lt;/keyword&gt;&lt;keyword&gt;hepatitis B virus covalently closed circular DNA&lt;/keyword&gt;&lt;keyword&gt;immunohistochemistry&lt;/keyword&gt;&lt;keyword&gt;quantitative hepatitis B surface antigen&lt;/keyword&gt;&lt;/keywords&gt;&lt;dates&gt;&lt;year&gt;2011&lt;/year&gt;&lt;/dates&gt;&lt;isbn&gt;0954-691X&lt;/isbn&gt;&lt;accession-num&gt;00042737-201112000-00014&lt;/accession-num&gt;&lt;urls&gt;&lt;related-urls&gt;&lt;url&gt;https://journals.lww.com/eurojgh/Fulltext/2011/12000/Correlation_between_intrahepatic_hepatitis_B_virus.14.aspx&lt;/url&gt;&lt;/related-urls&gt;&lt;/urls&gt;&lt;electronic-resource-num&gt;10.1097/MEG.0b013e32834ba13a&lt;/electronic-resource-num&gt;&lt;/record&gt;&lt;/Cite&gt;&lt;/EndNote&gt;</w:instrText>
      </w:r>
      <w:r w:rsidRPr="00391A12">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[106]</w:t>
      </w:r>
      <w:r w:rsidRPr="00391A12">
        <w:rPr>
          <w:rFonts w:ascii="Times New Roman" w:hAnsi="Times New Roman" w:cs="Times New Roman"/>
          <w:color w:val="000000" w:themeColor="text1"/>
          <w:spacing w:val="-2"/>
          <w:sz w:val="28"/>
          <w:szCs w:val="28"/>
          <w:lang w:val="de-DE"/>
        </w:rPr>
        <w:fldChar w:fldCharType="end"/>
      </w:r>
      <w:r w:rsidRPr="00391A12">
        <w:rPr>
          <w:rFonts w:ascii="Times New Roman" w:hAnsi="Times New Roman" w:cs="Times New Roman"/>
          <w:color w:val="000000" w:themeColor="text1"/>
          <w:spacing w:val="-2"/>
          <w:sz w:val="28"/>
          <w:szCs w:val="28"/>
          <w:lang w:val="de-DE"/>
        </w:rPr>
        <w:t xml:space="preserve">. Kết quả trên cho thấy </w:t>
      </w:r>
      <w:r w:rsidR="008E66AD">
        <w:rPr>
          <w:rFonts w:ascii="Times New Roman" w:hAnsi="Times New Roman" w:cs="Times New Roman"/>
          <w:color w:val="000000" w:themeColor="text1"/>
          <w:spacing w:val="-2"/>
          <w:sz w:val="28"/>
          <w:szCs w:val="28"/>
          <w:lang w:val="de-DE"/>
        </w:rPr>
        <w:t>tỷ</w:t>
      </w:r>
      <w:r w:rsidR="00DB0563" w:rsidRPr="00391A12">
        <w:rPr>
          <w:rFonts w:ascii="Times New Roman" w:hAnsi="Times New Roman" w:cs="Times New Roman"/>
          <w:color w:val="000000" w:themeColor="text1"/>
          <w:spacing w:val="-2"/>
          <w:sz w:val="28"/>
          <w:szCs w:val="28"/>
          <w:lang w:val="de-DE"/>
        </w:rPr>
        <w:t xml:space="preserve"> lệ</w:t>
      </w:r>
      <w:r w:rsidRPr="00391A12">
        <w:rPr>
          <w:rFonts w:ascii="Times New Roman" w:hAnsi="Times New Roman" w:cs="Times New Roman"/>
          <w:color w:val="000000" w:themeColor="text1"/>
          <w:spacing w:val="-2"/>
          <w:sz w:val="28"/>
          <w:szCs w:val="28"/>
          <w:lang w:val="de-DE"/>
        </w:rPr>
        <w:t xml:space="preserve"> bệnh nhân có tổn thương gan vừa – nặng thấp hơn ở nhóm nghiên cứu của chúng tôi. </w:t>
      </w:r>
    </w:p>
    <w:p w14:paraId="5CF672F5" w14:textId="53FE5824"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de-DE"/>
        </w:rPr>
        <w:t>Thang điể</w:t>
      </w:r>
      <w:r w:rsidR="00001169" w:rsidRPr="00391A12">
        <w:rPr>
          <w:rFonts w:ascii="Times New Roman" w:hAnsi="Times New Roman" w:cs="Times New Roman"/>
          <w:color w:val="000000" w:themeColor="text1"/>
          <w:sz w:val="28"/>
          <w:szCs w:val="28"/>
          <w:lang w:val="de-DE"/>
        </w:rPr>
        <w:t xml:space="preserve">m </w:t>
      </w:r>
      <w:r w:rsidR="00301C4D">
        <w:rPr>
          <w:rFonts w:ascii="Times New Roman" w:hAnsi="Times New Roman" w:cs="Times New Roman"/>
          <w:color w:val="000000" w:themeColor="text1"/>
          <w:sz w:val="28"/>
          <w:szCs w:val="28"/>
          <w:lang w:val="de-DE"/>
        </w:rPr>
        <w:t>Metavir</w:t>
      </w:r>
      <w:r w:rsidR="00301C4D"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là một trong các thang điểm đánh giá mức độ xơ hóa gan có độ chính xác cao, 100% bệnh nhân của chúng tôi được sinh thiết gan lấy mẫu mô làm mô bệnh học đánh giá mức độ tổn thương gan và giai </w:t>
      </w:r>
      <w:r w:rsidRPr="00391A12">
        <w:rPr>
          <w:rFonts w:ascii="Times New Roman" w:hAnsi="Times New Roman" w:cs="Times New Roman"/>
          <w:color w:val="000000" w:themeColor="text1"/>
          <w:spacing w:val="-4"/>
          <w:sz w:val="28"/>
          <w:szCs w:val="28"/>
          <w:lang w:val="de-DE"/>
        </w:rPr>
        <w:t>đoạn bệnh. Dựa vào thang điể</w:t>
      </w:r>
      <w:r w:rsidR="00001169" w:rsidRPr="00391A12">
        <w:rPr>
          <w:rFonts w:ascii="Times New Roman" w:hAnsi="Times New Roman" w:cs="Times New Roman"/>
          <w:color w:val="000000" w:themeColor="text1"/>
          <w:spacing w:val="-4"/>
          <w:sz w:val="28"/>
          <w:szCs w:val="28"/>
          <w:lang w:val="de-DE"/>
        </w:rPr>
        <w:t>m</w:t>
      </w:r>
      <w:r w:rsidR="00001169" w:rsidRPr="00391A12">
        <w:rPr>
          <w:rFonts w:ascii="Times New Roman" w:hAnsi="Times New Roman" w:cs="Times New Roman"/>
          <w:color w:val="000000" w:themeColor="text1"/>
          <w:spacing w:val="-4"/>
          <w:sz w:val="28"/>
          <w:szCs w:val="28"/>
          <w:lang w:val="vi-VN"/>
        </w:rPr>
        <w:t xml:space="preserve"> </w:t>
      </w:r>
      <w:r w:rsidR="00901AB9">
        <w:rPr>
          <w:rFonts w:ascii="Times New Roman" w:hAnsi="Times New Roman" w:cs="Times New Roman"/>
          <w:color w:val="000000" w:themeColor="text1"/>
          <w:spacing w:val="-4"/>
          <w:sz w:val="28"/>
          <w:szCs w:val="28"/>
          <w:lang w:val="de-DE"/>
        </w:rPr>
        <w:t>trên</w:t>
      </w:r>
      <w:r w:rsidRPr="00391A12">
        <w:rPr>
          <w:rFonts w:ascii="Times New Roman" w:hAnsi="Times New Roman" w:cs="Times New Roman"/>
          <w:color w:val="000000" w:themeColor="text1"/>
          <w:spacing w:val="-4"/>
          <w:sz w:val="28"/>
          <w:szCs w:val="28"/>
          <w:lang w:val="de-DE"/>
        </w:rPr>
        <w:t>, các bệnh nhân nhóm VGBMT chúng tôi chia 2 nhóm : xơ hóa gan nhẹ</w:t>
      </w:r>
      <w:r w:rsidR="00C10E53" w:rsidRPr="00391A12">
        <w:rPr>
          <w:rFonts w:ascii="Times New Roman" w:hAnsi="Times New Roman" w:cs="Times New Roman"/>
          <w:color w:val="000000" w:themeColor="text1"/>
          <w:spacing w:val="-4"/>
          <w:sz w:val="28"/>
          <w:szCs w:val="28"/>
          <w:lang w:val="de-DE"/>
        </w:rPr>
        <w:t xml:space="preserve"> </w:t>
      </w:r>
      <w:r w:rsidRPr="00391A12">
        <w:rPr>
          <w:rFonts w:ascii="Times New Roman" w:hAnsi="Times New Roman" w:cs="Times New Roman"/>
          <w:color w:val="000000" w:themeColor="text1"/>
          <w:spacing w:val="-4"/>
          <w:sz w:val="28"/>
          <w:szCs w:val="28"/>
          <w:lang w:val="de-DE"/>
        </w:rPr>
        <w:t>(</w:t>
      </w:r>
      <w:r w:rsidR="000E2CA1" w:rsidRPr="00391A12">
        <w:rPr>
          <w:rFonts w:ascii="Times New Roman" w:hAnsi="Times New Roman" w:cs="Times New Roman"/>
          <w:color w:val="000000" w:themeColor="text1"/>
          <w:spacing w:val="-4"/>
          <w:sz w:val="28"/>
          <w:szCs w:val="28"/>
          <w:lang w:val="de-DE"/>
        </w:rPr>
        <w:t>&lt; F2</w:t>
      </w:r>
      <w:r w:rsidRPr="00391A12">
        <w:rPr>
          <w:rFonts w:ascii="Times New Roman" w:hAnsi="Times New Roman" w:cs="Times New Roman"/>
          <w:color w:val="000000" w:themeColor="text1"/>
          <w:spacing w:val="-4"/>
          <w:sz w:val="28"/>
          <w:szCs w:val="28"/>
          <w:lang w:val="de-DE"/>
        </w:rPr>
        <w:t>) và xơ gan vừa</w:t>
      </w:r>
      <w:r w:rsidR="000E2CA1" w:rsidRPr="00391A12">
        <w:rPr>
          <w:rFonts w:ascii="Times New Roman" w:hAnsi="Times New Roman" w:cs="Times New Roman"/>
          <w:color w:val="000000" w:themeColor="text1"/>
          <w:spacing w:val="-4"/>
          <w:sz w:val="28"/>
          <w:szCs w:val="28"/>
          <w:lang w:val="de-DE"/>
        </w:rPr>
        <w:t xml:space="preserve"> </w:t>
      </w:r>
      <w:r w:rsidR="000E2CA1" w:rsidRPr="00391A12">
        <w:rPr>
          <w:rFonts w:ascii="Times New Roman" w:hAnsi="Times New Roman" w:cs="Times New Roman"/>
          <w:color w:val="000000" w:themeColor="text1"/>
          <w:spacing w:val="-4"/>
          <w:sz w:val="28"/>
          <w:szCs w:val="28"/>
        </w:rPr>
        <w:t xml:space="preserve">- </w:t>
      </w:r>
      <w:r w:rsidR="00001169" w:rsidRPr="00391A12">
        <w:rPr>
          <w:rFonts w:ascii="Times New Roman" w:hAnsi="Times New Roman" w:cs="Times New Roman"/>
          <w:color w:val="000000" w:themeColor="text1"/>
          <w:spacing w:val="-4"/>
          <w:sz w:val="28"/>
          <w:szCs w:val="28"/>
          <w:lang w:val="vi-VN"/>
        </w:rPr>
        <w:t>nặng</w:t>
      </w:r>
      <w:r w:rsidRPr="00391A12">
        <w:rPr>
          <w:rFonts w:ascii="Times New Roman" w:hAnsi="Times New Roman" w:cs="Times New Roman"/>
          <w:color w:val="000000" w:themeColor="text1"/>
          <w:spacing w:val="-4"/>
          <w:sz w:val="28"/>
          <w:szCs w:val="28"/>
          <w:lang w:val="de-DE"/>
        </w:rPr>
        <w:t xml:space="preserve"> ( </w:t>
      </w:r>
      <w:r w:rsidR="000E2CA1" w:rsidRPr="00391A12">
        <w:rPr>
          <w:rFonts w:ascii="Times New Roman" w:hAnsi="Times New Roman" w:cs="Times New Roman"/>
          <w:color w:val="000000" w:themeColor="text1"/>
          <w:spacing w:val="-4"/>
          <w:sz w:val="28"/>
          <w:szCs w:val="28"/>
          <w:lang w:val="de-DE"/>
        </w:rPr>
        <w:t xml:space="preserve">≥ </w:t>
      </w:r>
      <w:r w:rsidRPr="00391A12">
        <w:rPr>
          <w:rFonts w:ascii="Times New Roman" w:hAnsi="Times New Roman" w:cs="Times New Roman"/>
          <w:color w:val="000000" w:themeColor="text1"/>
          <w:spacing w:val="-4"/>
          <w:sz w:val="28"/>
          <w:szCs w:val="28"/>
          <w:lang w:val="de-DE"/>
        </w:rPr>
        <w:t>F</w:t>
      </w:r>
      <w:r w:rsidR="000E2CA1" w:rsidRPr="00391A12">
        <w:rPr>
          <w:rFonts w:ascii="Times New Roman" w:hAnsi="Times New Roman" w:cs="Times New Roman"/>
          <w:color w:val="000000" w:themeColor="text1"/>
          <w:spacing w:val="-4"/>
          <w:sz w:val="28"/>
          <w:szCs w:val="28"/>
          <w:lang w:val="de-DE"/>
        </w:rPr>
        <w:t>2</w:t>
      </w:r>
      <w:r w:rsidRPr="00391A12">
        <w:rPr>
          <w:rFonts w:ascii="Times New Roman" w:hAnsi="Times New Roman" w:cs="Times New Roman"/>
          <w:color w:val="000000" w:themeColor="text1"/>
          <w:spacing w:val="-4"/>
          <w:sz w:val="28"/>
          <w:szCs w:val="28"/>
          <w:lang w:val="de-DE"/>
        </w:rPr>
        <w:t xml:space="preserve">) </w:t>
      </w:r>
      <w:r w:rsidRPr="00391A12">
        <w:rPr>
          <w:rFonts w:ascii="Times New Roman" w:hAnsi="Times New Roman" w:cs="Times New Roman"/>
          <w:color w:val="000000" w:themeColor="text1"/>
          <w:spacing w:val="-4"/>
          <w:sz w:val="28"/>
          <w:szCs w:val="28"/>
          <w:lang w:val="de-DE"/>
        </w:rPr>
        <w:fldChar w:fldCharType="begin"/>
      </w:r>
      <w:r w:rsidR="00C67E49">
        <w:rPr>
          <w:rFonts w:ascii="Times New Roman" w:hAnsi="Times New Roman" w:cs="Times New Roman"/>
          <w:color w:val="000000" w:themeColor="text1"/>
          <w:spacing w:val="-4"/>
          <w:sz w:val="28"/>
          <w:szCs w:val="28"/>
          <w:lang w:val="de-DE"/>
        </w:rPr>
        <w:instrText xml:space="preserve"> ADDIN EN.CITE &lt;EndNote&gt;&lt;Cite&gt;&lt;Author&gt;Goodman&lt;/Author&gt;&lt;Year&gt;2007&lt;/Year&gt;&lt;RecNum&gt;618&lt;/RecNum&gt;&lt;DisplayText&gt;[63]&lt;/DisplayText&gt;&lt;record&gt;&lt;rec-number&gt;618&lt;/rec-number&gt;&lt;foreign-keys&gt;&lt;key app="EN" db-id="s92erddwqrdpawetarpxda2orz2t2xdtv0xr" timestamp="1687171893"&gt;618&lt;/key&gt;&lt;/foreign-keys&gt;&lt;ref-type name="Journal Article"&gt;17&lt;/ref-type&gt;&lt;contributors&gt;&lt;authors&gt;&lt;author&gt;Zachary D. Goodman&lt;/author&gt;&lt;/authors&gt;&lt;/contributors&gt;&lt;titles&gt;&lt;title&gt;&amp;quot; Grading and staging system for mflammation and fibrosis in chronic liver diaseases&amp;quot;&lt;/title&gt;&lt;secondary-title&gt;Journal of Hepatology&lt;/secondary-title&gt;&lt;/titles&gt;&lt;periodical&gt;&lt;full-title&gt;Journal of Hepatology&lt;/full-title&gt;&lt;/periodical&gt;&lt;pages&gt;10&lt;/pages&gt;&lt;section&gt;6&lt;/section&gt;&lt;dates&gt;&lt;year&gt;2007&lt;/year&gt;&lt;/dates&gt;&lt;urls&gt;&lt;/urls&gt;&lt;electronic-resource-num&gt;doi:10.1016/j.jhep.2007.07.006&lt;/electronic-resource-num&gt;&lt;/record&gt;&lt;/Cite&gt;&lt;/EndNote&gt;</w:instrText>
      </w:r>
      <w:r w:rsidRPr="00391A12">
        <w:rPr>
          <w:rFonts w:ascii="Times New Roman" w:hAnsi="Times New Roman" w:cs="Times New Roman"/>
          <w:color w:val="000000" w:themeColor="text1"/>
          <w:spacing w:val="-4"/>
          <w:sz w:val="28"/>
          <w:szCs w:val="28"/>
          <w:lang w:val="de-DE"/>
        </w:rPr>
        <w:fldChar w:fldCharType="separate"/>
      </w:r>
      <w:r w:rsidR="00C67E49">
        <w:rPr>
          <w:rFonts w:ascii="Times New Roman" w:hAnsi="Times New Roman" w:cs="Times New Roman"/>
          <w:noProof/>
          <w:color w:val="000000" w:themeColor="text1"/>
          <w:spacing w:val="-4"/>
          <w:sz w:val="28"/>
          <w:szCs w:val="28"/>
          <w:lang w:val="de-DE"/>
        </w:rPr>
        <w:t>[63]</w:t>
      </w:r>
      <w:r w:rsidRPr="00391A12">
        <w:rPr>
          <w:rFonts w:ascii="Times New Roman" w:hAnsi="Times New Roman" w:cs="Times New Roman"/>
          <w:color w:val="000000" w:themeColor="text1"/>
          <w:spacing w:val="-4"/>
          <w:sz w:val="28"/>
          <w:szCs w:val="28"/>
          <w:lang w:val="de-DE"/>
        </w:rPr>
        <w:fldChar w:fldCharType="end"/>
      </w:r>
      <w:r w:rsidRPr="00391A12">
        <w:rPr>
          <w:rFonts w:ascii="Times New Roman" w:hAnsi="Times New Roman" w:cs="Times New Roman"/>
          <w:color w:val="000000" w:themeColor="text1"/>
          <w:spacing w:val="-4"/>
          <w:sz w:val="28"/>
          <w:szCs w:val="28"/>
          <w:lang w:val="de-DE"/>
        </w:rPr>
        <w:t>. Trong số 105 bệnh nhân VGBMT chúng tôi thu được kết quả có 53 (</w:t>
      </w:r>
      <w:r w:rsidRPr="00391A12">
        <w:rPr>
          <w:rFonts w:ascii="Times New Roman" w:hAnsi="Times New Roman" w:cs="Times New Roman"/>
          <w:color w:val="000000" w:themeColor="text1"/>
          <w:spacing w:val="-4"/>
          <w:sz w:val="28"/>
          <w:szCs w:val="28"/>
          <w:lang w:val="vi-VN"/>
        </w:rPr>
        <w:t>50,5</w:t>
      </w:r>
      <w:r w:rsidRPr="00391A12">
        <w:rPr>
          <w:rFonts w:ascii="Times New Roman" w:hAnsi="Times New Roman" w:cs="Times New Roman"/>
          <w:color w:val="000000" w:themeColor="text1"/>
          <w:spacing w:val="-4"/>
          <w:sz w:val="28"/>
          <w:szCs w:val="28"/>
          <w:lang w:val="de-DE"/>
        </w:rPr>
        <w:t>%</w:t>
      </w:r>
      <w:r w:rsidRPr="00391A12">
        <w:rPr>
          <w:rFonts w:ascii="Times New Roman" w:hAnsi="Times New Roman" w:cs="Times New Roman"/>
          <w:color w:val="000000" w:themeColor="text1"/>
          <w:spacing w:val="-4"/>
          <w:sz w:val="28"/>
          <w:szCs w:val="28"/>
          <w:lang w:val="vi-VN"/>
        </w:rPr>
        <w:t>)</w:t>
      </w:r>
      <w:r w:rsidRPr="00391A12">
        <w:rPr>
          <w:rFonts w:ascii="Times New Roman" w:hAnsi="Times New Roman" w:cs="Times New Roman"/>
          <w:color w:val="000000" w:themeColor="text1"/>
          <w:spacing w:val="-4"/>
          <w:sz w:val="28"/>
          <w:szCs w:val="28"/>
          <w:lang w:val="de-DE"/>
        </w:rPr>
        <w:t xml:space="preserve"> bệnh nhân có mức độ xơ hóa nhẹ, và 52 </w:t>
      </w:r>
      <w:r w:rsidRPr="00391A12">
        <w:rPr>
          <w:rFonts w:ascii="Times New Roman" w:hAnsi="Times New Roman" w:cs="Times New Roman"/>
          <w:color w:val="000000" w:themeColor="text1"/>
          <w:spacing w:val="-4"/>
          <w:sz w:val="28"/>
          <w:szCs w:val="28"/>
          <w:lang w:val="vi-VN"/>
        </w:rPr>
        <w:t>(49,5%)</w:t>
      </w:r>
      <w:r w:rsidRPr="00391A12">
        <w:rPr>
          <w:rFonts w:ascii="Times New Roman" w:hAnsi="Times New Roman" w:cs="Times New Roman"/>
          <w:color w:val="000000" w:themeColor="text1"/>
          <w:spacing w:val="-4"/>
          <w:sz w:val="28"/>
          <w:szCs w:val="28"/>
          <w:lang w:val="de-DE"/>
        </w:rPr>
        <w:t xml:space="preserve"> bệnh nhân</w:t>
      </w:r>
      <w:r w:rsidRPr="00391A12">
        <w:rPr>
          <w:rFonts w:ascii="Times New Roman" w:hAnsi="Times New Roman" w:cs="Times New Roman"/>
          <w:color w:val="000000" w:themeColor="text1"/>
          <w:spacing w:val="-4"/>
          <w:sz w:val="28"/>
          <w:szCs w:val="28"/>
          <w:lang w:val="vi-VN"/>
        </w:rPr>
        <w:t xml:space="preserve"> </w:t>
      </w:r>
      <w:r w:rsidRPr="00391A12">
        <w:rPr>
          <w:rFonts w:ascii="Times New Roman" w:hAnsi="Times New Roman" w:cs="Times New Roman"/>
          <w:color w:val="000000" w:themeColor="text1"/>
          <w:spacing w:val="-4"/>
          <w:sz w:val="28"/>
          <w:szCs w:val="28"/>
          <w:lang w:val="de-DE"/>
        </w:rPr>
        <w:t>có mức độ xơ hóa vừa</w:t>
      </w:r>
      <w:r w:rsidRPr="00391A12">
        <w:rPr>
          <w:rFonts w:ascii="Times New Roman" w:hAnsi="Times New Roman" w:cs="Times New Roman"/>
          <w:color w:val="000000" w:themeColor="text1"/>
          <w:spacing w:val="-4"/>
          <w:sz w:val="28"/>
          <w:szCs w:val="28"/>
          <w:lang w:val="vi-VN"/>
        </w:rPr>
        <w:t>.</w:t>
      </w:r>
    </w:p>
    <w:p w14:paraId="75A516DD" w14:textId="57296556"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So sánh mức độ xơ hóa theo tình trạng mang kháng nguyên HBe nhận thấy: bệnh nhân có HBeAg dương tính có tình trạng xơ hóa vừa gặp cao hơn nhóm HBeAg âm tính (61,0% so với 34,8%),</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sự khác biệt không ý nghĩa thống kê vớ</w:t>
      </w:r>
      <w:r w:rsidR="00001169" w:rsidRPr="00391A12">
        <w:rPr>
          <w:rFonts w:ascii="Times New Roman" w:hAnsi="Times New Roman" w:cs="Times New Roman"/>
          <w:color w:val="000000" w:themeColor="text1"/>
          <w:sz w:val="28"/>
          <w:szCs w:val="28"/>
          <w:lang w:val="de-DE"/>
        </w:rPr>
        <w:t>i p&lt; 0,01</w:t>
      </w:r>
      <w:r w:rsidRPr="00391A12">
        <w:rPr>
          <w:rFonts w:ascii="Times New Roman" w:hAnsi="Times New Roman" w:cs="Times New Roman"/>
          <w:color w:val="000000" w:themeColor="text1"/>
          <w:sz w:val="28"/>
          <w:szCs w:val="28"/>
          <w:lang w:val="de-DE"/>
        </w:rPr>
        <w:t xml:space="preserve">. </w:t>
      </w:r>
    </w:p>
    <w:p w14:paraId="596B11C6" w14:textId="6770C0F4"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xml:space="preserve">Theo nghiên cứu của tác giả Trần Bảo Nghi </w:t>
      </w:r>
      <w:r w:rsidR="005A5555">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2016</w:t>
      </w:r>
      <w:r w:rsidR="005A5555">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 xml:space="preserve"> trên 79 bệnh nhân viêm gan mạn, có 28,26% bệnh nhân có mức độ xơ hóa F0-F1, nhóm xơ hóa gan có ý nghĩa (F2) chiếm tần suất cao nhất (26.09%), kế đến là nhóm xơ hóa nặng là 23,9% và xơ gan (F4) là 21,75% </w:t>
      </w:r>
      <w:r w:rsidRPr="00391A12">
        <w:rPr>
          <w:rFonts w:ascii="Times New Roman" w:hAnsi="Times New Roman" w:cs="Times New Roman"/>
          <w:color w:val="000000" w:themeColor="text1"/>
          <w:sz w:val="28"/>
          <w:szCs w:val="28"/>
          <w:lang w:val="de-DE"/>
        </w:rPr>
        <w:fldChar w:fldCharType="begin">
          <w:fldData xml:space="preserve">PEVuZE5vdGU+PENpdGU+PEF1dGhvcj5OZ2hpPC9BdXRob3I+PFllYXI+MjAxNjwvWWVhcj48UmVj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PEVuZE5vdGU+PENpdGU+PEF1dGhvcj5OZ2hpPC9BdXRob3I+PFllYXI+MjAxNjwvWWVhcj48UmVj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[103]</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Kết quả này cũng phù hợp với kết quả nghiên cứu của Foucher</w:t>
      </w:r>
      <w:r w:rsidR="00C77279">
        <w:rPr>
          <w:rFonts w:ascii="Times New Roman" w:hAnsi="Times New Roman" w:cs="Times New Roman"/>
          <w:color w:val="000000" w:themeColor="text1"/>
          <w:sz w:val="28"/>
          <w:szCs w:val="28"/>
          <w:lang w:val="de-DE"/>
        </w:rPr>
        <w:t>, J.</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tần suất bệnh nhân nhóm F0 và F1 chiếm 31,4% và F3, F4 lần lượt là 13,8% và 26,8% </w:t>
      </w:r>
      <w:r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&lt;EndNote&gt;&lt;Cite&gt;&lt;Author&gt;Foucher&lt;/Author&gt;&lt;Year&gt;2006&lt;/Year&gt;&lt;RecNum&gt;572&lt;/RecNum&gt;&lt;DisplayText&gt;[107]&lt;/DisplayText&gt;&lt;record&gt;&lt;rec-number&gt;572&lt;/rec-number&gt;&lt;foreign-keys&gt;&lt;key app="EN" db-id="s92erddwqrdpawetarpxda2orz2t2xdtv0xr" timestamp="0"&gt;572&lt;/key&gt;&lt;/foreign-keys&gt;&lt;ref-type name="Journal Article"&gt;17&lt;/ref-type&gt;&lt;contributors&gt;&lt;authors&gt;&lt;author&gt;Foucher, J.&lt;/author&gt;&lt;author&gt;Chanteloup, E.&lt;/author&gt;&lt;author&gt;Vergniol, J.&lt;/author&gt;&lt;author&gt;Castéra, L.&lt;/author&gt;&lt;author&gt;Le Bail, B.&lt;/author&gt;&lt;author&gt;Adhoute, X.&lt;/author&gt;&lt;author&gt;Bertet, J.&lt;/author&gt;&lt;author&gt;Couzigou, P.&lt;/author&gt;&lt;author&gt;de Lédinghen, V.&lt;/author&gt;&lt;/authors&gt;&lt;/contributors&gt;&lt;auth-address&gt;Service d&amp;apos;Hépato-Gastroentérologie, Hôpital Haut Lévêque, Avenue Magellan, 33604 Pessac, France.&lt;/auth-address&gt;&lt;titles&gt;&lt;title&gt;Diagnosis of cirrhosis by transient elastography (FibroScan): a prospective study&lt;/title&gt;&lt;secondary-title&gt;Gut&lt;/secondary-title&gt;&lt;alt-title&gt;Gut&lt;/alt-title&gt;&lt;/titles&gt;&lt;periodical&gt;&lt;full-title&gt;Gut&lt;/full-title&gt;&lt;abbr-1&gt;Gut&lt;/abbr-1&gt;&lt;/periodical&gt;&lt;alt-periodical&gt;&lt;full-title&gt;Gut&lt;/full-title&gt;&lt;abbr-1&gt;Gut&lt;/abbr-1&gt;&lt;/alt-periodical&gt;&lt;pages&gt;403-8&lt;/pages&gt;&lt;volume&gt;55&lt;/volume&gt;&lt;number&gt;3&lt;/number&gt;&lt;edition&gt;2005/07/16&lt;/edition&gt;&lt;keywords&gt;&lt;keyword&gt;Adult&lt;/keyword&gt;&lt;keyword&gt;Aged&lt;/keyword&gt;&lt;keyword&gt;Biopsy&lt;/keyword&gt;&lt;keyword&gt;Elasticity&lt;/keyword&gt;&lt;keyword&gt;Female&lt;/keyword&gt;&lt;keyword&gt;Humans&lt;/keyword&gt;&lt;keyword&gt;Liver Cirrhosis/*diagnosis/etiology/pathology&lt;/keyword&gt;&lt;keyword&gt;Male&lt;/keyword&gt;&lt;keyword&gt;Middle Aged&lt;/keyword&gt;&lt;keyword&gt;Prospective Studies&lt;/keyword&gt;&lt;keyword&gt;ROC Curve&lt;/keyword&gt;&lt;keyword&gt;Severity of Illness Index&lt;/keyword&gt;&lt;keyword&gt;Statistics, Nonparametric&lt;/keyword&gt;&lt;keyword&gt;Vibration&lt;/keyword&gt;&lt;/keywords&gt;&lt;dates&gt;&lt;year&gt;2006&lt;/year&gt;&lt;pub-dates&gt;&lt;date&gt;Mar&lt;/date&gt;&lt;/pub-dates&gt;&lt;/dates&gt;&lt;isbn&gt;0017-5749 (Print)&amp;#xD;0017-5749&lt;/isbn&gt;&lt;accession-num&gt;16020491&lt;/accession-num&gt;&lt;urls&gt;&lt;/urls&gt;&lt;custom2&gt;PMC1856085&lt;/custom2&gt;&lt;electronic-resource-num&gt;10.1136/gut.2005.069153&lt;/electronic-resource-num&gt;&lt;remote-database-provider&gt;NLM&lt;/remote-database-provider&gt;&lt;language&gt;eng&lt;/language&gt;&lt;/record&gt;&lt;/Cite&gt;&lt;/EndNote&gt;</w:instrText>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[107]</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w:t>
      </w:r>
    </w:p>
    <w:p w14:paraId="7B95AB93" w14:textId="49A3EDCA" w:rsidR="006116BA" w:rsidRPr="00C72E46" w:rsidRDefault="00CC7B58" w:rsidP="00DC53E1">
      <w:pPr>
        <w:spacing w:after="0" w:line="360" w:lineRule="auto"/>
        <w:ind w:firstLine="720"/>
        <w:jc w:val="both"/>
        <w:rPr>
          <w:rFonts w:ascii="Times New Roman" w:hAnsi="Times New Roman" w:cs="Times New Roman"/>
          <w:color w:val="000000" w:themeColor="text1"/>
          <w:spacing w:val="-2"/>
          <w:sz w:val="28"/>
          <w:szCs w:val="28"/>
          <w:lang w:val="de-DE"/>
        </w:rPr>
      </w:pPr>
      <w:r w:rsidRPr="00391A12">
        <w:rPr>
          <w:rFonts w:ascii="Times New Roman" w:hAnsi="Times New Roman" w:cs="Times New Roman"/>
          <w:color w:val="000000" w:themeColor="text1"/>
          <w:sz w:val="28"/>
          <w:szCs w:val="28"/>
          <w:lang w:val="de-DE"/>
        </w:rPr>
        <w:t xml:space="preserve">Xơ gan là giai đoạn cuối của các bệnh gan mạn tính, tuy nhiên triệu chứng lâm sàng của xơ gan chỉ thể hiện rõ khi bệnh nhân đã vào giai đoạn xơ gan mất bù, có </w:t>
      </w:r>
      <w:r w:rsidR="00232537">
        <w:rPr>
          <w:rFonts w:ascii="Times New Roman" w:hAnsi="Times New Roman" w:cs="Times New Roman"/>
          <w:color w:val="000000" w:themeColor="text1"/>
          <w:sz w:val="28"/>
          <w:szCs w:val="28"/>
          <w:lang w:val="de-DE"/>
        </w:rPr>
        <w:t>một</w:t>
      </w:r>
      <w:r w:rsidRPr="00391A12">
        <w:rPr>
          <w:rFonts w:ascii="Times New Roman" w:hAnsi="Times New Roman" w:cs="Times New Roman"/>
          <w:color w:val="000000" w:themeColor="text1"/>
          <w:sz w:val="28"/>
          <w:szCs w:val="28"/>
          <w:lang w:val="de-DE"/>
        </w:rPr>
        <w:t xml:space="preserve"> số các chỉ dấu cận lâm sàng cũng có thể giúp chúng ta nhận diện hay tiên lượng được tình trạng xơ gan</w:t>
      </w:r>
      <w:r w:rsidR="00232537">
        <w:rPr>
          <w:rFonts w:ascii="Times New Roman" w:hAnsi="Times New Roman" w:cs="Times New Roman"/>
          <w:color w:val="000000" w:themeColor="text1"/>
          <w:sz w:val="28"/>
          <w:szCs w:val="28"/>
          <w:lang w:val="de-DE"/>
        </w:rPr>
        <w:t xml:space="preserve"> và</w:t>
      </w:r>
      <w:r w:rsidRPr="00391A12">
        <w:rPr>
          <w:rFonts w:ascii="Times New Roman" w:hAnsi="Times New Roman" w:cs="Times New Roman"/>
          <w:color w:val="000000" w:themeColor="text1"/>
          <w:sz w:val="28"/>
          <w:szCs w:val="28"/>
          <w:lang w:val="de-DE"/>
        </w:rPr>
        <w:t xml:space="preserve"> xơ hóa gan của người bệnh. Theo nghiên cứu của tác giả</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Kim </w:t>
      </w:r>
      <w:r w:rsidR="00232537">
        <w:rPr>
          <w:rFonts w:ascii="Times New Roman" w:hAnsi="Times New Roman" w:cs="Times New Roman"/>
          <w:color w:val="000000" w:themeColor="text1"/>
          <w:sz w:val="28"/>
          <w:szCs w:val="28"/>
          <w:lang w:val="de-DE"/>
        </w:rPr>
        <w:t>M. N. (</w:t>
      </w:r>
      <w:r w:rsidRPr="00391A12">
        <w:rPr>
          <w:rFonts w:ascii="Times New Roman" w:hAnsi="Times New Roman" w:cs="Times New Roman"/>
          <w:color w:val="000000" w:themeColor="text1"/>
          <w:sz w:val="28"/>
          <w:szCs w:val="28"/>
          <w:lang w:val="de-DE"/>
        </w:rPr>
        <w:t>2015</w:t>
      </w:r>
      <w:r w:rsidR="00232537">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 có mối liên quan giữa bilirubin, ALT,</w:t>
      </w:r>
      <w:r w:rsidR="00C10E53" w:rsidRPr="00391A12">
        <w:rPr>
          <w:rFonts w:ascii="Times New Roman" w:hAnsi="Times New Roman" w:cs="Times New Roman"/>
          <w:color w:val="000000" w:themeColor="text1"/>
          <w:sz w:val="28"/>
          <w:szCs w:val="28"/>
          <w:lang w:val="de-DE"/>
        </w:rPr>
        <w:t xml:space="preserve"> </w:t>
      </w:r>
      <w:r w:rsidRPr="00C72E46">
        <w:rPr>
          <w:rFonts w:ascii="Times New Roman" w:hAnsi="Times New Roman" w:cs="Times New Roman"/>
          <w:color w:val="000000" w:themeColor="text1"/>
          <w:spacing w:val="-2"/>
          <w:sz w:val="28"/>
          <w:szCs w:val="28"/>
          <w:lang w:val="de-DE"/>
        </w:rPr>
        <w:t xml:space="preserve">AST, INR, </w:t>
      </w:r>
      <w:r w:rsidR="00232537" w:rsidRPr="00C72E46">
        <w:rPr>
          <w:rFonts w:ascii="Times New Roman" w:hAnsi="Times New Roman" w:cs="Times New Roman"/>
          <w:color w:val="000000" w:themeColor="text1"/>
          <w:spacing w:val="-2"/>
          <w:sz w:val="28"/>
          <w:szCs w:val="28"/>
          <w:lang w:val="de-DE"/>
        </w:rPr>
        <w:t>t</w:t>
      </w:r>
      <w:r w:rsidRPr="00C72E46">
        <w:rPr>
          <w:rFonts w:ascii="Times New Roman" w:hAnsi="Times New Roman" w:cs="Times New Roman"/>
          <w:color w:val="000000" w:themeColor="text1"/>
          <w:spacing w:val="-2"/>
          <w:sz w:val="28"/>
          <w:szCs w:val="28"/>
          <w:lang w:val="de-DE"/>
        </w:rPr>
        <w:t>iểu cầu, HBe</w:t>
      </w:r>
      <w:r w:rsidR="00232537" w:rsidRPr="00C72E46">
        <w:rPr>
          <w:rFonts w:ascii="Times New Roman" w:hAnsi="Times New Roman" w:cs="Times New Roman"/>
          <w:color w:val="000000" w:themeColor="text1"/>
          <w:spacing w:val="-2"/>
          <w:sz w:val="28"/>
          <w:szCs w:val="28"/>
          <w:lang w:val="de-DE"/>
        </w:rPr>
        <w:t>Ag</w:t>
      </w:r>
      <w:r w:rsidRPr="00C72E46">
        <w:rPr>
          <w:rFonts w:ascii="Times New Roman" w:hAnsi="Times New Roman" w:cs="Times New Roman"/>
          <w:color w:val="000000" w:themeColor="text1"/>
          <w:spacing w:val="-2"/>
          <w:sz w:val="28"/>
          <w:szCs w:val="28"/>
          <w:lang w:val="de-DE"/>
        </w:rPr>
        <w:t xml:space="preserve"> và</w:t>
      </w:r>
      <w:r w:rsidR="00C10E53" w:rsidRPr="00C72E46">
        <w:rPr>
          <w:rFonts w:ascii="Times New Roman" w:hAnsi="Times New Roman" w:cs="Times New Roman"/>
          <w:color w:val="000000" w:themeColor="text1"/>
          <w:spacing w:val="-2"/>
          <w:sz w:val="28"/>
          <w:szCs w:val="28"/>
          <w:lang w:val="de-DE"/>
        </w:rPr>
        <w:t xml:space="preserve"> </w:t>
      </w:r>
      <w:r w:rsidRPr="00C72E46">
        <w:rPr>
          <w:rFonts w:ascii="Times New Roman" w:hAnsi="Times New Roman" w:cs="Times New Roman"/>
          <w:color w:val="000000" w:themeColor="text1"/>
          <w:spacing w:val="-2"/>
          <w:sz w:val="28"/>
          <w:szCs w:val="28"/>
          <w:lang w:val="de-DE"/>
        </w:rPr>
        <w:t xml:space="preserve">HBV DNA giữa nhóm xơ gan cận lâm sàng và </w:t>
      </w:r>
      <w:r w:rsidRPr="00C72E46">
        <w:rPr>
          <w:rFonts w:ascii="Times New Roman" w:hAnsi="Times New Roman" w:cs="Times New Roman"/>
          <w:color w:val="000000" w:themeColor="text1"/>
          <w:spacing w:val="-2"/>
          <w:sz w:val="28"/>
          <w:szCs w:val="28"/>
          <w:lang w:val="de-DE"/>
        </w:rPr>
        <w:lastRenderedPageBreak/>
        <w:t xml:space="preserve">không xơ gan </w:t>
      </w:r>
      <w:r w:rsidRPr="00C72E46">
        <w:rPr>
          <w:rFonts w:ascii="Times New Roman" w:hAnsi="Times New Roman" w:cs="Times New Roman"/>
          <w:color w:val="000000" w:themeColor="text1"/>
          <w:spacing w:val="-2"/>
          <w:sz w:val="28"/>
          <w:szCs w:val="28"/>
          <w:lang w:val="de-DE"/>
        </w:rPr>
        <w:fldChar w:fldCharType="begin"/>
      </w:r>
      <w:r w:rsidR="00C67E49">
        <w:rPr>
          <w:rFonts w:ascii="Times New Roman" w:hAnsi="Times New Roman" w:cs="Times New Roman"/>
          <w:color w:val="000000" w:themeColor="text1"/>
          <w:spacing w:val="-2"/>
          <w:sz w:val="28"/>
          <w:szCs w:val="28"/>
          <w:lang w:val="de-DE"/>
        </w:rPr>
        <w:instrText xml:space="preserve"> ADDIN EN.CITE &lt;EndNote&gt;&lt;Cite&gt;&lt;Author&gt;Kim&lt;/Author&gt;&lt;Year&gt;2015&lt;/Year&gt;&lt;RecNum&gt;564&lt;/RecNum&gt;&lt;DisplayText&gt;[99]&lt;/DisplayText&gt;&lt;record&gt;&lt;rec-number&gt;564&lt;/rec-number&gt;&lt;foreign-keys&gt;&lt;key app="EN" db-id="s92erddwqrdpawetarpxda2orz2t2xdtv0xr" timestamp="0"&gt;564&lt;/key&gt;&lt;/foreign-keys&gt;&lt;ref-type name="Journal Article"&gt;17&lt;/ref-type&gt;&lt;contributors&gt;&lt;authors&gt;&lt;author&gt;Kim, Mi Na&lt;/author&gt;&lt;author&gt;Kim, Seung Up&lt;/author&gt;&lt;author&gt;Kim, Beom Kyung&lt;/author&gt;&lt;author&gt;Park, Jun Yong&lt;/author&gt;&lt;author&gt;Kim, Do Young&lt;/author&gt;&lt;author&gt;Ahn, Sang Hoon&lt;/au</w:instrText>
      </w:r>
      <w:r w:rsidR="00C67E49">
        <w:rPr>
          <w:rFonts w:ascii="Times New Roman" w:hAnsi="Times New Roman" w:cs="Times New Roman" w:hint="eastAsia"/>
          <w:color w:val="000000" w:themeColor="text1"/>
          <w:spacing w:val="-2"/>
          <w:sz w:val="28"/>
          <w:szCs w:val="28"/>
          <w:lang w:val="de-DE"/>
        </w:rPr>
        <w:instrText>thor&gt;&lt;author&gt;Song, Ki Jun&lt;/author&gt;&lt;author&gt;Park, Young Nyun&lt;/author&gt;&lt;author&gt;Han, Kwang</w:instrText>
      </w:r>
      <w:r w:rsidR="00C67E49">
        <w:rPr>
          <w:rFonts w:ascii="Times New Roman" w:hAnsi="Times New Roman" w:cs="Times New Roman" w:hint="eastAsia"/>
          <w:color w:val="000000" w:themeColor="text1"/>
          <w:spacing w:val="-2"/>
          <w:sz w:val="28"/>
          <w:szCs w:val="28"/>
          <w:lang w:val="de-DE"/>
        </w:rPr>
        <w:instrText>‐</w:instrText>
      </w:r>
      <w:r w:rsidR="00C67E49">
        <w:rPr>
          <w:rFonts w:ascii="Times New Roman" w:hAnsi="Times New Roman" w:cs="Times New Roman" w:hint="eastAsia"/>
          <w:color w:val="000000" w:themeColor="text1"/>
          <w:spacing w:val="-2"/>
          <w:sz w:val="28"/>
          <w:szCs w:val="28"/>
          <w:lang w:val="de-DE"/>
        </w:rPr>
        <w:instrText>Hyub %J Hepatology&lt;/author&gt;&lt;/authors&gt;&lt;/contributors&gt;&lt;titles&gt;&lt;title&gt;Increased risk of hepatocellular carcinoma in chronic hepatitis B patients with transient elastography</w:instrText>
      </w:r>
      <w:r w:rsidR="00C67E49">
        <w:rPr>
          <w:rFonts w:ascii="Times New Roman" w:hAnsi="Times New Roman" w:cs="Times New Roman"/>
          <w:color w:val="000000" w:themeColor="text1"/>
          <w:spacing w:val="-2"/>
          <w:sz w:val="28"/>
          <w:szCs w:val="28"/>
          <w:lang w:val="de-DE"/>
        </w:rPr>
        <w:instrText>–defined subclinical cirrhosis&lt;/title&gt;&lt;/titles&gt;&lt;pages&gt;1851-1859&lt;/pages&gt;&lt;volume&gt;61&lt;/volume&gt;&lt;number&gt;6&lt;/number&gt;&lt;dates&gt;&lt;year&gt;2015&lt;/year&gt;&lt;/dates&gt;&lt;isbn&gt;0270-9139&lt;/isbn&gt;&lt;urls&gt;&lt;/urls&gt;&lt;/record&gt;&lt;/Cite&gt;&lt;/EndNote&gt;</w:instrText>
      </w:r>
      <w:r w:rsidRPr="00C72E46">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[99]</w:t>
      </w:r>
      <w:r w:rsidRPr="00C72E46">
        <w:rPr>
          <w:rFonts w:ascii="Times New Roman" w:hAnsi="Times New Roman" w:cs="Times New Roman"/>
          <w:color w:val="000000" w:themeColor="text1"/>
          <w:spacing w:val="-2"/>
          <w:sz w:val="28"/>
          <w:szCs w:val="28"/>
          <w:lang w:val="de-DE"/>
        </w:rPr>
        <w:fldChar w:fldCharType="end"/>
      </w:r>
      <w:r w:rsidRPr="00C72E46">
        <w:rPr>
          <w:rFonts w:ascii="Times New Roman" w:hAnsi="Times New Roman" w:cs="Times New Roman"/>
          <w:color w:val="000000" w:themeColor="text1"/>
          <w:spacing w:val="-2"/>
          <w:sz w:val="28"/>
          <w:szCs w:val="28"/>
          <w:lang w:val="de-DE"/>
        </w:rPr>
        <w:t>. Theo nghiên cứu của tác giả Gao</w:t>
      </w:r>
      <w:r w:rsidR="005F017A" w:rsidRPr="00C72E46">
        <w:rPr>
          <w:rFonts w:ascii="Times New Roman" w:hAnsi="Times New Roman" w:cs="Times New Roman"/>
          <w:color w:val="000000" w:themeColor="text1"/>
          <w:spacing w:val="-2"/>
          <w:sz w:val="28"/>
          <w:szCs w:val="28"/>
          <w:lang w:val="de-DE"/>
        </w:rPr>
        <w:t xml:space="preserve"> Y.</w:t>
      </w:r>
      <w:r w:rsidR="003D42AF">
        <w:rPr>
          <w:rFonts w:ascii="Times New Roman" w:hAnsi="Times New Roman" w:cs="Times New Roman"/>
          <w:color w:val="000000" w:themeColor="text1"/>
          <w:spacing w:val="-2"/>
          <w:sz w:val="28"/>
          <w:szCs w:val="28"/>
          <w:lang w:val="vi-VN"/>
        </w:rPr>
        <w:t>,</w:t>
      </w:r>
      <w:r w:rsidRPr="00C72E46">
        <w:rPr>
          <w:rFonts w:ascii="Times New Roman" w:hAnsi="Times New Roman" w:cs="Times New Roman"/>
          <w:color w:val="000000" w:themeColor="text1"/>
          <w:spacing w:val="-2"/>
          <w:sz w:val="28"/>
          <w:szCs w:val="28"/>
          <w:lang w:val="de-DE"/>
        </w:rPr>
        <w:t xml:space="preserve"> kết quả mô bệnh học gan trên tổng số 73 bệnh nhân tại thời điểm ban đầu trong đó 89,0% (65/73) bệnh nhân có điểm viêm hoại tử ≥2. Xơ gan xuất hiện ở 17,8% (13/73) bệnh nhân, và 79,5% (58/73) bệnh nhân bị xơ hóa đáng kể</w:t>
      </w:r>
      <w:r w:rsidR="00F90497" w:rsidRPr="00C72E46">
        <w:rPr>
          <w:rFonts w:ascii="Times New Roman" w:hAnsi="Times New Roman" w:cs="Times New Roman"/>
          <w:color w:val="000000" w:themeColor="text1"/>
          <w:spacing w:val="-2"/>
          <w:sz w:val="28"/>
          <w:szCs w:val="28"/>
          <w:lang w:val="de-DE"/>
        </w:rPr>
        <w:t xml:space="preserve"> (F</w:t>
      </w:r>
      <w:r w:rsidRPr="00C72E46">
        <w:rPr>
          <w:rFonts w:ascii="Times New Roman" w:hAnsi="Times New Roman" w:cs="Times New Roman"/>
          <w:color w:val="000000" w:themeColor="text1"/>
          <w:spacing w:val="-2"/>
          <w:sz w:val="28"/>
          <w:szCs w:val="28"/>
          <w:lang w:val="de-DE"/>
        </w:rPr>
        <w:t xml:space="preserve">≥2) trước khi điều trị </w:t>
      </w:r>
      <w:r w:rsidRPr="00C72E46">
        <w:rPr>
          <w:rFonts w:ascii="Times New Roman" w:hAnsi="Times New Roman" w:cs="Times New Roman"/>
          <w:color w:val="000000" w:themeColor="text1"/>
          <w:spacing w:val="-2"/>
          <w:sz w:val="28"/>
          <w:szCs w:val="28"/>
          <w:lang w:val="de-DE"/>
        </w:rPr>
        <w:fldChar w:fldCharType="begin"/>
      </w:r>
      <w:r w:rsidR="00C67E49">
        <w:rPr>
          <w:rFonts w:ascii="Times New Roman" w:hAnsi="Times New Roman" w:cs="Times New Roman"/>
          <w:color w:val="000000" w:themeColor="text1"/>
          <w:spacing w:val="-2"/>
          <w:sz w:val="28"/>
          <w:szCs w:val="28"/>
          <w:lang w:val="de-DE"/>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C72E46">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[93]</w:t>
      </w:r>
      <w:r w:rsidRPr="00C72E46">
        <w:rPr>
          <w:rFonts w:ascii="Times New Roman" w:hAnsi="Times New Roman" w:cs="Times New Roman"/>
          <w:color w:val="000000" w:themeColor="text1"/>
          <w:spacing w:val="-2"/>
          <w:sz w:val="28"/>
          <w:szCs w:val="28"/>
          <w:lang w:val="de-DE"/>
        </w:rPr>
        <w:fldChar w:fldCharType="end"/>
      </w:r>
      <w:r w:rsidRPr="00C72E46">
        <w:rPr>
          <w:rFonts w:ascii="Times New Roman" w:hAnsi="Times New Roman" w:cs="Times New Roman"/>
          <w:color w:val="000000" w:themeColor="text1"/>
          <w:spacing w:val="-2"/>
          <w:sz w:val="28"/>
          <w:szCs w:val="28"/>
          <w:lang w:val="de-DE"/>
        </w:rPr>
        <w:t>.</w:t>
      </w:r>
    </w:p>
    <w:p w14:paraId="42ECA532" w14:textId="2EE3A91F" w:rsidR="006116BA" w:rsidRPr="00391A12" w:rsidRDefault="00CC7B58" w:rsidP="00DC53E1">
      <w:pPr>
        <w:pStyle w:val="a1"/>
        <w:rPr>
          <w:color w:val="000000" w:themeColor="text1"/>
        </w:rPr>
      </w:pPr>
      <w:bookmarkStart w:id="1011" w:name="_Toc500731758"/>
      <w:bookmarkStart w:id="1012" w:name="_Toc504312835"/>
      <w:bookmarkStart w:id="1013" w:name="_Toc117605629"/>
      <w:bookmarkStart w:id="1014" w:name="_Toc154945817"/>
      <w:r w:rsidRPr="00391A12">
        <w:rPr>
          <w:color w:val="000000" w:themeColor="text1"/>
        </w:rPr>
        <w:t>4</w:t>
      </w:r>
      <w:r w:rsidRPr="00391A12">
        <w:rPr>
          <w:color w:val="000000" w:themeColor="text1"/>
          <w:spacing w:val="-6"/>
        </w:rPr>
        <w:t>.2.</w:t>
      </w:r>
      <w:r w:rsidR="00C10E53" w:rsidRPr="00391A12">
        <w:rPr>
          <w:color w:val="000000" w:themeColor="text1"/>
          <w:spacing w:val="-6"/>
        </w:rPr>
        <w:t xml:space="preserve"> </w:t>
      </w:r>
      <w:r w:rsidRPr="00391A12">
        <w:rPr>
          <w:color w:val="000000" w:themeColor="text1"/>
          <w:spacing w:val="-6"/>
        </w:rPr>
        <w:t>cccDNA</w:t>
      </w:r>
      <w:r w:rsidR="00F90497">
        <w:rPr>
          <w:color w:val="000000" w:themeColor="text1"/>
          <w:spacing w:val="-6"/>
          <w:lang w:val="vi-VN"/>
        </w:rPr>
        <w:t xml:space="preserve"> tế bào gan</w:t>
      </w:r>
      <w:r w:rsidRPr="00391A12">
        <w:rPr>
          <w:color w:val="000000" w:themeColor="text1"/>
          <w:spacing w:val="-6"/>
        </w:rPr>
        <w:t>, HBV RNA,</w:t>
      </w:r>
      <w:r w:rsidR="00B80CDE">
        <w:rPr>
          <w:color w:val="000000" w:themeColor="text1"/>
          <w:spacing w:val="-6"/>
        </w:rPr>
        <w:t xml:space="preserve"> </w:t>
      </w:r>
      <w:r w:rsidRPr="00391A12">
        <w:rPr>
          <w:color w:val="000000" w:themeColor="text1"/>
          <w:spacing w:val="-6"/>
        </w:rPr>
        <w:t xml:space="preserve">HBV DNA </w:t>
      </w:r>
      <w:bookmarkEnd w:id="1011"/>
      <w:bookmarkEnd w:id="1012"/>
      <w:r w:rsidRPr="00391A12">
        <w:rPr>
          <w:color w:val="000000" w:themeColor="text1"/>
          <w:spacing w:val="-6"/>
        </w:rPr>
        <w:t>huyết tương ở các bệnh nhân nghiên cứu</w:t>
      </w:r>
      <w:bookmarkEnd w:id="1013"/>
      <w:bookmarkEnd w:id="1014"/>
    </w:p>
    <w:p w14:paraId="0B8A4DBA" w14:textId="01504359" w:rsidR="006116BA" w:rsidRPr="00391A12" w:rsidRDefault="00CC7B58" w:rsidP="00DC53E1">
      <w:pPr>
        <w:pStyle w:val="a2"/>
        <w:rPr>
          <w:rFonts w:cs="Times New Roman"/>
          <w:b/>
          <w:color w:val="000000" w:themeColor="text1"/>
        </w:rPr>
      </w:pPr>
      <w:bookmarkStart w:id="1015" w:name="_Toc117605630"/>
      <w:bookmarkStart w:id="1016" w:name="_Toc154945818"/>
      <w:r w:rsidRPr="00391A12">
        <w:rPr>
          <w:rFonts w:cs="Times New Roman"/>
          <w:b/>
          <w:color w:val="000000" w:themeColor="text1"/>
        </w:rPr>
        <w:t>4.2.1</w:t>
      </w:r>
      <w:r w:rsidRPr="00391A12">
        <w:rPr>
          <w:rFonts w:cs="Times New Roman"/>
          <w:b/>
          <w:color w:val="000000" w:themeColor="text1"/>
          <w:lang w:val="it-IT"/>
        </w:rPr>
        <w:t>.</w:t>
      </w:r>
      <w:r w:rsidRPr="00391A12">
        <w:rPr>
          <w:rFonts w:cs="Times New Roman"/>
          <w:b/>
          <w:color w:val="000000" w:themeColor="text1"/>
        </w:rPr>
        <w:t xml:space="preserve"> Nồng độ cccDNA ở các bệnh nhân nghiên cứu</w:t>
      </w:r>
      <w:bookmarkEnd w:id="1015"/>
      <w:bookmarkEnd w:id="1016"/>
    </w:p>
    <w:p w14:paraId="53D494E3" w14:textId="1821C5E5"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shd w:val="clear" w:color="auto" w:fill="FFFFFF"/>
          <w:lang w:val="de-DE"/>
        </w:rPr>
        <w:t>cccDNA là một dấu ấn quan trọng chịu trách nhiệm cho sự tồn tại của virus trong quá trình nhiễm HBV mạn tính,</w:t>
      </w:r>
      <w:r w:rsidR="00C10E53"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lang w:val="de-DE"/>
        </w:rPr>
        <w:t>nó đóng vai trò là khuôn mẫu để sản xuất pgRNA</w:t>
      </w:r>
      <w:r w:rsidRPr="00391A12">
        <w:rPr>
          <w:rFonts w:ascii="Times New Roman" w:hAnsi="Times New Roman" w:cs="Times New Roman"/>
          <w:color w:val="000000" w:themeColor="text1"/>
          <w:sz w:val="28"/>
          <w:szCs w:val="28"/>
          <w:shd w:val="clear" w:color="auto" w:fill="FFFFFF"/>
          <w:lang w:val="vi-VN"/>
        </w:rPr>
        <w:t>.</w:t>
      </w:r>
      <w:r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Do đó, cccDNA trong gan được cho là một dấu ấn quan trọng của </w:t>
      </w:r>
      <w:hyperlink r:id="rId40" w:tooltip="Tìm hiểu thêm về sự tiến triển của bệnh từ các Trang chủ đề do AI tạo của ScienceDirect" w:history="1">
        <w:r w:rsidRPr="00391A12">
          <w:rPr>
            <w:rStyle w:val="Hyperlink"/>
            <w:rFonts w:ascii="Times New Roman" w:hAnsi="Times New Roman" w:cs="Times New Roman"/>
            <w:color w:val="000000" w:themeColor="text1"/>
            <w:sz w:val="28"/>
            <w:szCs w:val="28"/>
            <w:u w:val="none"/>
            <w:lang w:val="vi-VN"/>
          </w:rPr>
          <w:t>sự tiến triển của bệnh</w:t>
        </w:r>
      </w:hyperlink>
      <w:r w:rsidRPr="00391A12">
        <w:rPr>
          <w:rFonts w:ascii="Times New Roman" w:hAnsi="Times New Roman" w:cs="Times New Roman"/>
          <w:color w:val="000000" w:themeColor="text1"/>
          <w:sz w:val="28"/>
          <w:szCs w:val="28"/>
          <w:lang w:val="vi-VN"/>
        </w:rPr>
        <w:t> và thường được dùng để đánh giá hiệu quả của liệu pháp kháng HBV cũng như để ước tính điểm kết thúc điều trị thông qua v</w:t>
      </w:r>
      <w:r w:rsidRPr="00391A12">
        <w:rPr>
          <w:rFonts w:ascii="Times New Roman" w:hAnsi="Times New Roman" w:cs="Times New Roman"/>
          <w:color w:val="000000" w:themeColor="text1"/>
          <w:sz w:val="28"/>
          <w:szCs w:val="28"/>
          <w:lang w:val="de-DE"/>
        </w:rPr>
        <w:t>iệc loại bỏ cccDNA khỏi tế bào gan, đây được coi là vấn đề mấu chốt để đạt được sự loại trừ</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HBV hoàn toàn </w:t>
      </w:r>
      <w:r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&lt;EndNote&gt;&lt;Cite&gt;&lt;Author&gt;Xiaoling&lt;/Author&gt;&lt;Year&gt;2017&lt;/Year&gt;&lt;RecNum&gt;573&lt;/RecNum&gt;&lt;DisplayText&gt;[108]&lt;/DisplayText&gt;&lt;record&gt;&lt;rec-number&gt;573&lt;/rec-number&gt;&lt;foreign-keys&gt;&lt;key app="EN" db-id="s92erddwqrdpawetarpxda2orz2t2xdtv0xr" timestamp="0"&gt;573&lt;/key&gt;&lt;/foreign-keys&gt;&lt;ref-type name="Journal Article"&gt;17&lt;/ref-type&gt;&lt;contributors&gt;&lt;authors&gt;&lt;author&gt;Xiaoling, Jinghua Zhao,&lt;/author&gt;&lt;/authors&gt;&lt;/contributors&gt;&lt;titles&gt;&lt;title&gt;Detection of HBV covalently closed circular DNA&lt;/title&gt;&lt;secondary-title&gt;Viruses &lt;/secondary-title&gt;&lt;/titles&gt;&lt;periodical&gt;&lt;full-title&gt;Viruses&lt;/full-title&gt;&lt;abbr-1&gt;Viruses&lt;/abbr-1&gt;&lt;/periodical&gt;&lt;pages&gt;10-11&lt;/pages&gt;&lt;dates&gt;&lt;year&gt;2017&lt;/year&gt;&lt;/dates&gt;&lt;urls&gt;&lt;/urls&gt;&lt;/record&gt;&lt;/Cite&gt;&lt;/EndNote&gt;</w:instrText>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[108]</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fldChar w:fldCharType="begin"/>
      </w:r>
      <w:r w:rsidR="00F754AA">
        <w:rPr>
          <w:rFonts w:ascii="Times New Roman" w:hAnsi="Times New Roman" w:cs="Times New Roman"/>
          <w:color w:val="000000" w:themeColor="text1"/>
          <w:sz w:val="28"/>
          <w:szCs w:val="28"/>
          <w:lang w:val="de-DE"/>
        </w:rPr>
        <w:instrText xml:space="preserve"> ADDIN EN.CITE &lt;EndNote&gt;&lt;Cite&gt;&lt;Author&gt;Dandri&lt;/Author&gt;&lt;Year&gt;2017&lt;/Year&gt;&lt;RecNum&gt;359&lt;/RecNum&gt;&lt;DisplayText&gt;[40]&lt;/DisplayText&gt;&lt;record&gt;&lt;rec-number&gt;359&lt;/rec-number&gt;&lt;foreign-keys&gt;&lt;key app="EN" db-id="s92erddwqrdpawetarpxda2orz2t2xdtv0xr" timestamp="0"&gt;359&lt;/key&gt;&lt;/foreign-keys&gt;&lt;ref-type name="Journal Article"&gt;17&lt;/ref-type&gt;&lt;contributors&gt;&lt;authors&gt;&lt;author&gt;Lena Allweiss 1 and Maura Dandri &lt;/author&gt;&lt;/authors&gt;&lt;/contributors&gt;&lt;titles&gt;&lt;title&gt;The Role of cccDNA in HBV Maintenance&lt;/title&gt;&lt;/titles&gt;&lt;pages&gt;3-4&lt;/pages&gt;&lt;dates&gt;&lt;year&gt;2017&lt;/year&gt;&lt;/dates&gt;&lt;urls&gt;&lt;/urls&gt;&lt;/record&gt;&lt;/Cite&gt;&lt;/EndNote&gt;</w:instrText>
      </w:r>
      <w:r w:rsidRPr="00391A12">
        <w:rPr>
          <w:rFonts w:ascii="Times New Roman" w:hAnsi="Times New Roman" w:cs="Times New Roman"/>
          <w:color w:val="000000" w:themeColor="text1"/>
          <w:sz w:val="28"/>
          <w:szCs w:val="28"/>
          <w:lang w:val="de-DE"/>
        </w:rPr>
        <w:fldChar w:fldCharType="separate"/>
      </w:r>
      <w:r w:rsidR="00F754AA">
        <w:rPr>
          <w:rFonts w:ascii="Times New Roman" w:hAnsi="Times New Roman" w:cs="Times New Roman"/>
          <w:noProof/>
          <w:color w:val="000000" w:themeColor="text1"/>
          <w:sz w:val="28"/>
          <w:szCs w:val="28"/>
          <w:lang w:val="de-DE"/>
        </w:rPr>
        <w:t>[40]</w:t>
      </w:r>
      <w:r w:rsidRPr="00391A12">
        <w:rPr>
          <w:rFonts w:ascii="Times New Roman" w:hAnsi="Times New Roman" w:cs="Times New Roman"/>
          <w:color w:val="000000" w:themeColor="text1"/>
          <w:sz w:val="28"/>
          <w:szCs w:val="28"/>
          <w:lang w:val="de-DE"/>
        </w:rPr>
        <w:fldChar w:fldCharType="end"/>
      </w:r>
      <w:r w:rsidR="00027C77">
        <w:rPr>
          <w:rFonts w:ascii="Times New Roman" w:hAnsi="Times New Roman" w:cs="Times New Roman"/>
          <w:color w:val="000000" w:themeColor="text1"/>
          <w:sz w:val="28"/>
          <w:szCs w:val="28"/>
          <w:lang w:val="de-DE"/>
        </w:rPr>
        <w:t>. Tuy nhiên, hiểu biết</w:t>
      </w:r>
      <w:r w:rsidRPr="00391A12">
        <w:rPr>
          <w:rFonts w:ascii="Times New Roman" w:hAnsi="Times New Roman" w:cs="Times New Roman"/>
          <w:color w:val="000000" w:themeColor="text1"/>
          <w:sz w:val="28"/>
          <w:szCs w:val="28"/>
          <w:lang w:val="de-DE"/>
        </w:rPr>
        <w:t xml:space="preserve"> về đặc tính sinh học của cccDNA</w:t>
      </w:r>
      <w:r w:rsidR="00027C77">
        <w:rPr>
          <w:rFonts w:ascii="Times New Roman" w:hAnsi="Times New Roman" w:cs="Times New Roman"/>
          <w:color w:val="000000" w:themeColor="text1"/>
          <w:sz w:val="28"/>
          <w:szCs w:val="28"/>
          <w:lang w:val="de-DE"/>
        </w:rPr>
        <w:t xml:space="preserve"> còn nhiều hạn chế</w:t>
      </w:r>
      <w:r w:rsidRPr="00391A12">
        <w:rPr>
          <w:rFonts w:ascii="Times New Roman" w:hAnsi="Times New Roman" w:cs="Times New Roman"/>
          <w:color w:val="000000" w:themeColor="text1"/>
          <w:sz w:val="28"/>
          <w:szCs w:val="28"/>
          <w:lang w:val="de-DE"/>
        </w:rPr>
        <w:t xml:space="preserve"> do thiếu các phương pháp phát hiệ</w:t>
      </w:r>
      <w:r w:rsidR="007C5B1E" w:rsidRPr="00391A12">
        <w:rPr>
          <w:rFonts w:ascii="Times New Roman" w:hAnsi="Times New Roman" w:cs="Times New Roman"/>
          <w:color w:val="000000" w:themeColor="text1"/>
          <w:sz w:val="28"/>
          <w:szCs w:val="28"/>
          <w:lang w:val="de-DE"/>
        </w:rPr>
        <w:t xml:space="preserve">n </w:t>
      </w:r>
      <w:r w:rsidRPr="00391A12">
        <w:rPr>
          <w:rFonts w:ascii="Times New Roman" w:hAnsi="Times New Roman" w:cs="Times New Roman"/>
          <w:color w:val="000000" w:themeColor="text1"/>
          <w:sz w:val="28"/>
          <w:szCs w:val="28"/>
          <w:lang w:val="de-DE"/>
        </w:rPr>
        <w:t>nhạy và chính xác. Theo dõi</w:t>
      </w:r>
      <w:r w:rsidR="00027C77">
        <w:rPr>
          <w:rFonts w:ascii="Times New Roman" w:hAnsi="Times New Roman" w:cs="Times New Roman"/>
          <w:color w:val="000000" w:themeColor="text1"/>
          <w:sz w:val="28"/>
          <w:szCs w:val="28"/>
          <w:lang w:val="de-DE"/>
        </w:rPr>
        <w:t xml:space="preserve"> nồng độ</w:t>
      </w:r>
      <w:r w:rsidRPr="00391A12">
        <w:rPr>
          <w:rFonts w:ascii="Times New Roman" w:hAnsi="Times New Roman" w:cs="Times New Roman"/>
          <w:color w:val="000000" w:themeColor="text1"/>
          <w:sz w:val="28"/>
          <w:szCs w:val="28"/>
          <w:lang w:val="de-DE"/>
        </w:rPr>
        <w:t xml:space="preserve"> cccDNA trước, trong và sau khi điều trị bằng thuốc kháng virus cũng </w:t>
      </w:r>
      <w:r w:rsidRPr="00391A12">
        <w:rPr>
          <w:rFonts w:ascii="Times New Roman" w:hAnsi="Times New Roman" w:cs="Times New Roman"/>
          <w:color w:val="000000" w:themeColor="text1"/>
          <w:sz w:val="28"/>
          <w:szCs w:val="28"/>
          <w:lang w:val="vi-VN"/>
        </w:rPr>
        <w:t xml:space="preserve">rất </w:t>
      </w:r>
      <w:r w:rsidRPr="00391A12">
        <w:rPr>
          <w:rFonts w:ascii="Times New Roman" w:hAnsi="Times New Roman" w:cs="Times New Roman"/>
          <w:color w:val="000000" w:themeColor="text1"/>
          <w:sz w:val="28"/>
          <w:szCs w:val="28"/>
          <w:lang w:val="de-DE"/>
        </w:rPr>
        <w:t>cần thiế</w:t>
      </w:r>
      <w:r w:rsidR="003357E4">
        <w:rPr>
          <w:rFonts w:ascii="Times New Roman" w:hAnsi="Times New Roman" w:cs="Times New Roman"/>
          <w:color w:val="000000" w:themeColor="text1"/>
          <w:sz w:val="28"/>
          <w:szCs w:val="28"/>
          <w:lang w:val="de-DE"/>
        </w:rPr>
        <w:t xml:space="preserve">t </w:t>
      </w:r>
      <w:r w:rsidRPr="00391A12">
        <w:rPr>
          <w:rFonts w:ascii="Times New Roman" w:hAnsi="Times New Roman" w:cs="Times New Roman"/>
          <w:color w:val="000000" w:themeColor="text1"/>
          <w:sz w:val="28"/>
          <w:szCs w:val="28"/>
          <w:lang w:val="de-DE"/>
        </w:rPr>
        <w:t xml:space="preserve"> </w:t>
      </w:r>
      <w:r w:rsidR="003357E4">
        <w:rPr>
          <w:rFonts w:ascii="Times New Roman" w:hAnsi="Times New Roman" w:cs="Times New Roman"/>
          <w:color w:val="000000" w:themeColor="text1"/>
          <w:sz w:val="28"/>
          <w:szCs w:val="28"/>
          <w:lang w:val="de-DE"/>
        </w:rPr>
        <w:t xml:space="preserve">trong </w:t>
      </w:r>
      <w:r w:rsidRPr="00391A12">
        <w:rPr>
          <w:rFonts w:ascii="Times New Roman" w:hAnsi="Times New Roman" w:cs="Times New Roman"/>
          <w:color w:val="000000" w:themeColor="text1"/>
          <w:sz w:val="28"/>
          <w:szCs w:val="28"/>
          <w:lang w:val="de-DE"/>
        </w:rPr>
        <w:t xml:space="preserve">quản lý bệnh nhân </w:t>
      </w:r>
      <w:r w:rsidRPr="00391A12">
        <w:rPr>
          <w:rFonts w:ascii="Times New Roman" w:hAnsi="Times New Roman" w:cs="Times New Roman"/>
          <w:color w:val="000000" w:themeColor="text1"/>
          <w:sz w:val="28"/>
          <w:szCs w:val="28"/>
          <w:lang w:val="vi-VN"/>
        </w:rPr>
        <w:t>VGBMT</w:t>
      </w:r>
      <w:r w:rsidR="003357E4">
        <w:rPr>
          <w:rFonts w:ascii="Times New Roman" w:hAnsi="Times New Roman" w:cs="Times New Roman"/>
          <w:color w:val="000000" w:themeColor="text1"/>
          <w:sz w:val="28"/>
          <w:szCs w:val="28"/>
          <w:lang w:val="de-DE"/>
        </w:rPr>
        <w:t xml:space="preserve"> vì đ</w:t>
      </w:r>
      <w:r w:rsidRPr="00391A12">
        <w:rPr>
          <w:rFonts w:ascii="Times New Roman" w:hAnsi="Times New Roman" w:cs="Times New Roman"/>
          <w:color w:val="000000" w:themeColor="text1"/>
          <w:sz w:val="28"/>
          <w:szCs w:val="28"/>
          <w:lang w:val="de-DE"/>
        </w:rPr>
        <w:t xml:space="preserve">ó là một yếu tố dự báo kết quả quan trọng. </w:t>
      </w:r>
      <w:r w:rsidR="00DB3B4A" w:rsidRPr="00391A12">
        <w:rPr>
          <w:rFonts w:ascii="Times New Roman" w:hAnsi="Times New Roman" w:cs="Times New Roman"/>
          <w:color w:val="000000" w:themeColor="text1"/>
          <w:sz w:val="28"/>
          <w:szCs w:val="28"/>
          <w:lang w:val="vi-VN"/>
        </w:rPr>
        <w:t xml:space="preserve">Tất cả bệnh nhân của chúng tôi đều định lượng được cccDNA trong tế bào gan tương tự như nghiên cứu tại thời điểm ban đầu của tác giả Liang (2016) </w:t>
      </w:r>
      <w:r w:rsidR="00DB3B4A" w:rsidRPr="00391A12">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&lt;EndNote&gt;&lt;Cite&gt;&lt;Author&gt;Liang&lt;/Author&gt;&lt;Year&gt;2016&lt;/Year&gt;&lt;RecNum&gt;588&lt;/RecNum&gt;&lt;DisplayText&gt;[109]&lt;/DisplayText&gt;&lt;record&gt;&lt;rec-number&gt;588&lt;/rec-number&gt;&lt;foreign-keys&gt;&lt;key app="EN" db-id="s92erddwqrdpawetarpxda2orz2t2xdtv0xr" timestamp="1665563306"&gt;588&lt;/key&gt;&lt;/foreign-keys&gt;&lt;ref-type name="Journal Article"&gt;17&lt;/ref-type&gt;&lt;contributors&gt;&lt;authors&gt;&lt;author&gt;Liang, Ling-Bo&lt;/author&gt;&lt;author&gt;Zhu, Xia&lt;/author&gt;&lt;author&gt;Yan, Li-Bo&lt;/author&gt;&lt;author&gt;Du, Ling-Yao&lt;/author&gt;&lt;author&gt;Liu, Cong&lt;/author&gt;&lt;author&gt;Liao, Juan&lt;/author&gt;&lt;author&gt;Tang, Hong&lt;/author&gt;&lt;/authors&gt;&lt;/contributors&gt;&lt;titles&gt;&lt;title&gt;Quantitative intrahepatic HBV cccDNA correlates with histological liver inflammation in chronic hepatitis B virus infection&lt;/title&gt;&lt;secondary-title&gt;International Journal of Infectious Diseases&lt;/secondary-title&gt;&lt;/titles&gt;&lt;periodical&gt;&lt;full-title&gt;International Journal of Infectious Diseases&lt;/full-title&gt;&lt;/periodical&gt;&lt;pages&gt;77-82&lt;/pages&gt;&lt;volume&gt;52&lt;/volume&gt;&lt;keywords&gt;&lt;keyword&gt;Hepatitis B virus&lt;/keyword&gt;&lt;keyword&gt;Covalently closed circular DNA&lt;/keyword&gt;&lt;keyword&gt;Rolling circle amplification&lt;/keyword&gt;&lt;keyword&gt;Histological liver inflammation&lt;/keyword&gt;&lt;/keywords&gt;&lt;dates&gt;&lt;year&gt;2016&lt;/year&gt;&lt;pub-dates&gt;&lt;date&gt;2016/11/01/&lt;/date&gt;&lt;/pub-dates&gt;&lt;/dates&gt;&lt;isbn&gt;1201-9712&lt;/isbn&gt;&lt;urls&gt;&lt;related-urls&gt;&lt;url&gt;https://www.sciencedirect.com/science/article/pii/S1201971216311791&lt;/url&gt;&lt;/related-urls&gt;&lt;/urls&gt;&lt;electronic-resource-num&gt;https://doi.org/10.1016/j.ijid.2016.09.022&lt;/electronic-resource-num&gt;&lt;/record&gt;&lt;/Cite&gt;&lt;/EndNote&gt;</w:instrText>
      </w:r>
      <w:r w:rsidR="00DB3B4A"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[109]</w:t>
      </w:r>
      <w:r w:rsidR="00DB3B4A" w:rsidRPr="00391A12">
        <w:rPr>
          <w:rFonts w:ascii="Times New Roman" w:hAnsi="Times New Roman" w:cs="Times New Roman"/>
          <w:color w:val="000000" w:themeColor="text1"/>
          <w:sz w:val="28"/>
          <w:szCs w:val="28"/>
          <w:lang w:val="vi-VN"/>
        </w:rPr>
        <w:fldChar w:fldCharType="end"/>
      </w:r>
      <w:r w:rsidR="00DB3B4A" w:rsidRPr="00391A12">
        <w:rPr>
          <w:rFonts w:ascii="Times New Roman" w:hAnsi="Times New Roman" w:cs="Times New Roman"/>
          <w:color w:val="000000" w:themeColor="text1"/>
          <w:sz w:val="28"/>
          <w:szCs w:val="28"/>
          <w:lang w:val="vi-VN"/>
        </w:rPr>
        <w:t xml:space="preserve">, nồng độ cccDNA trong nghiên cứu này dao động trong khoảng 29,76-146,77 </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DB3B4A" w:rsidRPr="00391A12">
        <w:rPr>
          <w:rFonts w:ascii="Times New Roman" w:hAnsi="Times New Roman" w:cs="Times New Roman"/>
          <w:color w:val="000000" w:themeColor="text1"/>
          <w:sz w:val="28"/>
          <w:szCs w:val="28"/>
          <w:lang w:val="vi-VN"/>
        </w:rPr>
        <w:t xml:space="preserve">tb. </w:t>
      </w:r>
      <w:r w:rsidRPr="00391A12">
        <w:rPr>
          <w:rFonts w:ascii="Times New Roman" w:hAnsi="Times New Roman" w:cs="Times New Roman"/>
          <w:color w:val="000000" w:themeColor="text1"/>
          <w:sz w:val="28"/>
          <w:szCs w:val="28"/>
          <w:lang w:val="de-DE"/>
        </w:rPr>
        <w:t xml:space="preserve">Theo </w:t>
      </w:r>
      <w:r w:rsidR="007C5B1E" w:rsidRPr="00391A12">
        <w:rPr>
          <w:rFonts w:ascii="Times New Roman" w:hAnsi="Times New Roman" w:cs="Times New Roman"/>
          <w:color w:val="000000" w:themeColor="text1"/>
          <w:sz w:val="28"/>
          <w:szCs w:val="28"/>
          <w:lang w:val="vi-VN"/>
        </w:rPr>
        <w:t xml:space="preserve">tác giả </w:t>
      </w:r>
      <w:r w:rsidRPr="00391A12">
        <w:rPr>
          <w:rFonts w:ascii="Times New Roman" w:hAnsi="Times New Roman" w:cs="Times New Roman"/>
          <w:color w:val="000000" w:themeColor="text1"/>
          <w:sz w:val="28"/>
          <w:szCs w:val="28"/>
          <w:lang w:val="de-DE"/>
        </w:rPr>
        <w:t>Wang</w:t>
      </w:r>
      <w:r w:rsidR="00901AB9">
        <w:rPr>
          <w:rFonts w:ascii="Times New Roman" w:hAnsi="Times New Roman" w:cs="Times New Roman"/>
          <w:color w:val="000000" w:themeColor="text1"/>
          <w:sz w:val="28"/>
          <w:szCs w:val="28"/>
          <w:lang w:val="de-DE"/>
        </w:rPr>
        <w:t xml:space="preserve"> Y.</w:t>
      </w:r>
      <w:r w:rsidRPr="00391A12">
        <w:rPr>
          <w:rFonts w:ascii="Times New Roman" w:hAnsi="Times New Roman" w:cs="Times New Roman"/>
          <w:color w:val="000000" w:themeColor="text1"/>
          <w:sz w:val="28"/>
          <w:szCs w:val="28"/>
          <w:lang w:val="de-DE"/>
        </w:rPr>
        <w:t xml:space="preserve"> </w:t>
      </w:r>
      <w:r w:rsidR="007C5B1E"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e-DE"/>
        </w:rPr>
        <w:t>2021</w:t>
      </w:r>
      <w:r w:rsidR="007C5B1E"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e-DE"/>
        </w:rPr>
        <w:t xml:space="preserve"> nồng độ cccDNA tế</w:t>
      </w:r>
      <w:r w:rsidR="007C5B1E" w:rsidRPr="00391A12">
        <w:rPr>
          <w:rFonts w:ascii="Times New Roman" w:hAnsi="Times New Roman" w:cs="Times New Roman"/>
          <w:color w:val="000000" w:themeColor="text1"/>
          <w:sz w:val="28"/>
          <w:szCs w:val="28"/>
          <w:lang w:val="de-DE"/>
        </w:rPr>
        <w:t xml:space="preserve"> bào gan là </w:t>
      </w:r>
      <w:r w:rsidRPr="00391A12">
        <w:rPr>
          <w:rFonts w:ascii="Times New Roman" w:hAnsi="Times New Roman" w:cs="Times New Roman"/>
          <w:color w:val="000000" w:themeColor="text1"/>
          <w:sz w:val="28"/>
          <w:szCs w:val="28"/>
          <w:lang w:val="de-DE"/>
        </w:rPr>
        <w:t xml:space="preserve">33,8 </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7C5B1E"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vi-VN"/>
        </w:rPr>
        <w:t xml:space="preserve"> (1,53 </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75185C"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vi-VN"/>
        </w:rPr>
        <w:t>) trong khi tác giả Wang</w:t>
      </w:r>
      <w:r w:rsidR="00AB6A7D">
        <w:rPr>
          <w:rFonts w:ascii="Times New Roman" w:hAnsi="Times New Roman" w:cs="Times New Roman"/>
          <w:color w:val="000000" w:themeColor="text1"/>
          <w:sz w:val="28"/>
          <w:szCs w:val="28"/>
        </w:rPr>
        <w:t xml:space="preserve"> Y.</w:t>
      </w:r>
      <w:r w:rsidRPr="00391A12">
        <w:rPr>
          <w:rFonts w:ascii="Times New Roman" w:hAnsi="Times New Roman" w:cs="Times New Roman"/>
          <w:color w:val="000000" w:themeColor="text1"/>
          <w:sz w:val="28"/>
          <w:szCs w:val="28"/>
          <w:lang w:val="vi-VN"/>
        </w:rPr>
        <w:t xml:space="preserve"> </w:t>
      </w:r>
      <w:r w:rsidR="00AB6A7D">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2022</w:t>
      </w:r>
      <w:r w:rsidR="00AB6A7D">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thu được kết quả cccDNA tế bào gan là </w:t>
      </w:r>
      <w:r w:rsidRPr="00391A12">
        <w:rPr>
          <w:rFonts w:ascii="Times New Roman" w:hAnsi="Times New Roman" w:cs="Times New Roman"/>
          <w:color w:val="000000" w:themeColor="text1"/>
          <w:sz w:val="28"/>
          <w:szCs w:val="28"/>
          <w:lang w:val="de-DE"/>
        </w:rPr>
        <w:t>4,9</w:t>
      </w:r>
      <w:r w:rsidRPr="00391A12">
        <w:rPr>
          <w:rFonts w:ascii="Times New Roman" w:hAnsi="Times New Roman" w:cs="Times New Roman"/>
          <w:color w:val="000000" w:themeColor="text1"/>
          <w:sz w:val="28"/>
          <w:szCs w:val="28"/>
          <w:lang w:val="vi-VN"/>
        </w:rPr>
        <w:t xml:space="preserve">0 </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75185C" w:rsidRPr="00391A12">
        <w:rPr>
          <w:rFonts w:ascii="Times New Roman" w:hAnsi="Times New Roman" w:cs="Times New Roman"/>
          <w:color w:val="000000" w:themeColor="text1"/>
          <w:sz w:val="28"/>
          <w:szCs w:val="28"/>
          <w:lang w:val="vi-VN"/>
        </w:rPr>
        <w:t>tb</w:t>
      </w:r>
      <w:r w:rsidR="008D3E1D">
        <w:rPr>
          <w:rFonts w:ascii="Times New Roman" w:hAnsi="Times New Roman" w:cs="Times New Roman"/>
          <w:color w:val="000000" w:themeColor="text1"/>
          <w:sz w:val="28"/>
          <w:szCs w:val="28"/>
          <w:lang w:val="vi-VN"/>
        </w:rPr>
        <w:t>,</w:t>
      </w:r>
      <w:r w:rsidR="00E90569" w:rsidRPr="00391A12">
        <w:rPr>
          <w:rFonts w:ascii="Times New Roman" w:hAnsi="Times New Roman" w:cs="Times New Roman"/>
          <w:color w:val="000000" w:themeColor="text1"/>
          <w:sz w:val="28"/>
          <w:szCs w:val="28"/>
        </w:rPr>
        <w:t xml:space="preserve"> </w:t>
      </w:r>
      <w:r w:rsidR="008D3E1D" w:rsidRPr="00391A12">
        <w:rPr>
          <w:rFonts w:ascii="Times New Roman" w:hAnsi="Times New Roman" w:cs="Times New Roman"/>
          <w:color w:val="000000" w:themeColor="text1"/>
          <w:sz w:val="28"/>
          <w:szCs w:val="28"/>
          <w:lang w:val="de-DE"/>
        </w:rPr>
        <w:t xml:space="preserve">kết quả này cao hơn so với nghiên cứu của chúng tôi với nồng độ cccDNA ở nhóm VGBMT và xơ gan </w:t>
      </w:r>
      <w:r w:rsidR="008D3E1D" w:rsidRPr="00391A12">
        <w:rPr>
          <w:rFonts w:ascii="Times New Roman" w:hAnsi="Times New Roman" w:cs="Times New Roman"/>
          <w:color w:val="000000" w:themeColor="text1"/>
          <w:sz w:val="28"/>
          <w:szCs w:val="28"/>
          <w:lang w:val="vi-VN"/>
        </w:rPr>
        <w:t xml:space="preserve">tương </w:t>
      </w:r>
      <w:r w:rsidR="008D3E1D" w:rsidRPr="00391A12">
        <w:rPr>
          <w:rFonts w:ascii="Times New Roman" w:hAnsi="Times New Roman" w:cs="Times New Roman"/>
          <w:color w:val="000000" w:themeColor="text1"/>
          <w:sz w:val="28"/>
          <w:szCs w:val="28"/>
        </w:rPr>
        <w:t>đương</w:t>
      </w:r>
      <w:r w:rsidR="008D3E1D" w:rsidRPr="00391A12">
        <w:rPr>
          <w:rFonts w:ascii="Times New Roman" w:hAnsi="Times New Roman" w:cs="Times New Roman"/>
          <w:color w:val="000000" w:themeColor="text1"/>
          <w:sz w:val="28"/>
          <w:szCs w:val="28"/>
          <w:lang w:val="vi-VN"/>
        </w:rPr>
        <w:t xml:space="preserve"> nhau, lần lượt là </w:t>
      </w:r>
      <w:r w:rsidR="008D3E1D" w:rsidRPr="00391A12">
        <w:rPr>
          <w:rFonts w:ascii="Times New Roman" w:hAnsi="Times New Roman" w:cs="Times New Roman"/>
          <w:color w:val="000000" w:themeColor="text1"/>
          <w:sz w:val="28"/>
          <w:szCs w:val="28"/>
          <w:lang w:val="de-DE"/>
        </w:rPr>
        <w:t>1,61 ± 0,40</w:t>
      </w:r>
      <w:r w:rsidR="008D3E1D" w:rsidRPr="00391A12">
        <w:rPr>
          <w:rFonts w:ascii="Times New Roman" w:hAnsi="Times New Roman" w:cs="Times New Roman"/>
          <w:color w:val="000000" w:themeColor="text1"/>
          <w:sz w:val="28"/>
          <w:szCs w:val="28"/>
          <w:lang w:val="vi-VN"/>
        </w:rPr>
        <w:t xml:space="preserve"> và </w:t>
      </w:r>
      <w:r w:rsidR="008D3E1D" w:rsidRPr="00391A12">
        <w:rPr>
          <w:rFonts w:ascii="Times New Roman" w:hAnsi="Times New Roman" w:cs="Times New Roman"/>
          <w:color w:val="000000" w:themeColor="text1"/>
          <w:sz w:val="28"/>
          <w:szCs w:val="28"/>
          <w:lang w:val="de-DE"/>
        </w:rPr>
        <w:t>1,56 ± 0,39</w:t>
      </w:r>
      <w:r w:rsidR="008D3E1D" w:rsidRPr="00391A12">
        <w:rPr>
          <w:rFonts w:ascii="Times New Roman" w:hAnsi="Times New Roman" w:cs="Times New Roman"/>
          <w:color w:val="000000" w:themeColor="text1"/>
          <w:sz w:val="28"/>
          <w:szCs w:val="28"/>
          <w:lang w:val="vi-VN"/>
        </w:rPr>
        <w:t xml:space="preserve"> </w:t>
      </w:r>
      <w:r w:rsidR="008D3E1D" w:rsidRPr="00391A12">
        <w:rPr>
          <w:rFonts w:ascii="Times New Roman" w:hAnsi="Times New Roman" w:cs="Times New Roman"/>
          <w:color w:val="000000" w:themeColor="text1"/>
          <w:sz w:val="28"/>
          <w:szCs w:val="28"/>
          <w:lang w:val="de-DE"/>
        </w:rPr>
        <w:t>log</w:t>
      </w:r>
      <w:r w:rsidR="008D3E1D" w:rsidRPr="00391A12">
        <w:rPr>
          <w:rFonts w:ascii="Times New Roman" w:hAnsi="Times New Roman" w:cs="Times New Roman"/>
          <w:color w:val="000000" w:themeColor="text1"/>
          <w:sz w:val="28"/>
          <w:szCs w:val="28"/>
          <w:vertAlign w:val="subscript"/>
          <w:lang w:val="de-DE"/>
        </w:rPr>
        <w:t>10</w:t>
      </w:r>
      <w:r w:rsidR="008D3E1D">
        <w:rPr>
          <w:rFonts w:ascii="Times New Roman" w:hAnsi="Times New Roman" w:cs="Times New Roman"/>
          <w:color w:val="000000" w:themeColor="text1"/>
          <w:sz w:val="28"/>
          <w:szCs w:val="28"/>
          <w:lang w:val="de-DE"/>
        </w:rPr>
        <w:t>copies</w:t>
      </w:r>
      <w:r w:rsidR="008D3E1D" w:rsidRPr="00391A12">
        <w:rPr>
          <w:rFonts w:ascii="Times New Roman" w:hAnsi="Times New Roman" w:cs="Times New Roman"/>
          <w:color w:val="000000" w:themeColor="text1"/>
          <w:sz w:val="28"/>
          <w:szCs w:val="28"/>
          <w:lang w:val="de-DE"/>
        </w:rPr>
        <w:t>/tb</w:t>
      </w:r>
      <w:r w:rsidR="008D3E1D">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&lt;EndNote&gt;&lt;Cite&gt;&lt;Author&gt;Yang Wang1&lt;/Author&gt;&lt;Year&gt;2022&lt;/Year&gt;&lt;RecNum&gt;301&lt;/RecNum&gt;&lt;DisplayText&gt;[92]&lt;/DisplayText&gt;&lt;record&gt;&lt;rec-number&gt;301&lt;/rec-number&gt;&lt;foreign-keys&gt;&lt;key app="EN" db-id="s92erddwqrdpawetarpxda2orz2t2xdtv0xr" timestamp="0"&gt;301&lt;/key&gt;&lt;/foreign-keys&gt;&lt;ref-type name="Journal Article"&gt;17&lt;/ref-type&gt;&lt;contributors&gt;&lt;authors&gt;&lt;author&gt;&lt;style face="normal" font="default" size="100%"&gt;Yang Wang1,2*, Yanna Liu3*&lt;/style&gt;&lt;style face="normal" font="default" charset="163" size="100%"&gt; &lt;/style&gt;&lt;style face="normal" font="default" size="100%"&gt;, Hao Liao3&lt;/style&gt;&lt;/author&gt;&lt;/authors&gt;&lt;/contributors&gt;&lt;titles&gt;&lt;title&gt;&lt;style face="normal" font="default" size="100%"&gt;Serum HBV DNA plus RNA reflecting cccDNA level&lt;/style&gt;&lt;style face="normal" font="default" charset="163" size="100%"&gt; &lt;/style&gt;&lt;style face="normal" font="default" size="100%"&gt;before and during NAs treatment in HBeAg positive CHB&lt;/style&gt;&lt;style face="normal" font="default" charset="163" size="100%"&gt; &lt;/style&gt;&lt;style face="normal" font="default" size="100%"&gt;patients&lt;/style&gt;&lt;/title&gt;&lt;secondary-title&gt;International Journal of Medical Sciences&lt;/secondary-title&gt;&lt;/titles&gt;&lt;number&gt;2022; 19(5): 858-866. doi: 10.7150/ijms.71737&lt;/number&gt;&lt;dates&gt;&lt;year&gt;2022&lt;/year&gt;&lt;/dates&gt;&lt;urls&gt;&lt;/urls&gt;&lt;/record&gt;&lt;/Cite&gt;&lt;/EndNote&gt;</w:instrText>
      </w:r>
      <w:r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[92]</w:t>
      </w:r>
      <w:r w:rsidRPr="00391A12">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de-DE"/>
        </w:rPr>
        <w:t>. Trong khi</w:t>
      </w:r>
      <w:r w:rsidR="0075185C" w:rsidRPr="00391A12">
        <w:rPr>
          <w:rFonts w:ascii="Times New Roman" w:hAnsi="Times New Roman" w:cs="Times New Roman"/>
          <w:color w:val="000000" w:themeColor="text1"/>
          <w:sz w:val="28"/>
          <w:szCs w:val="28"/>
          <w:lang w:val="vi-VN"/>
        </w:rPr>
        <w:t xml:space="preserve"> đó</w:t>
      </w:r>
      <w:r w:rsidRPr="00391A12">
        <w:rPr>
          <w:rFonts w:ascii="Times New Roman" w:hAnsi="Times New Roman" w:cs="Times New Roman"/>
          <w:color w:val="000000" w:themeColor="text1"/>
          <w:sz w:val="28"/>
          <w:szCs w:val="28"/>
          <w:lang w:val="de-DE"/>
        </w:rPr>
        <w:t xml:space="preserve"> tác giả Wang</w:t>
      </w:r>
      <w:r w:rsidR="00AB6A7D">
        <w:rPr>
          <w:rFonts w:ascii="Times New Roman" w:hAnsi="Times New Roman" w:cs="Times New Roman"/>
          <w:color w:val="000000" w:themeColor="text1"/>
          <w:sz w:val="28"/>
          <w:szCs w:val="28"/>
          <w:lang w:val="de-DE"/>
        </w:rPr>
        <w:t xml:space="preserve"> X.</w:t>
      </w:r>
      <w:r w:rsidRPr="00391A12">
        <w:rPr>
          <w:rFonts w:ascii="Times New Roman" w:hAnsi="Times New Roman" w:cs="Times New Roman"/>
          <w:color w:val="000000" w:themeColor="text1"/>
          <w:sz w:val="28"/>
          <w:szCs w:val="28"/>
          <w:lang w:val="de-DE"/>
        </w:rPr>
        <w:t xml:space="preserve"> </w:t>
      </w:r>
      <w:r w:rsidR="0075185C"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e-DE"/>
        </w:rPr>
        <w:t>2021</w:t>
      </w:r>
      <w:r w:rsidR="0075185C" w:rsidRPr="00391A12">
        <w:rPr>
          <w:rFonts w:ascii="Times New Roman" w:hAnsi="Times New Roman" w:cs="Times New Roman"/>
          <w:color w:val="000000" w:themeColor="text1"/>
          <w:sz w:val="28"/>
          <w:szCs w:val="28"/>
          <w:lang w:val="vi-VN"/>
        </w:rPr>
        <w:t>)</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 xml:space="preserve">thu được kết quả nồng độ cccDNA trong mô gan là 22,8 </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75185C"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 xml:space="preserve">(tương đương 1,35 (15,4-76,4)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75185C"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de-DE"/>
        </w:rPr>
        <w:t>)</w:t>
      </w:r>
      <w:r w:rsidR="00B63635">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fldChar w:fldCharType="begin"/>
      </w:r>
      <w:r w:rsidR="00F754AA">
        <w:rPr>
          <w:rFonts w:ascii="Times New Roman" w:hAnsi="Times New Roman" w:cs="Times New Roman"/>
          <w:color w:val="000000" w:themeColor="text1"/>
          <w:sz w:val="28"/>
          <w:szCs w:val="28"/>
          <w:lang w:val="de-DE"/>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Pr="00391A12">
        <w:rPr>
          <w:rFonts w:ascii="Times New Roman" w:hAnsi="Times New Roman" w:cs="Times New Roman"/>
          <w:color w:val="000000" w:themeColor="text1"/>
          <w:sz w:val="28"/>
          <w:szCs w:val="28"/>
          <w:lang w:val="de-DE"/>
        </w:rPr>
        <w:fldChar w:fldCharType="separate"/>
      </w:r>
      <w:r w:rsidR="00F754AA">
        <w:rPr>
          <w:rFonts w:ascii="Times New Roman" w:hAnsi="Times New Roman" w:cs="Times New Roman"/>
          <w:noProof/>
          <w:color w:val="000000" w:themeColor="text1"/>
          <w:sz w:val="28"/>
          <w:szCs w:val="28"/>
          <w:lang w:val="de-DE"/>
        </w:rPr>
        <w:t>[39]</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w:t>
      </w:r>
    </w:p>
    <w:p w14:paraId="1D60AAC6" w14:textId="742CD9AE"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shd w:val="clear" w:color="auto" w:fill="FFFFFF"/>
          <w:lang w:val="de-DE"/>
        </w:rPr>
      </w:pPr>
      <w:r w:rsidRPr="00391A12">
        <w:rPr>
          <w:rFonts w:ascii="Times New Roman" w:hAnsi="Times New Roman" w:cs="Times New Roman"/>
          <w:color w:val="000000" w:themeColor="text1"/>
          <w:sz w:val="28"/>
          <w:szCs w:val="28"/>
          <w:lang w:val="de-DE"/>
        </w:rPr>
        <w:lastRenderedPageBreak/>
        <w:t xml:space="preserve"> Nghiên cứu</w:t>
      </w:r>
      <w:r w:rsidR="0075185C" w:rsidRPr="00391A12">
        <w:rPr>
          <w:rFonts w:ascii="Times New Roman" w:hAnsi="Times New Roman" w:cs="Times New Roman"/>
          <w:color w:val="000000" w:themeColor="text1"/>
          <w:sz w:val="28"/>
          <w:szCs w:val="28"/>
          <w:lang w:val="vi-VN"/>
        </w:rPr>
        <w:t xml:space="preserve"> về cccDNA</w:t>
      </w:r>
      <w:r w:rsidRPr="00391A12">
        <w:rPr>
          <w:rFonts w:ascii="Times New Roman" w:hAnsi="Times New Roman" w:cs="Times New Roman"/>
          <w:color w:val="000000" w:themeColor="text1"/>
          <w:sz w:val="28"/>
          <w:szCs w:val="28"/>
          <w:lang w:val="de-DE"/>
        </w:rPr>
        <w:t xml:space="preserve"> trên bệnh nhân xơ gan</w:t>
      </w:r>
      <w:r w:rsidR="0075185C" w:rsidRPr="00391A12">
        <w:rPr>
          <w:rFonts w:ascii="Times New Roman" w:hAnsi="Times New Roman" w:cs="Times New Roman"/>
          <w:color w:val="000000" w:themeColor="text1"/>
          <w:sz w:val="28"/>
          <w:szCs w:val="28"/>
          <w:lang w:val="vi-VN"/>
        </w:rPr>
        <w:t xml:space="preserve"> do HBV</w:t>
      </w:r>
      <w:r w:rsidRPr="00391A12">
        <w:rPr>
          <w:rFonts w:ascii="Times New Roman" w:hAnsi="Times New Roman" w:cs="Times New Roman"/>
          <w:color w:val="000000" w:themeColor="text1"/>
          <w:sz w:val="28"/>
          <w:szCs w:val="28"/>
          <w:lang w:val="de-DE"/>
        </w:rPr>
        <w:t xml:space="preserve"> còn rất nhiều hạn chế do sự khó khăn trong việc thực hiện kỹ thuật sinh thiết</w:t>
      </w:r>
      <w:r w:rsidR="003D42AF">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pacing w:val="-4"/>
          <w:sz w:val="28"/>
          <w:szCs w:val="28"/>
          <w:lang w:val="de-DE"/>
        </w:rPr>
        <w:t xml:space="preserve">đòi hỏi tiêu chuẩn </w:t>
      </w:r>
      <w:r w:rsidR="007D7103" w:rsidRPr="00391A12">
        <w:rPr>
          <w:rFonts w:ascii="Times New Roman" w:hAnsi="Times New Roman" w:cs="Times New Roman"/>
          <w:color w:val="000000" w:themeColor="text1"/>
          <w:spacing w:val="-4"/>
          <w:sz w:val="28"/>
          <w:szCs w:val="28"/>
          <w:lang w:val="de-DE"/>
        </w:rPr>
        <w:t>lựa chọn</w:t>
      </w:r>
      <w:r w:rsidRPr="00391A12">
        <w:rPr>
          <w:rFonts w:ascii="Times New Roman" w:hAnsi="Times New Roman" w:cs="Times New Roman"/>
          <w:color w:val="000000" w:themeColor="text1"/>
          <w:spacing w:val="-4"/>
          <w:sz w:val="28"/>
          <w:szCs w:val="28"/>
          <w:lang w:val="de-DE"/>
        </w:rPr>
        <w:t xml:space="preserve"> chặt chẽ hơn về số lượng tiểu cầu</w:t>
      </w:r>
      <w:r w:rsidR="007D7103" w:rsidRPr="00391A12">
        <w:rPr>
          <w:rFonts w:ascii="Times New Roman" w:hAnsi="Times New Roman" w:cs="Times New Roman"/>
          <w:color w:val="000000" w:themeColor="text1"/>
          <w:spacing w:val="-4"/>
          <w:sz w:val="28"/>
          <w:szCs w:val="28"/>
          <w:lang w:val="de-DE"/>
        </w:rPr>
        <w:t xml:space="preserve">, xét nghiệm Bilirubin </w:t>
      </w:r>
      <w:r w:rsidRPr="00391A12">
        <w:rPr>
          <w:rFonts w:ascii="Times New Roman" w:hAnsi="Times New Roman" w:cs="Times New Roman"/>
          <w:color w:val="000000" w:themeColor="text1"/>
          <w:spacing w:val="-4"/>
          <w:sz w:val="28"/>
          <w:szCs w:val="28"/>
          <w:lang w:val="de-DE"/>
        </w:rPr>
        <w:t>hay tình trạng cổ trướng của bệnh nhân. Theo tác giả Gao</w:t>
      </w:r>
      <w:r w:rsidR="005F017A">
        <w:rPr>
          <w:rFonts w:ascii="Times New Roman" w:hAnsi="Times New Roman" w:cs="Times New Roman"/>
          <w:color w:val="000000" w:themeColor="text1"/>
          <w:spacing w:val="-4"/>
          <w:sz w:val="28"/>
          <w:szCs w:val="28"/>
          <w:lang w:val="de-DE"/>
        </w:rPr>
        <w:t xml:space="preserve"> Y.</w:t>
      </w:r>
      <w:r w:rsidRPr="00391A12">
        <w:rPr>
          <w:rFonts w:ascii="Times New Roman" w:hAnsi="Times New Roman" w:cs="Times New Roman"/>
          <w:color w:val="000000" w:themeColor="text1"/>
          <w:spacing w:val="-4"/>
          <w:sz w:val="28"/>
          <w:szCs w:val="28"/>
          <w:lang w:val="de-DE"/>
        </w:rPr>
        <w:t xml:space="preserve"> </w:t>
      </w:r>
      <w:r w:rsidR="0075185C" w:rsidRPr="00391A12">
        <w:rPr>
          <w:rFonts w:ascii="Times New Roman" w:hAnsi="Times New Roman" w:cs="Times New Roman"/>
          <w:color w:val="000000" w:themeColor="text1"/>
          <w:spacing w:val="-4"/>
          <w:sz w:val="28"/>
          <w:szCs w:val="28"/>
          <w:lang w:val="vi-VN"/>
        </w:rPr>
        <w:t>(</w:t>
      </w:r>
      <w:r w:rsidRPr="00391A12">
        <w:rPr>
          <w:rFonts w:ascii="Times New Roman" w:hAnsi="Times New Roman" w:cs="Times New Roman"/>
          <w:color w:val="000000" w:themeColor="text1"/>
          <w:spacing w:val="-4"/>
          <w:sz w:val="28"/>
          <w:szCs w:val="28"/>
          <w:lang w:val="de-DE"/>
        </w:rPr>
        <w:t>2017</w:t>
      </w:r>
      <w:r w:rsidR="0075185C" w:rsidRPr="00391A12">
        <w:rPr>
          <w:rFonts w:ascii="Times New Roman" w:hAnsi="Times New Roman" w:cs="Times New Roman"/>
          <w:color w:val="000000" w:themeColor="text1"/>
          <w:spacing w:val="-4"/>
          <w:sz w:val="28"/>
          <w:szCs w:val="28"/>
          <w:lang w:val="vi-VN"/>
        </w:rPr>
        <w:t>)</w:t>
      </w:r>
      <w:r w:rsidRPr="00391A12">
        <w:rPr>
          <w:rFonts w:ascii="Times New Roman" w:hAnsi="Times New Roman" w:cs="Times New Roman"/>
          <w:color w:val="000000" w:themeColor="text1"/>
          <w:spacing w:val="-4"/>
          <w:sz w:val="28"/>
          <w:szCs w:val="28"/>
          <w:lang w:val="de-DE"/>
        </w:rPr>
        <w:t xml:space="preserve">, nghiên cứu </w:t>
      </w:r>
      <w:r w:rsidR="007D7103" w:rsidRPr="00391A12">
        <w:rPr>
          <w:rFonts w:ascii="Times New Roman" w:hAnsi="Times New Roman" w:cs="Times New Roman"/>
          <w:color w:val="000000" w:themeColor="text1"/>
          <w:spacing w:val="-4"/>
          <w:sz w:val="28"/>
          <w:szCs w:val="28"/>
          <w:lang w:val="de-DE"/>
        </w:rPr>
        <w:t>trên</w:t>
      </w:r>
      <w:r w:rsidRPr="00391A12">
        <w:rPr>
          <w:rFonts w:ascii="Times New Roman" w:hAnsi="Times New Roman" w:cs="Times New Roman"/>
          <w:color w:val="000000" w:themeColor="text1"/>
          <w:spacing w:val="-4"/>
          <w:sz w:val="28"/>
          <w:szCs w:val="28"/>
          <w:lang w:val="de-DE"/>
        </w:rPr>
        <w:t xml:space="preserve"> 82 bệnh nhân VGBMT, nồng độ</w:t>
      </w:r>
      <w:r w:rsidR="00C10E53" w:rsidRPr="00391A12">
        <w:rPr>
          <w:rFonts w:ascii="Times New Roman" w:hAnsi="Times New Roman" w:cs="Times New Roman"/>
          <w:color w:val="000000" w:themeColor="text1"/>
          <w:spacing w:val="-4"/>
          <w:sz w:val="28"/>
          <w:szCs w:val="28"/>
          <w:lang w:val="de-DE"/>
        </w:rPr>
        <w:t xml:space="preserve"> </w:t>
      </w:r>
      <w:r w:rsidRPr="00391A12">
        <w:rPr>
          <w:rFonts w:ascii="Times New Roman" w:hAnsi="Times New Roman" w:cs="Times New Roman"/>
          <w:color w:val="000000" w:themeColor="text1"/>
          <w:spacing w:val="-4"/>
          <w:sz w:val="28"/>
          <w:szCs w:val="28"/>
          <w:lang w:val="de-DE"/>
        </w:rPr>
        <w:t xml:space="preserve">trung bình của cccDNA trong gan 0,67 ± 0,74 </w:t>
      </w:r>
      <w:r w:rsidR="006F2E4A" w:rsidRPr="00391A12">
        <w:rPr>
          <w:rFonts w:ascii="Times New Roman" w:hAnsi="Times New Roman" w:cs="Times New Roman"/>
          <w:color w:val="000000" w:themeColor="text1"/>
          <w:spacing w:val="-4"/>
          <w:sz w:val="28"/>
          <w:szCs w:val="28"/>
          <w:lang w:val="de-DE"/>
        </w:rPr>
        <w:t>log</w:t>
      </w:r>
      <w:r w:rsidR="006F2E4A" w:rsidRPr="00391A12">
        <w:rPr>
          <w:rFonts w:ascii="Times New Roman" w:hAnsi="Times New Roman" w:cs="Times New Roman"/>
          <w:color w:val="000000" w:themeColor="text1"/>
          <w:spacing w:val="-4"/>
          <w:sz w:val="28"/>
          <w:szCs w:val="28"/>
          <w:vertAlign w:val="subscript"/>
          <w:lang w:val="de-DE"/>
        </w:rPr>
        <w:t>10</w:t>
      </w:r>
      <w:r w:rsidR="00CB6831">
        <w:rPr>
          <w:rFonts w:ascii="Times New Roman" w:hAnsi="Times New Roman" w:cs="Times New Roman"/>
          <w:color w:val="000000" w:themeColor="text1"/>
          <w:spacing w:val="-4"/>
          <w:sz w:val="28"/>
          <w:szCs w:val="28"/>
          <w:lang w:val="de-DE"/>
        </w:rPr>
        <w:t>copies</w:t>
      </w:r>
      <w:r w:rsidR="006F2E4A" w:rsidRPr="00391A12">
        <w:rPr>
          <w:rFonts w:ascii="Times New Roman" w:hAnsi="Times New Roman" w:cs="Times New Roman"/>
          <w:color w:val="000000" w:themeColor="text1"/>
          <w:spacing w:val="-4"/>
          <w:sz w:val="28"/>
          <w:szCs w:val="28"/>
          <w:lang w:val="de-DE"/>
        </w:rPr>
        <w:t>/</w:t>
      </w:r>
      <w:r w:rsidR="0075185C" w:rsidRPr="00391A12">
        <w:rPr>
          <w:rFonts w:ascii="Times New Roman" w:hAnsi="Times New Roman" w:cs="Times New Roman"/>
          <w:color w:val="000000" w:themeColor="text1"/>
          <w:spacing w:val="-4"/>
          <w:sz w:val="28"/>
          <w:szCs w:val="28"/>
          <w:lang w:val="de-DE"/>
        </w:rPr>
        <w:t>tb</w:t>
      </w:r>
      <w:r w:rsidR="007D7103" w:rsidRPr="00391A12">
        <w:rPr>
          <w:rFonts w:ascii="Times New Roman" w:hAnsi="Times New Roman" w:cs="Times New Roman"/>
          <w:color w:val="000000" w:themeColor="text1"/>
          <w:spacing w:val="-4"/>
          <w:sz w:val="28"/>
          <w:szCs w:val="28"/>
          <w:lang w:val="de-DE"/>
        </w:rPr>
        <w:t xml:space="preserve"> </w:t>
      </w:r>
      <w:r w:rsidRPr="00391A12">
        <w:rPr>
          <w:rFonts w:ascii="Times New Roman" w:hAnsi="Times New Roman" w:cs="Times New Roman"/>
          <w:color w:val="000000" w:themeColor="text1"/>
          <w:spacing w:val="-4"/>
          <w:sz w:val="28"/>
          <w:szCs w:val="28"/>
        </w:rPr>
        <w:fldChar w:fldCharType="begin"/>
      </w:r>
      <w:r w:rsidR="00C67E49">
        <w:rPr>
          <w:rFonts w:ascii="Times New Roman" w:hAnsi="Times New Roman" w:cs="Times New Roman"/>
          <w:color w:val="000000" w:themeColor="text1"/>
          <w:spacing w:val="-4"/>
          <w:sz w:val="28"/>
          <w:szCs w:val="28"/>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ascii="Times New Roman" w:hAnsi="Times New Roman" w:cs="Times New Roman"/>
          <w:color w:val="000000" w:themeColor="text1"/>
          <w:spacing w:val="-4"/>
          <w:sz w:val="28"/>
          <w:szCs w:val="28"/>
        </w:rPr>
        <w:fldChar w:fldCharType="separate"/>
      </w:r>
      <w:r w:rsidR="00C67E49">
        <w:rPr>
          <w:rFonts w:ascii="Times New Roman" w:hAnsi="Times New Roman" w:cs="Times New Roman"/>
          <w:noProof/>
          <w:color w:val="000000" w:themeColor="text1"/>
          <w:spacing w:val="-4"/>
          <w:sz w:val="28"/>
          <w:szCs w:val="28"/>
        </w:rPr>
        <w:t>[93]</w:t>
      </w:r>
      <w:r w:rsidRPr="00391A12">
        <w:rPr>
          <w:rFonts w:ascii="Times New Roman" w:hAnsi="Times New Roman" w:cs="Times New Roman"/>
          <w:color w:val="000000" w:themeColor="text1"/>
          <w:spacing w:val="-4"/>
          <w:sz w:val="28"/>
          <w:szCs w:val="28"/>
        </w:rPr>
        <w:fldChar w:fldCharType="end"/>
      </w:r>
      <w:r w:rsidRPr="00391A12">
        <w:rPr>
          <w:rFonts w:ascii="Times New Roman" w:hAnsi="Times New Roman" w:cs="Times New Roman"/>
          <w:color w:val="000000" w:themeColor="text1"/>
          <w:spacing w:val="-4"/>
          <w:sz w:val="28"/>
          <w:szCs w:val="28"/>
          <w:lang w:val="de-DE"/>
        </w:rPr>
        <w:t>. Tác giả Jie L</w:t>
      </w:r>
      <w:r w:rsidR="005F017A">
        <w:rPr>
          <w:rFonts w:ascii="Times New Roman" w:hAnsi="Times New Roman" w:cs="Times New Roman"/>
          <w:color w:val="000000" w:themeColor="text1"/>
          <w:spacing w:val="-4"/>
          <w:sz w:val="28"/>
          <w:szCs w:val="28"/>
          <w:lang w:val="de-DE"/>
        </w:rPr>
        <w:t>.</w:t>
      </w:r>
      <w:r w:rsidRPr="00391A12">
        <w:rPr>
          <w:rFonts w:ascii="Times New Roman" w:hAnsi="Times New Roman" w:cs="Times New Roman"/>
          <w:color w:val="000000" w:themeColor="text1"/>
          <w:spacing w:val="-4"/>
          <w:sz w:val="28"/>
          <w:szCs w:val="28"/>
          <w:lang w:val="de-DE"/>
        </w:rPr>
        <w:t xml:space="preserve"> </w:t>
      </w:r>
      <w:r w:rsidR="001E6420">
        <w:rPr>
          <w:rFonts w:ascii="Times New Roman" w:hAnsi="Times New Roman" w:cs="Times New Roman"/>
          <w:color w:val="000000" w:themeColor="text1"/>
          <w:spacing w:val="-4"/>
          <w:sz w:val="28"/>
          <w:szCs w:val="28"/>
          <w:lang w:val="de-DE"/>
        </w:rPr>
        <w:t>(</w:t>
      </w:r>
      <w:r w:rsidRPr="00391A12">
        <w:rPr>
          <w:rFonts w:ascii="Times New Roman" w:hAnsi="Times New Roman" w:cs="Times New Roman"/>
          <w:color w:val="000000" w:themeColor="text1"/>
          <w:spacing w:val="-4"/>
          <w:sz w:val="28"/>
          <w:szCs w:val="28"/>
          <w:lang w:val="de-DE"/>
        </w:rPr>
        <w:t>2017</w:t>
      </w:r>
      <w:r w:rsidR="001E6420">
        <w:rPr>
          <w:rFonts w:ascii="Times New Roman" w:hAnsi="Times New Roman" w:cs="Times New Roman"/>
          <w:color w:val="000000" w:themeColor="text1"/>
          <w:spacing w:val="-4"/>
          <w:sz w:val="28"/>
          <w:szCs w:val="28"/>
          <w:lang w:val="de-DE"/>
        </w:rPr>
        <w:t>)</w:t>
      </w:r>
      <w:r w:rsidRPr="00391A12">
        <w:rPr>
          <w:rFonts w:ascii="Times New Roman" w:hAnsi="Times New Roman" w:cs="Times New Roman"/>
          <w:color w:val="000000" w:themeColor="text1"/>
          <w:spacing w:val="-4"/>
          <w:sz w:val="28"/>
          <w:szCs w:val="28"/>
          <w:lang w:val="de-DE"/>
        </w:rPr>
        <w:t xml:space="preserve">, nghiên cứu trên 80 bệnh nhân VGBMT và 10 bệnh nhân xơ gan cho kết quả </w:t>
      </w:r>
      <w:r w:rsidRPr="00391A12">
        <w:rPr>
          <w:rFonts w:ascii="Times New Roman" w:hAnsi="Times New Roman" w:cs="Times New Roman"/>
          <w:color w:val="000000" w:themeColor="text1"/>
          <w:spacing w:val="-4"/>
          <w:sz w:val="28"/>
          <w:szCs w:val="28"/>
          <w:shd w:val="clear" w:color="auto" w:fill="FFFFFF"/>
          <w:lang w:val="de-DE"/>
        </w:rPr>
        <w:t>mức cccDNA và HBV DNA trong gan cao hơn ở bệnh nhân</w:t>
      </w:r>
      <w:r w:rsidRPr="00391A12">
        <w:rPr>
          <w:rFonts w:ascii="Times New Roman" w:hAnsi="Times New Roman" w:cs="Times New Roman"/>
          <w:color w:val="000000" w:themeColor="text1"/>
          <w:spacing w:val="-4"/>
          <w:sz w:val="28"/>
          <w:szCs w:val="28"/>
          <w:shd w:val="clear" w:color="auto" w:fill="FFFFFF"/>
          <w:lang w:val="vi-VN"/>
        </w:rPr>
        <w:t xml:space="preserve"> VGBMT</w:t>
      </w:r>
      <w:r w:rsidRPr="00391A12">
        <w:rPr>
          <w:rFonts w:ascii="Times New Roman" w:hAnsi="Times New Roman" w:cs="Times New Roman"/>
          <w:color w:val="000000" w:themeColor="text1"/>
          <w:spacing w:val="-4"/>
          <w:sz w:val="28"/>
          <w:szCs w:val="28"/>
          <w:shd w:val="clear" w:color="auto" w:fill="FFFFFF"/>
          <w:lang w:val="de-DE"/>
        </w:rPr>
        <w:t xml:space="preserve"> so với bệnh nhân </w:t>
      </w:r>
      <w:r w:rsidRPr="00391A12">
        <w:rPr>
          <w:rFonts w:ascii="Times New Roman" w:hAnsi="Times New Roman" w:cs="Times New Roman"/>
          <w:color w:val="000000" w:themeColor="text1"/>
          <w:spacing w:val="-4"/>
          <w:sz w:val="28"/>
          <w:szCs w:val="28"/>
          <w:shd w:val="clear" w:color="auto" w:fill="FFFFFF"/>
          <w:lang w:val="vi-VN"/>
        </w:rPr>
        <w:t>xơ gan</w:t>
      </w:r>
      <w:r w:rsidR="00C10E53" w:rsidRPr="00391A12">
        <w:rPr>
          <w:rFonts w:ascii="Times New Roman" w:hAnsi="Times New Roman" w:cs="Times New Roman"/>
          <w:color w:val="000000" w:themeColor="text1"/>
          <w:spacing w:val="-4"/>
          <w:sz w:val="28"/>
          <w:szCs w:val="28"/>
          <w:shd w:val="clear" w:color="auto" w:fill="FFFFFF"/>
          <w:lang w:val="de-DE"/>
        </w:rPr>
        <w:t xml:space="preserve"> </w:t>
      </w:r>
      <w:r w:rsidRPr="00391A12">
        <w:rPr>
          <w:rFonts w:ascii="Times New Roman" w:hAnsi="Times New Roman" w:cs="Times New Roman"/>
          <w:color w:val="000000" w:themeColor="text1"/>
          <w:spacing w:val="-4"/>
          <w:sz w:val="28"/>
          <w:szCs w:val="28"/>
          <w:shd w:val="clear" w:color="auto" w:fill="FFFFFF"/>
        </w:rPr>
        <w:fldChar w:fldCharType="begin">
          <w:fldData xml:space="preserve">PEVuZE5vdGU+PENpdGU+PEF1dGhvcj5MaTwvQXV0aG9yPjxZZWFyPjIwMTc8L1llYXI+PFJlY051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</w:fldData>
        </w:fldChar>
      </w:r>
      <w:r w:rsidR="00C67E49">
        <w:rPr>
          <w:rFonts w:ascii="Times New Roman" w:hAnsi="Times New Roman" w:cs="Times New Roman"/>
          <w:color w:val="000000" w:themeColor="text1"/>
          <w:spacing w:val="-4"/>
          <w:sz w:val="28"/>
          <w:szCs w:val="28"/>
          <w:shd w:val="clear" w:color="auto" w:fill="FFFFFF"/>
        </w:rPr>
        <w:instrText xml:space="preserve"> ADDIN EN.CITE </w:instrText>
      </w:r>
      <w:r w:rsidR="00C67E49">
        <w:rPr>
          <w:rFonts w:ascii="Times New Roman" w:hAnsi="Times New Roman" w:cs="Times New Roman"/>
          <w:color w:val="000000" w:themeColor="text1"/>
          <w:spacing w:val="-4"/>
          <w:sz w:val="28"/>
          <w:szCs w:val="28"/>
          <w:shd w:val="clear" w:color="auto" w:fill="FFFFFF"/>
        </w:rPr>
        <w:fldChar w:fldCharType="begin">
          <w:fldData xml:space="preserve">PEVuZE5vdGU+PENpdGU+PEF1dGhvcj5MaTwvQXV0aG9yPjxZZWFyPjIwMTc8L1llYXI+PFJlY051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</w:fldData>
        </w:fldChar>
      </w:r>
      <w:r w:rsidR="00C67E49">
        <w:rPr>
          <w:rFonts w:ascii="Times New Roman" w:hAnsi="Times New Roman" w:cs="Times New Roman"/>
          <w:color w:val="000000" w:themeColor="text1"/>
          <w:spacing w:val="-4"/>
          <w:sz w:val="28"/>
          <w:szCs w:val="28"/>
          <w:shd w:val="clear" w:color="auto" w:fill="FFFFFF"/>
        </w:rPr>
        <w:instrText xml:space="preserve"> ADDIN EN.CITE.DATA </w:instrText>
      </w:r>
      <w:r w:rsidR="00C67E49">
        <w:rPr>
          <w:rFonts w:ascii="Times New Roman" w:hAnsi="Times New Roman" w:cs="Times New Roman"/>
          <w:color w:val="000000" w:themeColor="text1"/>
          <w:spacing w:val="-4"/>
          <w:sz w:val="28"/>
          <w:szCs w:val="28"/>
          <w:shd w:val="clear" w:color="auto" w:fill="FFFFFF"/>
        </w:rPr>
      </w:r>
      <w:r w:rsidR="00C67E49">
        <w:rPr>
          <w:rFonts w:ascii="Times New Roman" w:hAnsi="Times New Roman" w:cs="Times New Roman"/>
          <w:color w:val="000000" w:themeColor="text1"/>
          <w:spacing w:val="-4"/>
          <w:sz w:val="28"/>
          <w:szCs w:val="28"/>
          <w:shd w:val="clear" w:color="auto" w:fill="FFFFFF"/>
        </w:rPr>
        <w:fldChar w:fldCharType="end"/>
      </w:r>
      <w:r w:rsidRPr="00391A12">
        <w:rPr>
          <w:rFonts w:ascii="Times New Roman" w:hAnsi="Times New Roman" w:cs="Times New Roman"/>
          <w:color w:val="000000" w:themeColor="text1"/>
          <w:spacing w:val="-4"/>
          <w:sz w:val="28"/>
          <w:szCs w:val="28"/>
          <w:shd w:val="clear" w:color="auto" w:fill="FFFFFF"/>
        </w:rPr>
      </w:r>
      <w:r w:rsidRPr="00391A12">
        <w:rPr>
          <w:rFonts w:ascii="Times New Roman" w:hAnsi="Times New Roman" w:cs="Times New Roman"/>
          <w:color w:val="000000" w:themeColor="text1"/>
          <w:spacing w:val="-4"/>
          <w:sz w:val="28"/>
          <w:szCs w:val="28"/>
          <w:shd w:val="clear" w:color="auto" w:fill="FFFFFF"/>
        </w:rPr>
        <w:fldChar w:fldCharType="separate"/>
      </w:r>
      <w:r w:rsidR="00C67E49">
        <w:rPr>
          <w:rFonts w:ascii="Times New Roman" w:hAnsi="Times New Roman" w:cs="Times New Roman"/>
          <w:noProof/>
          <w:color w:val="000000" w:themeColor="text1"/>
          <w:spacing w:val="-4"/>
          <w:sz w:val="28"/>
          <w:szCs w:val="28"/>
          <w:shd w:val="clear" w:color="auto" w:fill="FFFFFF"/>
        </w:rPr>
        <w:t>[80]</w:t>
      </w:r>
      <w:r w:rsidRPr="00391A12">
        <w:rPr>
          <w:rFonts w:ascii="Times New Roman" w:hAnsi="Times New Roman" w:cs="Times New Roman"/>
          <w:color w:val="000000" w:themeColor="text1"/>
          <w:spacing w:val="-4"/>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e-DE"/>
        </w:rPr>
        <w:t>.</w:t>
      </w:r>
    </w:p>
    <w:p w14:paraId="20842D65" w14:textId="2086F912"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pacing w:val="5"/>
          <w:sz w:val="28"/>
          <w:szCs w:val="28"/>
          <w:shd w:val="clear" w:color="auto" w:fill="FFFFFF"/>
          <w:lang w:val="de-DE"/>
        </w:rPr>
        <w:t>Trong nghiên cứu của chúng tôi khi so sánh nồng độ cccDNA ở nhóm bệnh nhân VGBMT và xơ gan dựa trên các đặc điểm về tuổi, tình trạng mang kháng nguyên HBe, số lượng tiểu cầu và mức tăng ALT chúng tôi nhận thấy:</w:t>
      </w:r>
      <w:r w:rsidRPr="00391A12">
        <w:rPr>
          <w:rFonts w:ascii="Times New Roman" w:hAnsi="Times New Roman" w:cs="Times New Roman"/>
          <w:color w:val="000000" w:themeColor="text1"/>
          <w:spacing w:val="5"/>
          <w:sz w:val="28"/>
          <w:szCs w:val="28"/>
          <w:lang w:val="de-DE"/>
        </w:rPr>
        <w:t xml:space="preserve"> cccDNA tế bào gan cao hơn ở nhóm tuổi &lt; 40 so với nhóm ≥ 40 tuổi ở nhóm VGBMT (1,67 so vớ</w:t>
      </w:r>
      <w:r w:rsidR="0075185C" w:rsidRPr="00391A12">
        <w:rPr>
          <w:rFonts w:ascii="Times New Roman" w:hAnsi="Times New Roman" w:cs="Times New Roman"/>
          <w:color w:val="000000" w:themeColor="text1"/>
          <w:spacing w:val="5"/>
          <w:sz w:val="28"/>
          <w:szCs w:val="28"/>
          <w:lang w:val="de-DE"/>
        </w:rPr>
        <w:t xml:space="preserve">i 1,51 </w:t>
      </w:r>
      <w:r w:rsidR="006F2E4A" w:rsidRPr="00391A12">
        <w:rPr>
          <w:rFonts w:ascii="Times New Roman" w:hAnsi="Times New Roman" w:cs="Times New Roman"/>
          <w:color w:val="000000" w:themeColor="text1"/>
          <w:spacing w:val="5"/>
          <w:sz w:val="28"/>
          <w:szCs w:val="28"/>
          <w:lang w:val="de-DE"/>
        </w:rPr>
        <w:t>log</w:t>
      </w:r>
      <w:r w:rsidR="006F2E4A" w:rsidRPr="00391A12">
        <w:rPr>
          <w:rFonts w:ascii="Times New Roman" w:hAnsi="Times New Roman" w:cs="Times New Roman"/>
          <w:color w:val="000000" w:themeColor="text1"/>
          <w:spacing w:val="5"/>
          <w:sz w:val="28"/>
          <w:szCs w:val="28"/>
          <w:vertAlign w:val="subscript"/>
          <w:lang w:val="de-DE"/>
        </w:rPr>
        <w:t>10</w:t>
      </w:r>
      <w:r w:rsidR="00CB6831">
        <w:rPr>
          <w:rFonts w:ascii="Times New Roman" w:hAnsi="Times New Roman" w:cs="Times New Roman"/>
          <w:color w:val="000000" w:themeColor="text1"/>
          <w:spacing w:val="5"/>
          <w:sz w:val="28"/>
          <w:szCs w:val="28"/>
          <w:lang w:val="de-DE"/>
        </w:rPr>
        <w:t>copies</w:t>
      </w:r>
      <w:r w:rsidR="006F2E4A" w:rsidRPr="00391A12">
        <w:rPr>
          <w:rFonts w:ascii="Times New Roman" w:hAnsi="Times New Roman" w:cs="Times New Roman"/>
          <w:color w:val="000000" w:themeColor="text1"/>
          <w:spacing w:val="5"/>
          <w:sz w:val="28"/>
          <w:szCs w:val="28"/>
          <w:lang w:val="de-DE"/>
        </w:rPr>
        <w:t>/</w:t>
      </w:r>
      <w:r w:rsidR="0075185C" w:rsidRPr="00391A12">
        <w:rPr>
          <w:rFonts w:ascii="Times New Roman" w:hAnsi="Times New Roman" w:cs="Times New Roman"/>
          <w:color w:val="000000" w:themeColor="text1"/>
          <w:spacing w:val="5"/>
          <w:sz w:val="28"/>
          <w:szCs w:val="28"/>
          <w:lang w:val="de-DE"/>
        </w:rPr>
        <w:t>tb)</w:t>
      </w:r>
      <w:r w:rsidRPr="00391A12">
        <w:rPr>
          <w:rFonts w:ascii="Times New Roman" w:hAnsi="Times New Roman" w:cs="Times New Roman"/>
          <w:color w:val="000000" w:themeColor="text1"/>
          <w:spacing w:val="5"/>
          <w:sz w:val="28"/>
          <w:szCs w:val="28"/>
          <w:lang w:val="de-DE"/>
        </w:rPr>
        <w:t xml:space="preserve"> p&lt; 0,05. </w:t>
      </w:r>
      <w:r w:rsidR="003357E4">
        <w:rPr>
          <w:rFonts w:ascii="Times New Roman" w:hAnsi="Times New Roman" w:cs="Times New Roman"/>
          <w:color w:val="000000" w:themeColor="text1"/>
          <w:spacing w:val="5"/>
          <w:sz w:val="28"/>
          <w:szCs w:val="28"/>
          <w:lang w:val="de-DE"/>
        </w:rPr>
        <w:t>Bên cạnh</w:t>
      </w:r>
      <w:r w:rsidRPr="00391A12">
        <w:rPr>
          <w:rFonts w:ascii="Times New Roman" w:hAnsi="Times New Roman" w:cs="Times New Roman"/>
          <w:color w:val="000000" w:themeColor="text1"/>
          <w:sz w:val="28"/>
          <w:szCs w:val="28"/>
          <w:lang w:val="de-DE"/>
        </w:rPr>
        <w:t xml:space="preserve"> chỉ tiêu về tuổi, </w:t>
      </w:r>
      <w:r w:rsidR="003357E4">
        <w:rPr>
          <w:rFonts w:ascii="Times New Roman" w:hAnsi="Times New Roman" w:cs="Times New Roman"/>
          <w:color w:val="000000" w:themeColor="text1"/>
          <w:sz w:val="28"/>
          <w:szCs w:val="28"/>
          <w:lang w:val="de-DE"/>
        </w:rPr>
        <w:t xml:space="preserve">ở </w:t>
      </w:r>
      <w:r w:rsidR="005B2D5B">
        <w:rPr>
          <w:rFonts w:ascii="Times New Roman" w:hAnsi="Times New Roman" w:cs="Times New Roman"/>
          <w:color w:val="000000" w:themeColor="text1"/>
          <w:sz w:val="28"/>
          <w:szCs w:val="28"/>
          <w:lang w:val="de-DE"/>
        </w:rPr>
        <w:t>chung cả hai nhóm</w:t>
      </w:r>
      <w:r w:rsidRPr="00391A12">
        <w:rPr>
          <w:rFonts w:ascii="Times New Roman" w:hAnsi="Times New Roman" w:cs="Times New Roman"/>
          <w:color w:val="000000" w:themeColor="text1"/>
          <w:sz w:val="28"/>
          <w:szCs w:val="28"/>
          <w:lang w:val="de-DE"/>
        </w:rPr>
        <w:t xml:space="preserve"> VGBMT và xơ gan, khi phân tích các chỉ tiêu khác được phân nhóm như HBeAg dương tính, HBeAg âm tính , tiểu cầu &lt; 140 G/L, ≥140 G/L,</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nhóm</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có ALT&lt; </w:t>
      </w:r>
      <w:r w:rsidR="007D7103" w:rsidRPr="00391A12">
        <w:rPr>
          <w:rFonts w:ascii="Times New Roman" w:hAnsi="Times New Roman" w:cs="Times New Roman"/>
          <w:color w:val="000000" w:themeColor="text1"/>
          <w:sz w:val="28"/>
          <w:szCs w:val="28"/>
          <w:lang w:val="de-DE"/>
        </w:rPr>
        <w:t>80</w:t>
      </w:r>
      <w:r w:rsidRPr="00391A12">
        <w:rPr>
          <w:rFonts w:ascii="Times New Roman" w:hAnsi="Times New Roman" w:cs="Times New Roman"/>
          <w:color w:val="000000" w:themeColor="text1"/>
          <w:sz w:val="28"/>
          <w:szCs w:val="28"/>
          <w:lang w:val="de-DE"/>
        </w:rPr>
        <w:t xml:space="preserve"> U/L và</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ALT ≥</w:t>
      </w:r>
      <w:r w:rsidR="007D7103" w:rsidRPr="00391A12">
        <w:rPr>
          <w:rFonts w:ascii="Times New Roman" w:hAnsi="Times New Roman" w:cs="Times New Roman"/>
          <w:color w:val="000000" w:themeColor="text1"/>
          <w:sz w:val="28"/>
          <w:szCs w:val="28"/>
          <w:lang w:val="de-DE"/>
        </w:rPr>
        <w:t>80</w:t>
      </w:r>
      <w:r w:rsidRPr="00391A12">
        <w:rPr>
          <w:rFonts w:ascii="Times New Roman" w:hAnsi="Times New Roman" w:cs="Times New Roman"/>
          <w:color w:val="000000" w:themeColor="text1"/>
          <w:sz w:val="28"/>
          <w:szCs w:val="28"/>
          <w:lang w:val="de-DE"/>
        </w:rPr>
        <w:t xml:space="preserve"> U/L, nồng độ cccDNA chưa cho thấy sự khác biệt có ý nghĩa thống kê. Trong khi đó một số </w:t>
      </w:r>
      <w:r w:rsidRPr="00391A12">
        <w:rPr>
          <w:rFonts w:ascii="Times New Roman" w:hAnsi="Times New Roman" w:cs="Times New Roman"/>
          <w:color w:val="000000" w:themeColor="text1"/>
          <w:sz w:val="28"/>
          <w:szCs w:val="28"/>
          <w:lang w:val="vi-VN"/>
        </w:rPr>
        <w:t xml:space="preserve">nghiên cứu trước đây chỉ ra mức tăng cccDNA có tương quan thuận với mức ALT huyết tương </w:t>
      </w:r>
      <w:r w:rsidRPr="00391A12">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&lt;EndNote&gt;&lt;Cite&gt;&lt;Author&gt;Liang&lt;/Author&gt;&lt;Year&gt;2016&lt;/Year&gt;&lt;RecNum&gt;588&lt;/RecNum&gt;&lt;DisplayText&gt;[109]&lt;/DisplayText&gt;&lt;record&gt;&lt;rec-number&gt;588&lt;/rec-number&gt;&lt;foreign-keys&gt;&lt;key app="EN" db-id="s92erddwqrdpawetarpxda2orz2t2xdtv0xr" timestamp="1665563306"&gt;588&lt;/key&gt;&lt;/foreign-keys&gt;&lt;ref-type name="Journal Article"&gt;17&lt;/ref-type&gt;&lt;contributors&gt;&lt;authors&gt;&lt;author&gt;Liang, Ling-Bo&lt;/author&gt;&lt;author&gt;Zhu, Xia&lt;/author&gt;&lt;author&gt;Yan, Li-Bo&lt;/author&gt;&lt;author&gt;Du, Ling-Yao&lt;/author&gt;&lt;author&gt;Liu, Cong&lt;/author&gt;&lt;author&gt;Liao, Juan&lt;/author&gt;&lt;author&gt;Tang, Hong&lt;/author&gt;&lt;/authors&gt;&lt;/contributors&gt;&lt;titles&gt;&lt;title&gt;Quantitative intrahepatic HBV cccDNA correlates with histological liver inflammation in chronic hepatitis B virus infection&lt;/title&gt;&lt;secondary-title&gt;International Journal of Infectious Diseases&lt;/secondary-title&gt;&lt;/titles&gt;&lt;periodical&gt;&lt;full-title&gt;International Journal of Infectious Diseases&lt;/full-title&gt;&lt;/periodical&gt;&lt;pages&gt;77-82&lt;/pages&gt;&lt;volume&gt;52&lt;/volume&gt;&lt;keywords&gt;&lt;keyword&gt;Hepatitis B virus&lt;/keyword&gt;&lt;keyword&gt;Covalently closed circular DNA&lt;/keyword&gt;&lt;keyword&gt;Rolling circle amplification&lt;/keyword&gt;&lt;keyword&gt;Histological liver inflammation&lt;/keyword&gt;&lt;/keywords&gt;&lt;dates&gt;&lt;year&gt;2016&lt;/year&gt;&lt;pub-dates&gt;&lt;date&gt;2016/11/01/&lt;/date&gt;&lt;/pub-dates&gt;&lt;/dates&gt;&lt;isbn&gt;1201-9712&lt;/isbn&gt;&lt;urls&gt;&lt;related-urls&gt;&lt;url&gt;https://www.sciencedirect.com/science/article/pii/S1201971216311791&lt;/url&gt;&lt;/related-urls&gt;&lt;/urls&gt;&lt;electronic-resource-num&gt;https://doi.org/10.1016/j.ijid.2016.09.022&lt;/electronic-resource-num&gt;&lt;/record&gt;&lt;/Cite&gt;&lt;/EndNote&gt;</w:instrText>
      </w:r>
      <w:r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[109]</w:t>
      </w:r>
      <w:r w:rsidRPr="00391A12">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vi-VN"/>
        </w:rPr>
        <w:t>.</w:t>
      </w:r>
      <w:r w:rsidR="00C10E53" w:rsidRPr="00391A12">
        <w:rPr>
          <w:rFonts w:ascii="Times New Roman" w:hAnsi="Times New Roman" w:cs="Times New Roman"/>
          <w:color w:val="000000" w:themeColor="text1"/>
          <w:sz w:val="28"/>
          <w:szCs w:val="28"/>
          <w:lang w:val="vi-VN"/>
        </w:rPr>
        <w:t xml:space="preserve"> </w:t>
      </w:r>
    </w:p>
    <w:p w14:paraId="09CE4FC4" w14:textId="25A23C28" w:rsidR="006116BA" w:rsidRPr="00113C1A" w:rsidRDefault="00CC7B58" w:rsidP="00DC53E1">
      <w:pPr>
        <w:widowControl w:val="0"/>
        <w:spacing w:after="0" w:line="360" w:lineRule="auto"/>
        <w:ind w:firstLine="720"/>
        <w:jc w:val="both"/>
        <w:rPr>
          <w:rFonts w:ascii="Times New Roman" w:hAnsi="Times New Roman" w:cs="Times New Roman"/>
          <w:color w:val="000000" w:themeColor="text1"/>
          <w:spacing w:val="-6"/>
          <w:sz w:val="28"/>
          <w:szCs w:val="28"/>
          <w:lang w:val="de-DE"/>
        </w:rPr>
      </w:pPr>
      <w:r w:rsidRPr="00113C1A">
        <w:rPr>
          <w:rFonts w:ascii="Times New Roman" w:hAnsi="Times New Roman" w:cs="Times New Roman"/>
          <w:color w:val="000000" w:themeColor="text1"/>
          <w:spacing w:val="-6"/>
          <w:sz w:val="28"/>
          <w:szCs w:val="28"/>
          <w:lang w:val="de-DE"/>
        </w:rPr>
        <w:t xml:space="preserve">Nghiên cứu về cccDNA trên Thế giới được đề cập đến nhiều từ những năm 2000 cho đến nay, trong đó </w:t>
      </w:r>
      <w:r w:rsidR="00C71FDD" w:rsidRPr="00113C1A">
        <w:rPr>
          <w:rFonts w:ascii="Times New Roman" w:hAnsi="Times New Roman" w:cs="Times New Roman"/>
          <w:color w:val="000000" w:themeColor="text1"/>
          <w:spacing w:val="-6"/>
          <w:sz w:val="28"/>
          <w:szCs w:val="28"/>
          <w:lang w:val="vi-VN"/>
        </w:rPr>
        <w:t xml:space="preserve">có </w:t>
      </w:r>
      <w:r w:rsidRPr="00113C1A">
        <w:rPr>
          <w:rFonts w:ascii="Times New Roman" w:hAnsi="Times New Roman" w:cs="Times New Roman"/>
          <w:color w:val="000000" w:themeColor="text1"/>
          <w:spacing w:val="-6"/>
          <w:sz w:val="28"/>
          <w:szCs w:val="28"/>
          <w:lang w:val="de-DE"/>
        </w:rPr>
        <w:t>nghiên cứu của tác giả Guner</w:t>
      </w:r>
      <w:r w:rsidR="00AB6A7D" w:rsidRPr="00113C1A">
        <w:rPr>
          <w:rFonts w:ascii="Times New Roman" w:hAnsi="Times New Roman" w:cs="Times New Roman"/>
          <w:color w:val="000000" w:themeColor="text1"/>
          <w:spacing w:val="-6"/>
          <w:sz w:val="28"/>
          <w:szCs w:val="28"/>
          <w:lang w:val="de-DE"/>
        </w:rPr>
        <w:t xml:space="preserve"> R.</w:t>
      </w:r>
      <w:r w:rsidR="00B63635">
        <w:rPr>
          <w:rFonts w:ascii="Times New Roman" w:hAnsi="Times New Roman" w:cs="Times New Roman"/>
          <w:color w:val="000000" w:themeColor="text1"/>
          <w:spacing w:val="-6"/>
          <w:sz w:val="28"/>
          <w:szCs w:val="28"/>
          <w:lang w:val="de-DE"/>
        </w:rPr>
        <w:t xml:space="preserve"> </w:t>
      </w:r>
      <w:r w:rsidRPr="00113C1A">
        <w:rPr>
          <w:rFonts w:ascii="Times New Roman" w:hAnsi="Times New Roman" w:cs="Times New Roman"/>
          <w:color w:val="000000" w:themeColor="text1"/>
          <w:spacing w:val="-6"/>
          <w:sz w:val="28"/>
          <w:szCs w:val="28"/>
          <w:lang w:val="de-DE"/>
        </w:rPr>
        <w:t>về mối liên quan giữa nồng độ cccDNA với dấu ấn khác ở các bệnh nhân nhiễm HBV mạn tính</w:t>
      </w:r>
      <w:r w:rsidR="00883F4C" w:rsidRPr="00113C1A">
        <w:rPr>
          <w:rFonts w:ascii="Times New Roman" w:hAnsi="Times New Roman" w:cs="Times New Roman"/>
          <w:color w:val="000000" w:themeColor="text1"/>
          <w:spacing w:val="-6"/>
          <w:sz w:val="28"/>
          <w:szCs w:val="28"/>
          <w:lang w:val="de-DE"/>
        </w:rPr>
        <w:t xml:space="preserve"> có</w:t>
      </w:r>
      <w:r w:rsidR="00C10E53" w:rsidRPr="00113C1A">
        <w:rPr>
          <w:rFonts w:ascii="Times New Roman" w:hAnsi="Times New Roman" w:cs="Times New Roman"/>
          <w:color w:val="000000" w:themeColor="text1"/>
          <w:spacing w:val="-6"/>
          <w:sz w:val="28"/>
          <w:szCs w:val="28"/>
          <w:lang w:val="de-DE"/>
        </w:rPr>
        <w:t xml:space="preserve"> </w:t>
      </w:r>
      <w:r w:rsidRPr="00113C1A">
        <w:rPr>
          <w:rFonts w:ascii="Times New Roman" w:hAnsi="Times New Roman" w:cs="Times New Roman"/>
          <w:color w:val="000000" w:themeColor="text1"/>
          <w:spacing w:val="-6"/>
          <w:sz w:val="28"/>
          <w:szCs w:val="28"/>
          <w:lang w:val="de-DE"/>
        </w:rPr>
        <w:t>HBeAg âm tính</w:t>
      </w:r>
      <w:r w:rsidR="00883F4C" w:rsidRPr="00113C1A">
        <w:rPr>
          <w:rFonts w:ascii="Times New Roman" w:hAnsi="Times New Roman" w:cs="Times New Roman"/>
          <w:color w:val="000000" w:themeColor="text1"/>
          <w:spacing w:val="-6"/>
          <w:sz w:val="28"/>
          <w:szCs w:val="28"/>
          <w:lang w:val="de-DE"/>
        </w:rPr>
        <w:t>. Ông</w:t>
      </w:r>
      <w:r w:rsidR="00B63635">
        <w:rPr>
          <w:rFonts w:ascii="Times New Roman" w:hAnsi="Times New Roman" w:cs="Times New Roman"/>
          <w:color w:val="000000" w:themeColor="text1"/>
          <w:spacing w:val="-6"/>
          <w:sz w:val="28"/>
          <w:szCs w:val="28"/>
          <w:lang w:val="de-DE"/>
        </w:rPr>
        <w:t xml:space="preserve"> </w:t>
      </w:r>
      <w:r w:rsidRPr="00113C1A">
        <w:rPr>
          <w:rFonts w:ascii="Times New Roman" w:hAnsi="Times New Roman" w:cs="Times New Roman"/>
          <w:color w:val="000000" w:themeColor="text1"/>
          <w:spacing w:val="-6"/>
          <w:sz w:val="28"/>
          <w:szCs w:val="28"/>
          <w:lang w:val="de-DE"/>
        </w:rPr>
        <w:t>thu được các kết quả nồng độ trung bình của cccDNA thấp hơn kết quả</w:t>
      </w:r>
      <w:r w:rsidR="00C71FDD" w:rsidRPr="00113C1A">
        <w:rPr>
          <w:rFonts w:ascii="Times New Roman" w:hAnsi="Times New Roman" w:cs="Times New Roman"/>
          <w:color w:val="000000" w:themeColor="text1"/>
          <w:spacing w:val="-6"/>
          <w:sz w:val="28"/>
          <w:szCs w:val="28"/>
          <w:lang w:val="de-DE"/>
        </w:rPr>
        <w:t xml:space="preserve"> 1,54 </w:t>
      </w:r>
      <w:r w:rsidR="006F2E4A" w:rsidRPr="00113C1A">
        <w:rPr>
          <w:rFonts w:ascii="Times New Roman" w:hAnsi="Times New Roman" w:cs="Times New Roman"/>
          <w:color w:val="000000" w:themeColor="text1"/>
          <w:spacing w:val="-6"/>
          <w:sz w:val="28"/>
          <w:szCs w:val="28"/>
          <w:lang w:val="de-DE"/>
        </w:rPr>
        <w:t>log</w:t>
      </w:r>
      <w:r w:rsidR="006F2E4A" w:rsidRPr="00113C1A">
        <w:rPr>
          <w:rFonts w:ascii="Times New Roman" w:hAnsi="Times New Roman" w:cs="Times New Roman"/>
          <w:color w:val="000000" w:themeColor="text1"/>
          <w:spacing w:val="-6"/>
          <w:sz w:val="28"/>
          <w:szCs w:val="28"/>
          <w:vertAlign w:val="subscript"/>
          <w:lang w:val="de-DE"/>
        </w:rPr>
        <w:t>10</w:t>
      </w:r>
      <w:r w:rsidR="00CB6831" w:rsidRPr="00113C1A">
        <w:rPr>
          <w:rFonts w:ascii="Times New Roman" w:hAnsi="Times New Roman" w:cs="Times New Roman"/>
          <w:color w:val="000000" w:themeColor="text1"/>
          <w:spacing w:val="-6"/>
          <w:sz w:val="28"/>
          <w:szCs w:val="28"/>
          <w:lang w:val="de-DE"/>
        </w:rPr>
        <w:t>copies</w:t>
      </w:r>
      <w:r w:rsidR="006F2E4A" w:rsidRPr="00113C1A">
        <w:rPr>
          <w:rFonts w:ascii="Times New Roman" w:hAnsi="Times New Roman" w:cs="Times New Roman"/>
          <w:color w:val="000000" w:themeColor="text1"/>
          <w:spacing w:val="-6"/>
          <w:sz w:val="28"/>
          <w:szCs w:val="28"/>
          <w:lang w:val="de-DE"/>
        </w:rPr>
        <w:t>/</w:t>
      </w:r>
      <w:r w:rsidR="00875650" w:rsidRPr="00113C1A">
        <w:rPr>
          <w:rFonts w:ascii="Times New Roman" w:hAnsi="Times New Roman" w:cs="Times New Roman"/>
          <w:color w:val="000000" w:themeColor="text1"/>
          <w:spacing w:val="-6"/>
          <w:sz w:val="28"/>
          <w:szCs w:val="28"/>
          <w:lang w:val="de-DE"/>
        </w:rPr>
        <w:t>tb</w:t>
      </w:r>
      <w:r w:rsidR="00883F4C" w:rsidRPr="00113C1A">
        <w:rPr>
          <w:rFonts w:ascii="Times New Roman" w:hAnsi="Times New Roman" w:cs="Times New Roman"/>
          <w:color w:val="000000" w:themeColor="text1"/>
          <w:spacing w:val="-6"/>
          <w:sz w:val="28"/>
          <w:szCs w:val="28"/>
          <w:lang w:val="de-DE"/>
        </w:rPr>
        <w:t xml:space="preserve"> </w:t>
      </w:r>
      <w:r w:rsidRPr="00113C1A">
        <w:rPr>
          <w:rFonts w:ascii="Times New Roman" w:hAnsi="Times New Roman" w:cs="Times New Roman"/>
          <w:color w:val="000000" w:themeColor="text1"/>
          <w:spacing w:val="-6"/>
          <w:sz w:val="28"/>
          <w:szCs w:val="28"/>
          <w:lang w:val="de-DE"/>
        </w:rPr>
        <w:t xml:space="preserve">thu được từ nghiên cứu của chúng tôi </w:t>
      </w:r>
      <w:r w:rsidRPr="00113C1A">
        <w:rPr>
          <w:rFonts w:ascii="Times New Roman" w:hAnsi="Times New Roman" w:cs="Times New Roman"/>
          <w:color w:val="000000" w:themeColor="text1"/>
          <w:spacing w:val="-6"/>
          <w:sz w:val="28"/>
          <w:szCs w:val="28"/>
          <w:lang w:val="de-DE"/>
        </w:rPr>
        <w:fldChar w:fldCharType="begin"/>
      </w:r>
      <w:r w:rsidR="00C67E49">
        <w:rPr>
          <w:rFonts w:ascii="Times New Roman" w:hAnsi="Times New Roman" w:cs="Times New Roman"/>
          <w:color w:val="000000" w:themeColor="text1"/>
          <w:spacing w:val="-6"/>
          <w:sz w:val="28"/>
          <w:szCs w:val="28"/>
          <w:lang w:val="de-DE"/>
        </w:rPr>
        <w:instrText xml:space="preserve"> ADDIN EN.CITE &lt;EndNote&gt;&lt;Cite&gt;&lt;Author&gt;Guner&lt;/Author&gt;&lt;Year&gt;2011&lt;/Year&gt;&lt;RecNum&gt;576&lt;/RecNum&gt;&lt;DisplayText&gt;[106]&lt;/DisplayText&gt;&lt;record&gt;&lt;rec-number&gt;576&lt;/rec-number&gt;&lt;foreign-keys&gt;&lt;key app="EN" db-id="s92erddwqrdpawetarpxda2orz2t2xdtv0xr" timestamp="0"&gt;576&lt;/key&gt;&lt;/foreign-keys&gt;&lt;ref-type name="Journal Article"&gt;17&lt;/ref-type&gt;&lt;contributors&gt;&lt;authors&gt;&lt;author&gt;Guner, Rahmet,Karahocagil, Mustafa, et al.&lt;/author&gt;&lt;/authors&gt;&lt;/contributors&gt;&lt;titles&gt;&lt;title&gt;Correlation between intrahepatic hepatitis B virus cccDNA levels and other activity markers in patients with HBeAg-negative chronic hepatitis B infection&lt;/title&gt;&lt;/titles&gt;&lt;pages&gt;1185-1191&lt;/pages&gt;&lt;volume&gt;23&lt;/volume&gt;&lt;number&gt;12&lt;/number&gt;&lt;keywords&gt;&lt;keyword&gt;hepatitis B core antigen&lt;/keyword&gt;&lt;keyword&gt;hepatitis B early antigen-negative chronic hepatitis&lt;/keyword&gt;&lt;keyword&gt;hepatitis B surface antigen&lt;/keyword&gt;&lt;keyword&gt;hepatitis B virus&lt;/keyword&gt;&lt;keyword&gt;hepatitis B virus covalently closed circular DNA&lt;/keyword&gt;&lt;keyword&gt;immunohistochemistry&lt;/keyword&gt;&lt;keyword&gt;quantitative hepatitis B surface antigen&lt;/keyword&gt;&lt;/keywords&gt;&lt;dates&gt;&lt;year&gt;2011&lt;/year&gt;&lt;/dates&gt;&lt;isbn&gt;0954-691X&lt;/isbn&gt;&lt;accession-num&gt;00042737-201112000-00014&lt;/accession-num&gt;&lt;urls&gt;&lt;related-urls&gt;&lt;url&gt;https://journals.lww.com/eurojgh/Fulltext/2011/12000/Correlation_between_intrahepatic_hepatitis_B_virus.14.aspx&lt;/url&gt;&lt;/related-urls&gt;&lt;/urls&gt;&lt;electronic-resource-num&gt;10.1097/MEG.0b013e32834ba13a&lt;/electronic-resource-num&gt;&lt;/record&gt;&lt;/Cite&gt;&lt;/EndNote&gt;</w:instrText>
      </w:r>
      <w:r w:rsidRPr="00113C1A">
        <w:rPr>
          <w:rFonts w:ascii="Times New Roman" w:hAnsi="Times New Roman" w:cs="Times New Roman"/>
          <w:color w:val="000000" w:themeColor="text1"/>
          <w:spacing w:val="-6"/>
          <w:sz w:val="28"/>
          <w:szCs w:val="28"/>
          <w:lang w:val="de-DE"/>
        </w:rPr>
        <w:fldChar w:fldCharType="separate"/>
      </w:r>
      <w:r w:rsidR="00C67E49">
        <w:rPr>
          <w:rFonts w:ascii="Times New Roman" w:hAnsi="Times New Roman" w:cs="Times New Roman"/>
          <w:noProof/>
          <w:color w:val="000000" w:themeColor="text1"/>
          <w:spacing w:val="-6"/>
          <w:sz w:val="28"/>
          <w:szCs w:val="28"/>
          <w:lang w:val="de-DE"/>
        </w:rPr>
        <w:t>[106]</w:t>
      </w:r>
      <w:r w:rsidRPr="00113C1A">
        <w:rPr>
          <w:rFonts w:ascii="Times New Roman" w:hAnsi="Times New Roman" w:cs="Times New Roman"/>
          <w:color w:val="000000" w:themeColor="text1"/>
          <w:spacing w:val="-6"/>
          <w:sz w:val="28"/>
          <w:szCs w:val="28"/>
          <w:lang w:val="de-DE"/>
        </w:rPr>
        <w:fldChar w:fldCharType="end"/>
      </w:r>
      <w:r w:rsidRPr="00113C1A">
        <w:rPr>
          <w:rFonts w:ascii="Times New Roman" w:hAnsi="Times New Roman" w:cs="Times New Roman"/>
          <w:color w:val="000000" w:themeColor="text1"/>
          <w:spacing w:val="-6"/>
          <w:sz w:val="28"/>
          <w:szCs w:val="28"/>
          <w:lang w:val="de-DE"/>
        </w:rPr>
        <w:t>.</w:t>
      </w:r>
    </w:p>
    <w:p w14:paraId="4AD6BE09" w14:textId="4BADDB58"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 xml:space="preserve">Theo tác giả Laras </w:t>
      </w:r>
      <w:r w:rsidR="00883F4C">
        <w:rPr>
          <w:rFonts w:ascii="Times New Roman" w:hAnsi="Times New Roman" w:cs="Times New Roman"/>
          <w:color w:val="000000" w:themeColor="text1"/>
          <w:sz w:val="28"/>
          <w:szCs w:val="28"/>
          <w:lang w:val="de-DE"/>
        </w:rPr>
        <w:t>A.</w:t>
      </w:r>
      <w:r w:rsidR="00B63635">
        <w:rPr>
          <w:rFonts w:ascii="Times New Roman" w:hAnsi="Times New Roman" w:cs="Times New Roman"/>
          <w:color w:val="000000" w:themeColor="text1"/>
          <w:sz w:val="28"/>
          <w:szCs w:val="28"/>
          <w:lang w:val="de-DE"/>
        </w:rPr>
        <w:t xml:space="preserve"> v</w:t>
      </w:r>
      <w:r w:rsidR="008830BF">
        <w:rPr>
          <w:rFonts w:ascii="Times New Roman" w:hAnsi="Times New Roman" w:cs="Times New Roman"/>
          <w:color w:val="000000" w:themeColor="text1"/>
          <w:sz w:val="28"/>
          <w:szCs w:val="28"/>
          <w:lang w:val="de-DE"/>
        </w:rPr>
        <w:t>à cs</w:t>
      </w:r>
      <w:r w:rsidR="00C6037C">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2006</w:t>
      </w:r>
      <w:r w:rsidR="00C6037C">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 xml:space="preserve"> nghiên cứu mức độ sao chép của cccDNA tế bào gan ở những bệnh nhân nhiễm HBV mạn tính thu được kết quả từ 34 bệnh nhân </w:t>
      </w:r>
      <w:r w:rsidR="00883F4C">
        <w:rPr>
          <w:rFonts w:ascii="Times New Roman" w:hAnsi="Times New Roman" w:cs="Times New Roman"/>
          <w:color w:val="000000" w:themeColor="text1"/>
          <w:sz w:val="28"/>
          <w:szCs w:val="28"/>
          <w:lang w:val="de-DE"/>
        </w:rPr>
        <w:t>VGBMT</w:t>
      </w:r>
      <w:r w:rsidRPr="00391A12">
        <w:rPr>
          <w:rFonts w:ascii="Times New Roman" w:hAnsi="Times New Roman" w:cs="Times New Roman"/>
          <w:color w:val="000000" w:themeColor="text1"/>
          <w:sz w:val="28"/>
          <w:szCs w:val="28"/>
          <w:lang w:val="de-DE"/>
        </w:rPr>
        <w:t xml:space="preserve"> chưa điều trị (12 bệnh nhân có HBeAg dương tính và 22 bệnh nhân HBeAg âm tính). Nồng độ cccDNA trung bình là 1,5 </w:t>
      </w:r>
      <w:r w:rsidR="006F2E4A" w:rsidRPr="00391A12">
        <w:rPr>
          <w:rFonts w:ascii="Times New Roman" w:hAnsi="Times New Roman" w:cs="Times New Roman"/>
          <w:color w:val="000000" w:themeColor="text1"/>
          <w:sz w:val="28"/>
          <w:szCs w:val="28"/>
          <w:lang w:val="de-DE"/>
        </w:rPr>
        <w:lastRenderedPageBreak/>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C71FDD"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de-DE"/>
        </w:rPr>
        <w:t xml:space="preserve">, ở bệnh nhân HBeAg âm tính nồng độ này thấp hơn 10 lần so với nhóm HBeAg dương tính, nó phản ánh sự khác biệt về hoạt động của virus và đặc điểm lâm sàng của hai nhóm </w:t>
      </w:r>
      <w:r w:rsidRPr="00391A12">
        <w:rPr>
          <w:rFonts w:ascii="Times New Roman" w:hAnsi="Times New Roman" w:cs="Times New Roman"/>
          <w:color w:val="000000" w:themeColor="text1"/>
          <w:sz w:val="28"/>
          <w:szCs w:val="28"/>
          <w:lang w:val="de-DE"/>
        </w:rPr>
        <w:fldChar w:fldCharType="begin">
          <w:fldData xml:space="preserve">PEVuZE5vdGU+PENpdGU+PEF1dGhvcj5MYXJhczwvQXV0aG9yPjxZZWFyPjIwMDY8L1llYXI+PFJl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PEVuZE5vdGU+PENpdGU+PEF1dGhvcj5MYXJhczwvQXV0aG9yPjxZZWFyPjIwMDY8L1llYXI+PFJl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[110]</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Kết quả trên nhóm VGBMT của chúng tôi, nồng độ cccDNA ở nhóm có HBeAg dương tính là 1,67</w:t>
      </w:r>
      <w:r w:rsidRPr="00391A12">
        <w:rPr>
          <w:rFonts w:ascii="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de-DE"/>
        </w:rPr>
        <w:t>±</w:t>
      </w:r>
      <w:r w:rsidRPr="00391A12">
        <w:rPr>
          <w:rFonts w:ascii="Times New Roman" w:eastAsia="Times New Roman" w:hAnsi="Times New Roman" w:cs="Times New Roman"/>
          <w:color w:val="000000" w:themeColor="text1"/>
          <w:sz w:val="28"/>
          <w:szCs w:val="28"/>
          <w:lang w:val="pt-BR"/>
        </w:rPr>
        <w:t xml:space="preserve"> 0,43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75185C" w:rsidRPr="00391A12">
        <w:rPr>
          <w:rFonts w:ascii="Times New Roman" w:hAnsi="Times New Roman" w:cs="Times New Roman"/>
          <w:color w:val="000000" w:themeColor="text1"/>
          <w:sz w:val="28"/>
          <w:szCs w:val="28"/>
          <w:lang w:val="de-DE"/>
        </w:rPr>
        <w:t>tb</w:t>
      </w:r>
      <w:r w:rsidR="00B80CDE">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cao hơn so với 1,54</w:t>
      </w:r>
      <w:r w:rsidRPr="00391A12">
        <w:rPr>
          <w:rFonts w:ascii="Times New Roman" w:eastAsia="Times New Roman" w:hAnsi="Times New Roman" w:cs="Times New Roman"/>
          <w:color w:val="000000" w:themeColor="text1"/>
          <w:sz w:val="28"/>
          <w:szCs w:val="28"/>
          <w:lang w:val="de-DE"/>
        </w:rPr>
        <w:t>± 0,35</w:t>
      </w:r>
      <w:r w:rsidRPr="00391A12">
        <w:rPr>
          <w:rFonts w:ascii="Times New Roman" w:eastAsia="Times New Roman" w:hAnsi="Times New Roman" w:cs="Times New Roman"/>
          <w:color w:val="000000" w:themeColor="text1"/>
          <w:sz w:val="28"/>
          <w:szCs w:val="28"/>
          <w:lang w:val="vi-VN"/>
        </w:rPr>
        <w:t xml:space="preserve">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75185C" w:rsidRPr="00391A12">
        <w:rPr>
          <w:rFonts w:ascii="Times New Roman" w:hAnsi="Times New Roman" w:cs="Times New Roman"/>
          <w:color w:val="000000" w:themeColor="text1"/>
          <w:sz w:val="28"/>
          <w:szCs w:val="28"/>
          <w:lang w:val="de-DE"/>
        </w:rPr>
        <w:t>tb</w:t>
      </w:r>
      <w:r w:rsidR="00B80CDE">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ở nhóm HBeAg âm tính</w:t>
      </w:r>
      <w:r w:rsidR="00883F4C">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tuy nhiên sự khác biệt không có ý nghĩa thống kê (p&gt; 0,05), tác giả</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Liang </w:t>
      </w:r>
      <w:r w:rsidR="00883F4C">
        <w:rPr>
          <w:rFonts w:ascii="Times New Roman" w:hAnsi="Times New Roman" w:cs="Times New Roman"/>
          <w:color w:val="000000" w:themeColor="text1"/>
          <w:sz w:val="28"/>
          <w:szCs w:val="28"/>
          <w:lang w:val="de-DE"/>
        </w:rPr>
        <w:t xml:space="preserve"> L.B. (2016) </w:t>
      </w:r>
      <w:r w:rsidRPr="00391A12">
        <w:rPr>
          <w:rFonts w:ascii="Times New Roman" w:hAnsi="Times New Roman" w:cs="Times New Roman"/>
          <w:color w:val="000000" w:themeColor="text1"/>
          <w:sz w:val="28"/>
          <w:szCs w:val="28"/>
          <w:lang w:val="de-DE"/>
        </w:rPr>
        <w:t>cũng nhận thấy</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tải lượng virus HBV DNA, các dấu ấn HBsAg, HBeAg</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 xml:space="preserve">huyết thanh </w:t>
      </w:r>
      <w:r w:rsidRPr="00391A12">
        <w:rPr>
          <w:rFonts w:ascii="Times New Roman" w:hAnsi="Times New Roman" w:cs="Times New Roman"/>
          <w:color w:val="000000" w:themeColor="text1"/>
          <w:sz w:val="28"/>
          <w:szCs w:val="28"/>
          <w:lang w:val="de-DE"/>
        </w:rPr>
        <w:t xml:space="preserve">và nồng độ cccDNA </w:t>
      </w:r>
      <w:r w:rsidRPr="00391A12">
        <w:rPr>
          <w:rFonts w:ascii="Times New Roman" w:hAnsi="Times New Roman" w:cs="Times New Roman"/>
          <w:color w:val="000000" w:themeColor="text1"/>
          <w:sz w:val="28"/>
          <w:szCs w:val="28"/>
          <w:lang w:val="vi-VN"/>
        </w:rPr>
        <w:t xml:space="preserve">tế bào </w:t>
      </w:r>
      <w:r w:rsidRPr="00391A12">
        <w:rPr>
          <w:rFonts w:ascii="Times New Roman" w:hAnsi="Times New Roman" w:cs="Times New Roman"/>
          <w:color w:val="000000" w:themeColor="text1"/>
          <w:sz w:val="28"/>
          <w:szCs w:val="28"/>
          <w:lang w:val="de-DE"/>
        </w:rPr>
        <w:t>gan cao hơn đáng kể ở nhữ</w:t>
      </w:r>
      <w:r w:rsidR="000D4CC8">
        <w:rPr>
          <w:rFonts w:ascii="Times New Roman" w:hAnsi="Times New Roman" w:cs="Times New Roman"/>
          <w:color w:val="000000" w:themeColor="text1"/>
          <w:sz w:val="28"/>
          <w:szCs w:val="28"/>
          <w:lang w:val="de-DE"/>
        </w:rPr>
        <w:t>ng BN</w:t>
      </w:r>
      <w:r w:rsidR="000D4CC8">
        <w:rPr>
          <w:rFonts w:ascii="Times New Roman" w:hAnsi="Times New Roman" w:cs="Times New Roman"/>
          <w:color w:val="000000" w:themeColor="text1"/>
          <w:sz w:val="28"/>
          <w:szCs w:val="28"/>
          <w:lang w:val="vi-VN"/>
        </w:rPr>
        <w:t xml:space="preserve"> có</w:t>
      </w:r>
      <w:r w:rsidRPr="00391A12">
        <w:rPr>
          <w:rFonts w:ascii="Times New Roman" w:hAnsi="Times New Roman" w:cs="Times New Roman"/>
          <w:color w:val="000000" w:themeColor="text1"/>
          <w:sz w:val="28"/>
          <w:szCs w:val="28"/>
          <w:lang w:val="de-DE"/>
        </w:rPr>
        <w:t xml:space="preserve"> HBeAg dương tính so với bệnh nhân HBeAg âm tính,</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có thể là do mức độ phiên mã và bài tiết protein của virus ở những bệ</w:t>
      </w:r>
      <w:r w:rsidR="000D4CC8">
        <w:rPr>
          <w:rFonts w:ascii="Times New Roman" w:hAnsi="Times New Roman" w:cs="Times New Roman"/>
          <w:color w:val="000000" w:themeColor="text1"/>
          <w:sz w:val="28"/>
          <w:szCs w:val="28"/>
          <w:lang w:val="de-DE"/>
        </w:rPr>
        <w:t>nh nhân</w:t>
      </w:r>
      <w:r w:rsidR="00C71FDD" w:rsidRPr="00391A12">
        <w:rPr>
          <w:rFonts w:ascii="Times New Roman" w:hAnsi="Times New Roman" w:cs="Times New Roman"/>
          <w:color w:val="000000" w:themeColor="text1"/>
          <w:sz w:val="28"/>
          <w:szCs w:val="28"/>
          <w:lang w:val="de-DE"/>
        </w:rPr>
        <w:t xml:space="preserve"> HB</w:t>
      </w:r>
      <w:r w:rsidRPr="00391A12">
        <w:rPr>
          <w:rFonts w:ascii="Times New Roman" w:hAnsi="Times New Roman" w:cs="Times New Roman"/>
          <w:color w:val="000000" w:themeColor="text1"/>
          <w:sz w:val="28"/>
          <w:szCs w:val="28"/>
          <w:lang w:val="de-DE"/>
        </w:rPr>
        <w:t>eAg dương tính</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cao hơn, kích hoạt phản ứng miễn dịch của vật chủ. Sự kích hoạt miễn dịch này có thể làm trầm trọng thêm tình trạng viêm gan </w:t>
      </w:r>
      <w:r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&lt;EndNote&gt;&lt;Cite&gt;&lt;Author&gt;Liang&lt;/Author&gt;&lt;Year&gt;2016&lt;/Year&gt;&lt;RecNum&gt;588&lt;/RecNum&gt;&lt;DisplayText&gt;[109]&lt;/DisplayText&gt;&lt;record&gt;&lt;rec-number&gt;588&lt;/rec-number&gt;&lt;foreign-keys&gt;&lt;key app="EN" db-id="s92erddwqrdpawetarpxda2orz2t2xdtv0xr" timestamp="1665563306"&gt;588&lt;/key&gt;&lt;/foreign-keys&gt;&lt;ref-type name="Journal Article"&gt;17&lt;/ref-type&gt;&lt;contributors&gt;&lt;authors&gt;&lt;author&gt;Liang, Ling-Bo&lt;/author&gt;&lt;author&gt;Zhu, Xia&lt;/author&gt;&lt;author&gt;Yan, Li-Bo&lt;/author&gt;&lt;author&gt;Du, Ling-Yao&lt;/author&gt;&lt;author&gt;Liu, Cong&lt;/author&gt;&lt;author&gt;Liao, Juan&lt;/author&gt;&lt;author&gt;Tang, Hong&lt;/author&gt;&lt;/authors&gt;&lt;/contributors&gt;&lt;titles&gt;&lt;title&gt;Quantitative intrahepatic HBV cccDNA correlates with histological liver inflammation in chronic hepatitis B virus infection&lt;/title&gt;&lt;secondary-title&gt;International Journal of Infectious Diseases&lt;/secondary-title&gt;&lt;/titles&gt;&lt;periodical&gt;&lt;full-title&gt;International Journal of Infectious Diseases&lt;/full-title&gt;&lt;/periodical&gt;&lt;pages&gt;77-82&lt;/pages&gt;&lt;volume&gt;52&lt;/volume&gt;&lt;keywords&gt;&lt;keyword&gt;Hepatitis B virus&lt;/keyword&gt;&lt;keyword&gt;Covalently closed circular DNA&lt;/keyword&gt;&lt;keyword&gt;Rolling circle amplification&lt;/keyword&gt;&lt;keyword&gt;Histological liver inflammation&lt;/keyword&gt;&lt;/keywords&gt;&lt;dates&gt;&lt;year&gt;2016&lt;/year&gt;&lt;pub-dates&gt;&lt;date&gt;2016/11/01/&lt;/date&gt;&lt;/pub-dates&gt;&lt;/dates&gt;&lt;isbn&gt;1201-9712&lt;/isbn&gt;&lt;urls&gt;&lt;related-urls&gt;&lt;url&gt;https://www.sciencedirect.com/science/article/pii/S1201971216311791&lt;/url&gt;&lt;/related-urls&gt;&lt;/urls&gt;&lt;electronic-resource-num&gt;https://doi.org/10.1016/j.ijid.2016.09.022&lt;/electronic-resource-num&gt;&lt;/record&gt;&lt;/Cite&gt;&lt;/EndNote&gt;</w:instrText>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[109]</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vi-VN"/>
        </w:rPr>
        <w:t xml:space="preserve"> </w:t>
      </w:r>
    </w:p>
    <w:p w14:paraId="2B454313" w14:textId="6581F561"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shd w:val="clear" w:color="auto" w:fill="FFFFFF"/>
          <w:lang w:val="de-DE"/>
        </w:rPr>
      </w:pPr>
      <w:r w:rsidRPr="00391A12">
        <w:rPr>
          <w:rFonts w:ascii="Times New Roman" w:hAnsi="Times New Roman" w:cs="Times New Roman"/>
          <w:color w:val="000000" w:themeColor="text1"/>
          <w:sz w:val="28"/>
          <w:szCs w:val="28"/>
          <w:lang w:val="vi-VN"/>
        </w:rPr>
        <w:t>Nghiên cứu mối liên quan giữa n</w:t>
      </w:r>
      <w:r w:rsidRPr="00391A12">
        <w:rPr>
          <w:rFonts w:ascii="Times New Roman" w:hAnsi="Times New Roman" w:cs="Times New Roman"/>
          <w:color w:val="000000" w:themeColor="text1"/>
          <w:sz w:val="28"/>
          <w:szCs w:val="28"/>
          <w:lang w:val="de-DE"/>
        </w:rPr>
        <w:t xml:space="preserve">ồng độ cccDNA </w:t>
      </w:r>
      <w:r w:rsidR="00C62B23">
        <w:rPr>
          <w:rFonts w:ascii="Times New Roman" w:hAnsi="Times New Roman" w:cs="Times New Roman"/>
          <w:color w:val="000000" w:themeColor="text1"/>
          <w:sz w:val="28"/>
          <w:szCs w:val="28"/>
          <w:lang w:val="vi-VN"/>
        </w:rPr>
        <w:t xml:space="preserve">với mức </w:t>
      </w:r>
      <w:r w:rsidR="00C62B23" w:rsidRPr="00391A12">
        <w:rPr>
          <w:rFonts w:ascii="Times New Roman" w:hAnsi="Times New Roman" w:cs="Times New Roman"/>
          <w:color w:val="000000" w:themeColor="text1"/>
          <w:sz w:val="28"/>
          <w:szCs w:val="28"/>
          <w:lang w:val="de-DE"/>
        </w:rPr>
        <w:t xml:space="preserve">độ viêm và xơ </w:t>
      </w:r>
      <w:r w:rsidR="00C62B23">
        <w:rPr>
          <w:rFonts w:ascii="Times New Roman" w:hAnsi="Times New Roman" w:cs="Times New Roman"/>
          <w:color w:val="000000" w:themeColor="text1"/>
          <w:sz w:val="28"/>
          <w:szCs w:val="28"/>
          <w:lang w:val="de-DE"/>
        </w:rPr>
        <w:t>gan</w:t>
      </w:r>
      <w:r w:rsidR="00C62B2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ở</w:t>
      </w:r>
      <w:r w:rsidR="00C62B23">
        <w:rPr>
          <w:rFonts w:ascii="Times New Roman" w:hAnsi="Times New Roman" w:cs="Times New Roman"/>
          <w:color w:val="000000" w:themeColor="text1"/>
          <w:sz w:val="28"/>
          <w:szCs w:val="28"/>
          <w:lang w:val="de-DE"/>
        </w:rPr>
        <w:t xml:space="preserve"> các BN VGBMT</w:t>
      </w:r>
      <w:r w:rsidR="00C62B23">
        <w:rPr>
          <w:rFonts w:ascii="Times New Roman" w:hAnsi="Times New Roman" w:cs="Times New Roman"/>
          <w:color w:val="000000" w:themeColor="text1"/>
          <w:sz w:val="28"/>
          <w:szCs w:val="28"/>
          <w:lang w:val="vi-VN"/>
        </w:rPr>
        <w:t>,</w:t>
      </w:r>
      <w:r w:rsidR="000D4CC8">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chúng tôi </w:t>
      </w:r>
      <w:r w:rsidRPr="00391A12">
        <w:rPr>
          <w:rFonts w:ascii="Times New Roman" w:hAnsi="Times New Roman" w:cs="Times New Roman"/>
          <w:color w:val="000000" w:themeColor="text1"/>
          <w:sz w:val="28"/>
          <w:szCs w:val="28"/>
          <w:lang w:val="de-DE"/>
        </w:rPr>
        <w:t>thu được kết quả nồng độ cccDNA ở nhóm tổn thương gan nhẹ cao hơn nhóm tổ</w:t>
      </w:r>
      <w:r w:rsidR="00C71FDD" w:rsidRPr="00391A12">
        <w:rPr>
          <w:rFonts w:ascii="Times New Roman" w:hAnsi="Times New Roman" w:cs="Times New Roman"/>
          <w:color w:val="000000" w:themeColor="text1"/>
          <w:sz w:val="28"/>
          <w:szCs w:val="28"/>
          <w:lang w:val="de-DE"/>
        </w:rPr>
        <w:t xml:space="preserve">n thương gan </w:t>
      </w:r>
      <w:r w:rsidR="00C71FDD" w:rsidRPr="00391A12">
        <w:rPr>
          <w:rFonts w:ascii="Times New Roman" w:hAnsi="Times New Roman" w:cs="Times New Roman"/>
          <w:color w:val="000000" w:themeColor="text1"/>
          <w:sz w:val="28"/>
          <w:szCs w:val="28"/>
          <w:lang w:val="vi-VN"/>
        </w:rPr>
        <w:t>trung bình</w:t>
      </w:r>
      <w:r w:rsidRPr="00391A12">
        <w:rPr>
          <w:rFonts w:ascii="Times New Roman" w:hAnsi="Times New Roman" w:cs="Times New Roman"/>
          <w:color w:val="000000" w:themeColor="text1"/>
          <w:sz w:val="28"/>
          <w:szCs w:val="28"/>
          <w:lang w:val="de-DE"/>
        </w:rPr>
        <w:t xml:space="preserve"> và nặng (1,63</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 0,43 so với 1,59 ±0,37</w:t>
      </w:r>
      <w:r w:rsidRPr="00391A12">
        <w:rPr>
          <w:rFonts w:ascii="Times New Roman" w:hAnsi="Times New Roman" w:cs="Times New Roman"/>
          <w:color w:val="000000" w:themeColor="text1"/>
          <w:sz w:val="28"/>
          <w:szCs w:val="28"/>
          <w:lang w:val="vi-VN"/>
        </w:rPr>
        <w:t xml:space="preserve">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C71FDD" w:rsidRPr="00391A12">
        <w:rPr>
          <w:rFonts w:ascii="Times New Roman" w:hAnsi="Times New Roman" w:cs="Times New Roman"/>
          <w:color w:val="000000" w:themeColor="text1"/>
          <w:sz w:val="28"/>
          <w:szCs w:val="28"/>
          <w:lang w:val="de-DE"/>
        </w:rPr>
        <w:t>tb</w:t>
      </w:r>
      <w:r w:rsidRPr="00391A12">
        <w:rPr>
          <w:rFonts w:ascii="Times New Roman" w:hAnsi="Times New Roman" w:cs="Times New Roman"/>
          <w:color w:val="000000" w:themeColor="text1"/>
          <w:sz w:val="28"/>
          <w:szCs w:val="28"/>
          <w:lang w:val="de-DE"/>
        </w:rPr>
        <w:t>), bên cạnh đó</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chúng tôi thấy n</w:t>
      </w:r>
      <w:r w:rsidRPr="00391A12">
        <w:rPr>
          <w:rFonts w:ascii="Times New Roman" w:hAnsi="Times New Roman" w:cs="Times New Roman"/>
          <w:color w:val="000000" w:themeColor="text1"/>
          <w:sz w:val="28"/>
          <w:szCs w:val="28"/>
          <w:lang w:val="de-DE"/>
        </w:rPr>
        <w:t xml:space="preserve">ồng độ cccDNA </w:t>
      </w:r>
      <w:r w:rsidRPr="00391A12">
        <w:rPr>
          <w:rFonts w:ascii="Times New Roman" w:hAnsi="Times New Roman" w:cs="Times New Roman"/>
          <w:color w:val="000000" w:themeColor="text1"/>
          <w:sz w:val="28"/>
          <w:szCs w:val="28"/>
          <w:lang w:val="vi-VN"/>
        </w:rPr>
        <w:t>tế bà</w:t>
      </w:r>
      <w:r w:rsidRPr="00391A12">
        <w:rPr>
          <w:rFonts w:ascii="Times New Roman" w:hAnsi="Times New Roman" w:cs="Times New Roman"/>
          <w:color w:val="000000" w:themeColor="text1"/>
          <w:sz w:val="28"/>
          <w:szCs w:val="28"/>
          <w:lang w:val="de-DE"/>
        </w:rPr>
        <w:t xml:space="preserve">o </w:t>
      </w:r>
      <w:r w:rsidRPr="00391A12">
        <w:rPr>
          <w:rFonts w:ascii="Times New Roman" w:hAnsi="Times New Roman" w:cs="Times New Roman"/>
          <w:color w:val="000000" w:themeColor="text1"/>
          <w:sz w:val="28"/>
          <w:szCs w:val="28"/>
          <w:lang w:val="vi-VN"/>
        </w:rPr>
        <w:t xml:space="preserve">gan </w:t>
      </w:r>
      <w:r w:rsidRPr="00391A12">
        <w:rPr>
          <w:rFonts w:ascii="Times New Roman" w:hAnsi="Times New Roman" w:cs="Times New Roman"/>
          <w:color w:val="000000" w:themeColor="text1"/>
          <w:sz w:val="28"/>
          <w:szCs w:val="28"/>
          <w:lang w:val="de-DE"/>
        </w:rPr>
        <w:t>ở các bệnh nhân có mức độ xơ hóa vừa cũng có kết quả cao hơn so với nhóm xơ hóa nhẹ</w:t>
      </w:r>
      <w:r w:rsidR="00C71FDD" w:rsidRPr="00391A12">
        <w:rPr>
          <w:rFonts w:ascii="Times New Roman" w:hAnsi="Times New Roman" w:cs="Times New Roman"/>
          <w:color w:val="000000" w:themeColor="text1"/>
          <w:sz w:val="28"/>
          <w:szCs w:val="28"/>
          <w:lang w:val="de-DE"/>
        </w:rPr>
        <w:t xml:space="preserve"> (1,61</w:t>
      </w:r>
      <w:r w:rsidRPr="00391A12">
        <w:rPr>
          <w:rFonts w:ascii="Times New Roman" w:hAnsi="Times New Roman" w:cs="Times New Roman"/>
          <w:color w:val="000000" w:themeColor="text1"/>
          <w:sz w:val="28"/>
          <w:szCs w:val="28"/>
          <w:lang w:val="de-DE"/>
        </w:rPr>
        <w:t>±0,4</w:t>
      </w:r>
      <w:r w:rsidR="00C71FDD" w:rsidRPr="00391A12">
        <w:rPr>
          <w:rFonts w:ascii="Times New Roman" w:hAnsi="Times New Roman" w:cs="Times New Roman"/>
          <w:color w:val="000000" w:themeColor="text1"/>
          <w:sz w:val="28"/>
          <w:szCs w:val="28"/>
          <w:lang w:val="vi-VN"/>
        </w:rPr>
        <w:t>1</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s</w:t>
      </w:r>
      <w:r w:rsidRPr="00391A12">
        <w:rPr>
          <w:rFonts w:ascii="Times New Roman" w:hAnsi="Times New Roman" w:cs="Times New Roman"/>
          <w:color w:val="000000" w:themeColor="text1"/>
          <w:sz w:val="28"/>
          <w:szCs w:val="28"/>
          <w:lang w:val="vi-VN"/>
        </w:rPr>
        <w:t xml:space="preserve">o với </w:t>
      </w:r>
      <w:r w:rsidRPr="00391A12">
        <w:rPr>
          <w:rFonts w:ascii="Times New Roman" w:hAnsi="Times New Roman" w:cs="Times New Roman"/>
          <w:color w:val="000000" w:themeColor="text1"/>
          <w:sz w:val="28"/>
          <w:szCs w:val="28"/>
          <w:lang w:val="de-DE"/>
        </w:rPr>
        <w:t>1,58</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 0,38</w:t>
      </w:r>
      <w:r w:rsidRPr="00391A12">
        <w:rPr>
          <w:rFonts w:ascii="Times New Roman" w:hAnsi="Times New Roman" w:cs="Times New Roman"/>
          <w:color w:val="000000" w:themeColor="text1"/>
          <w:sz w:val="28"/>
          <w:szCs w:val="28"/>
          <w:lang w:val="vi-VN"/>
        </w:rPr>
        <w:t xml:space="preserve">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w:t>
      </w:r>
      <w:r w:rsidR="00C71FDD"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de-DE"/>
        </w:rPr>
        <w:t>), tuy nhiên sự khác biệt không có ý nghĩa thống</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kê (p&gt; 0,05).</w:t>
      </w:r>
      <w:r w:rsidR="00C62B23">
        <w:rPr>
          <w:rFonts w:ascii="Times New Roman" w:hAnsi="Times New Roman" w:cs="Times New Roman"/>
          <w:color w:val="000000" w:themeColor="text1"/>
          <w:sz w:val="28"/>
          <w:szCs w:val="28"/>
          <w:lang w:val="vi-VN"/>
        </w:rPr>
        <w:t xml:space="preserve"> Điều này chứng tỏ vai trò của </w:t>
      </w:r>
      <w:r w:rsidRPr="00391A12">
        <w:rPr>
          <w:rFonts w:ascii="Times New Roman" w:hAnsi="Times New Roman" w:cs="Times New Roman"/>
          <w:color w:val="000000" w:themeColor="text1"/>
          <w:sz w:val="28"/>
          <w:szCs w:val="28"/>
          <w:lang w:val="de-DE"/>
        </w:rPr>
        <w:t>Kết quả này tương đồng như kết quả của tác giả</w:t>
      </w:r>
      <w:r w:rsidR="008830BF">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Wei</w:t>
      </w:r>
      <w:r w:rsidR="00883F4C">
        <w:rPr>
          <w:rFonts w:ascii="Times New Roman" w:hAnsi="Times New Roman" w:cs="Times New Roman"/>
          <w:color w:val="000000" w:themeColor="text1"/>
          <w:sz w:val="28"/>
          <w:szCs w:val="28"/>
          <w:lang w:val="de-DE"/>
        </w:rPr>
        <w:t xml:space="preserve"> C.</w:t>
      </w:r>
      <w:r w:rsidR="008830BF">
        <w:rPr>
          <w:rFonts w:ascii="Times New Roman" w:hAnsi="Times New Roman" w:cs="Times New Roman"/>
          <w:color w:val="000000" w:themeColor="text1"/>
          <w:sz w:val="28"/>
          <w:szCs w:val="28"/>
          <w:lang w:val="de-DE"/>
        </w:rPr>
        <w:t xml:space="preserve"> (2013)</w:t>
      </w:r>
      <w:r w:rsidRPr="00391A12">
        <w:rPr>
          <w:rFonts w:ascii="Times New Roman" w:hAnsi="Times New Roman" w:cs="Times New Roman"/>
          <w:color w:val="000000" w:themeColor="text1"/>
          <w:sz w:val="28"/>
          <w:szCs w:val="28"/>
          <w:lang w:val="de-DE"/>
        </w:rPr>
        <w:t xml:space="preserve"> cũng nhận thấy cccDNA</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tế bào gan không có liên quan đến tình trạng</w:t>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e-DE"/>
        </w:rPr>
        <w:t xml:space="preserve"> mức độ tổn thương cũng như xơ hóa gan ở bệnh nhân </w:t>
      </w:r>
      <w:r w:rsidRPr="00391A12">
        <w:rPr>
          <w:rFonts w:ascii="Times New Roman" w:hAnsi="Times New Roman" w:cs="Times New Roman"/>
          <w:color w:val="000000" w:themeColor="text1"/>
          <w:sz w:val="28"/>
          <w:szCs w:val="28"/>
          <w:lang w:val="vi-VN"/>
        </w:rPr>
        <w:t>VGBMT</w:t>
      </w:r>
      <w:r w:rsidRPr="00391A12">
        <w:rPr>
          <w:rFonts w:ascii="Times New Roman" w:hAnsi="Times New Roman" w:cs="Times New Roman"/>
          <w:color w:val="000000" w:themeColor="text1"/>
          <w:sz w:val="28"/>
          <w:szCs w:val="28"/>
          <w:lang w:val="de-DE"/>
        </w:rPr>
        <w:t xml:space="preserve"> (r=0,082,</w:t>
      </w:r>
      <w:r w:rsidR="00C71FDD"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 xml:space="preserve">p&gt;0,05) </w:t>
      </w:r>
      <w:r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&lt;EndNote&gt;&lt;Cite&gt;&lt;Author&gt;Wei&lt;/Author&gt;&lt;Year&gt;2013&lt;/Year&gt;&lt;RecNum&gt;589&lt;/RecNum&gt;&lt;DisplayText&gt;[111]&lt;/DisplayText&gt;&lt;record&gt;&lt;rec-number&gt;589&lt;/rec-number&gt;&lt;foreign-keys&gt;&lt;key app="EN" db-id="s92erddwqrdpawetarpxda2orz2t2xdtv0xr" timestamp="1665566154"&gt;589&lt;/key&gt;&lt;/foreign-keys&gt;&lt;ref-type name="Journal Article"&gt;17&lt;/ref-type&gt;&lt;contributors&gt;&lt;authors&gt;&lt;author&gt;- Chen Wei&lt;/author&gt;&lt;author&gt;- Wu Feng&lt;/author&gt;&lt;author&gt;- Dou XiaoGuang&lt;/author&gt;&lt;author&gt;- Zhang Lin&lt;/author&gt;&lt;/authors&gt;&lt;/contributors&gt;&lt;titles&gt;&lt;title&gt;- Analysis of related factors for intrahepatic HBV cccDNA level in patients with chronic HBV infection  - Journal of Clinical Hepatology&lt;/title&gt;&lt;/titles&gt;&lt;pages&gt;- 434&lt;/pages&gt;&lt;volume&gt;- 29&lt;/volume&gt;&lt;number&gt;- 6&lt;/number&gt;&lt;dates&gt;&lt;year&gt;2013&lt;/year&gt;&lt;pub-dates&gt;&lt;date&gt;- 2013-06-20&lt;/date&gt;&lt;/pub-dates&gt;&lt;/dates&gt;&lt;urls&gt;&lt;related-urls&gt;&lt;url&gt;- http://www.lcgdbzz.org/en/article/id/LCGD201306012&lt;/url&gt;&lt;/related-urls&gt;&lt;/urls&gt;&lt;electronic-resource-num&gt;-&lt;/electronic-resource-num&gt;&lt;/record&gt;&lt;/Cite&gt;&lt;/EndNote&gt;</w:instrText>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[111]</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i/>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Trong khi đó, n</w:t>
      </w:r>
      <w:r w:rsidRPr="00391A12">
        <w:rPr>
          <w:rFonts w:ascii="Times New Roman" w:hAnsi="Times New Roman" w:cs="Times New Roman"/>
          <w:color w:val="000000" w:themeColor="text1"/>
          <w:sz w:val="28"/>
          <w:szCs w:val="28"/>
          <w:lang w:val="vi-VN"/>
        </w:rPr>
        <w:t>ghiên cứu của tác giả</w:t>
      </w:r>
      <w:r w:rsidR="00883F4C">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lang w:val="vi-VN"/>
        </w:rPr>
        <w:t>Liang</w:t>
      </w:r>
      <w:r w:rsidR="00883F4C">
        <w:rPr>
          <w:rFonts w:ascii="Times New Roman" w:hAnsi="Times New Roman" w:cs="Times New Roman"/>
          <w:color w:val="000000" w:themeColor="text1"/>
          <w:sz w:val="28"/>
          <w:szCs w:val="28"/>
        </w:rPr>
        <w:t xml:space="preserve"> L. B.</w:t>
      </w:r>
      <w:r w:rsidRPr="00391A12">
        <w:rPr>
          <w:rFonts w:ascii="Times New Roman" w:hAnsi="Times New Roman" w:cs="Times New Roman"/>
          <w:color w:val="000000" w:themeColor="text1"/>
          <w:sz w:val="28"/>
          <w:szCs w:val="28"/>
          <w:lang w:val="vi-VN"/>
        </w:rPr>
        <w:t xml:space="preserve"> và </w:t>
      </w:r>
      <w:r w:rsidR="00992EBF">
        <w:rPr>
          <w:rFonts w:ascii="Times New Roman" w:hAnsi="Times New Roman" w:cs="Times New Roman"/>
          <w:color w:val="000000" w:themeColor="text1"/>
          <w:sz w:val="28"/>
          <w:szCs w:val="28"/>
          <w:lang w:val="vi-VN"/>
        </w:rPr>
        <w:t>cs</w:t>
      </w:r>
      <w:r w:rsidRPr="00391A12">
        <w:rPr>
          <w:rFonts w:ascii="Times New Roman" w:hAnsi="Times New Roman" w:cs="Times New Roman"/>
          <w:color w:val="000000" w:themeColor="text1"/>
          <w:sz w:val="28"/>
          <w:szCs w:val="28"/>
          <w:lang w:val="vi-VN"/>
        </w:rPr>
        <w:t xml:space="preserve"> </w:t>
      </w:r>
      <w:r w:rsidR="00883F4C">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2016</w:t>
      </w:r>
      <w:r w:rsidR="00883F4C">
        <w:rPr>
          <w:rFonts w:ascii="Times New Roman" w:hAnsi="Times New Roman" w:cs="Times New Roman"/>
          <w:color w:val="000000" w:themeColor="text1"/>
          <w:sz w:val="28"/>
          <w:szCs w:val="28"/>
        </w:rPr>
        <w:t xml:space="preserve">) </w:t>
      </w:r>
      <w:r w:rsidR="00C84C7A">
        <w:rPr>
          <w:rFonts w:ascii="Times New Roman" w:hAnsi="Times New Roman" w:cs="Times New Roman"/>
          <w:color w:val="000000" w:themeColor="text1"/>
          <w:sz w:val="28"/>
          <w:szCs w:val="28"/>
          <w:lang w:val="vi-VN"/>
        </w:rPr>
        <w:t xml:space="preserve">nghiên cứu trên 110 bệnh nhân </w:t>
      </w:r>
      <w:r w:rsidRPr="00391A12">
        <w:rPr>
          <w:rFonts w:ascii="Times New Roman" w:hAnsi="Times New Roman" w:cs="Times New Roman"/>
          <w:color w:val="000000" w:themeColor="text1"/>
          <w:sz w:val="28"/>
          <w:szCs w:val="28"/>
          <w:lang w:val="vi-VN"/>
        </w:rPr>
        <w:t>cho thấy nhữ</w:t>
      </w:r>
      <w:r w:rsidR="00C84C7A">
        <w:rPr>
          <w:rFonts w:ascii="Times New Roman" w:hAnsi="Times New Roman" w:cs="Times New Roman"/>
          <w:color w:val="000000" w:themeColor="text1"/>
          <w:sz w:val="28"/>
          <w:szCs w:val="28"/>
          <w:lang w:val="vi-VN"/>
        </w:rPr>
        <w:t>ng BN</w:t>
      </w:r>
      <w:r w:rsidRPr="00391A12">
        <w:rPr>
          <w:rFonts w:ascii="Times New Roman" w:hAnsi="Times New Roman" w:cs="Times New Roman"/>
          <w:color w:val="000000" w:themeColor="text1"/>
          <w:sz w:val="28"/>
          <w:szCs w:val="28"/>
          <w:lang w:val="vi-VN"/>
        </w:rPr>
        <w:t xml:space="preserve"> có cccDNA tế bào gan cao thì có nguy cơ tiến triển bệnh gan nặng nhiều hơn nhóm bệnh nhân có cccDNA thấp</w:t>
      </w:r>
      <w:r w:rsidRPr="00391A12">
        <w:rPr>
          <w:rFonts w:ascii="Times New Roman" w:hAnsi="Times New Roman" w:cs="Times New Roman"/>
          <w:color w:val="000000" w:themeColor="text1"/>
          <w:sz w:val="28"/>
          <w:szCs w:val="28"/>
          <w:lang w:val="de-DE"/>
        </w:rPr>
        <w:t xml:space="preserve"> cụ thể:</w:t>
      </w:r>
      <w:r w:rsidR="00C10E53" w:rsidRPr="00391A12">
        <w:rPr>
          <w:rFonts w:ascii="Times New Roman" w:hAnsi="Times New Roman" w:cs="Times New Roman"/>
          <w:color w:val="000000" w:themeColor="text1"/>
          <w:sz w:val="28"/>
          <w:szCs w:val="28"/>
          <w:lang w:val="de-DE"/>
        </w:rPr>
        <w:t xml:space="preserve"> </w:t>
      </w:r>
      <w:r w:rsidR="008E66AD">
        <w:rPr>
          <w:rFonts w:ascii="Times New Roman" w:hAnsi="Times New Roman" w:cs="Times New Roman"/>
          <w:color w:val="000000" w:themeColor="text1"/>
          <w:sz w:val="28"/>
          <w:szCs w:val="28"/>
          <w:lang w:val="de-DE"/>
        </w:rPr>
        <w:t>tỷ</w:t>
      </w:r>
      <w:r w:rsidR="00DB0563" w:rsidRPr="00391A12">
        <w:rPr>
          <w:rFonts w:ascii="Times New Roman" w:hAnsi="Times New Roman" w:cs="Times New Roman"/>
          <w:color w:val="000000" w:themeColor="text1"/>
          <w:sz w:val="28"/>
          <w:szCs w:val="28"/>
          <w:lang w:val="de-DE"/>
        </w:rPr>
        <w:t xml:space="preserve"> lệ</w:t>
      </w:r>
      <w:r w:rsidRPr="00391A12">
        <w:rPr>
          <w:rFonts w:ascii="Times New Roman" w:hAnsi="Times New Roman" w:cs="Times New Roman"/>
          <w:color w:val="000000" w:themeColor="text1"/>
          <w:sz w:val="28"/>
          <w:szCs w:val="28"/>
          <w:lang w:val="de-DE"/>
        </w:rPr>
        <w:t xml:space="preserve"> bệnh nhân có mức độ viêm gan nặng</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 xml:space="preserve">gặp với </w:t>
      </w:r>
      <w:r w:rsidR="008E66AD">
        <w:rPr>
          <w:rFonts w:ascii="Times New Roman" w:hAnsi="Times New Roman" w:cs="Times New Roman"/>
          <w:color w:val="000000" w:themeColor="text1"/>
          <w:sz w:val="28"/>
          <w:szCs w:val="28"/>
          <w:lang w:val="de-DE"/>
        </w:rPr>
        <w:t>tỷ</w:t>
      </w:r>
      <w:r w:rsidR="00DB0563" w:rsidRPr="00391A12">
        <w:rPr>
          <w:rFonts w:ascii="Times New Roman" w:hAnsi="Times New Roman" w:cs="Times New Roman"/>
          <w:color w:val="000000" w:themeColor="text1"/>
          <w:sz w:val="28"/>
          <w:szCs w:val="28"/>
          <w:lang w:val="de-DE"/>
        </w:rPr>
        <w:t xml:space="preserve"> lệ</w:t>
      </w:r>
      <w:r w:rsidRPr="00391A12">
        <w:rPr>
          <w:rFonts w:ascii="Times New Roman" w:hAnsi="Times New Roman" w:cs="Times New Roman"/>
          <w:color w:val="000000" w:themeColor="text1"/>
          <w:sz w:val="28"/>
          <w:szCs w:val="28"/>
          <w:lang w:val="de-DE"/>
        </w:rPr>
        <w:t xml:space="preserve"> cao hơn ở </w:t>
      </w:r>
      <w:r w:rsidRPr="00391A12">
        <w:rPr>
          <w:rFonts w:ascii="Times New Roman" w:hAnsi="Times New Roman" w:cs="Times New Roman"/>
          <w:color w:val="000000" w:themeColor="text1"/>
          <w:sz w:val="28"/>
          <w:szCs w:val="28"/>
          <w:lang w:val="vi-VN"/>
        </w:rPr>
        <w:t xml:space="preserve">nhóm </w:t>
      </w:r>
      <w:r w:rsidRPr="00391A12">
        <w:rPr>
          <w:rFonts w:ascii="Times New Roman" w:hAnsi="Times New Roman" w:cs="Times New Roman"/>
          <w:color w:val="000000" w:themeColor="text1"/>
          <w:sz w:val="28"/>
          <w:szCs w:val="28"/>
          <w:lang w:val="de-DE"/>
        </w:rPr>
        <w:t>bệ</w:t>
      </w:r>
      <w:r w:rsidR="00C71FDD" w:rsidRPr="00391A12">
        <w:rPr>
          <w:rFonts w:ascii="Times New Roman" w:hAnsi="Times New Roman" w:cs="Times New Roman"/>
          <w:color w:val="000000" w:themeColor="text1"/>
          <w:sz w:val="28"/>
          <w:szCs w:val="28"/>
          <w:lang w:val="de-DE"/>
        </w:rPr>
        <w:t>nh nhân có cccDNA&gt;</w:t>
      </w:r>
      <w:r w:rsidRPr="00391A12">
        <w:rPr>
          <w:rFonts w:ascii="Times New Roman" w:hAnsi="Times New Roman" w:cs="Times New Roman"/>
          <w:color w:val="000000" w:themeColor="text1"/>
          <w:sz w:val="28"/>
          <w:szCs w:val="28"/>
          <w:lang w:val="de-DE"/>
        </w:rPr>
        <w:t>1</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875650" w:rsidRPr="00391A12">
        <w:rPr>
          <w:rFonts w:ascii="Times New Roman" w:hAnsi="Times New Roman" w:cs="Times New Roman"/>
          <w:color w:val="000000" w:themeColor="text1"/>
          <w:sz w:val="28"/>
          <w:szCs w:val="28"/>
          <w:lang w:val="vi-VN"/>
        </w:rPr>
        <w:t>tb</w:t>
      </w:r>
      <w:r w:rsidR="00B63635">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so với </w:t>
      </w:r>
      <w:r w:rsidRPr="00391A12">
        <w:rPr>
          <w:rFonts w:ascii="Times New Roman" w:hAnsi="Times New Roman" w:cs="Times New Roman"/>
          <w:color w:val="000000" w:themeColor="text1"/>
          <w:sz w:val="28"/>
          <w:szCs w:val="28"/>
          <w:lang w:val="de-DE"/>
        </w:rPr>
        <w:t>những bệnh nhân có cccDNA&lt; 1</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875650" w:rsidRPr="00391A12">
        <w:rPr>
          <w:rFonts w:ascii="Times New Roman" w:hAnsi="Times New Roman" w:cs="Times New Roman"/>
          <w:color w:val="000000" w:themeColor="text1"/>
          <w:sz w:val="28"/>
          <w:szCs w:val="28"/>
          <w:lang w:val="vi-VN"/>
        </w:rPr>
        <w:t>tb</w:t>
      </w:r>
      <w:r w:rsidR="007D3CF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&lt;EndNote&gt;&lt;Cite&gt;&lt;Author&gt;Liang&lt;/Author&gt;&lt;Year&gt;2016&lt;/Year&gt;&lt;RecNum&gt;588&lt;/RecNum&gt;&lt;DisplayText&gt;[109]&lt;/DisplayText&gt;&lt;record&gt;&lt;rec-number&gt;588&lt;/rec-number&gt;&lt;foreign-keys&gt;&lt;key app="EN" db-id="s92erddwqrdpawetarpxda2orz2t2xdtv0xr" timestamp="1665563306"&gt;588&lt;/key&gt;&lt;/foreign-keys&gt;&lt;ref-type name="Journal Article"&gt;17&lt;/ref-type&gt;&lt;contributors&gt;&lt;authors&gt;&lt;author&gt;Liang, Ling-Bo&lt;/author&gt;&lt;author&gt;Zhu, Xia&lt;/author&gt;&lt;author&gt;Yan, Li-Bo&lt;/author&gt;&lt;author&gt;Du, Ling-Yao&lt;/author&gt;&lt;author&gt;Liu, Cong&lt;/author&gt;&lt;author&gt;Liao, Juan&lt;/author&gt;&lt;author&gt;Tang, Hong&lt;/author&gt;&lt;/authors&gt;&lt;/contributors&gt;&lt;titles&gt;&lt;title&gt;Quantitative intrahepatic HBV cccDNA correlates with histological liver inflammation in chronic hepatitis B virus infection&lt;/title&gt;&lt;secondary-title&gt;International Journal of Infectious Diseases&lt;/secondary-title&gt;&lt;/titles&gt;&lt;periodical&gt;&lt;full-title&gt;International Journal of Infectious Diseases&lt;/full-title&gt;&lt;/periodical&gt;&lt;pages&gt;77-82&lt;/pages&gt;&lt;volume&gt;52&lt;/volume&gt;&lt;keywords&gt;&lt;keyword&gt;Hepatitis B virus&lt;/keyword&gt;&lt;keyword&gt;Covalently closed circular DNA&lt;/keyword&gt;&lt;keyword&gt;Rolling circle amplification&lt;/keyword&gt;&lt;keyword&gt;Histological liver inflammation&lt;/keyword&gt;&lt;/keywords&gt;&lt;dates&gt;&lt;year&gt;2016&lt;/year&gt;&lt;pub-dates&gt;&lt;date&gt;2016/11/01/&lt;/date&gt;&lt;/pub-dates&gt;&lt;/dates&gt;&lt;isbn&gt;1201-9712&lt;/isbn&gt;&lt;urls&gt;&lt;related-urls&gt;&lt;url&gt;https://www.sciencedirect.com/science/article/pii/S1201971216311791&lt;/url&gt;&lt;/related-urls&gt;&lt;/urls&gt;&lt;electronic-resource-num&gt;https://doi.org/10.1016/j.ijid.2016.09.022&lt;/electronic-resource-num&gt;&lt;/record&gt;&lt;/Cite&gt;&lt;/EndNote&gt;</w:instrText>
      </w:r>
      <w:r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[109]</w:t>
      </w:r>
      <w:r w:rsidRPr="00391A12">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e-DE"/>
        </w:rPr>
        <w:t xml:space="preserve"> Tuy nhiên nghiên cứu của chúng tôi chưa nhận thấy sự </w:t>
      </w:r>
      <w:r w:rsidRPr="00391A12">
        <w:rPr>
          <w:rFonts w:ascii="Times New Roman" w:hAnsi="Times New Roman" w:cs="Times New Roman"/>
          <w:color w:val="000000" w:themeColor="text1"/>
          <w:sz w:val="28"/>
          <w:szCs w:val="28"/>
          <w:lang w:val="de-DE"/>
        </w:rPr>
        <w:lastRenderedPageBreak/>
        <w:t>liên quan này, sở dĩ kết quả</w:t>
      </w:r>
      <w:r w:rsidR="00D62FC1">
        <w:rPr>
          <w:rFonts w:ascii="Times New Roman" w:hAnsi="Times New Roman" w:cs="Times New Roman"/>
          <w:color w:val="000000" w:themeColor="text1"/>
          <w:sz w:val="28"/>
          <w:szCs w:val="28"/>
          <w:lang w:val="de-DE"/>
        </w:rPr>
        <w:t xml:space="preserve"> của</w:t>
      </w:r>
      <w:r w:rsidRPr="00391A12">
        <w:rPr>
          <w:rFonts w:ascii="Times New Roman" w:hAnsi="Times New Roman" w:cs="Times New Roman"/>
          <w:color w:val="000000" w:themeColor="text1"/>
          <w:sz w:val="28"/>
          <w:szCs w:val="28"/>
          <w:lang w:val="de-DE"/>
        </w:rPr>
        <w:t xml:space="preserve"> chúng tôi như vậy cũng có lẽ do mẫu nghiên cứu của chúng tôi còn khiêm tốn và có thể do đặc điểm sinh học của người Việt Nam cũng có nhiều điểm chưa tương đồng với quần thể mẫu của các nghiên cứu khác</w:t>
      </w:r>
      <w:r w:rsidRPr="00391A12">
        <w:rPr>
          <w:rFonts w:ascii="Times New Roman" w:hAnsi="Times New Roman" w:cs="Times New Roman"/>
          <w:color w:val="000000" w:themeColor="text1"/>
          <w:sz w:val="28"/>
          <w:szCs w:val="28"/>
          <w:shd w:val="clear" w:color="auto" w:fill="FFFFFF"/>
          <w:lang w:val="vi-VN"/>
        </w:rPr>
        <w:t>.</w:t>
      </w:r>
      <w:r w:rsidRPr="00391A12">
        <w:rPr>
          <w:rFonts w:ascii="Times New Roman" w:hAnsi="Times New Roman" w:cs="Times New Roman"/>
          <w:color w:val="000000" w:themeColor="text1"/>
          <w:sz w:val="28"/>
          <w:szCs w:val="28"/>
          <w:shd w:val="clear" w:color="auto" w:fill="FFFFFF"/>
          <w:lang w:val="de-DE"/>
        </w:rPr>
        <w:t xml:space="preserve"> </w:t>
      </w:r>
    </w:p>
    <w:p w14:paraId="1B2B07A5" w14:textId="4D327C55" w:rsidR="006116BA" w:rsidRPr="00391A12" w:rsidRDefault="00CC7B58" w:rsidP="00DC53E1">
      <w:pPr>
        <w:pStyle w:val="a2"/>
        <w:rPr>
          <w:rFonts w:cs="Times New Roman"/>
          <w:color w:val="000000" w:themeColor="text1"/>
        </w:rPr>
      </w:pPr>
      <w:bookmarkStart w:id="1017" w:name="_Toc117605631"/>
      <w:bookmarkStart w:id="1018" w:name="_Toc154945819"/>
      <w:r w:rsidRPr="00391A12">
        <w:rPr>
          <w:rFonts w:cs="Times New Roman"/>
          <w:b/>
          <w:color w:val="000000" w:themeColor="text1"/>
        </w:rPr>
        <w:t>4.2.2</w:t>
      </w:r>
      <w:r w:rsidRPr="00391A12">
        <w:rPr>
          <w:rFonts w:cs="Times New Roman"/>
          <w:b/>
          <w:color w:val="000000" w:themeColor="text1"/>
          <w:lang w:val="de-DE"/>
        </w:rPr>
        <w:t>.</w:t>
      </w:r>
      <w:r w:rsidRPr="00391A12">
        <w:rPr>
          <w:rFonts w:cs="Times New Roman"/>
          <w:b/>
          <w:color w:val="000000" w:themeColor="text1"/>
        </w:rPr>
        <w:t xml:space="preserve"> Nồng độ HBV</w:t>
      </w:r>
      <w:r w:rsidRPr="00391A12">
        <w:rPr>
          <w:rFonts w:cs="Times New Roman"/>
          <w:b/>
          <w:color w:val="000000" w:themeColor="text1"/>
          <w:lang w:val="de-DE"/>
        </w:rPr>
        <w:t xml:space="preserve"> </w:t>
      </w:r>
      <w:r w:rsidRPr="00391A12">
        <w:rPr>
          <w:rFonts w:cs="Times New Roman"/>
          <w:b/>
          <w:color w:val="000000" w:themeColor="text1"/>
        </w:rPr>
        <w:t>RNA ở các bệnh nhân nghiên cứu</w:t>
      </w:r>
      <w:bookmarkEnd w:id="1017"/>
      <w:bookmarkEnd w:id="1018"/>
    </w:p>
    <w:p w14:paraId="5CD11351" w14:textId="2E8627F1" w:rsidR="006116BA" w:rsidRPr="00152FD4" w:rsidRDefault="00CC7B58" w:rsidP="00DC53E1">
      <w:pPr>
        <w:widowControl w:val="0"/>
        <w:spacing w:after="0" w:line="360" w:lineRule="auto"/>
        <w:ind w:firstLine="720"/>
        <w:jc w:val="both"/>
        <w:rPr>
          <w:rFonts w:ascii="Times New Roman" w:hAnsi="Times New Roman" w:cs="Times New Roman"/>
          <w:color w:val="000000" w:themeColor="text1"/>
          <w:spacing w:val="-2"/>
          <w:sz w:val="28"/>
          <w:szCs w:val="28"/>
          <w:shd w:val="clear" w:color="auto" w:fill="FFFFFF"/>
          <w:lang w:val="de-DE"/>
        </w:rPr>
      </w:pPr>
      <w:r w:rsidRPr="00152FD4">
        <w:rPr>
          <w:rFonts w:ascii="Times New Roman" w:hAnsi="Times New Roman" w:cs="Times New Roman"/>
          <w:color w:val="000000" w:themeColor="text1"/>
          <w:spacing w:val="-2"/>
          <w:sz w:val="28"/>
          <w:szCs w:val="28"/>
          <w:shd w:val="clear" w:color="auto" w:fill="FFFFFF"/>
          <w:lang w:val="de-DE"/>
        </w:rPr>
        <w:t xml:space="preserve">pgRNA là sản phẩm phiên mã trực tiếp của cccDNA, nó đóng vai trò quan trọng trong quá trình khuếch đại và sao chép bộ gen của virus. </w:t>
      </w:r>
      <w:r w:rsidRPr="00152FD4">
        <w:rPr>
          <w:rFonts w:ascii="Times New Roman" w:hAnsi="Times New Roman" w:cs="Times New Roman"/>
          <w:color w:val="000000" w:themeColor="text1"/>
          <w:spacing w:val="-2"/>
          <w:sz w:val="28"/>
          <w:szCs w:val="28"/>
          <w:shd w:val="clear" w:color="auto" w:fill="FFFFFF"/>
          <w:lang w:val="vi-VN"/>
        </w:rPr>
        <w:t>P</w:t>
      </w:r>
      <w:r w:rsidRPr="00152FD4">
        <w:rPr>
          <w:rFonts w:ascii="Times New Roman" w:hAnsi="Times New Roman" w:cs="Times New Roman"/>
          <w:color w:val="000000" w:themeColor="text1"/>
          <w:spacing w:val="-2"/>
          <w:sz w:val="28"/>
          <w:szCs w:val="28"/>
          <w:shd w:val="clear" w:color="auto" w:fill="FFFFFF"/>
          <w:lang w:val="de-DE"/>
        </w:rPr>
        <w:t>gRNA huyết tương 3,5 kb chỉ được sản xuất từ ​​cccDNA, do đó nó có thể phản ánh chính xác tình trạng phiên mã của HBV cccDNA trong nhân tế bào gan.</w:t>
      </w:r>
    </w:p>
    <w:p w14:paraId="5BDEE41D" w14:textId="6BA74F91" w:rsidR="006116BA" w:rsidRPr="00391A12" w:rsidRDefault="003B5D75" w:rsidP="00DC53E1">
      <w:pPr>
        <w:widowControl w:val="0"/>
        <w:spacing w:after="0" w:line="360" w:lineRule="auto"/>
        <w:ind w:firstLine="720"/>
        <w:jc w:val="both"/>
        <w:rPr>
          <w:rFonts w:ascii="Times New Roman" w:eastAsia="Times New Roman" w:hAnsi="Times New Roman" w:cs="Times New Roman"/>
          <w:color w:val="000000" w:themeColor="text1"/>
          <w:sz w:val="28"/>
          <w:szCs w:val="28"/>
          <w:lang w:val="vi-VN"/>
        </w:rPr>
      </w:pPr>
      <w:r w:rsidRPr="00EA46AE">
        <w:rPr>
          <w:rFonts w:ascii="Times New Roman" w:hAnsi="Times New Roman" w:cs="Times New Roman"/>
          <w:bCs/>
          <w:color w:val="000000" w:themeColor="text1"/>
          <w:sz w:val="28"/>
          <w:szCs w:val="28"/>
          <w:lang w:val="de-DE"/>
        </w:rPr>
        <w:t>T</w:t>
      </w:r>
      <w:r w:rsidRPr="00EA46AE">
        <w:rPr>
          <w:rFonts w:ascii="Times New Roman" w:hAnsi="Times New Roman" w:cs="Times New Roman"/>
          <w:bCs/>
          <w:color w:val="000000" w:themeColor="text1"/>
          <w:sz w:val="28"/>
          <w:szCs w:val="28"/>
          <w:lang w:val="vi-VN"/>
        </w:rPr>
        <w:t xml:space="preserve">ừ </w:t>
      </w:r>
      <w:r w:rsidR="00CC7B58" w:rsidRPr="00EA46AE">
        <w:rPr>
          <w:rFonts w:ascii="Times New Roman" w:hAnsi="Times New Roman" w:cs="Times New Roman"/>
          <w:bCs/>
          <w:color w:val="000000" w:themeColor="text1"/>
          <w:sz w:val="28"/>
          <w:szCs w:val="28"/>
          <w:lang w:val="de-DE"/>
        </w:rPr>
        <w:t>135 bệnh nhân chúng tôi</w:t>
      </w:r>
      <w:r w:rsidR="00C10E53" w:rsidRPr="00EA46AE">
        <w:rPr>
          <w:rFonts w:ascii="Times New Roman" w:hAnsi="Times New Roman" w:cs="Times New Roman"/>
          <w:bCs/>
          <w:color w:val="000000" w:themeColor="text1"/>
          <w:sz w:val="28"/>
          <w:szCs w:val="28"/>
          <w:lang w:val="de-DE"/>
        </w:rPr>
        <w:t xml:space="preserve"> </w:t>
      </w:r>
      <w:r w:rsidR="00CC7B58" w:rsidRPr="00EA46AE">
        <w:rPr>
          <w:rFonts w:ascii="Times New Roman" w:hAnsi="Times New Roman" w:cs="Times New Roman"/>
          <w:bCs/>
          <w:color w:val="000000" w:themeColor="text1"/>
          <w:sz w:val="28"/>
          <w:szCs w:val="28"/>
          <w:lang w:val="de-DE"/>
        </w:rPr>
        <w:t xml:space="preserve">thu được kết quả như sau: </w:t>
      </w:r>
      <w:r w:rsidR="008E66AD" w:rsidRPr="00EA46AE">
        <w:rPr>
          <w:rFonts w:ascii="Times New Roman" w:hAnsi="Times New Roman" w:cs="Times New Roman"/>
          <w:bCs/>
          <w:color w:val="000000" w:themeColor="text1"/>
          <w:sz w:val="28"/>
          <w:szCs w:val="28"/>
          <w:lang w:val="de-DE"/>
        </w:rPr>
        <w:t>tỷ</w:t>
      </w:r>
      <w:r w:rsidR="00CC7B58" w:rsidRPr="00EA46AE">
        <w:rPr>
          <w:rFonts w:ascii="Times New Roman" w:hAnsi="Times New Roman" w:cs="Times New Roman"/>
          <w:bCs/>
          <w:color w:val="000000" w:themeColor="text1"/>
          <w:sz w:val="28"/>
          <w:szCs w:val="28"/>
          <w:lang w:val="de-DE"/>
        </w:rPr>
        <w:t xml:space="preserve"> lệ bệnh nhân định lượng được HBV RNA là 87,6%</w:t>
      </w:r>
      <w:r w:rsidR="00C10E53" w:rsidRPr="00EA46AE">
        <w:rPr>
          <w:rFonts w:ascii="Times New Roman" w:hAnsi="Times New Roman" w:cs="Times New Roman"/>
          <w:bCs/>
          <w:color w:val="000000" w:themeColor="text1"/>
          <w:sz w:val="28"/>
          <w:szCs w:val="28"/>
          <w:lang w:val="de-DE"/>
        </w:rPr>
        <w:t xml:space="preserve"> </w:t>
      </w:r>
      <w:r w:rsidR="00CC7B58" w:rsidRPr="00EA46AE">
        <w:rPr>
          <w:rFonts w:ascii="Times New Roman" w:hAnsi="Times New Roman" w:cs="Times New Roman"/>
          <w:bCs/>
          <w:color w:val="000000" w:themeColor="text1"/>
          <w:sz w:val="28"/>
          <w:szCs w:val="28"/>
          <w:lang w:val="de-DE"/>
        </w:rPr>
        <w:t>ở nhóm bệnh nhân VGMBT và 90% ở nhóm xơ gan,</w:t>
      </w:r>
      <w:r w:rsidR="00C10E53" w:rsidRPr="00EA46AE">
        <w:rPr>
          <w:rFonts w:ascii="Times New Roman" w:hAnsi="Times New Roman" w:cs="Times New Roman"/>
          <w:bCs/>
          <w:color w:val="000000" w:themeColor="text1"/>
          <w:sz w:val="28"/>
          <w:szCs w:val="28"/>
          <w:lang w:val="de-DE"/>
        </w:rPr>
        <w:t xml:space="preserve"> </w:t>
      </w:r>
      <w:r w:rsidR="00CC7B58" w:rsidRPr="00EA46AE">
        <w:rPr>
          <w:rFonts w:ascii="Times New Roman" w:hAnsi="Times New Roman" w:cs="Times New Roman"/>
          <w:bCs/>
          <w:color w:val="000000" w:themeColor="text1"/>
          <w:sz w:val="28"/>
          <w:szCs w:val="28"/>
          <w:lang w:val="de-DE"/>
        </w:rPr>
        <w:t>khô</w:t>
      </w:r>
      <w:r w:rsidR="00CC7B58" w:rsidRPr="00EA46AE">
        <w:rPr>
          <w:rFonts w:ascii="Times New Roman" w:hAnsi="Times New Roman" w:cs="Times New Roman"/>
          <w:bCs/>
          <w:color w:val="000000" w:themeColor="text1"/>
          <w:sz w:val="28"/>
          <w:szCs w:val="28"/>
          <w:lang w:val="vi-VN"/>
        </w:rPr>
        <w:t xml:space="preserve">ng có sự khác biệt về </w:t>
      </w:r>
      <w:r w:rsidR="008E66AD" w:rsidRPr="00EA46AE">
        <w:rPr>
          <w:rFonts w:ascii="Times New Roman" w:hAnsi="Times New Roman" w:cs="Times New Roman"/>
          <w:bCs/>
          <w:color w:val="000000" w:themeColor="text1"/>
          <w:sz w:val="28"/>
          <w:szCs w:val="28"/>
          <w:lang w:val="vi-VN"/>
        </w:rPr>
        <w:t>tỷ</w:t>
      </w:r>
      <w:r w:rsidR="00DB0563" w:rsidRPr="00EA46AE">
        <w:rPr>
          <w:rFonts w:ascii="Times New Roman" w:hAnsi="Times New Roman" w:cs="Times New Roman"/>
          <w:bCs/>
          <w:color w:val="000000" w:themeColor="text1"/>
          <w:sz w:val="28"/>
          <w:szCs w:val="28"/>
          <w:lang w:val="vi-VN"/>
        </w:rPr>
        <w:t xml:space="preserve"> lệ</w:t>
      </w:r>
      <w:r w:rsidR="00CC7B58" w:rsidRPr="00EA46AE">
        <w:rPr>
          <w:rFonts w:ascii="Times New Roman" w:hAnsi="Times New Roman" w:cs="Times New Roman"/>
          <w:bCs/>
          <w:color w:val="000000" w:themeColor="text1"/>
          <w:sz w:val="28"/>
          <w:szCs w:val="28"/>
          <w:lang w:val="vi-VN"/>
        </w:rPr>
        <w:t xml:space="preserve"> HBV RNA dương tính giữ</w:t>
      </w:r>
      <w:r w:rsidR="00B63635" w:rsidRPr="00EA46AE">
        <w:rPr>
          <w:rFonts w:ascii="Times New Roman" w:hAnsi="Times New Roman" w:cs="Times New Roman"/>
          <w:bCs/>
          <w:color w:val="000000" w:themeColor="text1"/>
          <w:sz w:val="28"/>
          <w:szCs w:val="28"/>
          <w:lang w:val="vi-VN"/>
        </w:rPr>
        <w:t>a 2 nhóm VGBMT và x</w:t>
      </w:r>
      <w:r w:rsidR="00CC7B58" w:rsidRPr="00EA46AE">
        <w:rPr>
          <w:rFonts w:ascii="Times New Roman" w:hAnsi="Times New Roman" w:cs="Times New Roman"/>
          <w:bCs/>
          <w:color w:val="000000" w:themeColor="text1"/>
          <w:sz w:val="28"/>
          <w:szCs w:val="28"/>
          <w:lang w:val="vi-VN"/>
        </w:rPr>
        <w:t>ơ gan</w:t>
      </w:r>
      <w:r w:rsidR="00CC7B58" w:rsidRPr="00EA46AE">
        <w:rPr>
          <w:rFonts w:ascii="Times New Roman" w:hAnsi="Times New Roman" w:cs="Times New Roman"/>
          <w:bCs/>
          <w:color w:val="000000" w:themeColor="text1"/>
          <w:sz w:val="28"/>
          <w:szCs w:val="28"/>
          <w:lang w:val="de-DE"/>
        </w:rPr>
        <w:t>.</w:t>
      </w:r>
      <w:r w:rsidR="00065B06">
        <w:rPr>
          <w:rFonts w:ascii="Times New Roman" w:hAnsi="Times New Roman" w:cs="Times New Roman"/>
          <w:bCs/>
          <w:color w:val="000000" w:themeColor="text1"/>
          <w:sz w:val="28"/>
          <w:szCs w:val="28"/>
          <w:lang w:val="de-DE"/>
        </w:rPr>
        <w:t xml:space="preserve"> Khi phân tích thêm tỉ lệ phát hiện được HBV RNA theo tình trạng H</w:t>
      </w:r>
      <w:r w:rsidR="00324DA8">
        <w:rPr>
          <w:rFonts w:ascii="Times New Roman" w:hAnsi="Times New Roman" w:cs="Times New Roman"/>
          <w:bCs/>
          <w:color w:val="000000" w:themeColor="text1"/>
          <w:sz w:val="28"/>
          <w:szCs w:val="28"/>
          <w:lang w:val="de-DE"/>
        </w:rPr>
        <w:t>B</w:t>
      </w:r>
      <w:r w:rsidR="00065B06">
        <w:rPr>
          <w:rFonts w:ascii="Times New Roman" w:hAnsi="Times New Roman" w:cs="Times New Roman"/>
          <w:bCs/>
          <w:color w:val="000000" w:themeColor="text1"/>
          <w:sz w:val="28"/>
          <w:szCs w:val="28"/>
          <w:lang w:val="de-DE"/>
        </w:rPr>
        <w:t>eAg chúng tôi nhận thấy: 11 BN/ 16 BN có HBV RNA âm tính thuộc nhóm H</w:t>
      </w:r>
      <w:r w:rsidR="00324DA8">
        <w:rPr>
          <w:rFonts w:ascii="Times New Roman" w:hAnsi="Times New Roman" w:cs="Times New Roman"/>
          <w:bCs/>
          <w:color w:val="000000" w:themeColor="text1"/>
          <w:sz w:val="28"/>
          <w:szCs w:val="28"/>
          <w:lang w:val="de-DE"/>
        </w:rPr>
        <w:t>B</w:t>
      </w:r>
      <w:r w:rsidR="00065B06">
        <w:rPr>
          <w:rFonts w:ascii="Times New Roman" w:hAnsi="Times New Roman" w:cs="Times New Roman"/>
          <w:bCs/>
          <w:color w:val="000000" w:themeColor="text1"/>
          <w:sz w:val="28"/>
          <w:szCs w:val="28"/>
          <w:lang w:val="de-DE"/>
        </w:rPr>
        <w:t>eAg âm tính</w:t>
      </w:r>
      <w:r w:rsidR="00324DA8">
        <w:rPr>
          <w:rFonts w:ascii="Times New Roman" w:hAnsi="Times New Roman" w:cs="Times New Roman"/>
          <w:bCs/>
          <w:color w:val="000000" w:themeColor="text1"/>
          <w:sz w:val="28"/>
          <w:szCs w:val="28"/>
          <w:lang w:val="de-DE"/>
        </w:rPr>
        <w:t xml:space="preserve"> cao hơn so với nhóm HBeAg dương tính</w:t>
      </w:r>
      <w:r w:rsidR="00EA46AE">
        <w:rPr>
          <w:rFonts w:ascii="Times New Roman" w:hAnsi="Times New Roman" w:cs="Times New Roman"/>
          <w:bCs/>
          <w:color w:val="000000" w:themeColor="text1"/>
          <w:sz w:val="28"/>
          <w:szCs w:val="28"/>
          <w:lang w:val="vi-VN"/>
        </w:rPr>
        <w:t xml:space="preserve"> (5/15 bệnh nhân)</w:t>
      </w:r>
      <w:r w:rsidR="0049690E">
        <w:rPr>
          <w:rFonts w:ascii="Times New Roman" w:hAnsi="Times New Roman" w:cs="Times New Roman"/>
          <w:bCs/>
          <w:color w:val="000000" w:themeColor="text1"/>
          <w:sz w:val="28"/>
          <w:szCs w:val="28"/>
          <w:lang w:val="de-DE"/>
        </w:rPr>
        <w:t xml:space="preserve"> tuy </w:t>
      </w:r>
      <w:r w:rsidR="0049690E">
        <w:rPr>
          <w:rFonts w:ascii="Times New Roman" w:hAnsi="Times New Roman" w:cs="Times New Roman"/>
          <w:bCs/>
          <w:color w:val="000000" w:themeColor="text1"/>
          <w:sz w:val="28"/>
          <w:szCs w:val="28"/>
          <w:lang w:val="vi-VN"/>
        </w:rPr>
        <w:t>sự khác biệt chưa có ý nghĩa thống kê.</w:t>
      </w:r>
      <w:r w:rsidR="00EA46AE">
        <w:rPr>
          <w:rFonts w:ascii="Times New Roman" w:hAnsi="Times New Roman" w:cs="Times New Roman"/>
          <w:bCs/>
          <w:color w:val="000000" w:themeColor="text1"/>
          <w:sz w:val="28"/>
          <w:szCs w:val="28"/>
          <w:lang w:val="vi-VN"/>
        </w:rPr>
        <w:t xml:space="preserve"> Kết quả này cũng tương tự nghiên cứu của Margo. Van (2018), n</w:t>
      </w:r>
      <w:r w:rsidR="00EA46AE" w:rsidRPr="00EA46AE">
        <w:rPr>
          <w:rFonts w:ascii="Times New Roman" w:hAnsi="Times New Roman" w:cs="Times New Roman"/>
          <w:color w:val="000000"/>
          <w:sz w:val="28"/>
          <w:szCs w:val="28"/>
          <w:shd w:val="clear" w:color="auto" w:fill="FFFFFF"/>
        </w:rPr>
        <w:t xml:space="preserve">ồng độ HBV RNA thấp hơn </w:t>
      </w:r>
      <w:r w:rsidR="00EA46AE" w:rsidRPr="00EA46AE">
        <w:rPr>
          <w:rFonts w:ascii="Times New Roman" w:hAnsi="Times New Roman" w:cs="Times New Roman"/>
          <w:color w:val="000000"/>
          <w:sz w:val="28"/>
          <w:szCs w:val="28"/>
          <w:shd w:val="clear" w:color="auto" w:fill="FFFFFF"/>
          <w:lang w:val="vi-VN"/>
        </w:rPr>
        <w:t>ngưỡng phát hiện</w:t>
      </w:r>
      <w:r w:rsidR="00EA46AE" w:rsidRPr="00EA46AE">
        <w:rPr>
          <w:rFonts w:ascii="Times New Roman" w:hAnsi="Times New Roman" w:cs="Times New Roman"/>
          <w:color w:val="000000"/>
          <w:sz w:val="28"/>
          <w:szCs w:val="28"/>
          <w:shd w:val="clear" w:color="auto" w:fill="FFFFFF"/>
        </w:rPr>
        <w:t xml:space="preserve"> ở 2 (0,5%) bệnh nhân </w:t>
      </w:r>
      <w:r w:rsidR="00EA46AE">
        <w:rPr>
          <w:rFonts w:ascii="Times New Roman" w:hAnsi="Times New Roman" w:cs="Times New Roman"/>
          <w:color w:val="000000"/>
          <w:sz w:val="28"/>
          <w:szCs w:val="28"/>
          <w:shd w:val="clear" w:color="auto" w:fill="FFFFFF"/>
          <w:lang w:val="vi-VN"/>
        </w:rPr>
        <w:t xml:space="preserve">VGBMT, HBeAg </w:t>
      </w:r>
      <w:r w:rsidR="00EA46AE">
        <w:rPr>
          <w:rFonts w:ascii="Times New Roman" w:hAnsi="Times New Roman" w:cs="Times New Roman"/>
          <w:color w:val="000000"/>
          <w:sz w:val="28"/>
          <w:szCs w:val="28"/>
          <w:shd w:val="clear" w:color="auto" w:fill="FFFFFF"/>
        </w:rPr>
        <w:t xml:space="preserve">dương tính </w:t>
      </w:r>
      <w:r w:rsidR="00EA46AE" w:rsidRPr="00EA46AE">
        <w:rPr>
          <w:rFonts w:ascii="Times New Roman" w:hAnsi="Times New Roman" w:cs="Times New Roman"/>
          <w:color w:val="000000"/>
          <w:sz w:val="28"/>
          <w:szCs w:val="28"/>
          <w:shd w:val="clear" w:color="auto" w:fill="FFFFFF"/>
        </w:rPr>
        <w:t xml:space="preserve"> và ở 28 (23%) bệnh nhân </w:t>
      </w:r>
      <w:r w:rsidR="00EA46AE">
        <w:rPr>
          <w:rFonts w:ascii="Times New Roman" w:hAnsi="Times New Roman" w:cs="Times New Roman"/>
          <w:color w:val="000000"/>
          <w:sz w:val="28"/>
          <w:szCs w:val="28"/>
          <w:shd w:val="clear" w:color="auto" w:fill="FFFFFF"/>
          <w:lang w:val="vi-VN"/>
        </w:rPr>
        <w:t xml:space="preserve">VGBMT, HBeAg </w:t>
      </w:r>
      <w:r w:rsidR="00EA46AE">
        <w:rPr>
          <w:rFonts w:ascii="Times New Roman" w:hAnsi="Times New Roman" w:cs="Times New Roman"/>
          <w:color w:val="000000"/>
          <w:sz w:val="28"/>
          <w:szCs w:val="28"/>
          <w:shd w:val="clear" w:color="auto" w:fill="FFFFFF"/>
        </w:rPr>
        <w:t xml:space="preserve">âm tính </w:t>
      </w:r>
      <w:r w:rsidR="00EA46AE" w:rsidRPr="00EA46AE">
        <w:rPr>
          <w:rFonts w:ascii="Times New Roman" w:hAnsi="Times New Roman" w:cs="Times New Roman"/>
          <w:color w:val="000000"/>
          <w:sz w:val="28"/>
          <w:szCs w:val="28"/>
          <w:shd w:val="clear" w:color="auto" w:fill="FFFFFF"/>
        </w:rPr>
        <w:t>( </w:t>
      </w:r>
      <w:r w:rsidR="00EA46AE">
        <w:rPr>
          <w:rFonts w:ascii="Times New Roman" w:hAnsi="Times New Roman" w:cs="Times New Roman"/>
          <w:i/>
          <w:iCs/>
          <w:color w:val="000000"/>
          <w:sz w:val="28"/>
          <w:szCs w:val="28"/>
          <w:shd w:val="clear" w:color="auto" w:fill="FFFFFF"/>
        </w:rPr>
        <w:t>p</w:t>
      </w:r>
      <w:r w:rsidR="00EA46AE" w:rsidRPr="00EA46AE">
        <w:rPr>
          <w:rFonts w:ascii="Times New Roman" w:hAnsi="Times New Roman" w:cs="Times New Roman"/>
          <w:color w:val="000000"/>
          <w:sz w:val="28"/>
          <w:szCs w:val="28"/>
          <w:shd w:val="clear" w:color="auto" w:fill="FFFFFF"/>
        </w:rPr>
        <w:t> &lt; 0,001)</w:t>
      </w:r>
      <w:r w:rsidR="00D5365E">
        <w:rPr>
          <w:rFonts w:ascii="Times New Roman" w:hAnsi="Times New Roman" w:cs="Times New Roman"/>
          <w:color w:val="000000"/>
          <w:sz w:val="28"/>
          <w:szCs w:val="28"/>
          <w:shd w:val="clear" w:color="auto" w:fill="FFFFFF"/>
          <w:lang w:val="vi-VN"/>
        </w:rPr>
        <w:t xml:space="preserve"> </w:t>
      </w:r>
      <w:r w:rsidR="00D5365E">
        <w:rPr>
          <w:rFonts w:ascii="Times New Roman" w:hAnsi="Times New Roman" w:cs="Times New Roman"/>
          <w:color w:val="000000"/>
          <w:sz w:val="28"/>
          <w:szCs w:val="28"/>
          <w:shd w:val="clear" w:color="auto" w:fill="FFFFFF"/>
          <w:lang w:val="vi-VN"/>
        </w:rPr>
        <w:fldChar w:fldCharType="begin"/>
      </w:r>
      <w:r w:rsidR="00C67E49">
        <w:rPr>
          <w:rFonts w:ascii="Times New Roman" w:hAnsi="Times New Roman" w:cs="Times New Roman"/>
          <w:color w:val="000000"/>
          <w:sz w:val="28"/>
          <w:szCs w:val="28"/>
          <w:shd w:val="clear" w:color="auto" w:fill="FFFFFF"/>
          <w:lang w:val="vi-VN"/>
        </w:rPr>
        <w:instrText xml:space="preserve"> ADDIN EN.CITE &lt;EndNote&gt;&lt;Cite&gt;&lt;Author&gt;van Campenhout&lt;/Author&gt;&lt;Year&gt;2018&lt;/Year&gt;&lt;RecNum&gt;601&lt;/RecNum&gt;&lt;DisplayText&gt;[112]&lt;/DisplayText&gt;&lt;record&gt;&lt;rec-number&gt;601&lt;/rec-number&gt;&lt;foreign-keys&gt;&lt;key app="EN" db-id="s92erddwqrdpawetarpxda2orz2t2xdtv0xr" timestamp="1680177938"&gt;601&lt;/key&gt;&lt;/foreign-keys&gt;&lt;ref-type name="Journal Article"&gt;17&lt;/ref-type&gt;&lt;contributors&gt;&lt;authors&gt;&lt;author&gt;van Campenhout, Margo and Bömmel, Florian and Pfefferkorn, Maria and Fischer, et al&lt;/author&gt;&lt;/authors&gt;&lt;/contributors&gt;&lt;titles&gt;&lt;title&gt;Host and viral factors associated with serum hepatitis B virus RNA levels among patients in need for treatment&lt;/title&gt;&lt;secondary-title&gt;Hepatology&lt;/secondary-title&gt;&lt;/titles&gt;&lt;periodical&gt;&lt;full-title&gt;Hepatology&lt;/full-title&gt;&lt;abbr-1&gt;Hepatology (Baltimore, Md.)&lt;/abbr-1&gt;&lt;/periodical&gt;&lt;volume&gt;68&lt;/volume&gt;&lt;dates&gt;&lt;year&gt;2018&lt;/year&gt;&lt;/dates&gt;&lt;urls&gt;&lt;/urls&gt;&lt;electronic-resource-num&gt;10.1002/hep.29872&lt;/electronic-resource-num&gt;&lt;/record&gt;&lt;/Cite&gt;&lt;/EndNote&gt;</w:instrText>
      </w:r>
      <w:r w:rsidR="00D5365E">
        <w:rPr>
          <w:rFonts w:ascii="Times New Roman" w:hAnsi="Times New Roman" w:cs="Times New Roman"/>
          <w:color w:val="000000"/>
          <w:sz w:val="28"/>
          <w:szCs w:val="28"/>
          <w:shd w:val="clear" w:color="auto" w:fill="FFFFFF"/>
          <w:lang w:val="vi-VN"/>
        </w:rPr>
        <w:fldChar w:fldCharType="separate"/>
      </w:r>
      <w:r w:rsidR="00C67E49">
        <w:rPr>
          <w:rFonts w:ascii="Times New Roman" w:hAnsi="Times New Roman" w:cs="Times New Roman"/>
          <w:noProof/>
          <w:color w:val="000000"/>
          <w:sz w:val="28"/>
          <w:szCs w:val="28"/>
          <w:shd w:val="clear" w:color="auto" w:fill="FFFFFF"/>
          <w:lang w:val="vi-VN"/>
        </w:rPr>
        <w:t>[112]</w:t>
      </w:r>
      <w:r w:rsidR="00D5365E">
        <w:rPr>
          <w:rFonts w:ascii="Times New Roman" w:hAnsi="Times New Roman" w:cs="Times New Roman"/>
          <w:color w:val="000000"/>
          <w:sz w:val="28"/>
          <w:szCs w:val="28"/>
          <w:shd w:val="clear" w:color="auto" w:fill="FFFFFF"/>
          <w:lang w:val="vi-VN"/>
        </w:rPr>
        <w:fldChar w:fldCharType="end"/>
      </w:r>
      <w:r w:rsidR="00550D4A">
        <w:rPr>
          <w:rFonts w:ascii="Times New Roman" w:hAnsi="Times New Roman" w:cs="Times New Roman"/>
          <w:color w:val="000000"/>
          <w:sz w:val="28"/>
          <w:szCs w:val="28"/>
          <w:shd w:val="clear" w:color="auto" w:fill="FFFFFF"/>
          <w:lang w:val="vi-VN"/>
        </w:rPr>
        <w:t xml:space="preserve">. </w:t>
      </w:r>
      <w:r w:rsidR="00CC7B58" w:rsidRPr="00391A12">
        <w:rPr>
          <w:rFonts w:ascii="Times New Roman" w:hAnsi="Times New Roman" w:cs="Times New Roman"/>
          <w:color w:val="000000" w:themeColor="text1"/>
          <w:sz w:val="28"/>
          <w:szCs w:val="28"/>
          <w:lang w:val="da-DK"/>
        </w:rPr>
        <w:t>Nồng độ HBV RNA huyết tương ở</w:t>
      </w:r>
      <w:r w:rsidR="00B63635">
        <w:rPr>
          <w:rFonts w:ascii="Times New Roman" w:hAnsi="Times New Roman" w:cs="Times New Roman"/>
          <w:color w:val="000000" w:themeColor="text1"/>
          <w:sz w:val="28"/>
          <w:szCs w:val="28"/>
          <w:lang w:val="da-DK"/>
        </w:rPr>
        <w:t xml:space="preserve"> hai nhóm VGBMT, x</w:t>
      </w:r>
      <w:r w:rsidR="00CC7B58" w:rsidRPr="00391A12">
        <w:rPr>
          <w:rFonts w:ascii="Times New Roman" w:hAnsi="Times New Roman" w:cs="Times New Roman"/>
          <w:color w:val="000000" w:themeColor="text1"/>
          <w:sz w:val="28"/>
          <w:szCs w:val="28"/>
          <w:lang w:val="da-DK"/>
        </w:rPr>
        <w:t xml:space="preserve">ơ gan </w:t>
      </w:r>
      <w:r w:rsidR="0006194F" w:rsidRPr="00391A12">
        <w:rPr>
          <w:rFonts w:ascii="Times New Roman" w:hAnsi="Times New Roman" w:cs="Times New Roman"/>
          <w:color w:val="000000" w:themeColor="text1"/>
          <w:sz w:val="28"/>
          <w:szCs w:val="28"/>
          <w:lang w:val="vi-VN"/>
        </w:rPr>
        <w:t xml:space="preserve">là tương đương nhau, </w:t>
      </w:r>
      <w:r w:rsidR="00CC7B58" w:rsidRPr="00391A12">
        <w:rPr>
          <w:rFonts w:ascii="Times New Roman" w:hAnsi="Times New Roman" w:cs="Times New Roman"/>
          <w:color w:val="000000" w:themeColor="text1"/>
          <w:sz w:val="28"/>
          <w:szCs w:val="28"/>
          <w:lang w:val="da-DK"/>
        </w:rPr>
        <w:t xml:space="preserve">lần lượt là: </w:t>
      </w:r>
      <w:r w:rsidR="00CC7B58" w:rsidRPr="00391A12">
        <w:rPr>
          <w:rFonts w:ascii="Times New Roman" w:eastAsia="Times New Roman" w:hAnsi="Times New Roman" w:cs="Times New Roman"/>
          <w:color w:val="000000" w:themeColor="text1"/>
          <w:sz w:val="28"/>
          <w:szCs w:val="28"/>
          <w:lang w:val="vi-VN"/>
        </w:rPr>
        <w:t>4,88 ±1,65 và 4,44 ± 1,38</w:t>
      </w:r>
      <w:r w:rsidR="00CC7B58" w:rsidRPr="00391A12">
        <w:rPr>
          <w:rFonts w:ascii="Times New Roman" w:eastAsia="Times New Roman" w:hAnsi="Times New Roman" w:cs="Times New Roman"/>
          <w:color w:val="000000" w:themeColor="text1"/>
          <w:sz w:val="28"/>
          <w:szCs w:val="28"/>
          <w:lang w:val="da-DK"/>
        </w:rPr>
        <w:t xml:space="preserve"> </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a-DK"/>
        </w:rPr>
        <w:t>copies</w:t>
      </w:r>
      <w:r w:rsidR="006F2E4A" w:rsidRPr="00391A12">
        <w:rPr>
          <w:rFonts w:ascii="Times New Roman" w:hAnsi="Times New Roman" w:cs="Times New Roman"/>
          <w:color w:val="000000" w:themeColor="text1"/>
          <w:sz w:val="28"/>
          <w:szCs w:val="28"/>
          <w:lang w:val="da-DK"/>
        </w:rPr>
        <w:t>/ml</w:t>
      </w:r>
      <w:r w:rsidR="00CC7B58" w:rsidRPr="00391A12">
        <w:rPr>
          <w:rFonts w:ascii="Times New Roman" w:hAnsi="Times New Roman" w:cs="Times New Roman"/>
          <w:color w:val="000000" w:themeColor="text1"/>
          <w:sz w:val="28"/>
          <w:szCs w:val="28"/>
          <w:lang w:val="da-DK"/>
        </w:rPr>
        <w:t>.</w:t>
      </w:r>
      <w:r w:rsidR="00C10E53"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t>Kết quả này của chúng tôi thấp hơn so với kết quả của một số tác giả k</w:t>
      </w:r>
      <w:r w:rsidR="00CC7B58" w:rsidRPr="00391A12">
        <w:rPr>
          <w:rFonts w:ascii="Times New Roman" w:hAnsi="Times New Roman" w:cs="Times New Roman"/>
          <w:color w:val="000000" w:themeColor="text1"/>
          <w:sz w:val="28"/>
          <w:szCs w:val="28"/>
          <w:lang w:val="vi-VN"/>
        </w:rPr>
        <w:t xml:space="preserve">hác nghiên cứu về </w:t>
      </w:r>
      <w:r w:rsidR="00CC7B58" w:rsidRPr="00391A12">
        <w:rPr>
          <w:rFonts w:ascii="Times New Roman" w:hAnsi="Times New Roman" w:cs="Times New Roman"/>
          <w:color w:val="000000" w:themeColor="text1"/>
          <w:sz w:val="28"/>
          <w:szCs w:val="28"/>
          <w:lang w:val="da-DK"/>
        </w:rPr>
        <w:t xml:space="preserve">nồng độ HBV RNA huyết tương ở bệnh nhân VGBMT như </w:t>
      </w:r>
      <w:r w:rsidR="00883F4C">
        <w:rPr>
          <w:rFonts w:ascii="Times New Roman" w:hAnsi="Times New Roman" w:cs="Times New Roman"/>
          <w:color w:val="000000" w:themeColor="text1"/>
          <w:sz w:val="28"/>
          <w:szCs w:val="28"/>
          <w:lang w:val="da-DK"/>
        </w:rPr>
        <w:t>V</w:t>
      </w:r>
      <w:r w:rsidR="00CC7B58" w:rsidRPr="00391A12">
        <w:rPr>
          <w:rFonts w:ascii="Times New Roman" w:hAnsi="Times New Roman" w:cs="Times New Roman"/>
          <w:color w:val="000000" w:themeColor="text1"/>
          <w:sz w:val="28"/>
          <w:szCs w:val="28"/>
          <w:lang w:val="da-DK"/>
        </w:rPr>
        <w:t>an Bommel</w:t>
      </w:r>
      <w:r w:rsidR="008830BF">
        <w:rPr>
          <w:rFonts w:ascii="Times New Roman" w:hAnsi="Times New Roman" w:cs="Times New Roman"/>
          <w:color w:val="000000" w:themeColor="text1"/>
          <w:sz w:val="28"/>
          <w:szCs w:val="28"/>
          <w:lang w:val="da-DK"/>
        </w:rPr>
        <w:t xml:space="preserve"> </w:t>
      </w:r>
      <w:r w:rsidR="00883F4C">
        <w:rPr>
          <w:rFonts w:ascii="Times New Roman" w:hAnsi="Times New Roman" w:cs="Times New Roman"/>
          <w:color w:val="000000" w:themeColor="text1"/>
          <w:sz w:val="28"/>
          <w:szCs w:val="28"/>
          <w:lang w:val="da-DK"/>
        </w:rPr>
        <w:t>F.</w:t>
      </w:r>
      <w:r w:rsidR="00CC7B58" w:rsidRPr="00391A12">
        <w:rPr>
          <w:rFonts w:ascii="Times New Roman" w:hAnsi="Times New Roman" w:cs="Times New Roman"/>
          <w:color w:val="000000" w:themeColor="text1"/>
          <w:sz w:val="28"/>
          <w:szCs w:val="28"/>
          <w:lang w:val="vi-VN"/>
        </w:rPr>
        <w:t>, ông</w:t>
      </w:r>
      <w:r w:rsidR="00CC7B58" w:rsidRPr="00391A12">
        <w:rPr>
          <w:rFonts w:ascii="Times New Roman" w:hAnsi="Times New Roman" w:cs="Times New Roman"/>
          <w:color w:val="000000" w:themeColor="text1"/>
          <w:sz w:val="28"/>
          <w:szCs w:val="28"/>
          <w:lang w:val="da-DK"/>
        </w:rPr>
        <w:t xml:space="preserve"> nghiên cứu trên 62 bệnh nhân VGBMT cho thấy nồng độ HBV RNA trung bình là 5,2 ± 1,6 </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C7B58" w:rsidRPr="00391A12">
        <w:rPr>
          <w:rFonts w:ascii="Times New Roman" w:hAnsi="Times New Roman" w:cs="Times New Roman"/>
          <w:color w:val="000000" w:themeColor="text1"/>
          <w:sz w:val="28"/>
          <w:szCs w:val="28"/>
          <w:lang w:val="vi-VN"/>
        </w:rPr>
        <w:t xml:space="preserve"> IU</w:t>
      </w:r>
      <w:r w:rsidR="00CC7B58" w:rsidRPr="00391A12">
        <w:rPr>
          <w:rFonts w:ascii="Times New Roman" w:hAnsi="Times New Roman" w:cs="Times New Roman"/>
          <w:color w:val="000000" w:themeColor="text1"/>
          <w:sz w:val="28"/>
          <w:szCs w:val="28"/>
          <w:lang w:val="da-DK"/>
        </w:rPr>
        <w:t>/</w:t>
      </w:r>
      <w:r w:rsidR="00BB55BB" w:rsidRPr="00391A12">
        <w:rPr>
          <w:rFonts w:ascii="Times New Roman" w:hAnsi="Times New Roman" w:cs="Times New Roman"/>
          <w:color w:val="000000" w:themeColor="text1"/>
          <w:sz w:val="28"/>
          <w:szCs w:val="28"/>
          <w:lang w:val="da-DK"/>
        </w:rPr>
        <w:t>ml</w:t>
      </w:r>
      <w:r w:rsidR="00CC7B58" w:rsidRPr="00391A12">
        <w:rPr>
          <w:rFonts w:ascii="Times New Roman" w:hAnsi="Times New Roman" w:cs="Times New Roman"/>
          <w:color w:val="000000" w:themeColor="text1"/>
          <w:sz w:val="28"/>
          <w:szCs w:val="28"/>
          <w:lang w:val="da-DK"/>
        </w:rPr>
        <w:t xml:space="preserve"> (tương đương 5,9 ± 2,3 </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00CC7B58" w:rsidRPr="00391A12">
        <w:rPr>
          <w:rFonts w:ascii="Times New Roman" w:hAnsi="Times New Roman" w:cs="Times New Roman"/>
          <w:color w:val="000000" w:themeColor="text1"/>
          <w:sz w:val="28"/>
          <w:szCs w:val="28"/>
          <w:lang w:val="de-DE"/>
        </w:rPr>
        <w:t>)</w:t>
      </w:r>
      <w:r w:rsidR="00B80CDE">
        <w:rPr>
          <w:rFonts w:ascii="Times New Roman" w:hAnsi="Times New Roman" w:cs="Times New Roman"/>
          <w:color w:val="000000" w:themeColor="text1"/>
          <w:sz w:val="28"/>
          <w:szCs w:val="28"/>
          <w:lang w:val="de-DE"/>
        </w:rPr>
        <w:t xml:space="preserve"> </w:t>
      </w:r>
      <w:r w:rsidR="00CC7B58" w:rsidRPr="00391A12">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 </w:instrText>
      </w:r>
      <w:r w:rsidR="00C67E49">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EN.CITE.DATA </w:instrText>
      </w:r>
      <w:r w:rsidR="00C67E49">
        <w:rPr>
          <w:rFonts w:ascii="Times New Roman" w:hAnsi="Times New Roman" w:cs="Times New Roman"/>
          <w:color w:val="000000" w:themeColor="text1"/>
          <w:sz w:val="28"/>
          <w:szCs w:val="28"/>
          <w:lang w:val="da-DK"/>
        </w:rPr>
      </w:r>
      <w:r w:rsidR="00C67E49">
        <w:rPr>
          <w:rFonts w:ascii="Times New Roman" w:hAnsi="Times New Roman" w:cs="Times New Roman"/>
          <w:color w:val="000000" w:themeColor="text1"/>
          <w:sz w:val="28"/>
          <w:szCs w:val="28"/>
          <w:lang w:val="da-DK"/>
        </w:rPr>
        <w:fldChar w:fldCharType="end"/>
      </w:r>
      <w:r w:rsidR="00CC7B58" w:rsidRPr="00391A12">
        <w:rPr>
          <w:rFonts w:ascii="Times New Roman" w:hAnsi="Times New Roman" w:cs="Times New Roman"/>
          <w:color w:val="000000" w:themeColor="text1"/>
          <w:sz w:val="28"/>
          <w:szCs w:val="28"/>
          <w:lang w:val="da-DK"/>
        </w:rPr>
      </w:r>
      <w:r w:rsidR="00CC7B58"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[113]</w:t>
      </w:r>
      <w:r w:rsidR="00CC7B58" w:rsidRPr="00391A12">
        <w:rPr>
          <w:rFonts w:ascii="Times New Roman" w:hAnsi="Times New Roman" w:cs="Times New Roman"/>
          <w:color w:val="000000" w:themeColor="text1"/>
          <w:sz w:val="28"/>
          <w:szCs w:val="28"/>
          <w:lang w:val="da-DK"/>
        </w:rPr>
        <w:fldChar w:fldCharType="end"/>
      </w:r>
      <w:r w:rsidR="00CC7B58" w:rsidRPr="00391A12">
        <w:rPr>
          <w:rFonts w:ascii="Times New Roman" w:hAnsi="Times New Roman" w:cs="Times New Roman"/>
          <w:color w:val="000000" w:themeColor="text1"/>
          <w:sz w:val="28"/>
          <w:szCs w:val="28"/>
          <w:lang w:val="da-DK"/>
        </w:rPr>
        <w:t xml:space="preserve">. Tương tự, nghiên cứu của Wang </w:t>
      </w:r>
      <w:r w:rsidR="00883F4C">
        <w:rPr>
          <w:rFonts w:ascii="Times New Roman" w:hAnsi="Times New Roman" w:cs="Times New Roman"/>
          <w:color w:val="000000" w:themeColor="text1"/>
          <w:sz w:val="28"/>
          <w:szCs w:val="28"/>
          <w:lang w:val="da-DK"/>
        </w:rPr>
        <w:t xml:space="preserve">J. </w:t>
      </w:r>
      <w:r w:rsidR="00CC7B58" w:rsidRPr="00391A12">
        <w:rPr>
          <w:rFonts w:ascii="Times New Roman" w:hAnsi="Times New Roman" w:cs="Times New Roman"/>
          <w:color w:val="000000" w:themeColor="text1"/>
          <w:sz w:val="28"/>
          <w:szCs w:val="28"/>
          <w:lang w:val="da-DK"/>
        </w:rPr>
        <w:t>(2016) xác định được nồng độ HBV RNA huyế</w:t>
      </w:r>
      <w:r w:rsidR="00B63635">
        <w:rPr>
          <w:rFonts w:ascii="Times New Roman" w:hAnsi="Times New Roman" w:cs="Times New Roman"/>
          <w:color w:val="000000" w:themeColor="text1"/>
          <w:sz w:val="28"/>
          <w:szCs w:val="28"/>
          <w:lang w:val="da-DK"/>
        </w:rPr>
        <w:t>t tương là 6,31 (5,10-</w:t>
      </w:r>
      <w:r w:rsidR="00CC7B58" w:rsidRPr="00391A12">
        <w:rPr>
          <w:rFonts w:ascii="Times New Roman" w:hAnsi="Times New Roman" w:cs="Times New Roman"/>
          <w:color w:val="000000" w:themeColor="text1"/>
          <w:sz w:val="28"/>
          <w:szCs w:val="28"/>
          <w:lang w:val="da-DK"/>
        </w:rPr>
        <w:t xml:space="preserve">8,02) </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a-DK"/>
        </w:rPr>
        <w:t>copies</w:t>
      </w:r>
      <w:r w:rsidR="006F2E4A" w:rsidRPr="00391A12">
        <w:rPr>
          <w:rFonts w:ascii="Times New Roman" w:hAnsi="Times New Roman" w:cs="Times New Roman"/>
          <w:color w:val="000000" w:themeColor="text1"/>
          <w:sz w:val="28"/>
          <w:szCs w:val="28"/>
          <w:lang w:val="da-DK"/>
        </w:rPr>
        <w:t>/ml</w:t>
      </w:r>
      <w:r w:rsidR="00CC7B58"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rPr>
        <w:fldChar w:fldCharType="begin">
          <w:fldData xml:space="preserve">PEVuZE5vdGU+PENpdGU+PEF1dGhvcj5XYW5nPC9BdXRob3I+PFllYXI+MjAxNjwvWWVhcj48UmVj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==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PEVuZE5vdGU+PENpdGU+PEF1dGhvcj5XYW5nPC9BdXRob3I+PFllYXI+MjAxNjwvWWVhcj48UmVj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==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00CC7B58" w:rsidRPr="00391A12">
        <w:rPr>
          <w:rFonts w:ascii="Times New Roman" w:hAnsi="Times New Roman" w:cs="Times New Roman"/>
          <w:color w:val="000000" w:themeColor="text1"/>
          <w:sz w:val="28"/>
          <w:szCs w:val="28"/>
        </w:rPr>
      </w:r>
      <w:r w:rsidR="00CC7B58"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[114]</w:t>
      </w:r>
      <w:r w:rsidR="00CC7B58" w:rsidRPr="00391A12">
        <w:rPr>
          <w:rFonts w:ascii="Times New Roman" w:hAnsi="Times New Roman" w:cs="Times New Roman"/>
          <w:color w:val="000000" w:themeColor="text1"/>
          <w:sz w:val="28"/>
          <w:szCs w:val="28"/>
        </w:rPr>
        <w:fldChar w:fldCharType="end"/>
      </w:r>
      <w:r w:rsidR="00CC7B58" w:rsidRPr="00391A12">
        <w:rPr>
          <w:rFonts w:ascii="Times New Roman" w:hAnsi="Times New Roman" w:cs="Times New Roman"/>
          <w:color w:val="000000" w:themeColor="text1"/>
          <w:sz w:val="28"/>
          <w:szCs w:val="28"/>
          <w:lang w:val="da-DK"/>
        </w:rPr>
        <w:t xml:space="preserve">. Tác giả </w:t>
      </w:r>
      <w:r w:rsidR="00CC7B58" w:rsidRPr="00391A12">
        <w:rPr>
          <w:rStyle w:val="fontstyle01"/>
          <w:color w:val="000000" w:themeColor="text1"/>
          <w:sz w:val="28"/>
          <w:szCs w:val="28"/>
          <w:lang w:val="da-DK"/>
        </w:rPr>
        <w:t>Huang</w:t>
      </w:r>
      <w:r w:rsidR="003B2A85">
        <w:rPr>
          <w:rStyle w:val="fontstyle01"/>
          <w:color w:val="000000" w:themeColor="text1"/>
          <w:sz w:val="28"/>
          <w:szCs w:val="28"/>
          <w:lang w:val="da-DK"/>
        </w:rPr>
        <w:t xml:space="preserve"> </w:t>
      </w:r>
      <w:r w:rsidR="00883F4C">
        <w:rPr>
          <w:rStyle w:val="fontstyle01"/>
          <w:color w:val="000000" w:themeColor="text1"/>
          <w:sz w:val="28"/>
          <w:szCs w:val="28"/>
          <w:lang w:val="da-DK"/>
        </w:rPr>
        <w:t xml:space="preserve">Y.W. </w:t>
      </w:r>
      <w:r w:rsidR="00CC7B58" w:rsidRPr="00391A12">
        <w:rPr>
          <w:rStyle w:val="fontstyle01"/>
          <w:color w:val="000000" w:themeColor="text1"/>
          <w:sz w:val="28"/>
          <w:szCs w:val="28"/>
          <w:lang w:val="da-DK"/>
        </w:rPr>
        <w:t>(2015) nghiên cứu trên 52 bệnh nhân VGBMT trước khi điều trị bằ</w:t>
      </w:r>
      <w:r w:rsidR="0006194F" w:rsidRPr="00391A12">
        <w:rPr>
          <w:rStyle w:val="fontstyle01"/>
          <w:color w:val="000000" w:themeColor="text1"/>
          <w:sz w:val="28"/>
          <w:szCs w:val="28"/>
          <w:lang w:val="da-DK"/>
        </w:rPr>
        <w:t>ng L</w:t>
      </w:r>
      <w:r w:rsidR="00CC7B58" w:rsidRPr="00391A12">
        <w:rPr>
          <w:rStyle w:val="fontstyle01"/>
          <w:color w:val="000000" w:themeColor="text1"/>
          <w:sz w:val="28"/>
          <w:szCs w:val="28"/>
          <w:lang w:val="da-DK"/>
        </w:rPr>
        <w:t xml:space="preserve">amivudin thấy HBV RNA định lượng được </w:t>
      </w:r>
      <w:r w:rsidR="00CC7B58" w:rsidRPr="00391A12">
        <w:rPr>
          <w:rStyle w:val="fontstyle01"/>
          <w:color w:val="000000" w:themeColor="text1"/>
          <w:sz w:val="28"/>
          <w:szCs w:val="28"/>
          <w:lang w:val="da-DK"/>
        </w:rPr>
        <w:lastRenderedPageBreak/>
        <w:t xml:space="preserve">ở 21/52 (40,38%) bệnh nhân với nồng độ trung bình </w:t>
      </w:r>
      <w:r w:rsidR="00CC7B58" w:rsidRPr="00391A12">
        <w:rPr>
          <w:rFonts w:ascii="Times New Roman" w:hAnsi="Times New Roman" w:cs="Times New Roman"/>
          <w:bCs/>
          <w:color w:val="000000" w:themeColor="text1"/>
          <w:sz w:val="28"/>
          <w:szCs w:val="28"/>
          <w:lang w:val="da-DK"/>
        </w:rPr>
        <w:t xml:space="preserve">5,2 </w:t>
      </w:r>
      <w:r w:rsidR="006F2E4A" w:rsidRPr="00391A12">
        <w:rPr>
          <w:rFonts w:ascii="Times New Roman" w:hAnsi="Times New Roman" w:cs="Times New Roman"/>
          <w:bCs/>
          <w:color w:val="000000" w:themeColor="text1"/>
          <w:sz w:val="28"/>
          <w:szCs w:val="28"/>
          <w:lang w:val="da-DK"/>
        </w:rPr>
        <w:t>log</w:t>
      </w:r>
      <w:r w:rsidR="006F2E4A" w:rsidRPr="00391A12">
        <w:rPr>
          <w:rFonts w:ascii="Times New Roman" w:hAnsi="Times New Roman" w:cs="Times New Roman"/>
          <w:bCs/>
          <w:color w:val="000000" w:themeColor="text1"/>
          <w:sz w:val="28"/>
          <w:szCs w:val="28"/>
          <w:vertAlign w:val="subscript"/>
          <w:lang w:val="da-DK"/>
        </w:rPr>
        <w:t>10</w:t>
      </w:r>
      <w:r w:rsidR="00CB6831">
        <w:rPr>
          <w:rFonts w:ascii="Times New Roman" w:hAnsi="Times New Roman" w:cs="Times New Roman"/>
          <w:bCs/>
          <w:color w:val="000000" w:themeColor="text1"/>
          <w:sz w:val="28"/>
          <w:szCs w:val="28"/>
          <w:lang w:val="da-DK"/>
        </w:rPr>
        <w:t>copies</w:t>
      </w:r>
      <w:r w:rsidR="006F2E4A" w:rsidRPr="00391A12">
        <w:rPr>
          <w:rFonts w:ascii="Times New Roman" w:hAnsi="Times New Roman" w:cs="Times New Roman"/>
          <w:bCs/>
          <w:color w:val="000000" w:themeColor="text1"/>
          <w:sz w:val="28"/>
          <w:szCs w:val="28"/>
          <w:lang w:val="da-DK"/>
        </w:rPr>
        <w:t>/ml</w:t>
      </w:r>
      <w:r w:rsidR="00CC7B58" w:rsidRPr="00391A12">
        <w:rPr>
          <w:rFonts w:ascii="Times New Roman" w:hAnsi="Times New Roman" w:cs="Times New Roman"/>
          <w:bCs/>
          <w:color w:val="000000" w:themeColor="text1"/>
          <w:sz w:val="28"/>
          <w:szCs w:val="28"/>
          <w:lang w:val="da-DK"/>
        </w:rPr>
        <w:t xml:space="preserve"> (ngưỡng phát hiện của xét nghiệm sử dụng là </w:t>
      </w:r>
      <w:r w:rsidR="00CC7B58" w:rsidRPr="00391A12">
        <w:rPr>
          <w:rFonts w:ascii="Times New Roman" w:hAnsi="Times New Roman" w:cs="Times New Roman"/>
          <w:color w:val="000000" w:themeColor="text1"/>
          <w:sz w:val="28"/>
          <w:szCs w:val="28"/>
          <w:lang w:val="da-DK"/>
        </w:rPr>
        <w:t xml:space="preserve">2,2 </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00CC7B58" w:rsidRPr="00391A12">
        <w:rPr>
          <w:rFonts w:ascii="Times New Roman" w:hAnsi="Times New Roman" w:cs="Times New Roman"/>
          <w:color w:val="000000" w:themeColor="text1"/>
          <w:sz w:val="28"/>
          <w:szCs w:val="28"/>
          <w:lang w:val="de-DE"/>
        </w:rPr>
        <w:t>)</w:t>
      </w:r>
      <w:r w:rsidR="008D3E1D">
        <w:rPr>
          <w:rFonts w:ascii="Times New Roman" w:hAnsi="Times New Roman" w:cs="Times New Roman"/>
          <w:color w:val="000000" w:themeColor="text1"/>
          <w:sz w:val="28"/>
          <w:szCs w:val="28"/>
          <w:lang w:val="vi-VN"/>
        </w:rPr>
        <w:t>,</w:t>
      </w:r>
      <w:r w:rsidR="00CC7B58" w:rsidRPr="00391A12">
        <w:rPr>
          <w:rFonts w:ascii="Times New Roman" w:hAnsi="Times New Roman" w:cs="Times New Roman"/>
          <w:color w:val="000000" w:themeColor="text1"/>
          <w:sz w:val="28"/>
          <w:szCs w:val="28"/>
          <w:lang w:val="de-DE"/>
        </w:rPr>
        <w:t xml:space="preserve"> </w:t>
      </w:r>
      <w:r w:rsidR="008D3E1D" w:rsidRPr="00391A12">
        <w:rPr>
          <w:rFonts w:ascii="Times New Roman" w:hAnsi="Times New Roman" w:cs="Times New Roman"/>
          <w:bCs/>
          <w:color w:val="000000" w:themeColor="text1"/>
          <w:sz w:val="28"/>
          <w:szCs w:val="28"/>
          <w:lang w:val="da-DK"/>
        </w:rPr>
        <w:t xml:space="preserve">còn theo </w:t>
      </w:r>
      <w:r w:rsidR="008D3E1D" w:rsidRPr="00391A12">
        <w:rPr>
          <w:rFonts w:ascii="Times New Roman" w:hAnsi="Times New Roman" w:cs="Times New Roman"/>
          <w:color w:val="000000" w:themeColor="text1"/>
          <w:sz w:val="28"/>
          <w:szCs w:val="28"/>
          <w:lang w:val="de-DE"/>
        </w:rPr>
        <w:t>nghiên cứu của tác giả Wang</w:t>
      </w:r>
      <w:r w:rsidR="008D3E1D">
        <w:rPr>
          <w:rFonts w:ascii="Times New Roman" w:hAnsi="Times New Roman" w:cs="Times New Roman"/>
          <w:color w:val="000000" w:themeColor="text1"/>
          <w:sz w:val="28"/>
          <w:szCs w:val="28"/>
          <w:lang w:val="de-DE"/>
        </w:rPr>
        <w:t xml:space="preserve"> Y.</w:t>
      </w:r>
      <w:r w:rsidR="008D3E1D" w:rsidRPr="00391A12">
        <w:rPr>
          <w:rFonts w:ascii="Times New Roman" w:hAnsi="Times New Roman" w:cs="Times New Roman"/>
          <w:color w:val="000000" w:themeColor="text1"/>
          <w:sz w:val="28"/>
          <w:szCs w:val="28"/>
          <w:lang w:val="de-DE"/>
        </w:rPr>
        <w:t xml:space="preserve"> </w:t>
      </w:r>
      <w:r w:rsidR="008D3E1D">
        <w:rPr>
          <w:rFonts w:ascii="Times New Roman" w:hAnsi="Times New Roman" w:cs="Times New Roman"/>
          <w:color w:val="000000" w:themeColor="text1"/>
          <w:sz w:val="28"/>
          <w:szCs w:val="28"/>
          <w:lang w:val="de-DE"/>
        </w:rPr>
        <w:t>(</w:t>
      </w:r>
      <w:r w:rsidR="008D3E1D" w:rsidRPr="00391A12">
        <w:rPr>
          <w:rFonts w:ascii="Times New Roman" w:hAnsi="Times New Roman" w:cs="Times New Roman"/>
          <w:color w:val="000000" w:themeColor="text1"/>
          <w:sz w:val="28"/>
          <w:szCs w:val="28"/>
          <w:lang w:val="de-DE"/>
        </w:rPr>
        <w:t>2021</w:t>
      </w:r>
      <w:r w:rsidR="008D3E1D">
        <w:rPr>
          <w:rFonts w:ascii="Times New Roman" w:hAnsi="Times New Roman" w:cs="Times New Roman"/>
          <w:color w:val="000000" w:themeColor="text1"/>
          <w:sz w:val="28"/>
          <w:szCs w:val="28"/>
          <w:lang w:val="de-DE"/>
        </w:rPr>
        <w:t>)</w:t>
      </w:r>
      <w:r w:rsidR="008D3E1D" w:rsidRPr="00391A12">
        <w:rPr>
          <w:rFonts w:ascii="Times New Roman" w:hAnsi="Times New Roman" w:cs="Times New Roman"/>
          <w:color w:val="000000" w:themeColor="text1"/>
          <w:sz w:val="28"/>
          <w:szCs w:val="28"/>
          <w:lang w:val="de-DE"/>
        </w:rPr>
        <w:t xml:space="preserve"> thì nồng độ HBV RNA là 7,73±1,18</w:t>
      </w:r>
      <w:r w:rsidR="008D3E1D" w:rsidRPr="00391A12">
        <w:rPr>
          <w:rFonts w:ascii="Times New Roman" w:hAnsi="Times New Roman" w:cs="Times New Roman"/>
          <w:color w:val="000000" w:themeColor="text1"/>
          <w:sz w:val="28"/>
          <w:szCs w:val="28"/>
          <w:lang w:val="vi-VN"/>
        </w:rPr>
        <w:t xml:space="preserve"> </w:t>
      </w:r>
      <w:r w:rsidR="008D3E1D" w:rsidRPr="00391A12">
        <w:rPr>
          <w:rFonts w:ascii="Times New Roman" w:hAnsi="Times New Roman" w:cs="Times New Roman"/>
          <w:color w:val="000000" w:themeColor="text1"/>
          <w:sz w:val="28"/>
          <w:szCs w:val="28"/>
          <w:lang w:val="de-DE"/>
        </w:rPr>
        <w:t>log</w:t>
      </w:r>
      <w:r w:rsidR="008D3E1D" w:rsidRPr="00391A12">
        <w:rPr>
          <w:rFonts w:ascii="Times New Roman" w:hAnsi="Times New Roman" w:cs="Times New Roman"/>
          <w:color w:val="000000" w:themeColor="text1"/>
          <w:sz w:val="28"/>
          <w:szCs w:val="28"/>
          <w:vertAlign w:val="subscript"/>
          <w:lang w:val="de-DE"/>
        </w:rPr>
        <w:t>10</w:t>
      </w:r>
      <w:r w:rsidR="008D3E1D" w:rsidRPr="00391A12">
        <w:rPr>
          <w:rFonts w:ascii="Times New Roman" w:hAnsi="Times New Roman" w:cs="Times New Roman"/>
          <w:color w:val="000000" w:themeColor="text1"/>
          <w:sz w:val="28"/>
          <w:szCs w:val="28"/>
          <w:lang w:val="de-DE"/>
        </w:rPr>
        <w:t xml:space="preserve"> </w:t>
      </w:r>
      <w:r w:rsidR="008D3E1D">
        <w:rPr>
          <w:rFonts w:ascii="Times New Roman" w:hAnsi="Times New Roman" w:cs="Times New Roman"/>
          <w:color w:val="000000" w:themeColor="text1"/>
          <w:sz w:val="28"/>
          <w:szCs w:val="28"/>
          <w:lang w:val="de-DE"/>
        </w:rPr>
        <w:t>copies</w:t>
      </w:r>
      <w:r w:rsidR="008D3E1D" w:rsidRPr="00391A12">
        <w:rPr>
          <w:rFonts w:ascii="Times New Roman" w:hAnsi="Times New Roman" w:cs="Times New Roman"/>
          <w:color w:val="000000" w:themeColor="text1"/>
          <w:sz w:val="28"/>
          <w:szCs w:val="28"/>
          <w:lang w:val="de-DE"/>
        </w:rPr>
        <w:t>/ml</w:t>
      </w:r>
      <w:r w:rsidR="008D3E1D">
        <w:rPr>
          <w:rFonts w:ascii="Times New Roman" w:hAnsi="Times New Roman" w:cs="Times New Roman"/>
          <w:color w:val="000000" w:themeColor="text1"/>
          <w:sz w:val="28"/>
          <w:szCs w:val="28"/>
          <w:lang w:val="vi-VN"/>
        </w:rPr>
        <w:t xml:space="preserve"> </w:t>
      </w:r>
      <w:r w:rsidR="008D3E1D" w:rsidRPr="00391A12">
        <w:rPr>
          <w:rFonts w:ascii="Times New Roman" w:hAnsi="Times New Roman" w:cs="Times New Roman"/>
          <w:color w:val="000000" w:themeColor="text1"/>
          <w:sz w:val="28"/>
          <w:szCs w:val="28"/>
          <w:lang w:val="vi-VN"/>
        </w:rPr>
        <w:t>và của Wang</w:t>
      </w:r>
      <w:r w:rsidR="008D3E1D">
        <w:rPr>
          <w:rFonts w:ascii="Times New Roman" w:hAnsi="Times New Roman" w:cs="Times New Roman"/>
          <w:color w:val="000000" w:themeColor="text1"/>
          <w:sz w:val="28"/>
          <w:szCs w:val="28"/>
        </w:rPr>
        <w:t>, Y.(</w:t>
      </w:r>
      <w:r w:rsidR="008D3E1D" w:rsidRPr="00391A12">
        <w:rPr>
          <w:rFonts w:ascii="Times New Roman" w:hAnsi="Times New Roman" w:cs="Times New Roman"/>
          <w:color w:val="000000" w:themeColor="text1"/>
          <w:sz w:val="28"/>
          <w:szCs w:val="28"/>
          <w:lang w:val="vi-VN"/>
        </w:rPr>
        <w:t>2022</w:t>
      </w:r>
      <w:r w:rsidR="008D3E1D">
        <w:rPr>
          <w:rFonts w:ascii="Times New Roman" w:hAnsi="Times New Roman" w:cs="Times New Roman"/>
          <w:color w:val="000000" w:themeColor="text1"/>
          <w:sz w:val="28"/>
          <w:szCs w:val="28"/>
        </w:rPr>
        <w:t>)</w:t>
      </w:r>
      <w:r w:rsidR="008D3E1D" w:rsidRPr="00391A12">
        <w:rPr>
          <w:rFonts w:ascii="Times New Roman" w:hAnsi="Times New Roman" w:cs="Times New Roman"/>
          <w:color w:val="000000" w:themeColor="text1"/>
          <w:sz w:val="28"/>
          <w:szCs w:val="28"/>
          <w:lang w:val="vi-VN"/>
        </w:rPr>
        <w:t xml:space="preserve"> là 5</w:t>
      </w:r>
      <w:r w:rsidR="008D3E1D" w:rsidRPr="00391A12">
        <w:rPr>
          <w:rFonts w:ascii="Times New Roman" w:hAnsi="Times New Roman" w:cs="Times New Roman"/>
          <w:color w:val="000000" w:themeColor="text1"/>
          <w:sz w:val="28"/>
          <w:szCs w:val="28"/>
          <w:lang w:val="da-DK"/>
        </w:rPr>
        <w:t>,</w:t>
      </w:r>
      <w:r w:rsidR="008D3E1D" w:rsidRPr="00391A12">
        <w:rPr>
          <w:rFonts w:ascii="Times New Roman" w:hAnsi="Times New Roman" w:cs="Times New Roman"/>
          <w:color w:val="000000" w:themeColor="text1"/>
          <w:sz w:val="28"/>
          <w:szCs w:val="28"/>
          <w:lang w:val="vi-VN"/>
        </w:rPr>
        <w:t>38</w:t>
      </w:r>
      <w:r w:rsidR="008D3E1D" w:rsidRPr="00391A12">
        <w:rPr>
          <w:rFonts w:ascii="Times New Roman" w:hAnsi="Times New Roman" w:cs="Times New Roman"/>
          <w:color w:val="000000" w:themeColor="text1"/>
          <w:sz w:val="28"/>
          <w:szCs w:val="28"/>
          <w:lang w:val="da-DK"/>
        </w:rPr>
        <w:t xml:space="preserve"> </w:t>
      </w:r>
      <w:r w:rsidR="008D3E1D" w:rsidRPr="00391A12">
        <w:rPr>
          <w:rFonts w:ascii="Times New Roman" w:hAnsi="Times New Roman" w:cs="Times New Roman"/>
          <w:color w:val="000000" w:themeColor="text1"/>
          <w:sz w:val="28"/>
          <w:szCs w:val="28"/>
          <w:lang w:val="vi-VN"/>
        </w:rPr>
        <w:t>(2</w:t>
      </w:r>
      <w:r w:rsidR="008D3E1D" w:rsidRPr="00391A12">
        <w:rPr>
          <w:rFonts w:ascii="Times New Roman" w:hAnsi="Times New Roman" w:cs="Times New Roman"/>
          <w:color w:val="000000" w:themeColor="text1"/>
          <w:sz w:val="28"/>
          <w:szCs w:val="28"/>
          <w:lang w:val="da-DK"/>
        </w:rPr>
        <w:t>,</w:t>
      </w:r>
      <w:r w:rsidR="008D3E1D" w:rsidRPr="00391A12">
        <w:rPr>
          <w:rFonts w:ascii="Times New Roman" w:hAnsi="Times New Roman" w:cs="Times New Roman"/>
          <w:color w:val="000000" w:themeColor="text1"/>
          <w:sz w:val="28"/>
          <w:szCs w:val="28"/>
          <w:lang w:val="vi-VN"/>
        </w:rPr>
        <w:t>3-8,01) log</w:t>
      </w:r>
      <w:r w:rsidR="008D3E1D" w:rsidRPr="00391A12">
        <w:rPr>
          <w:rFonts w:ascii="Times New Roman" w:hAnsi="Times New Roman" w:cs="Times New Roman"/>
          <w:color w:val="000000" w:themeColor="text1"/>
          <w:sz w:val="28"/>
          <w:szCs w:val="28"/>
          <w:vertAlign w:val="subscript"/>
          <w:lang w:val="vi-VN"/>
        </w:rPr>
        <w:t>10</w:t>
      </w:r>
      <w:r w:rsidR="008D3E1D">
        <w:rPr>
          <w:rFonts w:ascii="Times New Roman" w:hAnsi="Times New Roman" w:cs="Times New Roman"/>
          <w:color w:val="000000" w:themeColor="text1"/>
          <w:sz w:val="28"/>
          <w:szCs w:val="28"/>
          <w:lang w:val="vi-VN"/>
        </w:rPr>
        <w:t>copies</w:t>
      </w:r>
      <w:r w:rsidR="008D3E1D" w:rsidRPr="00391A12">
        <w:rPr>
          <w:rFonts w:ascii="Times New Roman" w:hAnsi="Times New Roman" w:cs="Times New Roman"/>
          <w:color w:val="000000" w:themeColor="text1"/>
          <w:sz w:val="28"/>
          <w:szCs w:val="28"/>
          <w:lang w:val="vi-VN"/>
        </w:rPr>
        <w:t>/ml</w:t>
      </w:r>
      <w:r w:rsidR="008D3E1D"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e-DE"/>
        </w:rPr>
        <w:fldChar w:fldCharType="begin">
          <w:fldData xml:space="preserve">PEVuZE5vdGU+PENpdGU+PEF1dGhvcj5IdWFuZzwvQXV0aG9yPjxZZWFyPjIwMTU8L1llYXI+PFJl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==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PEVuZE5vdGU+PENpdGU+PEF1dGhvcj5IdWFuZzwvQXV0aG9yPjxZZWFyPjIwMTU8L1llYXI+PFJl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==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00CC7B58" w:rsidRPr="00391A12">
        <w:rPr>
          <w:rFonts w:ascii="Times New Roman" w:hAnsi="Times New Roman" w:cs="Times New Roman"/>
          <w:color w:val="000000" w:themeColor="text1"/>
          <w:sz w:val="28"/>
          <w:szCs w:val="28"/>
          <w:lang w:val="de-DE"/>
        </w:rPr>
      </w:r>
      <w:r w:rsidR="00CC7B58"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[115]</w:t>
      </w:r>
      <w:r w:rsidR="00CC7B58" w:rsidRPr="00391A12">
        <w:rPr>
          <w:rFonts w:ascii="Times New Roman" w:hAnsi="Times New Roman" w:cs="Times New Roman"/>
          <w:color w:val="000000" w:themeColor="text1"/>
          <w:sz w:val="28"/>
          <w:szCs w:val="28"/>
          <w:lang w:val="de-DE"/>
        </w:rPr>
        <w:fldChar w:fldCharType="end"/>
      </w:r>
      <w:r w:rsidR="00CC7B58" w:rsidRPr="00391A12">
        <w:rPr>
          <w:rFonts w:ascii="Times New Roman" w:hAnsi="Times New Roman" w:cs="Times New Roman"/>
          <w:bCs/>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e-DE"/>
        </w:rPr>
        <w:fldChar w:fldCharType="begin"/>
      </w:r>
      <w:r w:rsidR="00F754AA">
        <w:rPr>
          <w:rFonts w:ascii="Times New Roman" w:hAnsi="Times New Roman" w:cs="Times New Roman"/>
          <w:color w:val="000000" w:themeColor="text1"/>
          <w:sz w:val="28"/>
          <w:szCs w:val="28"/>
          <w:lang w:val="de-DE"/>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00CC7B58" w:rsidRPr="00391A12">
        <w:rPr>
          <w:rFonts w:ascii="Times New Roman" w:hAnsi="Times New Roman" w:cs="Times New Roman"/>
          <w:color w:val="000000" w:themeColor="text1"/>
          <w:sz w:val="28"/>
          <w:szCs w:val="28"/>
          <w:lang w:val="de-DE"/>
        </w:rPr>
        <w:fldChar w:fldCharType="separate"/>
      </w:r>
      <w:r w:rsidR="00F754AA">
        <w:rPr>
          <w:rFonts w:ascii="Times New Roman" w:hAnsi="Times New Roman" w:cs="Times New Roman"/>
          <w:noProof/>
          <w:color w:val="000000" w:themeColor="text1"/>
          <w:sz w:val="28"/>
          <w:szCs w:val="28"/>
          <w:lang w:val="de-DE"/>
        </w:rPr>
        <w:t>[39]</w:t>
      </w:r>
      <w:r w:rsidR="00CC7B58" w:rsidRPr="00391A12">
        <w:rPr>
          <w:rFonts w:ascii="Times New Roman" w:hAnsi="Times New Roman" w:cs="Times New Roman"/>
          <w:color w:val="000000" w:themeColor="text1"/>
          <w:sz w:val="28"/>
          <w:szCs w:val="28"/>
          <w:lang w:val="de-DE"/>
        </w:rPr>
        <w:fldChar w:fldCharType="end"/>
      </w:r>
      <w:r w:rsidR="008D3E1D">
        <w:rPr>
          <w:rFonts w:ascii="Times New Roman" w:hAnsi="Times New Roman" w:cs="Times New Roman"/>
          <w:color w:val="000000" w:themeColor="text1"/>
          <w:sz w:val="28"/>
          <w:szCs w:val="28"/>
          <w:lang w:val="vi-VN"/>
        </w:rPr>
        <w:t>,</w:t>
      </w:r>
      <w:r w:rsidR="00CC7B58" w:rsidRPr="00391A12">
        <w:rPr>
          <w:rFonts w:ascii="Times New Roman" w:hAnsi="Times New Roman" w:cs="Times New Roman"/>
          <w:color w:val="000000" w:themeColor="text1"/>
          <w:sz w:val="28"/>
          <w:szCs w:val="28"/>
          <w:lang w:val="de-DE"/>
        </w:rPr>
        <w:t xml:space="preserve"> </w:t>
      </w:r>
      <w:r w:rsidR="00CC7B58" w:rsidRPr="00391A12">
        <w:rPr>
          <w:rFonts w:ascii="Times New Roman" w:hAnsi="Times New Roman" w:cs="Times New Roman"/>
          <w:color w:val="000000" w:themeColor="text1"/>
          <w:sz w:val="28"/>
          <w:szCs w:val="28"/>
          <w:lang w:val="vi-VN"/>
        </w:rPr>
        <w:fldChar w:fldCharType="begin"/>
      </w:r>
      <w:r w:rsidR="00C67E49">
        <w:rPr>
          <w:rFonts w:ascii="Times New Roman" w:hAnsi="Times New Roman" w:cs="Times New Roman"/>
          <w:color w:val="000000" w:themeColor="text1"/>
          <w:sz w:val="28"/>
          <w:szCs w:val="28"/>
          <w:lang w:val="vi-VN"/>
        </w:rPr>
        <w:instrText xml:space="preserve"> ADDIN EN.CITE &lt;EndNote&gt;&lt;Cite&gt;&lt;Author&gt;Yang Wang1&lt;/Author&gt;&lt;Year&gt;2022&lt;/Year&gt;&lt;RecNum&gt;301&lt;/RecNum&gt;&lt;DisplayText&gt;[92]&lt;/DisplayText&gt;&lt;record&gt;&lt;rec-number&gt;301&lt;/rec-number&gt;&lt;foreign-keys&gt;&lt;key app="EN" db-id="s92erddwqrdpawetarpxda2orz2t2xdtv0xr" timestamp="0"&gt;301&lt;/key&gt;&lt;/foreign-keys&gt;&lt;ref-type name="Journal Article"&gt;17&lt;/ref-type&gt;&lt;contributors&gt;&lt;authors&gt;&lt;author&gt;&lt;style face="normal" font="default" size="100%"&gt;Yang Wang1,2*, Yanna Liu3*&lt;/style&gt;&lt;style face="normal" font="default" charset="163" size="100%"&gt; &lt;/style&gt;&lt;style face="normal" font="default" size="100%"&gt;, Hao Liao3&lt;/style&gt;&lt;/author&gt;&lt;/authors&gt;&lt;/contributors&gt;&lt;titles&gt;&lt;title&gt;&lt;style face="normal" font="default" size="100%"&gt;Serum HBV DNA plus RNA reflecting cccDNA level&lt;/style&gt;&lt;style face="normal" font="default" charset="163" size="100%"&gt; &lt;/style&gt;&lt;style face="normal" font="default" size="100%"&gt;before and during NAs treatment in HBeAg positive CHB&lt;/style&gt;&lt;style face="normal" font="default" charset="163" size="100%"&gt; &lt;/style&gt;&lt;style face="normal" font="default" size="100%"&gt;patients&lt;/style&gt;&lt;/title&gt;&lt;secondary-title&gt;International Journal of Medical Sciences&lt;/secondary-title&gt;&lt;/titles&gt;&lt;number&gt;2022; 19(5): 858-866. doi: 10.7150/ijms.71737&lt;/number&gt;&lt;dates&gt;&lt;year&gt;2022&lt;/year&gt;&lt;/dates&gt;&lt;urls&gt;&lt;/urls&gt;&lt;/record&gt;&lt;/Cite&gt;&lt;/EndNote&gt;</w:instrText>
      </w:r>
      <w:r w:rsidR="00CC7B58"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[92]</w:t>
      </w:r>
      <w:r w:rsidR="00CC7B58" w:rsidRPr="00391A12">
        <w:rPr>
          <w:rFonts w:ascii="Times New Roman" w:hAnsi="Times New Roman" w:cs="Times New Roman"/>
          <w:color w:val="000000" w:themeColor="text1"/>
          <w:sz w:val="28"/>
          <w:szCs w:val="28"/>
          <w:lang w:val="vi-VN"/>
        </w:rPr>
        <w:fldChar w:fldCharType="end"/>
      </w:r>
      <w:r w:rsidR="00CC7B58" w:rsidRPr="00391A12">
        <w:rPr>
          <w:rFonts w:ascii="Times New Roman" w:hAnsi="Times New Roman" w:cs="Times New Roman"/>
          <w:color w:val="000000" w:themeColor="text1"/>
          <w:sz w:val="28"/>
          <w:szCs w:val="28"/>
          <w:lang w:val="vi-VN"/>
        </w:rPr>
        <w:t xml:space="preserve">. </w:t>
      </w:r>
    </w:p>
    <w:p w14:paraId="10E216A3" w14:textId="47C160F2" w:rsidR="006116BA" w:rsidRDefault="00CC7B58" w:rsidP="00DC53E1">
      <w:pPr>
        <w:widowControl w:val="0"/>
        <w:spacing w:after="0" w:line="360" w:lineRule="auto"/>
        <w:ind w:firstLine="720"/>
        <w:jc w:val="both"/>
        <w:rPr>
          <w:rFonts w:ascii="Times New Roman" w:hAnsi="Times New Roman" w:cs="Times New Roman"/>
          <w:color w:val="000000" w:themeColor="text1"/>
          <w:spacing w:val="-2"/>
          <w:sz w:val="28"/>
          <w:szCs w:val="28"/>
          <w:lang w:val="de-DE"/>
        </w:rPr>
      </w:pPr>
      <w:r w:rsidRPr="00391A12">
        <w:rPr>
          <w:rFonts w:ascii="Times New Roman" w:hAnsi="Times New Roman" w:cs="Times New Roman"/>
          <w:bCs/>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Kết quả chúng tôi cho thấy </w:t>
      </w:r>
      <w:r w:rsidR="008E66AD">
        <w:rPr>
          <w:rFonts w:ascii="Times New Roman" w:hAnsi="Times New Roman" w:cs="Times New Roman"/>
          <w:color w:val="000000" w:themeColor="text1"/>
          <w:sz w:val="28"/>
          <w:szCs w:val="28"/>
          <w:lang w:val="da-DK"/>
        </w:rPr>
        <w:t>tỷ</w:t>
      </w:r>
      <w:r w:rsidR="00DB0563" w:rsidRPr="00391A12">
        <w:rPr>
          <w:rFonts w:ascii="Times New Roman" w:hAnsi="Times New Roman" w:cs="Times New Roman"/>
          <w:color w:val="000000" w:themeColor="text1"/>
          <w:sz w:val="28"/>
          <w:szCs w:val="28"/>
          <w:lang w:val="da-DK"/>
        </w:rPr>
        <w:t xml:space="preserve"> lệ</w:t>
      </w:r>
      <w:r w:rsidRPr="00391A12">
        <w:rPr>
          <w:rFonts w:ascii="Times New Roman" w:hAnsi="Times New Roman" w:cs="Times New Roman"/>
          <w:color w:val="000000" w:themeColor="text1"/>
          <w:sz w:val="28"/>
          <w:szCs w:val="28"/>
          <w:lang w:val="da-DK"/>
        </w:rPr>
        <w:t xml:space="preserve"> bệnh nhân định lượng được HBV RNA huyết tương cao hơn của tác giả</w:t>
      </w:r>
      <w:r w:rsidRPr="00391A12">
        <w:rPr>
          <w:rStyle w:val="fontstyle01"/>
          <w:color w:val="000000" w:themeColor="text1"/>
          <w:sz w:val="28"/>
          <w:szCs w:val="28"/>
          <w:lang w:val="da-DK"/>
        </w:rPr>
        <w:t xml:space="preserve"> Huang</w:t>
      </w:r>
      <w:r w:rsidR="003B2A85">
        <w:rPr>
          <w:rStyle w:val="fontstyle01"/>
          <w:color w:val="000000" w:themeColor="text1"/>
          <w:sz w:val="28"/>
          <w:szCs w:val="28"/>
          <w:lang w:val="da-DK"/>
        </w:rPr>
        <w:t xml:space="preserve"> Y.W.</w:t>
      </w:r>
      <w:r w:rsidR="008D3E1D">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nhưng nồng độ HBV RNA thì thấp hơn so với ông</w:t>
      </w:r>
      <w:r w:rsidRPr="00391A12">
        <w:rPr>
          <w:rStyle w:val="fontstyle01"/>
          <w:color w:val="000000" w:themeColor="text1"/>
          <w:sz w:val="28"/>
          <w:szCs w:val="28"/>
          <w:lang w:val="da-DK"/>
        </w:rPr>
        <w:t xml:space="preserve">. Điều này có thể là do sự </w:t>
      </w:r>
      <w:r w:rsidR="003B2A85">
        <w:rPr>
          <w:rStyle w:val="fontstyle01"/>
          <w:color w:val="000000" w:themeColor="text1"/>
          <w:sz w:val="28"/>
          <w:szCs w:val="28"/>
          <w:lang w:val="da-DK"/>
        </w:rPr>
        <w:t xml:space="preserve">đáp ứng miễn dịch của cơ thể khác nhau ở từng bệnh nhân, ngoài ra có thể tính đến là do sự </w:t>
      </w:r>
      <w:r w:rsidRPr="00391A12">
        <w:rPr>
          <w:rStyle w:val="fontstyle01"/>
          <w:color w:val="000000" w:themeColor="text1"/>
          <w:sz w:val="28"/>
          <w:szCs w:val="28"/>
          <w:lang w:val="da-DK"/>
        </w:rPr>
        <w:t>khác biệt về thiết kế của xét nghiệm sử dụng trong nghiên cứu</w:t>
      </w:r>
      <w:r w:rsidR="00632023">
        <w:rPr>
          <w:rStyle w:val="fontstyle01"/>
          <w:color w:val="000000" w:themeColor="text1"/>
          <w:sz w:val="28"/>
          <w:szCs w:val="28"/>
          <w:lang w:val="da-DK"/>
        </w:rPr>
        <w:t>,</w:t>
      </w:r>
      <w:r w:rsidRPr="00391A12">
        <w:rPr>
          <w:rStyle w:val="fontstyle01"/>
          <w:color w:val="000000" w:themeColor="text1"/>
          <w:sz w:val="28"/>
          <w:szCs w:val="28"/>
          <w:lang w:val="da-DK"/>
        </w:rPr>
        <w:t xml:space="preserve"> với vùng gen tương ứng sử dụng cho thiết kế mồi đặc hiệu khác nhau</w:t>
      </w:r>
      <w:r w:rsidR="003B2A85">
        <w:rPr>
          <w:rStyle w:val="fontstyle01"/>
          <w:color w:val="000000" w:themeColor="text1"/>
          <w:sz w:val="28"/>
          <w:szCs w:val="28"/>
          <w:lang w:val="da-DK"/>
        </w:rPr>
        <w:t>, ngưỡng phát hiện của hai kỹ thuật khác nhau</w:t>
      </w:r>
      <w:r w:rsidRPr="00391A12">
        <w:rPr>
          <w:rStyle w:val="fontstyle01"/>
          <w:color w:val="000000" w:themeColor="text1"/>
          <w:sz w:val="28"/>
          <w:szCs w:val="28"/>
          <w:lang w:val="da-DK"/>
        </w:rPr>
        <w:t>. Đồng thời, hai nghiên cứu tiến hành trên hai nhóm đối tượng khác nhau về nhiều đặc điểm như địa lý, dân tộ</w:t>
      </w:r>
      <w:r w:rsidR="00E34A2A">
        <w:rPr>
          <w:rStyle w:val="fontstyle01"/>
          <w:color w:val="000000" w:themeColor="text1"/>
          <w:sz w:val="28"/>
          <w:szCs w:val="28"/>
          <w:lang w:val="da-DK"/>
        </w:rPr>
        <w:t>c....</w:t>
      </w:r>
      <w:r w:rsidRPr="00391A12">
        <w:rPr>
          <w:rFonts w:ascii="Times New Roman" w:hAnsi="Times New Roman" w:cs="Times New Roman"/>
          <w:color w:val="000000" w:themeColor="text1"/>
          <w:sz w:val="28"/>
          <w:szCs w:val="28"/>
          <w:lang w:val="da-DK"/>
        </w:rPr>
        <w:t>Tác giả</w:t>
      </w:r>
      <w:r w:rsidR="00B57145">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Wang </w:t>
      </w:r>
      <w:r w:rsidR="00632023">
        <w:rPr>
          <w:rFonts w:ascii="Times New Roman" w:hAnsi="Times New Roman" w:cs="Times New Roman"/>
          <w:color w:val="000000" w:themeColor="text1"/>
          <w:sz w:val="28"/>
          <w:szCs w:val="28"/>
          <w:lang w:val="da-DK"/>
        </w:rPr>
        <w:t>J.</w:t>
      </w:r>
      <w:r w:rsidR="00B57145">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(2017) ghi nhận nồng độ HBV RNA huyết tương trung bình ở 35 bệnh nhân VGBMT là 3,02 </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a-DK"/>
        </w:rPr>
        <w:t>copies</w:t>
      </w:r>
      <w:r w:rsidR="006F2E4A" w:rsidRPr="00391A12">
        <w:rPr>
          <w:rFonts w:ascii="Times New Roman" w:hAnsi="Times New Roman" w:cs="Times New Roman"/>
          <w:color w:val="000000" w:themeColor="text1"/>
          <w:sz w:val="28"/>
          <w:szCs w:val="28"/>
          <w:lang w:val="da-DK"/>
        </w:rPr>
        <w:t>/ml</w:t>
      </w:r>
      <w:r w:rsidRPr="00391A12">
        <w:rPr>
          <w:rFonts w:ascii="Times New Roman" w:hAnsi="Times New Roman" w:cs="Times New Roman"/>
          <w:color w:val="000000" w:themeColor="text1"/>
          <w:sz w:val="28"/>
          <w:szCs w:val="28"/>
          <w:lang w:val="da-DK"/>
        </w:rPr>
        <w:t xml:space="preserve">. Kết quả này tương đối thấp so với kết quả nghiên cứu của chúng tôi cũng như các nghiên cứu khác do đối tượng nghiên cứu của tác giả là các bệnh nhân đã được điều trị bằng entecavir trong thời gian 1-10 năm . </w:t>
      </w:r>
      <w:r w:rsidRPr="00391A12">
        <w:rPr>
          <w:rFonts w:ascii="Times New Roman" w:hAnsi="Times New Roman" w:cs="Times New Roman"/>
          <w:color w:val="000000" w:themeColor="text1"/>
          <w:sz w:val="28"/>
          <w:szCs w:val="28"/>
          <w:lang w:val="vi-VN"/>
        </w:rPr>
        <w:t>Việc điều trị các</w:t>
      </w:r>
      <w:r w:rsidRPr="00391A12">
        <w:rPr>
          <w:rFonts w:ascii="Times New Roman" w:hAnsi="Times New Roman" w:cs="Times New Roman"/>
          <w:color w:val="000000" w:themeColor="text1"/>
          <w:sz w:val="28"/>
          <w:szCs w:val="28"/>
          <w:lang w:val="de-DE"/>
        </w:rPr>
        <w:t xml:space="preserve"> thuốc NA </w:t>
      </w:r>
      <w:r w:rsidRPr="00391A12">
        <w:rPr>
          <w:rFonts w:ascii="Times New Roman" w:hAnsi="Times New Roman" w:cs="Times New Roman"/>
          <w:color w:val="000000" w:themeColor="text1"/>
          <w:sz w:val="28"/>
          <w:szCs w:val="28"/>
          <w:lang w:val="vi-VN"/>
        </w:rPr>
        <w:t xml:space="preserve">dẫn đến </w:t>
      </w:r>
      <w:r w:rsidRPr="00391A12">
        <w:rPr>
          <w:rFonts w:ascii="Times New Roman" w:hAnsi="Times New Roman" w:cs="Times New Roman"/>
          <w:color w:val="000000" w:themeColor="text1"/>
          <w:sz w:val="28"/>
          <w:szCs w:val="28"/>
          <w:lang w:val="de-DE"/>
        </w:rPr>
        <w:t xml:space="preserve">ức chế sự tổng hợp DNA của virus nhưng không hoặc rất ít có tác dụng lên quá trình tổng hợp pgRNA </w:t>
      </w:r>
      <w:r w:rsidRPr="00391A12">
        <w:rPr>
          <w:rFonts w:ascii="Times New Roman" w:hAnsi="Times New Roman" w:cs="Times New Roman"/>
          <w:color w:val="000000" w:themeColor="text1"/>
          <w:spacing w:val="-2"/>
          <w:sz w:val="28"/>
          <w:szCs w:val="28"/>
          <w:lang w:val="de-DE"/>
        </w:rPr>
        <w:t xml:space="preserve">từ khuôn </w:t>
      </w:r>
      <w:r w:rsidRPr="00391A12">
        <w:rPr>
          <w:rFonts w:ascii="Times New Roman" w:hAnsi="Times New Roman" w:cs="Times New Roman"/>
          <w:color w:val="000000" w:themeColor="text1"/>
          <w:spacing w:val="-2"/>
          <w:sz w:val="28"/>
          <w:szCs w:val="28"/>
          <w:lang w:val="vi-VN"/>
        </w:rPr>
        <w:t xml:space="preserve">mẫu </w:t>
      </w:r>
      <w:r w:rsidRPr="00391A12">
        <w:rPr>
          <w:rFonts w:ascii="Times New Roman" w:hAnsi="Times New Roman" w:cs="Times New Roman"/>
          <w:color w:val="000000" w:themeColor="text1"/>
          <w:spacing w:val="-2"/>
          <w:sz w:val="28"/>
          <w:szCs w:val="28"/>
          <w:lang w:val="de-DE"/>
        </w:rPr>
        <w:t xml:space="preserve">cccDNA, do đó </w:t>
      </w:r>
      <w:r w:rsidRPr="00391A12">
        <w:rPr>
          <w:rFonts w:ascii="Times New Roman" w:hAnsi="Times New Roman" w:cs="Times New Roman"/>
          <w:color w:val="000000" w:themeColor="text1"/>
          <w:spacing w:val="-2"/>
          <w:sz w:val="28"/>
          <w:szCs w:val="28"/>
          <w:lang w:val="vi-VN"/>
        </w:rPr>
        <w:t>HBV RNA</w:t>
      </w:r>
      <w:r w:rsidRPr="00391A12">
        <w:rPr>
          <w:rFonts w:ascii="Times New Roman" w:hAnsi="Times New Roman" w:cs="Times New Roman"/>
          <w:color w:val="000000" w:themeColor="text1"/>
          <w:spacing w:val="-2"/>
          <w:sz w:val="28"/>
          <w:szCs w:val="28"/>
          <w:lang w:val="de-DE"/>
        </w:rPr>
        <w:t xml:space="preserve"> vẫn được tiếp tục sản xuất và </w:t>
      </w:r>
      <w:r w:rsidRPr="00391A12">
        <w:rPr>
          <w:rFonts w:ascii="Times New Roman" w:hAnsi="Times New Roman" w:cs="Times New Roman"/>
          <w:color w:val="000000" w:themeColor="text1"/>
          <w:spacing w:val="-2"/>
          <w:sz w:val="28"/>
          <w:szCs w:val="28"/>
          <w:lang w:val="vi-VN"/>
        </w:rPr>
        <w:t>giải phóng</w:t>
      </w:r>
      <w:r w:rsidRPr="00391A12">
        <w:rPr>
          <w:rFonts w:ascii="Times New Roman" w:hAnsi="Times New Roman" w:cs="Times New Roman"/>
          <w:color w:val="000000" w:themeColor="text1"/>
          <w:spacing w:val="-2"/>
          <w:sz w:val="28"/>
          <w:szCs w:val="28"/>
          <w:lang w:val="de-DE"/>
        </w:rPr>
        <w:t xml:space="preserve"> ra huyết tương. Trong quá trình điều trị, nồng độ HBV RNA huyết tương giảm chậm hơn rất nhiều so với HBV DNA và có thể định lượng được kể c</w:t>
      </w:r>
      <w:r w:rsidRPr="00391A12">
        <w:rPr>
          <w:rFonts w:ascii="Times New Roman" w:hAnsi="Times New Roman" w:cs="Times New Roman"/>
          <w:color w:val="000000" w:themeColor="text1"/>
          <w:spacing w:val="-2"/>
          <w:sz w:val="28"/>
          <w:szCs w:val="28"/>
          <w:lang w:val="vi-VN"/>
        </w:rPr>
        <w:t>ả</w:t>
      </w:r>
      <w:r w:rsidRPr="00391A12">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vi-VN"/>
        </w:rPr>
        <w:t>t</w:t>
      </w:r>
      <w:r w:rsidRPr="00391A12">
        <w:rPr>
          <w:rFonts w:ascii="Times New Roman" w:hAnsi="Times New Roman" w:cs="Times New Roman"/>
          <w:color w:val="000000" w:themeColor="text1"/>
          <w:spacing w:val="-2"/>
          <w:sz w:val="28"/>
          <w:szCs w:val="28"/>
          <w:lang w:val="de-DE"/>
        </w:rPr>
        <w:t xml:space="preserve">ải lượng HBV DNA huyết tương đã </w:t>
      </w:r>
      <w:r w:rsidRPr="00391A12">
        <w:rPr>
          <w:rFonts w:ascii="Times New Roman" w:hAnsi="Times New Roman" w:cs="Times New Roman"/>
          <w:color w:val="000000" w:themeColor="text1"/>
          <w:spacing w:val="-2"/>
          <w:sz w:val="28"/>
          <w:szCs w:val="28"/>
          <w:lang w:val="vi-VN"/>
        </w:rPr>
        <w:t>đạt</w:t>
      </w:r>
      <w:r w:rsidRPr="00391A12">
        <w:rPr>
          <w:rFonts w:ascii="Times New Roman" w:hAnsi="Times New Roman" w:cs="Times New Roman"/>
          <w:color w:val="000000" w:themeColor="text1"/>
          <w:spacing w:val="-2"/>
          <w:sz w:val="28"/>
          <w:szCs w:val="28"/>
          <w:lang w:val="de-DE"/>
        </w:rPr>
        <w:t xml:space="preserve"> dưới ngưỡng phát hiện. Hiệu quả gây giảm rõ nồng độ HBV RNA huyết tương thường được thấy ở các bệnh nhân được điều trị bằng NA liên tục từ 1 năm trở lên. Trong nhóm bệnh nhân nghiên cứu của tác giả</w:t>
      </w:r>
      <w:r w:rsidR="008D3E1D">
        <w:rPr>
          <w:rFonts w:ascii="Times New Roman" w:hAnsi="Times New Roman" w:cs="Times New Roman"/>
          <w:color w:val="000000" w:themeColor="text1"/>
          <w:spacing w:val="-2"/>
          <w:sz w:val="28"/>
          <w:szCs w:val="28"/>
          <w:lang w:val="de-DE"/>
        </w:rPr>
        <w:t xml:space="preserve"> </w:t>
      </w:r>
      <w:r w:rsidRPr="00391A12">
        <w:rPr>
          <w:rFonts w:ascii="Times New Roman" w:hAnsi="Times New Roman" w:cs="Times New Roman"/>
          <w:color w:val="000000" w:themeColor="text1"/>
          <w:spacing w:val="-2"/>
          <w:sz w:val="28"/>
          <w:szCs w:val="28"/>
          <w:lang w:val="de-DE"/>
        </w:rPr>
        <w:t>Wang</w:t>
      </w:r>
      <w:r w:rsidR="008D3E1D">
        <w:rPr>
          <w:rFonts w:ascii="Times New Roman" w:hAnsi="Times New Roman" w:cs="Times New Roman"/>
          <w:color w:val="000000" w:themeColor="text1"/>
          <w:spacing w:val="-2"/>
          <w:sz w:val="28"/>
          <w:szCs w:val="28"/>
          <w:lang w:val="vi-VN"/>
        </w:rPr>
        <w:t xml:space="preserve"> J</w:t>
      </w:r>
      <w:r w:rsidR="00C33068">
        <w:rPr>
          <w:rFonts w:ascii="Times New Roman" w:hAnsi="Times New Roman" w:cs="Times New Roman"/>
          <w:color w:val="000000" w:themeColor="text1"/>
          <w:spacing w:val="-2"/>
          <w:sz w:val="28"/>
          <w:szCs w:val="28"/>
          <w:lang w:val="vi-VN"/>
        </w:rPr>
        <w:t>.</w:t>
      </w:r>
      <w:r w:rsidRPr="00391A12">
        <w:rPr>
          <w:rFonts w:ascii="Times New Roman" w:hAnsi="Times New Roman" w:cs="Times New Roman"/>
          <w:color w:val="000000" w:themeColor="text1"/>
          <w:spacing w:val="-2"/>
          <w:sz w:val="28"/>
          <w:szCs w:val="28"/>
          <w:lang w:val="de-DE"/>
        </w:rPr>
        <w:t xml:space="preserve">, việc điều trị trong thời gian dài là một nguyên nhân cơ bản làm nồng độ HBV RNA huyết tương định lượng được thấp hơn nhiều so với nghiên cứu của chúng tôi (các bệnh nhân chưa điều trị kháng virus) </w:t>
      </w:r>
      <w:r w:rsidRPr="00391A12">
        <w:rPr>
          <w:rFonts w:ascii="Times New Roman" w:hAnsi="Times New Roman" w:cs="Times New Roman"/>
          <w:color w:val="000000" w:themeColor="text1"/>
          <w:spacing w:val="-2"/>
          <w:sz w:val="28"/>
          <w:szCs w:val="28"/>
          <w:lang w:val="de-DE"/>
        </w:rPr>
        <w:fldChar w:fldCharType="begin"/>
      </w:r>
      <w:r w:rsidR="00C67E49">
        <w:rPr>
          <w:rFonts w:ascii="Times New Roman" w:hAnsi="Times New Roman" w:cs="Times New Roman"/>
          <w:color w:val="000000" w:themeColor="text1"/>
          <w:spacing w:val="-2"/>
          <w:sz w:val="28"/>
          <w:szCs w:val="28"/>
          <w:lang w:val="de-DE"/>
        </w:rPr>
        <w:instrText xml:space="preserve"> ADDIN EN.CITE &lt;EndNote&gt;&lt;Cite&gt;&lt;Author&gt;Jing Wang&lt;/Author&gt;&lt;Year&gt;2017&lt;/Year&gt;&lt;RecNum&gt;357&lt;/RecNum&gt;&lt;DisplayText&gt;[116]&lt;/DisplayText&gt;&lt;record&gt;&lt;rec-number&gt;357&lt;/rec-number&gt;&lt;foreign-keys&gt;&lt;key app="EN" db-id="s92erddwqrdpawetarpxda2orz2t2xdtv0xr" timestamp="0"&gt;357&lt;/key&gt;&lt;/foreign-keys&gt;&lt;ref-type name="Journal Article"&gt;17&lt;/ref-type&gt;&lt;contributors&gt;&lt;authors&gt;&lt;author&gt;Jing Wang, Yiqi Yu, Guojun Li, Chuan Shen, Zhefeng Meng, at el&lt;/author&gt;&lt;/authors&gt;&lt;/contributors&gt;&lt;titles&gt;&lt;title&gt;Relationship between serum HBV RNA levels and intrahepatic viral as well as&amp;#xD;histologic activity markers in entecavir-treated patients&amp;#xD;&lt;/title&gt;&lt;secondary-title&gt;Hepatology&lt;/secondary-title&gt;&lt;/titles&gt;&lt;periodical&gt;&lt;full-title&gt;Hepatology&lt;/full-title&gt;&lt;abbr-1&gt;Hepatology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91A12">
        <w:rPr>
          <w:rFonts w:ascii="Times New Roman" w:hAnsi="Times New Roman" w:cs="Times New Roman"/>
          <w:color w:val="000000" w:themeColor="text1"/>
          <w:spacing w:val="-2"/>
          <w:sz w:val="28"/>
          <w:szCs w:val="28"/>
          <w:lang w:val="de-DE"/>
        </w:rPr>
        <w:fldChar w:fldCharType="separate"/>
      </w:r>
      <w:r w:rsidR="00C67E49">
        <w:rPr>
          <w:rFonts w:ascii="Times New Roman" w:hAnsi="Times New Roman" w:cs="Times New Roman"/>
          <w:noProof/>
          <w:color w:val="000000" w:themeColor="text1"/>
          <w:spacing w:val="-2"/>
          <w:sz w:val="28"/>
          <w:szCs w:val="28"/>
          <w:lang w:val="de-DE"/>
        </w:rPr>
        <w:t>[116]</w:t>
      </w:r>
      <w:r w:rsidRPr="00391A12">
        <w:rPr>
          <w:rFonts w:ascii="Times New Roman" w:hAnsi="Times New Roman" w:cs="Times New Roman"/>
          <w:color w:val="000000" w:themeColor="text1"/>
          <w:spacing w:val="-2"/>
          <w:sz w:val="28"/>
          <w:szCs w:val="28"/>
          <w:lang w:val="de-DE"/>
        </w:rPr>
        <w:fldChar w:fldCharType="end"/>
      </w:r>
      <w:r w:rsidRPr="00391A12">
        <w:rPr>
          <w:rFonts w:ascii="Times New Roman" w:hAnsi="Times New Roman" w:cs="Times New Roman"/>
          <w:color w:val="000000" w:themeColor="text1"/>
          <w:spacing w:val="-2"/>
          <w:sz w:val="28"/>
          <w:szCs w:val="28"/>
          <w:lang w:val="de-DE"/>
        </w:rPr>
        <w:t>.</w:t>
      </w:r>
    </w:p>
    <w:p w14:paraId="2CC0F54F" w14:textId="77777777" w:rsidR="00C00B85" w:rsidRPr="00391A12" w:rsidRDefault="00C00B85" w:rsidP="00DC53E1">
      <w:pPr>
        <w:widowControl w:val="0"/>
        <w:spacing w:after="0" w:line="360" w:lineRule="auto"/>
        <w:ind w:firstLine="720"/>
        <w:jc w:val="both"/>
        <w:rPr>
          <w:rFonts w:ascii="Times New Roman" w:hAnsi="Times New Roman" w:cs="Times New Roman"/>
          <w:color w:val="000000" w:themeColor="text1"/>
          <w:spacing w:val="-2"/>
          <w:sz w:val="28"/>
          <w:szCs w:val="28"/>
          <w:lang w:val="de-DE"/>
        </w:rPr>
      </w:pPr>
    </w:p>
    <w:p w14:paraId="4C8B267C" w14:textId="3ED63FD0" w:rsidR="006116BA" w:rsidRPr="004339FA" w:rsidRDefault="003357E4" w:rsidP="00DC53E1">
      <w:pPr>
        <w:widowControl w:val="0"/>
        <w:spacing w:after="0" w:line="360" w:lineRule="auto"/>
        <w:ind w:firstLine="720"/>
        <w:jc w:val="both"/>
        <w:rPr>
          <w:rFonts w:ascii="Times New Roman" w:hAnsi="Times New Roman" w:cs="Times New Roman"/>
          <w:color w:val="000000" w:themeColor="text1"/>
          <w:spacing w:val="-4"/>
          <w:sz w:val="28"/>
          <w:szCs w:val="28"/>
          <w:lang w:val="de-DE"/>
        </w:rPr>
      </w:pPr>
      <w:r>
        <w:rPr>
          <w:rFonts w:ascii="Times New Roman" w:hAnsi="Times New Roman" w:cs="Times New Roman"/>
          <w:color w:val="000000" w:themeColor="text1"/>
          <w:spacing w:val="-4"/>
          <w:sz w:val="28"/>
          <w:szCs w:val="28"/>
          <w:lang w:val="de-DE"/>
        </w:rPr>
        <w:lastRenderedPageBreak/>
        <w:t>Ở nhóm c</w:t>
      </w:r>
      <w:r w:rsidR="00C33068">
        <w:rPr>
          <w:rFonts w:ascii="Times New Roman" w:hAnsi="Times New Roman" w:cs="Times New Roman"/>
          <w:color w:val="000000" w:themeColor="text1"/>
          <w:spacing w:val="-4"/>
          <w:sz w:val="28"/>
          <w:szCs w:val="28"/>
          <w:lang w:val="de-DE"/>
        </w:rPr>
        <w:t>hung</w:t>
      </w:r>
      <w:r>
        <w:rPr>
          <w:rFonts w:ascii="Times New Roman" w:hAnsi="Times New Roman" w:cs="Times New Roman"/>
          <w:color w:val="000000" w:themeColor="text1"/>
          <w:spacing w:val="-4"/>
          <w:sz w:val="28"/>
          <w:szCs w:val="28"/>
          <w:lang w:val="de-DE"/>
        </w:rPr>
        <w:t>,</w:t>
      </w:r>
      <w:r w:rsidR="00C33068">
        <w:rPr>
          <w:rFonts w:ascii="Times New Roman" w:hAnsi="Times New Roman" w:cs="Times New Roman"/>
          <w:color w:val="000000" w:themeColor="text1"/>
          <w:spacing w:val="-4"/>
          <w:sz w:val="28"/>
          <w:szCs w:val="28"/>
          <w:lang w:val="vi-VN"/>
        </w:rPr>
        <w:t xml:space="preserve"> </w:t>
      </w:r>
      <w:r w:rsidR="008E66AD" w:rsidRPr="004339FA">
        <w:rPr>
          <w:rFonts w:ascii="Times New Roman" w:hAnsi="Times New Roman" w:cs="Times New Roman"/>
          <w:color w:val="000000" w:themeColor="text1"/>
          <w:spacing w:val="-4"/>
          <w:sz w:val="28"/>
          <w:szCs w:val="28"/>
          <w:lang w:val="de-DE"/>
        </w:rPr>
        <w:t>t</w:t>
      </w:r>
      <w:r w:rsidR="00C33068">
        <w:rPr>
          <w:rFonts w:ascii="Times New Roman" w:hAnsi="Times New Roman" w:cs="Times New Roman"/>
          <w:color w:val="000000" w:themeColor="text1"/>
          <w:spacing w:val="-4"/>
          <w:sz w:val="28"/>
          <w:szCs w:val="28"/>
          <w:lang w:val="vi-VN"/>
        </w:rPr>
        <w:t>ỉ</w:t>
      </w:r>
      <w:r w:rsidR="00DB0563" w:rsidRPr="004339FA">
        <w:rPr>
          <w:rFonts w:ascii="Times New Roman" w:hAnsi="Times New Roman" w:cs="Times New Roman"/>
          <w:color w:val="000000" w:themeColor="text1"/>
          <w:spacing w:val="-4"/>
          <w:sz w:val="28"/>
          <w:szCs w:val="28"/>
          <w:lang w:val="de-DE"/>
        </w:rPr>
        <w:t xml:space="preserve"> lệ</w:t>
      </w:r>
      <w:r w:rsidR="00CC7B58" w:rsidRPr="004339FA">
        <w:rPr>
          <w:rFonts w:ascii="Times New Roman" w:hAnsi="Times New Roman" w:cs="Times New Roman"/>
          <w:color w:val="000000" w:themeColor="text1"/>
          <w:spacing w:val="-4"/>
          <w:sz w:val="28"/>
          <w:szCs w:val="28"/>
          <w:lang w:val="de-DE"/>
        </w:rPr>
        <w:t xml:space="preserve"> định lượng được HBV RNA cũng như nồng độ HBV RNA chưa thấy sự khác biệt có ý nghĩa thống kê.</w:t>
      </w:r>
      <w:r w:rsidR="00C10E53" w:rsidRPr="004339FA">
        <w:rPr>
          <w:rFonts w:ascii="Times New Roman" w:hAnsi="Times New Roman" w:cs="Times New Roman"/>
          <w:color w:val="000000" w:themeColor="text1"/>
          <w:spacing w:val="-4"/>
          <w:sz w:val="28"/>
          <w:szCs w:val="28"/>
          <w:lang w:val="de-DE"/>
        </w:rPr>
        <w:t xml:space="preserve"> </w:t>
      </w:r>
      <w:r w:rsidR="00CC7B58" w:rsidRPr="004339FA">
        <w:rPr>
          <w:rFonts w:ascii="Times New Roman" w:hAnsi="Times New Roman" w:cs="Times New Roman"/>
          <w:color w:val="000000" w:themeColor="text1"/>
          <w:spacing w:val="-4"/>
          <w:sz w:val="28"/>
          <w:szCs w:val="28"/>
          <w:lang w:val="de-DE"/>
        </w:rPr>
        <w:t xml:space="preserve">Theo tác giả Nguyễn Văn Diễn </w:t>
      </w:r>
      <w:r w:rsidR="00632023" w:rsidRPr="004339FA">
        <w:rPr>
          <w:rFonts w:ascii="Times New Roman" w:hAnsi="Times New Roman" w:cs="Times New Roman"/>
          <w:color w:val="000000" w:themeColor="text1"/>
          <w:spacing w:val="-4"/>
          <w:sz w:val="28"/>
          <w:szCs w:val="28"/>
          <w:lang w:val="de-DE"/>
        </w:rPr>
        <w:t>(</w:t>
      </w:r>
      <w:r w:rsidR="00CC7B58" w:rsidRPr="004339FA">
        <w:rPr>
          <w:rFonts w:ascii="Times New Roman" w:hAnsi="Times New Roman" w:cs="Times New Roman"/>
          <w:color w:val="000000" w:themeColor="text1"/>
          <w:spacing w:val="-4"/>
          <w:sz w:val="28"/>
          <w:szCs w:val="28"/>
          <w:lang w:val="de-DE"/>
        </w:rPr>
        <w:t>2018</w:t>
      </w:r>
      <w:r w:rsidR="00632023" w:rsidRPr="004339FA">
        <w:rPr>
          <w:rFonts w:ascii="Times New Roman" w:hAnsi="Times New Roman" w:cs="Times New Roman"/>
          <w:color w:val="000000" w:themeColor="text1"/>
          <w:spacing w:val="-4"/>
          <w:sz w:val="28"/>
          <w:szCs w:val="28"/>
          <w:lang w:val="de-DE"/>
        </w:rPr>
        <w:t>)</w:t>
      </w:r>
      <w:r w:rsidR="00CC7B58" w:rsidRPr="004339FA">
        <w:rPr>
          <w:rFonts w:ascii="Times New Roman" w:hAnsi="Times New Roman" w:cs="Times New Roman"/>
          <w:color w:val="000000" w:themeColor="text1"/>
          <w:spacing w:val="-4"/>
          <w:sz w:val="28"/>
          <w:szCs w:val="28"/>
          <w:lang w:val="de-DE"/>
        </w:rPr>
        <w:t xml:space="preserve"> thu được kết quả: </w:t>
      </w:r>
      <w:bookmarkStart w:id="1019" w:name="OLE_LINK44"/>
      <w:bookmarkStart w:id="1020" w:name="OLE_LINK43"/>
      <w:r w:rsidR="00CC7B58" w:rsidRPr="004339FA">
        <w:rPr>
          <w:rFonts w:ascii="Times New Roman" w:hAnsi="Times New Roman" w:cs="Times New Roman"/>
          <w:color w:val="000000" w:themeColor="text1"/>
          <w:spacing w:val="-4"/>
          <w:sz w:val="28"/>
          <w:szCs w:val="28"/>
          <w:lang w:val="nb-NO"/>
        </w:rPr>
        <w:t xml:space="preserve">HBV RNA định lượng được </w:t>
      </w:r>
      <w:r w:rsidR="00CC7B58" w:rsidRPr="004339FA">
        <w:rPr>
          <w:rFonts w:ascii="Times New Roman" w:hAnsi="Times New Roman" w:cs="Times New Roman"/>
          <w:color w:val="000000" w:themeColor="text1"/>
          <w:spacing w:val="-4"/>
          <w:sz w:val="28"/>
          <w:szCs w:val="28"/>
          <w:lang w:val="de-DE"/>
        </w:rPr>
        <w:t>ở 24/39 bệnh nhân VGBMT (61,54%) với n</w:t>
      </w:r>
      <w:r w:rsidR="00CC7B58" w:rsidRPr="004339FA">
        <w:rPr>
          <w:rFonts w:ascii="Times New Roman" w:hAnsi="Times New Roman" w:cs="Times New Roman"/>
          <w:color w:val="000000" w:themeColor="text1"/>
          <w:spacing w:val="-4"/>
          <w:sz w:val="28"/>
          <w:szCs w:val="28"/>
          <w:lang w:val="nb-NO"/>
        </w:rPr>
        <w:t xml:space="preserve">ồng độ </w:t>
      </w:r>
      <w:r w:rsidR="00CC7B58" w:rsidRPr="004339FA">
        <w:rPr>
          <w:rFonts w:ascii="Times New Roman" w:hAnsi="Times New Roman" w:cs="Times New Roman"/>
          <w:color w:val="000000" w:themeColor="text1"/>
          <w:spacing w:val="-4"/>
          <w:sz w:val="28"/>
          <w:szCs w:val="28"/>
          <w:lang w:val="de-DE"/>
        </w:rPr>
        <w:t xml:space="preserve">trung bình là </w:t>
      </w:r>
      <w:r w:rsidR="00CC7B58" w:rsidRPr="004339FA">
        <w:rPr>
          <w:rFonts w:ascii="Times New Roman" w:hAnsi="Times New Roman" w:cs="Times New Roman"/>
          <w:color w:val="000000" w:themeColor="text1"/>
          <w:spacing w:val="-4"/>
          <w:sz w:val="28"/>
          <w:szCs w:val="28"/>
          <w:lang w:val="vi-VN"/>
        </w:rPr>
        <w:t xml:space="preserve">6,29 </w:t>
      </w:r>
      <w:r w:rsidR="00CC7B58" w:rsidRPr="004339FA">
        <w:rPr>
          <w:rFonts w:ascii="Times New Roman" w:hAnsi="Times New Roman" w:cs="Times New Roman"/>
          <w:color w:val="000000" w:themeColor="text1"/>
          <w:spacing w:val="-4"/>
          <w:sz w:val="28"/>
          <w:szCs w:val="28"/>
          <w:lang w:val="de-DE"/>
        </w:rPr>
        <w:t xml:space="preserve">± 1,42 </w:t>
      </w:r>
      <w:r w:rsidR="006F2E4A" w:rsidRPr="004339FA">
        <w:rPr>
          <w:rFonts w:ascii="Times New Roman" w:hAnsi="Times New Roman" w:cs="Times New Roman"/>
          <w:color w:val="000000" w:themeColor="text1"/>
          <w:spacing w:val="-4"/>
          <w:sz w:val="28"/>
          <w:szCs w:val="28"/>
          <w:lang w:val="vi-VN"/>
        </w:rPr>
        <w:t>log</w:t>
      </w:r>
      <w:r w:rsidR="006F2E4A" w:rsidRPr="004339FA">
        <w:rPr>
          <w:rFonts w:ascii="Times New Roman" w:hAnsi="Times New Roman" w:cs="Times New Roman"/>
          <w:color w:val="000000" w:themeColor="text1"/>
          <w:spacing w:val="-4"/>
          <w:sz w:val="28"/>
          <w:szCs w:val="28"/>
          <w:vertAlign w:val="subscript"/>
          <w:lang w:val="vi-VN"/>
        </w:rPr>
        <w:t>10</w:t>
      </w:r>
      <w:r w:rsidR="00CB6831" w:rsidRPr="004339FA">
        <w:rPr>
          <w:rFonts w:ascii="Times New Roman" w:hAnsi="Times New Roman" w:cs="Times New Roman"/>
          <w:color w:val="000000" w:themeColor="text1"/>
          <w:spacing w:val="-4"/>
          <w:sz w:val="28"/>
          <w:szCs w:val="28"/>
          <w:lang w:val="de-DE"/>
        </w:rPr>
        <w:t>copies</w:t>
      </w:r>
      <w:r w:rsidR="006F2E4A" w:rsidRPr="004339FA">
        <w:rPr>
          <w:rFonts w:ascii="Times New Roman" w:hAnsi="Times New Roman" w:cs="Times New Roman"/>
          <w:color w:val="000000" w:themeColor="text1"/>
          <w:spacing w:val="-4"/>
          <w:sz w:val="28"/>
          <w:szCs w:val="28"/>
          <w:lang w:val="de-DE"/>
        </w:rPr>
        <w:t>/ml</w:t>
      </w:r>
      <w:r w:rsidR="00CC7B58" w:rsidRPr="004339FA">
        <w:rPr>
          <w:rFonts w:ascii="Times New Roman" w:hAnsi="Times New Roman" w:cs="Times New Roman"/>
          <w:color w:val="000000" w:themeColor="text1"/>
          <w:spacing w:val="-4"/>
          <w:sz w:val="28"/>
          <w:szCs w:val="28"/>
          <w:lang w:val="de-DE"/>
        </w:rPr>
        <w:t xml:space="preserve">. Trong khi đó, </w:t>
      </w:r>
      <w:r w:rsidR="008E66AD" w:rsidRPr="004339FA">
        <w:rPr>
          <w:rFonts w:ascii="Times New Roman" w:hAnsi="Times New Roman" w:cs="Times New Roman"/>
          <w:color w:val="000000" w:themeColor="text1"/>
          <w:spacing w:val="-4"/>
          <w:sz w:val="28"/>
          <w:szCs w:val="28"/>
          <w:lang w:val="de-DE"/>
        </w:rPr>
        <w:t>tỷ</w:t>
      </w:r>
      <w:r w:rsidR="00DB0563" w:rsidRPr="004339FA">
        <w:rPr>
          <w:rFonts w:ascii="Times New Roman" w:hAnsi="Times New Roman" w:cs="Times New Roman"/>
          <w:color w:val="000000" w:themeColor="text1"/>
          <w:spacing w:val="-4"/>
          <w:sz w:val="28"/>
          <w:szCs w:val="28"/>
          <w:lang w:val="de-DE"/>
        </w:rPr>
        <w:t xml:space="preserve"> lệ</w:t>
      </w:r>
      <w:r w:rsidR="00CC7B58" w:rsidRPr="004339FA">
        <w:rPr>
          <w:rFonts w:ascii="Times New Roman" w:hAnsi="Times New Roman" w:cs="Times New Roman"/>
          <w:color w:val="000000" w:themeColor="text1"/>
          <w:spacing w:val="-4"/>
          <w:sz w:val="28"/>
          <w:szCs w:val="28"/>
          <w:lang w:val="de-DE"/>
        </w:rPr>
        <w:t xml:space="preserve"> này ở bệnh nhân xơ gan là 42,11% (8/19 bệnh nhân) với nồng độ HBV RNA huyết tương là 5,1 ± 1,58 </w:t>
      </w:r>
      <w:r w:rsidR="006F2E4A" w:rsidRPr="004339FA">
        <w:rPr>
          <w:rFonts w:ascii="Times New Roman" w:hAnsi="Times New Roman" w:cs="Times New Roman"/>
          <w:color w:val="000000" w:themeColor="text1"/>
          <w:spacing w:val="-4"/>
          <w:sz w:val="28"/>
          <w:szCs w:val="28"/>
          <w:lang w:val="de-DE"/>
        </w:rPr>
        <w:t>log</w:t>
      </w:r>
      <w:r w:rsidR="006F2E4A" w:rsidRPr="004339FA">
        <w:rPr>
          <w:rFonts w:ascii="Times New Roman" w:hAnsi="Times New Roman" w:cs="Times New Roman"/>
          <w:color w:val="000000" w:themeColor="text1"/>
          <w:spacing w:val="-4"/>
          <w:sz w:val="28"/>
          <w:szCs w:val="28"/>
          <w:vertAlign w:val="subscript"/>
          <w:lang w:val="de-DE"/>
        </w:rPr>
        <w:t>10</w:t>
      </w:r>
      <w:r w:rsidR="00CB6831" w:rsidRPr="004339FA">
        <w:rPr>
          <w:rFonts w:ascii="Times New Roman" w:hAnsi="Times New Roman" w:cs="Times New Roman"/>
          <w:color w:val="000000" w:themeColor="text1"/>
          <w:spacing w:val="-4"/>
          <w:sz w:val="28"/>
          <w:szCs w:val="28"/>
          <w:lang w:val="de-DE"/>
        </w:rPr>
        <w:t>copies</w:t>
      </w:r>
      <w:r w:rsidR="006F2E4A" w:rsidRPr="004339FA">
        <w:rPr>
          <w:rFonts w:ascii="Times New Roman" w:hAnsi="Times New Roman" w:cs="Times New Roman"/>
          <w:color w:val="000000" w:themeColor="text1"/>
          <w:spacing w:val="-4"/>
          <w:sz w:val="28"/>
          <w:szCs w:val="28"/>
          <w:lang w:val="de-DE"/>
        </w:rPr>
        <w:t>/ml</w:t>
      </w:r>
      <w:r w:rsidR="00CC7B58" w:rsidRPr="004339FA">
        <w:rPr>
          <w:rFonts w:ascii="Times New Roman" w:hAnsi="Times New Roman" w:cs="Times New Roman"/>
          <w:color w:val="000000" w:themeColor="text1"/>
          <w:spacing w:val="-4"/>
          <w:sz w:val="28"/>
          <w:szCs w:val="28"/>
          <w:lang w:val="de-DE"/>
        </w:rPr>
        <w:t>. Nồng độ trung bình HBV RNA huyết tương ở nhóm bệnh nhân VGBMT cao hơn có ý nghĩa thống kê so với</w:t>
      </w:r>
      <w:r w:rsidR="00C10E53" w:rsidRPr="004339FA">
        <w:rPr>
          <w:rFonts w:ascii="Times New Roman" w:hAnsi="Times New Roman" w:cs="Times New Roman"/>
          <w:color w:val="000000" w:themeColor="text1"/>
          <w:spacing w:val="-4"/>
          <w:sz w:val="28"/>
          <w:szCs w:val="28"/>
          <w:lang w:val="de-DE"/>
        </w:rPr>
        <w:t xml:space="preserve"> </w:t>
      </w:r>
      <w:r w:rsidR="00CC7B58" w:rsidRPr="004339FA">
        <w:rPr>
          <w:rFonts w:ascii="Times New Roman" w:hAnsi="Times New Roman" w:cs="Times New Roman"/>
          <w:color w:val="000000" w:themeColor="text1"/>
          <w:spacing w:val="-4"/>
          <w:sz w:val="28"/>
          <w:szCs w:val="28"/>
          <w:lang w:val="de-DE"/>
        </w:rPr>
        <w:t xml:space="preserve">nhóm bệnh nhân xơ gan (p &lt;0,05) </w:t>
      </w:r>
      <w:r w:rsidR="00CC7B58" w:rsidRPr="004339FA">
        <w:rPr>
          <w:rFonts w:ascii="Times New Roman" w:hAnsi="Times New Roman" w:cs="Times New Roman"/>
          <w:color w:val="000000" w:themeColor="text1"/>
          <w:spacing w:val="-4"/>
          <w:sz w:val="28"/>
          <w:szCs w:val="28"/>
          <w:lang w:val="de-DE"/>
        </w:rPr>
        <w:fldChar w:fldCharType="begin">
          <w:fldData xml:space="preserve">PEVuZE5vdGU+PENpdGU+PEF1dGhvcj5EaeG7hW48L0F1dGhvcj48WWVhcj4yMDE4PC9ZZWFyPjxS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</w:fldData>
        </w:fldChar>
      </w:r>
      <w:r w:rsidR="00C67E49">
        <w:rPr>
          <w:rFonts w:ascii="Times New Roman" w:hAnsi="Times New Roman" w:cs="Times New Roman"/>
          <w:color w:val="000000" w:themeColor="text1"/>
          <w:spacing w:val="-4"/>
          <w:sz w:val="28"/>
          <w:szCs w:val="28"/>
          <w:lang w:val="de-DE"/>
        </w:rPr>
        <w:instrText xml:space="preserve"> ADDIN EN.CITE </w:instrText>
      </w:r>
      <w:r w:rsidR="00C67E49">
        <w:rPr>
          <w:rFonts w:ascii="Times New Roman" w:hAnsi="Times New Roman" w:cs="Times New Roman"/>
          <w:color w:val="000000" w:themeColor="text1"/>
          <w:spacing w:val="-4"/>
          <w:sz w:val="28"/>
          <w:szCs w:val="28"/>
          <w:lang w:val="de-DE"/>
        </w:rPr>
        <w:fldChar w:fldCharType="begin">
          <w:fldData xml:space="preserve">PEVuZE5vdGU+PENpdGU+PEF1dGhvcj5EaeG7hW48L0F1dGhvcj48WWVhcj4yMDE4PC9ZZWFyPjxS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</w:fldData>
        </w:fldChar>
      </w:r>
      <w:r w:rsidR="00C67E49">
        <w:rPr>
          <w:rFonts w:ascii="Times New Roman" w:hAnsi="Times New Roman" w:cs="Times New Roman"/>
          <w:color w:val="000000" w:themeColor="text1"/>
          <w:spacing w:val="-4"/>
          <w:sz w:val="28"/>
          <w:szCs w:val="28"/>
          <w:lang w:val="de-DE"/>
        </w:rPr>
        <w:instrText xml:space="preserve"> ADDIN EN.CITE.DATA </w:instrText>
      </w:r>
      <w:r w:rsidR="00C67E49">
        <w:rPr>
          <w:rFonts w:ascii="Times New Roman" w:hAnsi="Times New Roman" w:cs="Times New Roman"/>
          <w:color w:val="000000" w:themeColor="text1"/>
          <w:spacing w:val="-4"/>
          <w:sz w:val="28"/>
          <w:szCs w:val="28"/>
          <w:lang w:val="de-DE"/>
        </w:rPr>
      </w:r>
      <w:r w:rsidR="00C67E49">
        <w:rPr>
          <w:rFonts w:ascii="Times New Roman" w:hAnsi="Times New Roman" w:cs="Times New Roman"/>
          <w:color w:val="000000" w:themeColor="text1"/>
          <w:spacing w:val="-4"/>
          <w:sz w:val="28"/>
          <w:szCs w:val="28"/>
          <w:lang w:val="de-DE"/>
        </w:rPr>
        <w:fldChar w:fldCharType="end"/>
      </w:r>
      <w:r w:rsidR="00CC7B58" w:rsidRPr="004339FA">
        <w:rPr>
          <w:rFonts w:ascii="Times New Roman" w:hAnsi="Times New Roman" w:cs="Times New Roman"/>
          <w:color w:val="000000" w:themeColor="text1"/>
          <w:spacing w:val="-4"/>
          <w:sz w:val="28"/>
          <w:szCs w:val="28"/>
          <w:lang w:val="de-DE"/>
        </w:rPr>
      </w:r>
      <w:r w:rsidR="00CC7B58" w:rsidRPr="004339FA">
        <w:rPr>
          <w:rFonts w:ascii="Times New Roman" w:hAnsi="Times New Roman" w:cs="Times New Roman"/>
          <w:color w:val="000000" w:themeColor="text1"/>
          <w:spacing w:val="-4"/>
          <w:sz w:val="28"/>
          <w:szCs w:val="28"/>
          <w:lang w:val="de-DE"/>
        </w:rPr>
        <w:fldChar w:fldCharType="separate"/>
      </w:r>
      <w:r w:rsidR="00C67E49">
        <w:rPr>
          <w:rFonts w:ascii="Times New Roman" w:hAnsi="Times New Roman" w:cs="Times New Roman"/>
          <w:noProof/>
          <w:color w:val="000000" w:themeColor="text1"/>
          <w:spacing w:val="-4"/>
          <w:sz w:val="28"/>
          <w:szCs w:val="28"/>
          <w:lang w:val="de-DE"/>
        </w:rPr>
        <w:t>[82]</w:t>
      </w:r>
      <w:r w:rsidR="00CC7B58" w:rsidRPr="004339FA">
        <w:rPr>
          <w:rFonts w:ascii="Times New Roman" w:hAnsi="Times New Roman" w:cs="Times New Roman"/>
          <w:color w:val="000000" w:themeColor="text1"/>
          <w:spacing w:val="-4"/>
          <w:sz w:val="28"/>
          <w:szCs w:val="28"/>
          <w:lang w:val="de-DE"/>
        </w:rPr>
        <w:fldChar w:fldCharType="end"/>
      </w:r>
      <w:r w:rsidR="00CC7B58" w:rsidRPr="004339FA">
        <w:rPr>
          <w:rFonts w:ascii="Times New Roman" w:hAnsi="Times New Roman" w:cs="Times New Roman"/>
          <w:color w:val="000000" w:themeColor="text1"/>
          <w:spacing w:val="-4"/>
          <w:sz w:val="28"/>
          <w:szCs w:val="28"/>
          <w:lang w:val="de-DE"/>
        </w:rPr>
        <w:t>.</w:t>
      </w:r>
    </w:p>
    <w:p w14:paraId="11503087" w14:textId="50C4F303" w:rsidR="00F15F4E" w:rsidRPr="00391A12" w:rsidRDefault="00CC7B58" w:rsidP="00F15F4E">
      <w:pPr>
        <w:widowControl w:val="0"/>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de-DE"/>
        </w:rPr>
        <w:t>Khi phân tích ở</w:t>
      </w:r>
      <w:r w:rsidR="00860B01">
        <w:rPr>
          <w:rFonts w:ascii="Times New Roman" w:hAnsi="Times New Roman" w:cs="Times New Roman"/>
          <w:color w:val="000000" w:themeColor="text1"/>
          <w:sz w:val="28"/>
          <w:szCs w:val="28"/>
          <w:lang w:val="de-DE"/>
        </w:rPr>
        <w:t xml:space="preserve"> </w:t>
      </w:r>
      <w:r w:rsidR="0006194F" w:rsidRPr="00391A12">
        <w:rPr>
          <w:rFonts w:ascii="Times New Roman" w:hAnsi="Times New Roman" w:cs="Times New Roman"/>
          <w:color w:val="000000" w:themeColor="text1"/>
          <w:sz w:val="28"/>
          <w:szCs w:val="28"/>
          <w:lang w:val="vi-VN"/>
        </w:rPr>
        <w:t>chung</w:t>
      </w:r>
      <w:r w:rsidR="00860B01">
        <w:rPr>
          <w:rFonts w:ascii="Times New Roman" w:hAnsi="Times New Roman" w:cs="Times New Roman"/>
          <w:color w:val="000000" w:themeColor="text1"/>
          <w:sz w:val="28"/>
          <w:szCs w:val="28"/>
          <w:lang w:val="vi-VN"/>
        </w:rPr>
        <w:t xml:space="preserve"> hai nhóm BN</w:t>
      </w:r>
      <w:r w:rsidR="0006194F" w:rsidRPr="00391A12">
        <w:rPr>
          <w:rFonts w:ascii="Times New Roman" w:hAnsi="Times New Roman" w:cs="Times New Roman"/>
          <w:color w:val="000000" w:themeColor="text1"/>
          <w:sz w:val="28"/>
          <w:szCs w:val="28"/>
          <w:lang w:val="vi-VN"/>
        </w:rPr>
        <w:t>,</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chúng tôi thấ</w:t>
      </w:r>
      <w:r w:rsidR="00522D56" w:rsidRPr="00391A12">
        <w:rPr>
          <w:rFonts w:ascii="Times New Roman" w:hAnsi="Times New Roman" w:cs="Times New Roman"/>
          <w:color w:val="000000" w:themeColor="text1"/>
          <w:sz w:val="28"/>
          <w:szCs w:val="28"/>
          <w:lang w:val="de-DE"/>
        </w:rPr>
        <w:t xml:space="preserve">y </w:t>
      </w:r>
      <w:r w:rsidR="008E66AD">
        <w:rPr>
          <w:rFonts w:ascii="Times New Roman" w:hAnsi="Times New Roman" w:cs="Times New Roman"/>
          <w:color w:val="000000" w:themeColor="text1"/>
          <w:sz w:val="28"/>
          <w:szCs w:val="28"/>
          <w:lang w:val="vi-VN"/>
        </w:rPr>
        <w:t>tỷ</w:t>
      </w:r>
      <w:r w:rsidR="00DB0563" w:rsidRPr="00391A12">
        <w:rPr>
          <w:rFonts w:ascii="Times New Roman" w:hAnsi="Times New Roman" w:cs="Times New Roman"/>
          <w:color w:val="000000" w:themeColor="text1"/>
          <w:sz w:val="28"/>
          <w:szCs w:val="28"/>
          <w:lang w:val="vi-VN"/>
        </w:rPr>
        <w:t xml:space="preserve"> lệ</w:t>
      </w:r>
      <w:r w:rsidR="00522D56" w:rsidRPr="00391A12">
        <w:rPr>
          <w:rFonts w:ascii="Times New Roman" w:hAnsi="Times New Roman" w:cs="Times New Roman"/>
          <w:color w:val="000000" w:themeColor="text1"/>
          <w:sz w:val="28"/>
          <w:szCs w:val="28"/>
          <w:lang w:val="vi-VN"/>
        </w:rPr>
        <w:t xml:space="preserve"> bệnh nhân định lượ</w:t>
      </w:r>
      <w:r w:rsidR="001F247B" w:rsidRPr="00391A12">
        <w:rPr>
          <w:rFonts w:ascii="Times New Roman" w:hAnsi="Times New Roman" w:cs="Times New Roman"/>
          <w:color w:val="000000" w:themeColor="text1"/>
          <w:sz w:val="28"/>
          <w:szCs w:val="28"/>
          <w:lang w:val="vi-VN"/>
        </w:rPr>
        <w:t>ng đ</w:t>
      </w:r>
      <w:r w:rsidR="00522D56" w:rsidRPr="00391A12">
        <w:rPr>
          <w:rFonts w:ascii="Times New Roman" w:hAnsi="Times New Roman" w:cs="Times New Roman"/>
          <w:color w:val="000000" w:themeColor="text1"/>
          <w:sz w:val="28"/>
          <w:szCs w:val="28"/>
          <w:lang w:val="vi-VN"/>
        </w:rPr>
        <w:t xml:space="preserve">ược </w:t>
      </w:r>
      <w:r w:rsidRPr="00391A12">
        <w:rPr>
          <w:rFonts w:ascii="Times New Roman" w:hAnsi="Times New Roman" w:cs="Times New Roman"/>
          <w:color w:val="000000" w:themeColor="text1"/>
          <w:sz w:val="28"/>
          <w:szCs w:val="28"/>
          <w:lang w:val="de-DE"/>
        </w:rPr>
        <w:t xml:space="preserve">HBV RNA ở nhóm có HBeAg dương tính </w:t>
      </w:r>
      <w:r w:rsidR="00522D56" w:rsidRPr="00391A12">
        <w:rPr>
          <w:rFonts w:ascii="Times New Roman" w:hAnsi="Times New Roman" w:cs="Times New Roman"/>
          <w:color w:val="000000" w:themeColor="text1"/>
          <w:sz w:val="28"/>
          <w:szCs w:val="28"/>
          <w:lang w:val="vi-VN"/>
        </w:rPr>
        <w:t xml:space="preserve">và ALT </w:t>
      </w:r>
      <w:r w:rsidR="00522D56" w:rsidRPr="00391A12">
        <w:rPr>
          <w:rFonts w:ascii="Times New Roman" w:eastAsia="Times New Roman" w:hAnsi="Times New Roman" w:cs="Times New Roman"/>
          <w:color w:val="000000" w:themeColor="text1"/>
          <w:sz w:val="28"/>
          <w:szCs w:val="28"/>
          <w:lang w:val="de-DE"/>
        </w:rPr>
        <w:t>≥</w:t>
      </w:r>
      <w:r w:rsidR="00C10E53" w:rsidRPr="00391A12">
        <w:rPr>
          <w:rFonts w:ascii="Times New Roman" w:eastAsia="Times New Roman" w:hAnsi="Times New Roman" w:cs="Times New Roman"/>
          <w:color w:val="000000" w:themeColor="text1"/>
          <w:sz w:val="28"/>
          <w:szCs w:val="28"/>
          <w:lang w:val="de-DE"/>
        </w:rPr>
        <w:t xml:space="preserve"> </w:t>
      </w:r>
      <w:r w:rsidR="00522D56" w:rsidRPr="00391A12">
        <w:rPr>
          <w:rFonts w:ascii="Times New Roman" w:hAnsi="Times New Roman" w:cs="Times New Roman"/>
          <w:color w:val="000000" w:themeColor="text1"/>
          <w:sz w:val="28"/>
          <w:szCs w:val="28"/>
          <w:lang w:val="vi-VN"/>
        </w:rPr>
        <w:t>80 U/L</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cao hơn</w:t>
      </w:r>
      <w:r w:rsidR="00522D56" w:rsidRPr="00391A12">
        <w:rPr>
          <w:rFonts w:ascii="Times New Roman" w:hAnsi="Times New Roman" w:cs="Times New Roman"/>
          <w:color w:val="000000" w:themeColor="text1"/>
          <w:sz w:val="28"/>
          <w:szCs w:val="28"/>
          <w:lang w:val="vi-VN"/>
        </w:rPr>
        <w:t xml:space="preserve"> so với</w:t>
      </w:r>
      <w:r w:rsidRPr="00391A12">
        <w:rPr>
          <w:rFonts w:ascii="Times New Roman" w:hAnsi="Times New Roman" w:cs="Times New Roman"/>
          <w:color w:val="000000" w:themeColor="text1"/>
          <w:sz w:val="28"/>
          <w:szCs w:val="28"/>
          <w:lang w:val="de-DE"/>
        </w:rPr>
        <w:t xml:space="preserve"> nhóm HBeAg âm tính </w:t>
      </w:r>
      <w:r w:rsidR="00522D56" w:rsidRPr="00391A12">
        <w:rPr>
          <w:rFonts w:ascii="Times New Roman" w:hAnsi="Times New Roman" w:cs="Times New Roman"/>
          <w:color w:val="000000" w:themeColor="text1"/>
          <w:sz w:val="28"/>
          <w:szCs w:val="28"/>
          <w:lang w:val="vi-VN"/>
        </w:rPr>
        <w:t xml:space="preserve">và ALT&lt; 80 U/L (93,4 so với 81,4% và 91,6 so với 62,5%). </w:t>
      </w:r>
      <w:r w:rsidR="00F15F4E" w:rsidRPr="00391A12">
        <w:rPr>
          <w:rFonts w:ascii="Times New Roman" w:hAnsi="Times New Roman" w:cs="Times New Roman"/>
          <w:color w:val="000000" w:themeColor="text1"/>
          <w:sz w:val="28"/>
          <w:szCs w:val="28"/>
          <w:lang w:val="vi-VN"/>
        </w:rPr>
        <w:t>Còn kh</w:t>
      </w:r>
      <w:r w:rsidR="009F51C8" w:rsidRPr="00391A12">
        <w:rPr>
          <w:rFonts w:ascii="Times New Roman" w:hAnsi="Times New Roman" w:cs="Times New Roman"/>
          <w:color w:val="000000" w:themeColor="text1"/>
          <w:sz w:val="28"/>
          <w:szCs w:val="28"/>
          <w:lang w:val="vi-VN"/>
        </w:rPr>
        <w:t xml:space="preserve">i đánh giá riêng ở nhóm VGBMT chúng tôi nhận thấy nồng độ HBV RNA ở nhóm tuổi &lt; 40 cao hơn nhóm </w:t>
      </w:r>
      <w:r w:rsidR="009F51C8" w:rsidRPr="00391A12">
        <w:rPr>
          <w:rFonts w:ascii="Times New Roman" w:eastAsia="Times New Roman" w:hAnsi="Times New Roman" w:cs="Times New Roman"/>
          <w:color w:val="000000" w:themeColor="text1"/>
          <w:sz w:val="28"/>
          <w:szCs w:val="28"/>
          <w:lang w:val="de-DE"/>
        </w:rPr>
        <w:t>≥</w:t>
      </w:r>
      <w:r w:rsidR="009F51C8" w:rsidRPr="00391A12">
        <w:rPr>
          <w:rFonts w:ascii="Times New Roman" w:hAnsi="Times New Roman" w:cs="Times New Roman"/>
          <w:color w:val="000000" w:themeColor="text1"/>
          <w:sz w:val="28"/>
          <w:szCs w:val="28"/>
          <w:lang w:val="vi-VN"/>
        </w:rPr>
        <w:t xml:space="preserve"> 40 tuổi (5,15 ± 1,75 so với</w:t>
      </w:r>
      <w:r w:rsidR="00C10E53" w:rsidRPr="00391A12">
        <w:rPr>
          <w:rFonts w:ascii="Times New Roman" w:hAnsi="Times New Roman" w:cs="Times New Roman"/>
          <w:color w:val="000000" w:themeColor="text1"/>
          <w:sz w:val="28"/>
          <w:szCs w:val="28"/>
          <w:lang w:val="vi-VN"/>
        </w:rPr>
        <w:t xml:space="preserve"> </w:t>
      </w:r>
      <w:r w:rsidR="009F51C8" w:rsidRPr="00391A12">
        <w:rPr>
          <w:rFonts w:ascii="Times New Roman" w:hAnsi="Times New Roman" w:cs="Times New Roman"/>
          <w:color w:val="000000" w:themeColor="text1"/>
          <w:sz w:val="28"/>
          <w:szCs w:val="28"/>
          <w:lang w:val="vi-VN"/>
        </w:rPr>
        <w:t>4,41± 1,35); nhóm HBeAg dương tính cao hơn nhóm HBeAg âm tính (</w:t>
      </w:r>
      <w:r w:rsidR="009F51C8" w:rsidRPr="00391A12">
        <w:rPr>
          <w:rFonts w:ascii="Times New Roman" w:hAnsi="Times New Roman" w:cs="Times New Roman"/>
          <w:color w:val="000000" w:themeColor="text1"/>
          <w:sz w:val="28"/>
          <w:szCs w:val="28"/>
          <w:lang w:val="de-DE"/>
        </w:rPr>
        <w:t>5,42</w:t>
      </w:r>
      <w:r w:rsidR="00C10E53" w:rsidRPr="00391A12">
        <w:rPr>
          <w:rFonts w:ascii="Times New Roman" w:hAnsi="Times New Roman" w:cs="Times New Roman"/>
          <w:color w:val="000000" w:themeColor="text1"/>
          <w:sz w:val="28"/>
          <w:szCs w:val="28"/>
          <w:lang w:val="de-DE"/>
        </w:rPr>
        <w:t xml:space="preserve"> </w:t>
      </w:r>
      <w:r w:rsidR="009F51C8" w:rsidRPr="00391A12">
        <w:rPr>
          <w:rFonts w:ascii="Times New Roman" w:hAnsi="Times New Roman" w:cs="Times New Roman"/>
          <w:color w:val="000000" w:themeColor="text1"/>
          <w:sz w:val="28"/>
          <w:szCs w:val="28"/>
          <w:lang w:val="de-DE"/>
        </w:rPr>
        <w:t>±</w:t>
      </w:r>
      <w:r w:rsidR="00C10E53" w:rsidRPr="00391A12">
        <w:rPr>
          <w:rFonts w:ascii="Times New Roman" w:hAnsi="Times New Roman" w:cs="Times New Roman"/>
          <w:color w:val="000000" w:themeColor="text1"/>
          <w:sz w:val="28"/>
          <w:szCs w:val="28"/>
          <w:lang w:val="de-DE"/>
        </w:rPr>
        <w:t xml:space="preserve"> </w:t>
      </w:r>
      <w:r w:rsidR="009F51C8" w:rsidRPr="00391A12">
        <w:rPr>
          <w:rFonts w:ascii="Times New Roman" w:hAnsi="Times New Roman" w:cs="Times New Roman"/>
          <w:color w:val="000000" w:themeColor="text1"/>
          <w:sz w:val="28"/>
          <w:szCs w:val="28"/>
          <w:lang w:val="de-DE"/>
        </w:rPr>
        <w:t xml:space="preserve">1,56 so với 4,19 ±1,4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009F51C8" w:rsidRPr="00391A12">
        <w:rPr>
          <w:rFonts w:ascii="Times New Roman" w:hAnsi="Times New Roman" w:cs="Times New Roman"/>
          <w:color w:val="000000" w:themeColor="text1"/>
          <w:sz w:val="28"/>
          <w:szCs w:val="28"/>
          <w:lang w:val="vi-VN"/>
        </w:rPr>
        <w:t>)và nhóm ALT</w:t>
      </w:r>
      <w:r w:rsidR="009F51C8" w:rsidRPr="00391A12">
        <w:rPr>
          <w:rFonts w:ascii="Times New Roman" w:eastAsia="Times New Roman" w:hAnsi="Times New Roman" w:cs="Times New Roman"/>
          <w:color w:val="000000" w:themeColor="text1"/>
          <w:sz w:val="28"/>
          <w:szCs w:val="28"/>
          <w:lang w:val="de-DE"/>
        </w:rPr>
        <w:t>≥</w:t>
      </w:r>
      <w:r w:rsidR="009F51C8" w:rsidRPr="00391A12">
        <w:rPr>
          <w:rFonts w:ascii="Times New Roman" w:hAnsi="Times New Roman" w:cs="Times New Roman"/>
          <w:color w:val="000000" w:themeColor="text1"/>
          <w:sz w:val="28"/>
          <w:szCs w:val="28"/>
          <w:lang w:val="vi-VN"/>
        </w:rPr>
        <w:t xml:space="preserve"> 80 u/L cao hơn nhóm ALT &lt; 80 U/L (</w:t>
      </w:r>
      <w:r w:rsidR="009F51C8" w:rsidRPr="00391A12">
        <w:rPr>
          <w:rFonts w:ascii="Times New Roman" w:eastAsia="Times New Roman" w:hAnsi="Times New Roman" w:cs="Times New Roman"/>
          <w:color w:val="000000" w:themeColor="text1"/>
          <w:sz w:val="28"/>
          <w:szCs w:val="28"/>
          <w:lang w:val="vi-VN"/>
        </w:rPr>
        <w:t>5,08</w:t>
      </w:r>
      <w:r w:rsidR="00C10E53" w:rsidRPr="00391A12">
        <w:rPr>
          <w:rFonts w:ascii="Times New Roman" w:eastAsia="Times New Roman" w:hAnsi="Times New Roman" w:cs="Times New Roman"/>
          <w:color w:val="000000" w:themeColor="text1"/>
          <w:sz w:val="28"/>
          <w:szCs w:val="28"/>
          <w:lang w:val="vi-VN"/>
        </w:rPr>
        <w:t xml:space="preserve"> </w:t>
      </w:r>
      <w:r w:rsidR="009F51C8" w:rsidRPr="00391A12">
        <w:rPr>
          <w:rFonts w:ascii="Times New Roman" w:eastAsia="Times New Roman" w:hAnsi="Times New Roman" w:cs="Times New Roman"/>
          <w:color w:val="000000" w:themeColor="text1"/>
          <w:sz w:val="28"/>
          <w:szCs w:val="28"/>
          <w:lang w:val="vi-VN"/>
        </w:rPr>
        <w:t>±</w:t>
      </w:r>
      <w:r w:rsidR="00C10E53" w:rsidRPr="00391A12">
        <w:rPr>
          <w:rFonts w:ascii="Times New Roman" w:eastAsia="Times New Roman" w:hAnsi="Times New Roman" w:cs="Times New Roman"/>
          <w:color w:val="000000" w:themeColor="text1"/>
          <w:sz w:val="28"/>
          <w:szCs w:val="28"/>
          <w:lang w:val="vi-VN"/>
        </w:rPr>
        <w:t xml:space="preserve"> </w:t>
      </w:r>
      <w:r w:rsidR="009F51C8" w:rsidRPr="00391A12">
        <w:rPr>
          <w:rFonts w:ascii="Times New Roman" w:eastAsia="Times New Roman" w:hAnsi="Times New Roman" w:cs="Times New Roman"/>
          <w:color w:val="000000" w:themeColor="text1"/>
          <w:sz w:val="28"/>
          <w:szCs w:val="28"/>
          <w:lang w:val="vi-VN"/>
        </w:rPr>
        <w:t>1,59 so với 3,44</w:t>
      </w:r>
      <w:r w:rsidR="00C10E53" w:rsidRPr="00391A12">
        <w:rPr>
          <w:rFonts w:ascii="Times New Roman" w:eastAsia="Times New Roman" w:hAnsi="Times New Roman" w:cs="Times New Roman"/>
          <w:color w:val="000000" w:themeColor="text1"/>
          <w:sz w:val="28"/>
          <w:szCs w:val="28"/>
          <w:lang w:val="vi-VN"/>
        </w:rPr>
        <w:t xml:space="preserve"> </w:t>
      </w:r>
      <w:r w:rsidR="009F51C8" w:rsidRPr="00391A12">
        <w:rPr>
          <w:rFonts w:ascii="Times New Roman" w:eastAsia="Times New Roman" w:hAnsi="Times New Roman" w:cs="Times New Roman"/>
          <w:color w:val="000000" w:themeColor="text1"/>
          <w:sz w:val="28"/>
          <w:szCs w:val="28"/>
          <w:lang w:val="vi-VN"/>
        </w:rPr>
        <w:t xml:space="preserve">± 1,26 </w:t>
      </w:r>
      <w:r w:rsidR="006F2E4A" w:rsidRPr="00391A12">
        <w:rPr>
          <w:rFonts w:ascii="Times New Roman" w:eastAsia="Times New Roman" w:hAnsi="Times New Roman" w:cs="Times New Roman"/>
          <w:color w:val="000000" w:themeColor="text1"/>
          <w:sz w:val="28"/>
          <w:szCs w:val="28"/>
          <w:lang w:val="vi-VN"/>
        </w:rPr>
        <w:t>log</w:t>
      </w:r>
      <w:r w:rsidR="006F2E4A" w:rsidRPr="00391A12">
        <w:rPr>
          <w:rFonts w:ascii="Times New Roman" w:eastAsia="Times New Roman" w:hAnsi="Times New Roman" w:cs="Times New Roman"/>
          <w:color w:val="000000" w:themeColor="text1"/>
          <w:sz w:val="28"/>
          <w:szCs w:val="28"/>
          <w:vertAlign w:val="subscript"/>
          <w:lang w:val="vi-VN"/>
        </w:rPr>
        <w:t>10</w:t>
      </w:r>
      <w:r w:rsidR="00CB6831">
        <w:rPr>
          <w:rFonts w:ascii="Times New Roman" w:eastAsia="Times New Roman" w:hAnsi="Times New Roman" w:cs="Times New Roman"/>
          <w:color w:val="000000" w:themeColor="text1"/>
          <w:sz w:val="28"/>
          <w:szCs w:val="28"/>
          <w:lang w:val="vi-VN"/>
        </w:rPr>
        <w:t>copies</w:t>
      </w:r>
      <w:r w:rsidR="006F2E4A" w:rsidRPr="00391A12">
        <w:rPr>
          <w:rFonts w:ascii="Times New Roman" w:eastAsia="Times New Roman" w:hAnsi="Times New Roman" w:cs="Times New Roman"/>
          <w:color w:val="000000" w:themeColor="text1"/>
          <w:sz w:val="28"/>
          <w:szCs w:val="28"/>
          <w:lang w:val="vi-VN"/>
        </w:rPr>
        <w:t>/ml</w:t>
      </w:r>
      <w:r w:rsidR="009F51C8" w:rsidRPr="00391A12">
        <w:rPr>
          <w:rFonts w:ascii="Times New Roman" w:hAnsi="Times New Roman" w:cs="Times New Roman"/>
          <w:color w:val="000000" w:themeColor="text1"/>
          <w:sz w:val="28"/>
          <w:szCs w:val="28"/>
          <w:lang w:val="vi-VN"/>
        </w:rPr>
        <w:t>)</w:t>
      </w:r>
      <w:r w:rsidR="00F15F4E" w:rsidRPr="00391A12">
        <w:rPr>
          <w:rFonts w:ascii="Times New Roman" w:hAnsi="Times New Roman" w:cs="Times New Roman"/>
          <w:color w:val="000000" w:themeColor="text1"/>
          <w:sz w:val="28"/>
          <w:szCs w:val="28"/>
          <w:lang w:val="vi-VN"/>
        </w:rPr>
        <w:t xml:space="preserve">. </w:t>
      </w:r>
      <w:r w:rsidR="00860B01">
        <w:rPr>
          <w:rFonts w:ascii="Times New Roman" w:hAnsi="Times New Roman" w:cs="Times New Roman"/>
          <w:color w:val="000000" w:themeColor="text1"/>
          <w:sz w:val="28"/>
          <w:szCs w:val="28"/>
          <w:lang w:val="vi-VN"/>
        </w:rPr>
        <w:t>Kết quả này cũng phù hợp với diễn biến tự nhiên của nhiềm HBV, tuổi trẻ thường ở giai đoạn dung nạp miễn dịch với sự hoạt động, nhân lên mạnh của virus.</w:t>
      </w:r>
    </w:p>
    <w:p w14:paraId="4C62577A" w14:textId="1711166C" w:rsidR="006116BA" w:rsidRPr="00391A12" w:rsidRDefault="0006194F" w:rsidP="00F15F4E">
      <w:pPr>
        <w:widowControl w:val="0"/>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de-DE"/>
        </w:rPr>
        <w:t xml:space="preserve"> </w:t>
      </w:r>
      <w:r w:rsidR="00CC7B58" w:rsidRPr="00391A12">
        <w:rPr>
          <w:rFonts w:ascii="Times New Roman" w:hAnsi="Times New Roman" w:cs="Times New Roman"/>
          <w:color w:val="000000" w:themeColor="text1"/>
          <w:sz w:val="28"/>
          <w:szCs w:val="28"/>
          <w:lang w:val="de-DE"/>
        </w:rPr>
        <w:t xml:space="preserve">Trong khi đó, </w:t>
      </w:r>
      <w:r w:rsidR="00CC7B58" w:rsidRPr="00391A12">
        <w:rPr>
          <w:rFonts w:ascii="Times New Roman" w:hAnsi="Times New Roman" w:cs="Times New Roman"/>
          <w:color w:val="000000" w:themeColor="text1"/>
          <w:sz w:val="28"/>
          <w:szCs w:val="28"/>
          <w:lang w:val="vi-VN"/>
        </w:rPr>
        <w:t>đánh giá mối liên quan giữa</w:t>
      </w:r>
      <w:r w:rsidR="00CC7B58" w:rsidRPr="00391A12">
        <w:rPr>
          <w:rFonts w:ascii="Times New Roman" w:hAnsi="Times New Roman" w:cs="Times New Roman"/>
          <w:color w:val="000000" w:themeColor="text1"/>
          <w:sz w:val="28"/>
          <w:szCs w:val="28"/>
          <w:lang w:val="de-DE"/>
        </w:rPr>
        <w:t xml:space="preserve"> nồng độ HBV RNA </w:t>
      </w:r>
      <w:r w:rsidR="00CC7B58" w:rsidRPr="00391A12">
        <w:rPr>
          <w:rFonts w:ascii="Times New Roman" w:hAnsi="Times New Roman" w:cs="Times New Roman"/>
          <w:color w:val="000000" w:themeColor="text1"/>
          <w:sz w:val="28"/>
          <w:szCs w:val="28"/>
          <w:lang w:val="vi-VN"/>
        </w:rPr>
        <w:t xml:space="preserve">theo </w:t>
      </w:r>
      <w:r w:rsidR="00CC7B58" w:rsidRPr="00391A12">
        <w:rPr>
          <w:rFonts w:ascii="Times New Roman" w:hAnsi="Times New Roman" w:cs="Times New Roman"/>
          <w:color w:val="000000" w:themeColor="text1"/>
          <w:sz w:val="28"/>
          <w:szCs w:val="28"/>
          <w:lang w:val="de-DE"/>
        </w:rPr>
        <w:t xml:space="preserve">các phân nhóm tiểu cầu chúng tôi chưa thấy sự khác biệt có ý nghĩa thống kê. </w:t>
      </w:r>
      <w:r w:rsidR="00F15F4E" w:rsidRPr="00391A12">
        <w:rPr>
          <w:rFonts w:ascii="Times New Roman" w:hAnsi="Times New Roman" w:cs="Times New Roman"/>
          <w:color w:val="000000" w:themeColor="text1"/>
          <w:sz w:val="28"/>
          <w:szCs w:val="28"/>
          <w:lang w:val="vi-VN"/>
        </w:rPr>
        <w:t xml:space="preserve">Khi phân tích hồi quy đa biến các yếu tố ảnh hưởng đến nồng độ HBV RNA ở hai nhóm VGBMT và xơ gan thì chỉ nhận thấy </w:t>
      </w:r>
      <w:r w:rsidR="00B63635">
        <w:rPr>
          <w:rFonts w:ascii="Times New Roman" w:hAnsi="Times New Roman" w:cs="Times New Roman"/>
          <w:color w:val="000000" w:themeColor="text1"/>
          <w:sz w:val="28"/>
          <w:szCs w:val="28"/>
        </w:rPr>
        <w:t xml:space="preserve">chỉ tiêu </w:t>
      </w:r>
      <w:r w:rsidR="00F15F4E" w:rsidRPr="00391A12">
        <w:rPr>
          <w:rFonts w:ascii="Times New Roman" w:hAnsi="Times New Roman" w:cs="Times New Roman"/>
          <w:color w:val="000000" w:themeColor="text1"/>
          <w:sz w:val="28"/>
          <w:szCs w:val="28"/>
          <w:lang w:val="vi-VN"/>
        </w:rPr>
        <w:t>tiểu cầu và tình trạng mang HBeAg có ảnh hưởng đến nồng độ HBV RNA ở nhóm VGBMT, còn nhóm xơ gan chưa nhận thấy chỉ tiêu nào ảnh hưởng đến nồng độ HBV RNA.</w:t>
      </w:r>
    </w:p>
    <w:bookmarkEnd w:id="1019"/>
    <w:bookmarkEnd w:id="1020"/>
    <w:p w14:paraId="73C2B224" w14:textId="195D7667" w:rsidR="006116BA" w:rsidRPr="00391A12" w:rsidRDefault="00CC7B58" w:rsidP="00C00B85">
      <w:pPr>
        <w:spacing w:after="0" w:line="372" w:lineRule="auto"/>
        <w:ind w:firstLine="720"/>
        <w:jc w:val="both"/>
        <w:rPr>
          <w:rFonts w:ascii="Times New Roman" w:hAnsi="Times New Roman" w:cs="Times New Roman"/>
          <w:color w:val="000000" w:themeColor="text1"/>
          <w:sz w:val="30"/>
          <w:szCs w:val="30"/>
          <w:shd w:val="clear" w:color="auto" w:fill="FFFFFF"/>
          <w:lang w:val="de-DE"/>
        </w:rPr>
      </w:pPr>
      <w:r w:rsidRPr="00391A12">
        <w:rPr>
          <w:rFonts w:ascii="Times New Roman" w:hAnsi="Times New Roman" w:cs="Times New Roman"/>
          <w:color w:val="000000" w:themeColor="text1"/>
          <w:sz w:val="28"/>
          <w:szCs w:val="28"/>
          <w:lang w:val="de-DE"/>
        </w:rPr>
        <w:t>Nghiên cứu của</w:t>
      </w:r>
      <w:r w:rsidR="00B63635">
        <w:rPr>
          <w:rFonts w:ascii="Times New Roman" w:hAnsi="Times New Roman" w:cs="Times New Roman"/>
          <w:color w:val="000000" w:themeColor="text1"/>
          <w:sz w:val="28"/>
          <w:szCs w:val="28"/>
          <w:lang w:val="de-DE"/>
        </w:rPr>
        <w:t xml:space="preserve"> </w:t>
      </w:r>
      <w:r w:rsidR="002B40A9">
        <w:rPr>
          <w:rFonts w:ascii="Times New Roman" w:hAnsi="Times New Roman" w:cs="Times New Roman"/>
          <w:color w:val="000000" w:themeColor="text1"/>
          <w:sz w:val="28"/>
          <w:szCs w:val="28"/>
          <w:lang w:val="de-DE"/>
        </w:rPr>
        <w:t>V</w:t>
      </w:r>
      <w:r w:rsidRPr="00391A12">
        <w:rPr>
          <w:rFonts w:ascii="Times New Roman" w:hAnsi="Times New Roman" w:cs="Times New Roman"/>
          <w:color w:val="000000" w:themeColor="text1"/>
          <w:sz w:val="28"/>
          <w:szCs w:val="28"/>
          <w:lang w:val="de-DE"/>
        </w:rPr>
        <w:t>an Bommel</w:t>
      </w:r>
      <w:r w:rsidR="002B40A9">
        <w:rPr>
          <w:rFonts w:ascii="Times New Roman" w:hAnsi="Times New Roman" w:cs="Times New Roman"/>
          <w:color w:val="000000" w:themeColor="text1"/>
          <w:sz w:val="28"/>
          <w:szCs w:val="28"/>
          <w:lang w:val="de-DE"/>
        </w:rPr>
        <w:t xml:space="preserve"> F.</w:t>
      </w:r>
      <w:r w:rsidRPr="00391A12">
        <w:rPr>
          <w:rFonts w:ascii="Times New Roman" w:hAnsi="Times New Roman" w:cs="Times New Roman"/>
          <w:color w:val="000000" w:themeColor="text1"/>
          <w:sz w:val="28"/>
          <w:szCs w:val="28"/>
          <w:lang w:val="de-DE"/>
        </w:rPr>
        <w:t xml:space="preserve"> (2015) cũng nhận th</w:t>
      </w:r>
      <w:r w:rsidRPr="00391A12">
        <w:rPr>
          <w:rFonts w:ascii="Times New Roman" w:hAnsi="Times New Roman" w:cs="Times New Roman"/>
          <w:color w:val="000000" w:themeColor="text1"/>
          <w:sz w:val="28"/>
          <w:szCs w:val="28"/>
          <w:lang w:val="vi-VN"/>
        </w:rPr>
        <w:t>ấy kết quả</w:t>
      </w:r>
      <w:r w:rsidRPr="00391A12">
        <w:rPr>
          <w:rFonts w:ascii="Times New Roman" w:hAnsi="Times New Roman" w:cs="Times New Roman"/>
          <w:color w:val="000000" w:themeColor="text1"/>
          <w:sz w:val="28"/>
          <w:szCs w:val="28"/>
          <w:lang w:val="de-DE"/>
        </w:rPr>
        <w:t xml:space="preserve"> nồng độ HBV RNA giữa hai nhóm bệnh nhân VGBMT, HBeAg (+) với VGBMT, HBeAg (-) là 4,9 ±1,3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vertAlign w:val="subscript"/>
          <w:lang w:val="de-DE"/>
        </w:rPr>
        <w:t xml:space="preserve"> </w:t>
      </w:r>
      <w:r w:rsidRPr="00391A12">
        <w:rPr>
          <w:rFonts w:ascii="Times New Roman" w:hAnsi="Times New Roman" w:cs="Times New Roman"/>
          <w:color w:val="000000" w:themeColor="text1"/>
          <w:sz w:val="28"/>
          <w:szCs w:val="28"/>
          <w:lang w:val="de-DE"/>
        </w:rPr>
        <w:t>IU/</w:t>
      </w:r>
      <w:r w:rsidR="00BB55BB"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(5,6 ± 2,0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de-DE"/>
        </w:rPr>
        <w:t xml:space="preserve"> </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so với 4,3 ± 1,4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t>IU/</w:t>
      </w:r>
      <w:r w:rsidR="00BB55BB"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(5,0 ± 2,1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w:t>
      </w:r>
      <w:r w:rsidR="00C77279">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e-DE"/>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[113]</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xml:space="preserve">. Tuy nhiên sự khác biệt trong </w:t>
      </w:r>
      <w:r w:rsidRPr="00391A12">
        <w:rPr>
          <w:rFonts w:ascii="Times New Roman" w:hAnsi="Times New Roman" w:cs="Times New Roman"/>
          <w:color w:val="000000" w:themeColor="text1"/>
          <w:sz w:val="28"/>
          <w:szCs w:val="28"/>
          <w:lang w:val="de-DE"/>
        </w:rPr>
        <w:lastRenderedPageBreak/>
        <w:t xml:space="preserve">nghiên cứu </w:t>
      </w:r>
      <w:r w:rsidR="00484E21">
        <w:rPr>
          <w:rFonts w:ascii="Times New Roman" w:hAnsi="Times New Roman" w:cs="Times New Roman"/>
          <w:color w:val="000000" w:themeColor="text1"/>
          <w:sz w:val="28"/>
          <w:szCs w:val="28"/>
          <w:lang w:val="de-DE"/>
        </w:rPr>
        <w:t xml:space="preserve">của ông lại </w:t>
      </w:r>
      <w:r w:rsidRPr="00391A12">
        <w:rPr>
          <w:rFonts w:ascii="Times New Roman" w:hAnsi="Times New Roman" w:cs="Times New Roman"/>
          <w:color w:val="000000" w:themeColor="text1"/>
          <w:sz w:val="28"/>
          <w:szCs w:val="28"/>
          <w:lang w:val="de-DE"/>
        </w:rPr>
        <w:t>không có ý nghĩa thố</w:t>
      </w:r>
      <w:r w:rsidR="00484E21">
        <w:rPr>
          <w:rFonts w:ascii="Times New Roman" w:hAnsi="Times New Roman" w:cs="Times New Roman"/>
          <w:color w:val="000000" w:themeColor="text1"/>
          <w:sz w:val="28"/>
          <w:szCs w:val="28"/>
          <w:lang w:val="de-DE"/>
        </w:rPr>
        <w:t>ng kê (p&gt;0,05). V</w:t>
      </w:r>
      <w:r w:rsidRPr="00391A12">
        <w:rPr>
          <w:rFonts w:ascii="Times New Roman" w:hAnsi="Times New Roman" w:cs="Times New Roman"/>
          <w:color w:val="000000" w:themeColor="text1"/>
          <w:sz w:val="28"/>
          <w:szCs w:val="28"/>
          <w:lang w:val="de-DE"/>
        </w:rPr>
        <w:t xml:space="preserve">an Campenhout </w:t>
      </w:r>
      <w:r w:rsidR="00484E21">
        <w:rPr>
          <w:rFonts w:ascii="Times New Roman" w:hAnsi="Times New Roman" w:cs="Times New Roman"/>
          <w:color w:val="000000" w:themeColor="text1"/>
          <w:sz w:val="28"/>
          <w:szCs w:val="28"/>
          <w:lang w:val="de-DE"/>
        </w:rPr>
        <w:t xml:space="preserve"> M.J., </w:t>
      </w:r>
      <w:r w:rsidRPr="00391A12">
        <w:rPr>
          <w:rFonts w:ascii="Times New Roman" w:hAnsi="Times New Roman" w:cs="Times New Roman"/>
          <w:color w:val="000000" w:themeColor="text1"/>
          <w:sz w:val="28"/>
          <w:szCs w:val="28"/>
          <w:lang w:val="de-DE"/>
        </w:rPr>
        <w:t xml:space="preserve">tiến hành nghiên cứu trên 274 bệnh nhân VGBMT có HBeAg (+) ghi nhận nồng độ HBV RNA trung bình là 6,5 ± 1,2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de-DE"/>
        </w:rPr>
        <w:t xml:space="preserve">IU/l (7,2 ± 1,9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&lt;EndNote&gt;&lt;Cite&gt;&lt;Author&gt;M.J. van Campenhout&lt;/Author&gt;&lt;Year&gt;2017&lt;/Year&gt;&lt;RecNum&gt;1259&lt;/RecNum&gt;&lt;DisplayText&gt;[117]&lt;/DisplayText&gt;&lt;record&gt;&lt;rec-number&gt;1259&lt;/rec-number&gt;&lt;foreign-keys&gt;&lt;key app="EN" db-id="2wpa0rtp790v59et5fq5t5w0zsdwpazvxrvz"&gt;1259&lt;/key&gt;&lt;/foreign-keys&gt;&lt;ref-type name="Journal Article"&gt;17&lt;/ref-type&gt;&lt;contributors&gt;&lt;authors&gt;&lt;author&gt;M.J. van Campenhout,&lt;/author&gt;&lt;author&gt;F. van Bömmel, &lt;/author&gt;&lt;author&gt;M. Grossmann, &lt;/author&gt;&lt;author&gt;J. Fischer,&lt;/author&gt;&lt;author&gt;D. Deichsel, &lt;/author&gt;&lt;author&gt;A. Boonstra, &lt;/author&gt;&lt;author&gt;A.J. van Vuuren, &lt;/author&gt;&lt;author&gt;T. Berg, &lt;/author&gt;&lt;author&gt;B.E. Hansen, &lt;/author&gt;&lt;author&gt;H.L. Janssen, &lt;/author&gt;&lt;/authors&gt;&lt;/contributors&gt;&lt;titles&gt;&lt;title&gt;Serum hepatitis B virus RNA level is associated with hepatitis B virus genotype and BCP mutations in untreated patients with HBeAg positive chronic hepatitis B&lt;/title&gt;&lt;secondary-title&gt;Journal of Hepatology&lt;/secondary-title&gt;&lt;/titles&gt;&lt;periodical&gt;&lt;full-title&gt;J Hepatol&lt;/full-title&gt;&lt;abbr-1&gt;Journal of hepatology&lt;/abbr-1&gt;&lt;/periodical&gt;&lt;pages&gt;S253-S254&lt;/pages&gt;&lt;volume&gt;66&lt;/volume&gt;&lt;dates&gt;&lt;year&gt;2017&lt;/year&gt;&lt;/dates&gt;&lt;urls&gt;&lt;related-urls&gt;&lt;url&gt;http://www.journal-of-hepatology.eu/article/S0168-8278(17)30814-0/abstract&lt;/url&gt;&lt;/related-urls&gt;&lt;/urls&gt;&lt;language&gt;Eng&lt;/language&gt;&lt;/record&gt;&lt;/Cite&gt;&lt;/EndNote&gt;</w:instrText>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[117]</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Tương tự, nồng độ HBV RNA huyết tương được xác định trong một nghiên cứu của khác của</w:t>
      </w:r>
      <w:r w:rsidR="00632023">
        <w:rPr>
          <w:rFonts w:ascii="Times New Roman" w:hAnsi="Times New Roman" w:cs="Times New Roman"/>
          <w:color w:val="000000" w:themeColor="text1"/>
          <w:sz w:val="28"/>
          <w:szCs w:val="28"/>
          <w:lang w:val="de-DE"/>
        </w:rPr>
        <w:t xml:space="preserve"> V</w:t>
      </w:r>
      <w:r w:rsidRPr="00391A12">
        <w:rPr>
          <w:rFonts w:ascii="Times New Roman" w:hAnsi="Times New Roman" w:cs="Times New Roman"/>
          <w:color w:val="000000" w:themeColor="text1"/>
          <w:sz w:val="28"/>
          <w:szCs w:val="28"/>
          <w:lang w:val="de-DE"/>
        </w:rPr>
        <w:t>an Campenhout</w:t>
      </w:r>
      <w:r w:rsidR="00632023">
        <w:rPr>
          <w:rFonts w:ascii="Times New Roman" w:hAnsi="Times New Roman" w:cs="Times New Roman"/>
          <w:color w:val="000000" w:themeColor="text1"/>
          <w:sz w:val="28"/>
          <w:szCs w:val="28"/>
          <w:lang w:val="de-DE"/>
        </w:rPr>
        <w:t xml:space="preserve"> M.J.</w:t>
      </w:r>
      <w:r w:rsidRPr="00391A12">
        <w:rPr>
          <w:rFonts w:ascii="Times New Roman" w:hAnsi="Times New Roman" w:cs="Times New Roman"/>
          <w:color w:val="000000" w:themeColor="text1"/>
          <w:sz w:val="28"/>
          <w:szCs w:val="28"/>
          <w:lang w:val="de-DE"/>
        </w:rPr>
        <w:t xml:space="preserve"> với sự tham gia của 175 bệnh nhân VGBMT, HBeAg (+) là 6,1 ± 1,1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de-DE"/>
        </w:rPr>
        <w:t>IU/</w:t>
      </w:r>
      <w:r w:rsidR="00BB55BB" w:rsidRPr="00391A12">
        <w:rPr>
          <w:rFonts w:ascii="Times New Roman" w:hAnsi="Times New Roman" w:cs="Times New Roman"/>
          <w:color w:val="000000" w:themeColor="text1"/>
          <w:sz w:val="28"/>
          <w:szCs w:val="28"/>
          <w:lang w:val="vi-VN"/>
        </w:rPr>
        <w:t>ml</w:t>
      </w:r>
      <w:r w:rsidRPr="00391A12">
        <w:rPr>
          <w:rFonts w:ascii="Times New Roman" w:hAnsi="Times New Roman" w:cs="Times New Roman"/>
          <w:color w:val="000000" w:themeColor="text1"/>
          <w:sz w:val="28"/>
          <w:szCs w:val="28"/>
          <w:lang w:val="de-DE"/>
        </w:rPr>
        <w:t xml:space="preserve"> (6,8 ± 1,8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w:t>
      </w:r>
      <w:r w:rsidR="002B40A9">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fldChar w:fldCharType="begin">
          <w:fldData xml:space="preserve">PEVuZE5vdGU+PENpdGU+PEF1dGhvcj52YW4gQ2FtcGVuaG91dDwvQXV0aG9yPjxZZWFyPjIwMjA8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PEVuZE5vdGU+PENpdGU+PEF1dGhvcj52YW4gQ2FtcGVuaG91dDwvQXV0aG9yPjxZZWFyPjIwMjA8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r>
      <w:r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[118]</w:t>
      </w:r>
      <w:r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Theo tác giả</w:t>
      </w:r>
      <w:r w:rsidR="001E6420">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Gao</w:t>
      </w:r>
      <w:r w:rsidR="00C6037C">
        <w:rPr>
          <w:rFonts w:ascii="Times New Roman" w:hAnsi="Times New Roman" w:cs="Times New Roman"/>
          <w:color w:val="000000" w:themeColor="text1"/>
          <w:sz w:val="28"/>
          <w:szCs w:val="28"/>
          <w:lang w:val="de-DE"/>
        </w:rPr>
        <w:t xml:space="preserve"> Y.</w:t>
      </w:r>
      <w:r w:rsidRPr="00391A12">
        <w:rPr>
          <w:rFonts w:ascii="Times New Roman" w:hAnsi="Times New Roman" w:cs="Times New Roman"/>
          <w:color w:val="000000" w:themeColor="text1"/>
          <w:sz w:val="28"/>
          <w:szCs w:val="28"/>
          <w:lang w:val="de-DE"/>
        </w:rPr>
        <w:t xml:space="preserve"> </w:t>
      </w:r>
      <w:r w:rsidR="002B40A9">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2017</w:t>
      </w:r>
      <w:r w:rsidR="002B40A9">
        <w:rPr>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e-DE"/>
        </w:rPr>
        <w:t>, trong số 82 bệnh nhân, 8,5% (7/82) cho kết quả âm tính (dưới giới hạn phát hiện dưới) với HBV RNA huyết tương. Mức HBV RNA huyết tương ở 82 bệnh nhân</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VGBMT</w:t>
      </w:r>
      <w:r w:rsidRPr="00391A12">
        <w:rPr>
          <w:rFonts w:ascii="Times New Roman" w:hAnsi="Times New Roman" w:cs="Times New Roman"/>
          <w:color w:val="000000" w:themeColor="text1"/>
          <w:sz w:val="28"/>
          <w:szCs w:val="28"/>
          <w:lang w:val="de-DE"/>
        </w:rPr>
        <w:t xml:space="preserve"> thấp hơn đáng kể so với mức HBV DNA (5,32 ± 1,38 log IU / </w:t>
      </w:r>
      <w:r w:rsidR="00BB55BB"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so với 7,48 ± 1,22 log IU / </w:t>
      </w:r>
      <w:r w:rsidR="00BB55BB"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p</w:t>
      </w:r>
      <w:r w:rsidRPr="00391A12">
        <w:rPr>
          <w:rFonts w:ascii="Times New Roman" w:hAnsi="Times New Roman" w:cs="Times New Roman"/>
          <w:color w:val="000000" w:themeColor="text1"/>
          <w:sz w:val="28"/>
          <w:szCs w:val="28"/>
          <w:lang w:val="de-DE"/>
        </w:rPr>
        <w:t xml:space="preserve">&lt;0,01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[93]</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e-DE"/>
        </w:rPr>
        <w:t>.</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shd w:val="clear" w:color="auto" w:fill="FFFFFF"/>
          <w:lang w:val="de-DE"/>
        </w:rPr>
        <w:t>Nghiên cứu của Liu</w:t>
      </w:r>
      <w:r w:rsidR="00C6037C">
        <w:rPr>
          <w:rFonts w:ascii="Times New Roman" w:hAnsi="Times New Roman" w:cs="Times New Roman"/>
          <w:color w:val="000000" w:themeColor="text1"/>
          <w:sz w:val="28"/>
          <w:szCs w:val="28"/>
          <w:shd w:val="clear" w:color="auto" w:fill="FFFFFF"/>
          <w:lang w:val="de-DE"/>
        </w:rPr>
        <w:t>,</w:t>
      </w:r>
      <w:r w:rsidR="00632023">
        <w:rPr>
          <w:rFonts w:ascii="Times New Roman" w:hAnsi="Times New Roman" w:cs="Times New Roman"/>
          <w:color w:val="000000" w:themeColor="text1"/>
          <w:sz w:val="28"/>
          <w:szCs w:val="28"/>
          <w:shd w:val="clear" w:color="auto" w:fill="FFFFFF"/>
          <w:lang w:val="de-DE"/>
        </w:rPr>
        <w:t xml:space="preserve"> Y. (2019)</w:t>
      </w:r>
      <w:r w:rsidRPr="00391A12">
        <w:rPr>
          <w:rFonts w:ascii="Times New Roman" w:hAnsi="Times New Roman" w:cs="Times New Roman"/>
          <w:color w:val="000000" w:themeColor="text1"/>
          <w:sz w:val="28"/>
          <w:szCs w:val="28"/>
          <w:shd w:val="clear" w:color="auto" w:fill="FFFFFF"/>
          <w:lang w:val="de-DE"/>
        </w:rPr>
        <w:t xml:space="preserve"> nồng độ HBV RNA trong huyết tương thấy rõ ràng có liên quan đến tình trạng HBeAg trong quá trình nhiễm HBV mạn tính tự nhiên. Nồng độ HBV RNA có xu hướng giảm khi tiến triển thành HBeAg âm tính, tác giả ghi nhận đường cong ROC dự đoán tình trạng HBeAg dương tính dựa trên giá trị HBV RNA trong huyết tương, AUROC là 0,855, </w:t>
      </w:r>
      <w:r w:rsidRPr="00391A12">
        <w:rPr>
          <w:rFonts w:ascii="Times New Roman" w:hAnsi="Times New Roman" w:cs="Times New Roman"/>
          <w:i/>
          <w:iCs/>
          <w:color w:val="000000" w:themeColor="text1"/>
          <w:sz w:val="28"/>
          <w:szCs w:val="28"/>
          <w:shd w:val="clear" w:color="auto" w:fill="FFFFFF"/>
          <w:lang w:val="vi-VN"/>
        </w:rPr>
        <w:t>p</w:t>
      </w:r>
      <w:r w:rsidRPr="00391A12">
        <w:rPr>
          <w:rFonts w:ascii="Times New Roman" w:hAnsi="Times New Roman" w:cs="Times New Roman"/>
          <w:color w:val="000000" w:themeColor="text1"/>
          <w:sz w:val="28"/>
          <w:szCs w:val="28"/>
          <w:shd w:val="clear" w:color="auto" w:fill="FFFFFF"/>
          <w:lang w:val="de-DE"/>
        </w:rPr>
        <w:t>  = 0,000, khoảng tin cậy (CI) 95% (0,812 - 0,899)</w:t>
      </w:r>
      <w:r w:rsidR="00C10E53" w:rsidRPr="00391A12">
        <w:rPr>
          <w:rFonts w:ascii="Times New Roman" w:hAnsi="Times New Roman" w:cs="Times New Roman"/>
          <w:color w:val="000000" w:themeColor="text1"/>
          <w:sz w:val="28"/>
          <w:szCs w:val="28"/>
          <w:shd w:val="clear" w:color="auto" w:fill="FFFFFF"/>
          <w:lang w:val="de-DE"/>
        </w:rPr>
        <w:t xml:space="preserve"> </w:t>
      </w:r>
      <w:r w:rsidRPr="00391A12">
        <w:rPr>
          <w:rFonts w:ascii="Times New Roman" w:hAnsi="Times New Roman" w:cs="Times New Roman"/>
          <w:color w:val="000000" w:themeColor="text1"/>
          <w:sz w:val="28"/>
          <w:szCs w:val="28"/>
          <w:shd w:val="clear" w:color="auto" w:fill="FFFFFF"/>
        </w:rPr>
        <w:fldChar w:fldCharType="begin">
          <w:fldData xml:space="preserve">PEVuZE5vdGU+PENpdGU+PEF1dGhvcj5MaXU8L0F1dGhvcj48WWVhcj4yMDE5PC9ZZWFyPjxSZWNO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</w:fldData>
        </w:fldChar>
      </w:r>
      <w:r w:rsidR="00C67E49">
        <w:rPr>
          <w:rFonts w:ascii="Times New Roman" w:hAnsi="Times New Roman" w:cs="Times New Roman"/>
          <w:color w:val="000000" w:themeColor="text1"/>
          <w:sz w:val="28"/>
          <w:szCs w:val="28"/>
          <w:shd w:val="clear" w:color="auto" w:fill="FFFFFF"/>
        </w:rPr>
        <w:instrText xml:space="preserve"> ADDIN EN.CITE </w:instrText>
      </w:r>
      <w:r w:rsidR="00C67E49">
        <w:rPr>
          <w:rFonts w:ascii="Times New Roman" w:hAnsi="Times New Roman" w:cs="Times New Roman"/>
          <w:color w:val="000000" w:themeColor="text1"/>
          <w:sz w:val="28"/>
          <w:szCs w:val="28"/>
          <w:shd w:val="clear" w:color="auto" w:fill="FFFFFF"/>
        </w:rPr>
        <w:fldChar w:fldCharType="begin">
          <w:fldData xml:space="preserve">PEVuZE5vdGU+PENpdGU+PEF1dGhvcj5MaXU8L0F1dGhvcj48WWVhcj4yMDE5PC9ZZWFyPjxSZWNO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</w:fldData>
        </w:fldChar>
      </w:r>
      <w:r w:rsidR="00C67E49">
        <w:rPr>
          <w:rFonts w:ascii="Times New Roman" w:hAnsi="Times New Roman" w:cs="Times New Roman"/>
          <w:color w:val="000000" w:themeColor="text1"/>
          <w:sz w:val="28"/>
          <w:szCs w:val="28"/>
          <w:shd w:val="clear" w:color="auto" w:fill="FFFFFF"/>
        </w:rPr>
        <w:instrText xml:space="preserve"> ADDIN EN.CITE.DATA </w:instrText>
      </w:r>
      <w:r w:rsidR="00C67E49">
        <w:rPr>
          <w:rFonts w:ascii="Times New Roman" w:hAnsi="Times New Roman" w:cs="Times New Roman"/>
          <w:color w:val="000000" w:themeColor="text1"/>
          <w:sz w:val="28"/>
          <w:szCs w:val="28"/>
          <w:shd w:val="clear" w:color="auto" w:fill="FFFFFF"/>
        </w:rPr>
      </w:r>
      <w:r w:rsidR="00C67E49">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rPr>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[119]</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e-DE"/>
        </w:rPr>
        <w:t>.</w:t>
      </w:r>
    </w:p>
    <w:p w14:paraId="0F391295" w14:textId="3D6FA5E3" w:rsidR="006116BA" w:rsidRPr="00391A12" w:rsidRDefault="00CC7B58" w:rsidP="00C00B85">
      <w:pPr>
        <w:spacing w:after="0" w:line="372"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shd w:val="clear" w:color="auto" w:fill="FFFFFF"/>
          <w:lang w:val="de-DE"/>
        </w:rPr>
        <w:t xml:space="preserve">Trong nhiễm HBV mạn tính, nồng độ trung bình của HBV RNA trong huyết tương khác nhau ở các giai đoạn khác nhau; cụ thể: HBV RNA thường cao hơn ở bệnh nhân HBeAg dương tính so với bệnh nhân HBeAg âm tính. Kết quả này cũng đã được quan sát thấy trong nghiên cứu của cả bệnh nhân VGBMT và </w:t>
      </w:r>
      <w:r w:rsidRPr="00391A12">
        <w:rPr>
          <w:rFonts w:ascii="Times New Roman" w:hAnsi="Times New Roman" w:cs="Times New Roman"/>
          <w:color w:val="000000" w:themeColor="text1"/>
          <w:sz w:val="28"/>
          <w:szCs w:val="28"/>
          <w:shd w:val="clear" w:color="auto" w:fill="FFFFFF"/>
          <w:lang w:val="vi-VN"/>
        </w:rPr>
        <w:t>s</w:t>
      </w:r>
      <w:r w:rsidRPr="00391A12">
        <w:rPr>
          <w:rFonts w:ascii="Times New Roman" w:hAnsi="Times New Roman" w:cs="Times New Roman"/>
          <w:color w:val="000000" w:themeColor="text1"/>
          <w:sz w:val="28"/>
          <w:szCs w:val="28"/>
          <w:shd w:val="clear" w:color="auto" w:fill="FFFFFF"/>
          <w:lang w:val="de-DE"/>
        </w:rPr>
        <w:t xml:space="preserve">uy gan cấp trên nền viêm gan mạn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&lt;EndNote&gt;&lt;Cite&gt;&lt;Author&gt;Qian&lt;/Author&gt;&lt;Year&gt;2022&lt;/Year&gt;&lt;RecNum&gt;607&lt;/RecNum&gt;&lt;DisplayText&gt;[120]&lt;/DisplayText&gt;&lt;record&gt;&lt;rec-number&gt;607&lt;/rec-number&gt;&lt;foreign-keys&gt;&lt;key app="EN" db-id="s92erddwqrdpawetarpxda2orz2t2xdtv0xr" timestamp="1682255698"&gt;607&lt;/key&gt;&lt;/foreign-keys&gt;&lt;ref-type name="Journal Article"&gt;17&lt;/ref-type&gt;&lt;contributors&gt;&lt;authors&gt;&lt;author&gt;Qian, Keli&lt;/author&gt;&lt;author&gt;Xue, Ying&lt;/author&gt;&lt;author&gt;Sun, Hang&lt;/author&gt;&lt;author&gt;Lu, Ting&lt;/author&gt;&lt;author&gt;Wang, Yixuan&lt;/author&gt;&lt;author&gt;Shi, Xiaofeng&lt;/author&gt;&lt;/authors&gt;&lt;secondary-authors&gt;&lt;author&gt;Granito, Alessandro&lt;/author&gt;&lt;/secondary-authors&gt;&lt;/contributors&gt;&lt;titles&gt;&lt;title&gt;The Prognostic Value of Serum HBV-RNA during Hepatitis B Virus Infection is Related to Acute-on-Chronic Liver Failure&lt;/title&gt;&lt;secondary-title&gt;Canadian Journal of Gastroenterology and Hepatology&lt;/secondary-title&gt;&lt;/titles&gt;&lt;periodical&gt;&lt;full-title&gt;Canadian Journal of Gastroenterology and Hepatology&lt;/full-title&gt;&lt;/periodical&gt;&lt;pages&gt;8422242&lt;/pages&gt;&lt;volume&gt;2022&lt;/volume&gt;&lt;dates&gt;&lt;year&gt;2022&lt;/year&gt;&lt;pub-dates&gt;&lt;date&gt;2022/09/13&lt;/date&gt;&lt;/pub-dates&gt;&lt;/dates&gt;&lt;publisher&gt;Hindawi&lt;/publisher&gt;&lt;isbn&gt;2291-2789&lt;/isbn&gt;&lt;urls&gt;&lt;related-urls&gt;&lt;url&gt;https://doi.org/10.1155/2022/8422242&lt;/url&gt;&lt;/related-urls&gt;&lt;/urls&gt;&lt;electronic-resource-num&gt;10.1155/2022/8422242&lt;/electronic-resource-num&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[120]</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e-DE"/>
        </w:rPr>
        <w:t xml:space="preserve">. Bên cạnh đó Wu </w:t>
      </w:r>
      <w:r w:rsidR="00632023">
        <w:rPr>
          <w:rFonts w:ascii="Times New Roman" w:hAnsi="Times New Roman" w:cs="Times New Roman"/>
          <w:color w:val="000000" w:themeColor="text1"/>
          <w:sz w:val="28"/>
          <w:szCs w:val="28"/>
          <w:shd w:val="clear" w:color="auto" w:fill="FFFFFF"/>
          <w:lang w:val="de-DE"/>
        </w:rPr>
        <w:t xml:space="preserve">W. </w:t>
      </w:r>
      <w:r w:rsidRPr="00391A12">
        <w:rPr>
          <w:rFonts w:ascii="Times New Roman" w:hAnsi="Times New Roman" w:cs="Times New Roman"/>
          <w:color w:val="000000" w:themeColor="text1"/>
          <w:sz w:val="28"/>
          <w:szCs w:val="28"/>
          <w:shd w:val="clear" w:color="auto" w:fill="FFFFFF"/>
          <w:lang w:val="de-DE"/>
        </w:rPr>
        <w:t xml:space="preserve">và </w:t>
      </w:r>
      <w:r w:rsidR="00992EBF">
        <w:rPr>
          <w:rFonts w:ascii="Times New Roman" w:hAnsi="Times New Roman" w:cs="Times New Roman"/>
          <w:color w:val="000000" w:themeColor="text1"/>
          <w:sz w:val="28"/>
          <w:szCs w:val="28"/>
          <w:shd w:val="clear" w:color="auto" w:fill="FFFFFF"/>
          <w:lang w:val="de-DE"/>
        </w:rPr>
        <w:t>cs</w:t>
      </w:r>
      <w:r w:rsidR="00632023">
        <w:rPr>
          <w:rFonts w:ascii="Times New Roman" w:hAnsi="Times New Roman" w:cs="Times New Roman"/>
          <w:color w:val="000000" w:themeColor="text1"/>
          <w:sz w:val="28"/>
          <w:szCs w:val="28"/>
          <w:shd w:val="clear" w:color="auto" w:fill="FFFFFF"/>
          <w:lang w:val="de-DE"/>
        </w:rPr>
        <w:t xml:space="preserve"> (2022)</w:t>
      </w:r>
      <w:r w:rsidRPr="00391A12">
        <w:rPr>
          <w:rFonts w:ascii="Times New Roman" w:hAnsi="Times New Roman" w:cs="Times New Roman"/>
          <w:color w:val="000000" w:themeColor="text1"/>
          <w:sz w:val="28"/>
          <w:szCs w:val="28"/>
          <w:shd w:val="clear" w:color="auto" w:fill="FFFFFF"/>
          <w:lang w:val="de-DE"/>
        </w:rPr>
        <w:t xml:space="preserve"> còn phát hiện ra rằng nồng độ HBV RNA trong huyết tương có liên quan đến sự tiến triển tự nhiên của nhiễm HBV </w:t>
      </w:r>
      <w:r w:rsidRPr="00391A12">
        <w:rPr>
          <w:rFonts w:ascii="Times New Roman" w:hAnsi="Times New Roman" w:cs="Times New Roman"/>
          <w:color w:val="000000" w:themeColor="text1"/>
          <w:sz w:val="28"/>
          <w:szCs w:val="28"/>
          <w:shd w:val="clear" w:color="auto" w:fill="FFFFFF"/>
        </w:rPr>
        <w:fldChar w:fldCharType="begin">
          <w:fldData xml:space="preserve">PEVuZE5vdGU+PENpdGU+PEF1dGhvcj5XdTwvQXV0aG9yPjxZZWFyPjIwMjI8L1llYXI+PFJlY051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</w:fldData>
        </w:fldChar>
      </w:r>
      <w:r w:rsidR="00C67E49">
        <w:rPr>
          <w:rFonts w:ascii="Times New Roman" w:hAnsi="Times New Roman" w:cs="Times New Roman"/>
          <w:color w:val="000000" w:themeColor="text1"/>
          <w:sz w:val="28"/>
          <w:szCs w:val="28"/>
          <w:shd w:val="clear" w:color="auto" w:fill="FFFFFF"/>
        </w:rPr>
        <w:instrText xml:space="preserve"> ADDIN EN.CITE </w:instrText>
      </w:r>
      <w:r w:rsidR="00C67E49">
        <w:rPr>
          <w:rFonts w:ascii="Times New Roman" w:hAnsi="Times New Roman" w:cs="Times New Roman"/>
          <w:color w:val="000000" w:themeColor="text1"/>
          <w:sz w:val="28"/>
          <w:szCs w:val="28"/>
          <w:shd w:val="clear" w:color="auto" w:fill="FFFFFF"/>
        </w:rPr>
        <w:fldChar w:fldCharType="begin">
          <w:fldData xml:space="preserve">PEVuZE5vdGU+PENpdGU+PEF1dGhvcj5XdTwvQXV0aG9yPjxZZWFyPjIwMjI8L1llYXI+PFJlY051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</w:fldData>
        </w:fldChar>
      </w:r>
      <w:r w:rsidR="00C67E49">
        <w:rPr>
          <w:rFonts w:ascii="Times New Roman" w:hAnsi="Times New Roman" w:cs="Times New Roman"/>
          <w:color w:val="000000" w:themeColor="text1"/>
          <w:sz w:val="28"/>
          <w:szCs w:val="28"/>
          <w:shd w:val="clear" w:color="auto" w:fill="FFFFFF"/>
        </w:rPr>
        <w:instrText xml:space="preserve"> ADDIN EN.CITE.DATA </w:instrText>
      </w:r>
      <w:r w:rsidR="00C67E49">
        <w:rPr>
          <w:rFonts w:ascii="Times New Roman" w:hAnsi="Times New Roman" w:cs="Times New Roman"/>
          <w:color w:val="000000" w:themeColor="text1"/>
          <w:sz w:val="28"/>
          <w:szCs w:val="28"/>
          <w:shd w:val="clear" w:color="auto" w:fill="FFFFFF"/>
        </w:rPr>
      </w:r>
      <w:r w:rsidR="00C67E49">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rPr>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[121]</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e-DE"/>
        </w:rPr>
        <w:t>.</w:t>
      </w:r>
    </w:p>
    <w:p w14:paraId="1B8A8937" w14:textId="42247C81" w:rsidR="006116BA" w:rsidRPr="00391A12" w:rsidRDefault="00CC7B58" w:rsidP="00C00B85">
      <w:pPr>
        <w:spacing w:after="0" w:line="372"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Còn theo tác giả Nguyễn Văn Diễn cũng cho</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cho thấ</w:t>
      </w:r>
      <w:bookmarkStart w:id="1021" w:name="OLE_LINK46"/>
      <w:bookmarkStart w:id="1022" w:name="OLE_LINK45"/>
      <w:r w:rsidRPr="00391A12">
        <w:rPr>
          <w:rFonts w:ascii="Times New Roman" w:hAnsi="Times New Roman" w:cs="Times New Roman"/>
          <w:color w:val="000000" w:themeColor="text1"/>
          <w:sz w:val="28"/>
          <w:szCs w:val="28"/>
          <w:lang w:val="de-DE"/>
        </w:rPr>
        <w:t>y: nồng độ HBV RNA ở nhóm VGBMT có HBeAg (+) cao hơn so với nhóm VGBMT có HBeAg (-)</w:t>
      </w:r>
      <w:bookmarkEnd w:id="1021"/>
      <w:bookmarkEnd w:id="1022"/>
      <w:r w:rsidRPr="00391A12">
        <w:rPr>
          <w:rFonts w:ascii="Times New Roman" w:hAnsi="Times New Roman" w:cs="Times New Roman"/>
          <w:color w:val="000000" w:themeColor="text1"/>
          <w:sz w:val="28"/>
          <w:szCs w:val="28"/>
          <w:lang w:val="de-DE"/>
        </w:rPr>
        <w:t xml:space="preserve"> (7,44 ± 1,29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de-DE"/>
        </w:rPr>
        <w:t xml:space="preserve"> </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so với 5,99 ± 1,57 </w:t>
      </w:r>
      <w:r w:rsidR="006F2E4A" w:rsidRPr="00391A12">
        <w:rPr>
          <w:rFonts w:ascii="Times New Roman" w:hAnsi="Times New Roman" w:cs="Times New Roman"/>
          <w:color w:val="000000" w:themeColor="text1"/>
          <w:sz w:val="28"/>
          <w:szCs w:val="28"/>
          <w:lang w:val="de-DE"/>
        </w:rPr>
        <w:t>log</w:t>
      </w:r>
      <w:r w:rsidR="006F2E4A" w:rsidRPr="00391A12">
        <w:rPr>
          <w:rFonts w:ascii="Times New Roman" w:hAnsi="Times New Roman" w:cs="Times New Roman"/>
          <w:color w:val="000000" w:themeColor="text1"/>
          <w:sz w:val="28"/>
          <w:szCs w:val="28"/>
          <w:vertAlign w:val="subscript"/>
          <w:lang w:val="de-DE"/>
        </w:rPr>
        <w:t>10</w:t>
      </w:r>
      <w:r w:rsidRPr="00391A12">
        <w:rPr>
          <w:rFonts w:ascii="Times New Roman" w:hAnsi="Times New Roman" w:cs="Times New Roman"/>
          <w:color w:val="000000" w:themeColor="text1"/>
          <w:sz w:val="28"/>
          <w:szCs w:val="28"/>
          <w:lang w:val="de-DE"/>
        </w:rPr>
        <w:t xml:space="preserve"> </w:t>
      </w:r>
      <w:r w:rsidR="00CB6831">
        <w:rPr>
          <w:rFonts w:ascii="Times New Roman" w:hAnsi="Times New Roman" w:cs="Times New Roman"/>
          <w:color w:val="000000" w:themeColor="text1"/>
          <w:sz w:val="28"/>
          <w:szCs w:val="28"/>
          <w:lang w:val="de-DE"/>
        </w:rPr>
        <w:t>copies</w:t>
      </w:r>
      <w:r w:rsidR="006F2E4A" w:rsidRPr="00391A12">
        <w:rPr>
          <w:rFonts w:ascii="Times New Roman" w:hAnsi="Times New Roman" w:cs="Times New Roman"/>
          <w:color w:val="000000" w:themeColor="text1"/>
          <w:sz w:val="28"/>
          <w:szCs w:val="28"/>
          <w:lang w:val="de-DE"/>
        </w:rPr>
        <w:t>/ml</w:t>
      </w:r>
      <w:r w:rsidRPr="00391A12">
        <w:rPr>
          <w:rFonts w:ascii="Times New Roman" w:hAnsi="Times New Roman" w:cs="Times New Roman"/>
          <w:color w:val="000000" w:themeColor="text1"/>
          <w:sz w:val="28"/>
          <w:szCs w:val="28"/>
          <w:lang w:val="de-DE"/>
        </w:rPr>
        <w:t xml:space="preserve">). Sự khác biệt này có ý nghĩa thống kê (p &lt;0,01) </w:t>
      </w:r>
      <w:r w:rsidR="00CA072B" w:rsidRPr="00391A12">
        <w:rPr>
          <w:rFonts w:ascii="Times New Roman" w:hAnsi="Times New Roman" w:cs="Times New Roman"/>
          <w:color w:val="000000" w:themeColor="text1"/>
          <w:sz w:val="28"/>
          <w:szCs w:val="28"/>
          <w:lang w:val="de-DE"/>
        </w:rPr>
        <w:fldChar w:fldCharType="begin">
          <w:fldData xml:space="preserve">PEVuZE5vdGU+PENpdGU+PEF1dGhvcj5WxINuPC9BdXRob3I+PFllYXI+MjAxODwvWWVhcj48UmVj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</w:fldData>
        </w:fldChar>
      </w:r>
      <w:r w:rsidR="00C67E49">
        <w:rPr>
          <w:rFonts w:ascii="Times New Roman" w:hAnsi="Times New Roman" w:cs="Times New Roman"/>
          <w:color w:val="000000" w:themeColor="text1"/>
          <w:sz w:val="28"/>
          <w:szCs w:val="28"/>
          <w:lang w:val="de-DE"/>
        </w:rPr>
        <w:instrText xml:space="preserve"> ADDIN EN.CITE </w:instrText>
      </w:r>
      <w:r w:rsidR="00C67E49">
        <w:rPr>
          <w:rFonts w:ascii="Times New Roman" w:hAnsi="Times New Roman" w:cs="Times New Roman"/>
          <w:color w:val="000000" w:themeColor="text1"/>
          <w:sz w:val="28"/>
          <w:szCs w:val="28"/>
          <w:lang w:val="de-DE"/>
        </w:rPr>
        <w:fldChar w:fldCharType="begin">
          <w:fldData xml:space="preserve">PEVuZE5vdGU+PENpdGU+PEF1dGhvcj5WxINuPC9BdXRob3I+PFllYXI+MjAxODwvWWVhcj48UmVj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</w:fldData>
        </w:fldChar>
      </w:r>
      <w:r w:rsidR="00C67E49">
        <w:rPr>
          <w:rFonts w:ascii="Times New Roman" w:hAnsi="Times New Roman" w:cs="Times New Roman"/>
          <w:color w:val="000000" w:themeColor="text1"/>
          <w:sz w:val="28"/>
          <w:szCs w:val="28"/>
          <w:lang w:val="de-DE"/>
        </w:rPr>
        <w:instrText xml:space="preserve"> ADDIN EN.CITE.DATA </w:instrText>
      </w:r>
      <w:r w:rsidR="00C67E49">
        <w:rPr>
          <w:rFonts w:ascii="Times New Roman" w:hAnsi="Times New Roman" w:cs="Times New Roman"/>
          <w:color w:val="000000" w:themeColor="text1"/>
          <w:sz w:val="28"/>
          <w:szCs w:val="28"/>
          <w:lang w:val="de-DE"/>
        </w:rPr>
      </w:r>
      <w:r w:rsidR="00C67E49">
        <w:rPr>
          <w:rFonts w:ascii="Times New Roman" w:hAnsi="Times New Roman" w:cs="Times New Roman"/>
          <w:color w:val="000000" w:themeColor="text1"/>
          <w:sz w:val="28"/>
          <w:szCs w:val="28"/>
          <w:lang w:val="de-DE"/>
        </w:rPr>
        <w:fldChar w:fldCharType="end"/>
      </w:r>
      <w:r w:rsidR="00CA072B" w:rsidRPr="00391A12">
        <w:rPr>
          <w:rFonts w:ascii="Times New Roman" w:hAnsi="Times New Roman" w:cs="Times New Roman"/>
          <w:color w:val="000000" w:themeColor="text1"/>
          <w:sz w:val="28"/>
          <w:szCs w:val="28"/>
          <w:lang w:val="de-DE"/>
        </w:rPr>
      </w:r>
      <w:r w:rsidR="00CA072B"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[82]</w:t>
      </w:r>
      <w:r w:rsidR="00CA072B" w:rsidRPr="00391A12">
        <w:rPr>
          <w:rFonts w:ascii="Times New Roman" w:hAnsi="Times New Roman" w:cs="Times New Roman"/>
          <w:color w:val="000000" w:themeColor="text1"/>
          <w:sz w:val="28"/>
          <w:szCs w:val="28"/>
          <w:lang w:val="de-DE"/>
        </w:rPr>
        <w:fldChar w:fldCharType="end"/>
      </w:r>
      <w:r w:rsidRPr="00391A12">
        <w:rPr>
          <w:rFonts w:ascii="Times New Roman" w:hAnsi="Times New Roman" w:cs="Times New Roman"/>
          <w:color w:val="000000" w:themeColor="text1"/>
          <w:sz w:val="28"/>
          <w:szCs w:val="28"/>
          <w:lang w:val="de-DE"/>
        </w:rPr>
        <w:t xml:space="preserve">. </w:t>
      </w:r>
    </w:p>
    <w:p w14:paraId="2CBEC777" w14:textId="1B518216" w:rsidR="006116BA" w:rsidRPr="00152FD4" w:rsidRDefault="00CC7B58" w:rsidP="00DC53E1">
      <w:pPr>
        <w:widowControl w:val="0"/>
        <w:spacing w:after="0" w:line="360" w:lineRule="auto"/>
        <w:ind w:firstLine="720"/>
        <w:jc w:val="both"/>
        <w:rPr>
          <w:rFonts w:ascii="Times New Roman" w:hAnsi="Times New Roman" w:cs="Times New Roman"/>
          <w:color w:val="000000" w:themeColor="text1"/>
          <w:spacing w:val="-2"/>
          <w:sz w:val="28"/>
          <w:szCs w:val="28"/>
          <w:lang w:val="da-DK"/>
        </w:rPr>
      </w:pPr>
      <w:bookmarkStart w:id="1023" w:name="_Toc500731760"/>
      <w:bookmarkStart w:id="1024" w:name="_Toc504312837"/>
      <w:r w:rsidRPr="00152FD4">
        <w:rPr>
          <w:rFonts w:ascii="Times New Roman" w:hAnsi="Times New Roman" w:cs="Times New Roman"/>
          <w:color w:val="000000" w:themeColor="text1"/>
          <w:spacing w:val="-2"/>
          <w:sz w:val="28"/>
          <w:szCs w:val="28"/>
          <w:shd w:val="clear" w:color="auto" w:fill="FFFFFF"/>
          <w:lang w:val="de-DE"/>
        </w:rPr>
        <w:lastRenderedPageBreak/>
        <w:t xml:space="preserve">Về mối liên quan giữa HBV RNA với các đặc điểm lâm sàng các bệnh nhân thuộc hai nhóm nghiên cứu, theo tác giả Liu </w:t>
      </w:r>
      <w:r w:rsidR="00632023">
        <w:rPr>
          <w:rFonts w:ascii="Times New Roman" w:hAnsi="Times New Roman" w:cs="Times New Roman"/>
          <w:color w:val="000000" w:themeColor="text1"/>
          <w:spacing w:val="-2"/>
          <w:sz w:val="28"/>
          <w:szCs w:val="28"/>
          <w:shd w:val="clear" w:color="auto" w:fill="FFFFFF"/>
          <w:lang w:val="de-DE"/>
        </w:rPr>
        <w:t>Y. (</w:t>
      </w:r>
      <w:r w:rsidRPr="00152FD4">
        <w:rPr>
          <w:rFonts w:ascii="Times New Roman" w:hAnsi="Times New Roman" w:cs="Times New Roman"/>
          <w:color w:val="000000" w:themeColor="text1"/>
          <w:spacing w:val="-2"/>
          <w:sz w:val="28"/>
          <w:szCs w:val="28"/>
          <w:shd w:val="clear" w:color="auto" w:fill="FFFFFF"/>
          <w:lang w:val="de-DE"/>
        </w:rPr>
        <w:t>2019</w:t>
      </w:r>
      <w:r w:rsidR="00632023">
        <w:rPr>
          <w:rFonts w:ascii="Times New Roman" w:hAnsi="Times New Roman" w:cs="Times New Roman"/>
          <w:color w:val="000000" w:themeColor="text1"/>
          <w:spacing w:val="-2"/>
          <w:sz w:val="28"/>
          <w:szCs w:val="28"/>
          <w:shd w:val="clear" w:color="auto" w:fill="FFFFFF"/>
          <w:lang w:val="de-DE"/>
        </w:rPr>
        <w:t>)</w:t>
      </w:r>
      <w:r w:rsidRPr="00152FD4">
        <w:rPr>
          <w:rFonts w:ascii="Times New Roman" w:hAnsi="Times New Roman" w:cs="Times New Roman"/>
          <w:color w:val="000000" w:themeColor="text1"/>
          <w:spacing w:val="-2"/>
          <w:sz w:val="28"/>
          <w:szCs w:val="28"/>
          <w:shd w:val="clear" w:color="auto" w:fill="FFFFFF"/>
          <w:lang w:val="de-DE"/>
        </w:rPr>
        <w:t>,</w:t>
      </w:r>
      <w:r w:rsidR="00C10E53" w:rsidRPr="00152FD4">
        <w:rPr>
          <w:rFonts w:ascii="Times New Roman" w:hAnsi="Times New Roman" w:cs="Times New Roman"/>
          <w:color w:val="000000" w:themeColor="text1"/>
          <w:spacing w:val="-2"/>
          <w:sz w:val="28"/>
          <w:szCs w:val="28"/>
          <w:shd w:val="clear" w:color="auto" w:fill="FFFFFF"/>
          <w:lang w:val="de-DE"/>
        </w:rPr>
        <w:t xml:space="preserve"> </w:t>
      </w:r>
      <w:r w:rsidRPr="00152FD4">
        <w:rPr>
          <w:rFonts w:ascii="Times New Roman" w:hAnsi="Times New Roman" w:cs="Times New Roman"/>
          <w:color w:val="000000" w:themeColor="text1"/>
          <w:spacing w:val="-2"/>
          <w:sz w:val="28"/>
          <w:szCs w:val="28"/>
          <w:shd w:val="clear" w:color="auto" w:fill="FFFFFF"/>
          <w:lang w:val="de-DE"/>
        </w:rPr>
        <w:t>HBV RNA trong huyết tương có mối liên quan đến tình trạng HBeAg trong diễn biến tự nhiên của nhiễm HBV. Mức HBV RNA có xu hướng giảm ở nhóm HBeAg âm tính, bên cạnh đó HBV RNA</w:t>
      </w:r>
      <w:r w:rsidR="00C10E53" w:rsidRPr="00152FD4">
        <w:rPr>
          <w:rFonts w:ascii="Times New Roman" w:hAnsi="Times New Roman" w:cs="Times New Roman"/>
          <w:color w:val="000000" w:themeColor="text1"/>
          <w:spacing w:val="-2"/>
          <w:sz w:val="28"/>
          <w:szCs w:val="28"/>
          <w:shd w:val="clear" w:color="auto" w:fill="FFFFFF"/>
          <w:lang w:val="de-DE"/>
        </w:rPr>
        <w:t xml:space="preserve"> </w:t>
      </w:r>
      <w:r w:rsidRPr="00152FD4">
        <w:rPr>
          <w:rFonts w:ascii="Times New Roman" w:hAnsi="Times New Roman" w:cs="Times New Roman"/>
          <w:color w:val="000000" w:themeColor="text1"/>
          <w:spacing w:val="-2"/>
          <w:sz w:val="28"/>
          <w:szCs w:val="28"/>
          <w:shd w:val="clear" w:color="auto" w:fill="FFFFFF"/>
          <w:lang w:val="de-DE"/>
        </w:rPr>
        <w:t xml:space="preserve">có tương quan với nồng độ ALT và AST trong các giai đoạn của nhiễm HBV với HBeAg cả âm tính và dương tính. </w:t>
      </w:r>
      <w:r w:rsidR="00860B01">
        <w:rPr>
          <w:rFonts w:ascii="Times New Roman" w:hAnsi="Times New Roman" w:cs="Times New Roman"/>
          <w:color w:val="000000" w:themeColor="text1"/>
          <w:spacing w:val="-2"/>
          <w:sz w:val="28"/>
          <w:szCs w:val="28"/>
          <w:shd w:val="clear" w:color="auto" w:fill="FFFFFF"/>
          <w:lang w:val="de-DE"/>
        </w:rPr>
        <w:t>Ở</w:t>
      </w:r>
      <w:r w:rsidRPr="00152FD4">
        <w:rPr>
          <w:rFonts w:ascii="Times New Roman" w:hAnsi="Times New Roman" w:cs="Times New Roman"/>
          <w:color w:val="000000" w:themeColor="text1"/>
          <w:spacing w:val="-2"/>
          <w:sz w:val="28"/>
          <w:szCs w:val="28"/>
          <w:shd w:val="clear" w:color="auto" w:fill="FFFFFF"/>
          <w:lang w:val="de-DE"/>
        </w:rPr>
        <w:t xml:space="preserve"> nhóm HBeAg dương tính HBV RNA trong huyết tương có tương quan nghịch với tuổ</w:t>
      </w:r>
      <w:r w:rsidR="00C77279">
        <w:rPr>
          <w:rFonts w:ascii="Times New Roman" w:hAnsi="Times New Roman" w:cs="Times New Roman"/>
          <w:color w:val="000000" w:themeColor="text1"/>
          <w:spacing w:val="-2"/>
          <w:sz w:val="28"/>
          <w:szCs w:val="28"/>
          <w:shd w:val="clear" w:color="auto" w:fill="FFFFFF"/>
          <w:lang w:val="de-DE"/>
        </w:rPr>
        <w:t>i (r= 0,205, p</w:t>
      </w:r>
      <w:r w:rsidRPr="00152FD4">
        <w:rPr>
          <w:rFonts w:ascii="Times New Roman" w:hAnsi="Times New Roman" w:cs="Times New Roman"/>
          <w:color w:val="000000" w:themeColor="text1"/>
          <w:spacing w:val="-2"/>
          <w:sz w:val="28"/>
          <w:szCs w:val="28"/>
          <w:shd w:val="clear" w:color="auto" w:fill="FFFFFF"/>
          <w:lang w:val="de-DE"/>
        </w:rPr>
        <w:t>= 0,024) và tương quan thuận với mức HBeAg (r= 0,2</w:t>
      </w:r>
      <w:r w:rsidR="00C77279">
        <w:rPr>
          <w:rFonts w:ascii="Times New Roman" w:hAnsi="Times New Roman" w:cs="Times New Roman"/>
          <w:color w:val="000000" w:themeColor="text1"/>
          <w:spacing w:val="-2"/>
          <w:sz w:val="28"/>
          <w:szCs w:val="28"/>
          <w:shd w:val="clear" w:color="auto" w:fill="FFFFFF"/>
          <w:lang w:val="de-DE"/>
        </w:rPr>
        <w:t>91, p</w:t>
      </w:r>
      <w:r w:rsidRPr="00152FD4">
        <w:rPr>
          <w:rFonts w:ascii="Times New Roman" w:hAnsi="Times New Roman" w:cs="Times New Roman"/>
          <w:color w:val="000000" w:themeColor="text1"/>
          <w:spacing w:val="-2"/>
          <w:sz w:val="28"/>
          <w:szCs w:val="28"/>
          <w:shd w:val="clear" w:color="auto" w:fill="FFFFFF"/>
          <w:lang w:val="de-DE"/>
        </w:rPr>
        <w:t xml:space="preserve">= 0,001) </w:t>
      </w:r>
      <w:r w:rsidRPr="00152FD4">
        <w:rPr>
          <w:rFonts w:ascii="Times New Roman" w:hAnsi="Times New Roman" w:cs="Times New Roman"/>
          <w:color w:val="000000" w:themeColor="text1"/>
          <w:spacing w:val="-2"/>
          <w:sz w:val="28"/>
          <w:szCs w:val="28"/>
          <w:shd w:val="clear" w:color="auto" w:fill="FFFFFF"/>
        </w:rPr>
        <w:fldChar w:fldCharType="begin">
          <w:fldData xml:space="preserve">PEVuZE5vdGU+PENpdGU+PEF1dGhvcj5MaXU8L0F1dGhvcj48WWVhcj4yMDE5PC9ZZWFyPjxSZWNO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</w:fldData>
        </w:fldChar>
      </w:r>
      <w:r w:rsidR="00C67E49">
        <w:rPr>
          <w:rFonts w:ascii="Times New Roman" w:hAnsi="Times New Roman" w:cs="Times New Roman"/>
          <w:color w:val="000000" w:themeColor="text1"/>
          <w:spacing w:val="-2"/>
          <w:sz w:val="28"/>
          <w:szCs w:val="28"/>
          <w:shd w:val="clear" w:color="auto" w:fill="FFFFFF"/>
        </w:rPr>
        <w:instrText xml:space="preserve"> ADDIN EN.CITE </w:instrText>
      </w:r>
      <w:r w:rsidR="00C67E49">
        <w:rPr>
          <w:rFonts w:ascii="Times New Roman" w:hAnsi="Times New Roman" w:cs="Times New Roman"/>
          <w:color w:val="000000" w:themeColor="text1"/>
          <w:spacing w:val="-2"/>
          <w:sz w:val="28"/>
          <w:szCs w:val="28"/>
          <w:shd w:val="clear" w:color="auto" w:fill="FFFFFF"/>
        </w:rPr>
        <w:fldChar w:fldCharType="begin">
          <w:fldData xml:space="preserve">PEVuZE5vdGU+PENpdGU+PEF1dGhvcj5MaXU8L0F1dGhvcj48WWVhcj4yMDE5PC9ZZWFyPjxSZWNO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</w:fldData>
        </w:fldChar>
      </w:r>
      <w:r w:rsidR="00C67E49">
        <w:rPr>
          <w:rFonts w:ascii="Times New Roman" w:hAnsi="Times New Roman" w:cs="Times New Roman"/>
          <w:color w:val="000000" w:themeColor="text1"/>
          <w:spacing w:val="-2"/>
          <w:sz w:val="28"/>
          <w:szCs w:val="28"/>
          <w:shd w:val="clear" w:color="auto" w:fill="FFFFFF"/>
        </w:rPr>
        <w:instrText xml:space="preserve"> ADDIN EN.CITE.DATA </w:instrText>
      </w:r>
      <w:r w:rsidR="00C67E49">
        <w:rPr>
          <w:rFonts w:ascii="Times New Roman" w:hAnsi="Times New Roman" w:cs="Times New Roman"/>
          <w:color w:val="000000" w:themeColor="text1"/>
          <w:spacing w:val="-2"/>
          <w:sz w:val="28"/>
          <w:szCs w:val="28"/>
          <w:shd w:val="clear" w:color="auto" w:fill="FFFFFF"/>
        </w:rPr>
      </w:r>
      <w:r w:rsidR="00C67E49">
        <w:rPr>
          <w:rFonts w:ascii="Times New Roman" w:hAnsi="Times New Roman" w:cs="Times New Roman"/>
          <w:color w:val="000000" w:themeColor="text1"/>
          <w:spacing w:val="-2"/>
          <w:sz w:val="28"/>
          <w:szCs w:val="28"/>
          <w:shd w:val="clear" w:color="auto" w:fill="FFFFFF"/>
        </w:rPr>
        <w:fldChar w:fldCharType="end"/>
      </w:r>
      <w:r w:rsidRPr="00152FD4">
        <w:rPr>
          <w:rFonts w:ascii="Times New Roman" w:hAnsi="Times New Roman" w:cs="Times New Roman"/>
          <w:color w:val="000000" w:themeColor="text1"/>
          <w:spacing w:val="-2"/>
          <w:sz w:val="28"/>
          <w:szCs w:val="28"/>
          <w:shd w:val="clear" w:color="auto" w:fill="FFFFFF"/>
        </w:rPr>
      </w:r>
      <w:r w:rsidRPr="00152FD4">
        <w:rPr>
          <w:rFonts w:ascii="Times New Roman" w:hAnsi="Times New Roman" w:cs="Times New Roman"/>
          <w:color w:val="000000" w:themeColor="text1"/>
          <w:spacing w:val="-2"/>
          <w:sz w:val="28"/>
          <w:szCs w:val="28"/>
          <w:shd w:val="clear" w:color="auto" w:fill="FFFFFF"/>
        </w:rPr>
        <w:fldChar w:fldCharType="separate"/>
      </w:r>
      <w:r w:rsidR="00C67E49">
        <w:rPr>
          <w:rFonts w:ascii="Times New Roman" w:hAnsi="Times New Roman" w:cs="Times New Roman"/>
          <w:noProof/>
          <w:color w:val="000000" w:themeColor="text1"/>
          <w:spacing w:val="-2"/>
          <w:sz w:val="28"/>
          <w:szCs w:val="28"/>
          <w:shd w:val="clear" w:color="auto" w:fill="FFFFFF"/>
        </w:rPr>
        <w:t>[119]</w:t>
      </w:r>
      <w:r w:rsidRPr="00152FD4">
        <w:rPr>
          <w:rFonts w:ascii="Times New Roman" w:hAnsi="Times New Roman" w:cs="Times New Roman"/>
          <w:color w:val="000000" w:themeColor="text1"/>
          <w:spacing w:val="-2"/>
          <w:sz w:val="28"/>
          <w:szCs w:val="28"/>
          <w:shd w:val="clear" w:color="auto" w:fill="FFFFFF"/>
        </w:rPr>
        <w:fldChar w:fldCharType="end"/>
      </w:r>
      <w:r w:rsidRPr="00152FD4">
        <w:rPr>
          <w:rFonts w:ascii="Times New Roman" w:hAnsi="Times New Roman" w:cs="Times New Roman"/>
          <w:color w:val="000000" w:themeColor="text1"/>
          <w:spacing w:val="-2"/>
          <w:sz w:val="28"/>
          <w:szCs w:val="28"/>
          <w:shd w:val="clear" w:color="auto" w:fill="FFFFFF"/>
          <w:lang w:val="de-DE"/>
        </w:rPr>
        <w:t>.</w:t>
      </w:r>
      <w:r w:rsidR="00C10E53" w:rsidRPr="00152FD4">
        <w:rPr>
          <w:rFonts w:ascii="Times New Roman" w:hAnsi="Times New Roman" w:cs="Times New Roman"/>
          <w:color w:val="000000" w:themeColor="text1"/>
          <w:spacing w:val="-2"/>
          <w:sz w:val="28"/>
          <w:szCs w:val="28"/>
          <w:shd w:val="clear" w:color="auto" w:fill="FFFFFF"/>
          <w:lang w:val="de-DE"/>
        </w:rPr>
        <w:t xml:space="preserve"> </w:t>
      </w:r>
    </w:p>
    <w:p w14:paraId="2DF6FAD2" w14:textId="22DFE407" w:rsidR="006116BA" w:rsidRPr="00391A12" w:rsidRDefault="00632023" w:rsidP="00DC53E1">
      <w:pPr>
        <w:widowControl w:val="0"/>
        <w:spacing w:after="0" w:line="360" w:lineRule="auto"/>
        <w:ind w:firstLine="720"/>
        <w:jc w:val="both"/>
        <w:rPr>
          <w:rFonts w:ascii="Times New Roman" w:hAnsi="Times New Roman" w:cs="Times New Roman"/>
          <w:color w:val="000000" w:themeColor="text1"/>
          <w:sz w:val="28"/>
          <w:szCs w:val="28"/>
          <w:lang w:val="de-DE"/>
        </w:rPr>
      </w:pPr>
      <w:r>
        <w:rPr>
          <w:rFonts w:ascii="Times New Roman" w:hAnsi="Times New Roman" w:cs="Times New Roman"/>
          <w:color w:val="000000" w:themeColor="text1"/>
          <w:sz w:val="28"/>
          <w:szCs w:val="28"/>
          <w:lang w:val="da-DK"/>
        </w:rPr>
        <w:t>V</w:t>
      </w:r>
      <w:r w:rsidR="00CC7B58" w:rsidRPr="00391A12">
        <w:rPr>
          <w:rFonts w:ascii="Times New Roman" w:hAnsi="Times New Roman" w:cs="Times New Roman"/>
          <w:color w:val="000000" w:themeColor="text1"/>
          <w:sz w:val="28"/>
          <w:szCs w:val="28"/>
          <w:lang w:val="da-DK"/>
        </w:rPr>
        <w:t xml:space="preserve">an Bommel </w:t>
      </w:r>
      <w:r>
        <w:rPr>
          <w:rFonts w:ascii="Times New Roman" w:hAnsi="Times New Roman" w:cs="Times New Roman"/>
          <w:color w:val="000000" w:themeColor="text1"/>
          <w:sz w:val="28"/>
          <w:szCs w:val="28"/>
          <w:lang w:val="da-DK"/>
        </w:rPr>
        <w:t xml:space="preserve">F. </w:t>
      </w:r>
      <w:r w:rsidR="00CC7B58" w:rsidRPr="00391A12">
        <w:rPr>
          <w:rFonts w:ascii="Times New Roman" w:hAnsi="Times New Roman" w:cs="Times New Roman"/>
          <w:color w:val="000000" w:themeColor="text1"/>
          <w:sz w:val="28"/>
          <w:szCs w:val="28"/>
          <w:lang w:val="da-DK"/>
        </w:rPr>
        <w:t>(2015) cũng cho nhận xét tương tự về nồng độ HBV RNA và hoạt độ ALT huyết tương với hệ số tương quan được ghi nhận là r= 0,01</w:t>
      </w:r>
      <w:r w:rsidR="00754726">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 </w:instrText>
      </w:r>
      <w:r w:rsidR="00C67E49">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EN.CITE.DATA </w:instrText>
      </w:r>
      <w:r w:rsidR="00C67E49">
        <w:rPr>
          <w:rFonts w:ascii="Times New Roman" w:hAnsi="Times New Roman" w:cs="Times New Roman"/>
          <w:color w:val="000000" w:themeColor="text1"/>
          <w:sz w:val="28"/>
          <w:szCs w:val="28"/>
          <w:lang w:val="da-DK"/>
        </w:rPr>
      </w:r>
      <w:r w:rsidR="00C67E49">
        <w:rPr>
          <w:rFonts w:ascii="Times New Roman" w:hAnsi="Times New Roman" w:cs="Times New Roman"/>
          <w:color w:val="000000" w:themeColor="text1"/>
          <w:sz w:val="28"/>
          <w:szCs w:val="28"/>
          <w:lang w:val="da-DK"/>
        </w:rPr>
        <w:fldChar w:fldCharType="end"/>
      </w:r>
      <w:r w:rsidR="00CC7B58" w:rsidRPr="00391A12">
        <w:rPr>
          <w:rFonts w:ascii="Times New Roman" w:hAnsi="Times New Roman" w:cs="Times New Roman"/>
          <w:color w:val="000000" w:themeColor="text1"/>
          <w:sz w:val="28"/>
          <w:szCs w:val="28"/>
          <w:lang w:val="da-DK"/>
        </w:rPr>
      </w:r>
      <w:r w:rsidR="00CC7B58"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[113]</w:t>
      </w:r>
      <w:r w:rsidR="00CC7B58" w:rsidRPr="00391A12">
        <w:rPr>
          <w:rFonts w:ascii="Times New Roman" w:hAnsi="Times New Roman" w:cs="Times New Roman"/>
          <w:color w:val="000000" w:themeColor="text1"/>
          <w:sz w:val="28"/>
          <w:szCs w:val="28"/>
          <w:lang w:val="da-DK"/>
        </w:rPr>
        <w:fldChar w:fldCharType="end"/>
      </w:r>
      <w:r w:rsidR="00CC7B58"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pt-BR"/>
        </w:rPr>
        <w:t>Nguyên nhân của hiện tượng không có sự tương quan giữa nồng độ HBV RNA huyết tương với hoạt độ ALT huyết tương ở bệnh nhân VGBMT</w:t>
      </w:r>
      <w:r w:rsidR="00CC7B58" w:rsidRPr="00391A12">
        <w:rPr>
          <w:rFonts w:ascii="Times New Roman" w:hAnsi="Times New Roman" w:cs="Times New Roman"/>
          <w:color w:val="000000" w:themeColor="text1"/>
          <w:sz w:val="28"/>
          <w:szCs w:val="28"/>
          <w:lang w:val="vi-VN"/>
        </w:rPr>
        <w:t xml:space="preserve"> và xơ gan</w:t>
      </w:r>
      <w:r w:rsidR="00CC7B58" w:rsidRPr="00391A12">
        <w:rPr>
          <w:rFonts w:ascii="Times New Roman" w:hAnsi="Times New Roman" w:cs="Times New Roman"/>
          <w:color w:val="000000" w:themeColor="text1"/>
          <w:sz w:val="28"/>
          <w:szCs w:val="28"/>
          <w:lang w:val="pt-BR"/>
        </w:rPr>
        <w:t xml:space="preserve"> có thể do </w:t>
      </w:r>
      <w:r w:rsidR="00CC7B58" w:rsidRPr="00391A12">
        <w:rPr>
          <w:rFonts w:ascii="Times New Roman" w:hAnsi="Times New Roman" w:cs="Times New Roman"/>
          <w:color w:val="000000" w:themeColor="text1"/>
          <w:sz w:val="28"/>
          <w:szCs w:val="28"/>
          <w:lang w:val="da-DK"/>
        </w:rPr>
        <w:t xml:space="preserve">cơ chế bệnh sinh của nhiễm HBV mạn tính, trong giai đoạn thanh thải miễn dịch (do đối tượng nghiên cứu trong nghiên cứu của chúng tôi chủ yếu là các bệnh nhân trong đợt hoạt động của HBV), có sự ức chế một phần quá trình nhân lên của virus, tuy nhiên tế bào gan lại bị hủy hoại do có sự tham gia của cơ chế miễn dịch với sự tham gia của tế bào giết tự nhiên, CD4+ hay CD8+ hoạt hóa bài tiết interferon gama và TNF alpha làm giảm sự nhân lên của HBV và trực tiếp ly giải tế bào gan bị nhiễm HBV do đó làm tăng hoạt độ ALT. Một nghiên cứu khác </w:t>
      </w:r>
      <w:r w:rsidR="00CC7B58" w:rsidRPr="00391A12">
        <w:rPr>
          <w:rFonts w:ascii="Times New Roman" w:hAnsi="Times New Roman" w:cs="Times New Roman"/>
          <w:color w:val="000000" w:themeColor="text1"/>
          <w:sz w:val="28"/>
          <w:szCs w:val="28"/>
          <w:lang w:val="de-DE"/>
        </w:rPr>
        <w:t>của tác giả Liu</w:t>
      </w:r>
      <w:r w:rsidR="00C6037C">
        <w:rPr>
          <w:rFonts w:ascii="Times New Roman" w:hAnsi="Times New Roman" w:cs="Times New Roman"/>
          <w:color w:val="000000" w:themeColor="text1"/>
          <w:sz w:val="28"/>
          <w:szCs w:val="28"/>
          <w:lang w:val="de-DE"/>
        </w:rPr>
        <w:t xml:space="preserve"> Y.</w:t>
      </w:r>
      <w:r w:rsidR="00E558EE">
        <w:rPr>
          <w:rFonts w:ascii="Times New Roman" w:hAnsi="Times New Roman" w:cs="Times New Roman"/>
          <w:color w:val="000000" w:themeColor="text1"/>
          <w:sz w:val="28"/>
          <w:szCs w:val="28"/>
          <w:lang w:val="de-DE"/>
        </w:rPr>
        <w:t xml:space="preserve"> </w:t>
      </w:r>
      <w:r w:rsidR="00C6037C">
        <w:rPr>
          <w:rFonts w:ascii="Times New Roman" w:hAnsi="Times New Roman" w:cs="Times New Roman"/>
          <w:color w:val="000000" w:themeColor="text1"/>
          <w:sz w:val="28"/>
          <w:szCs w:val="28"/>
          <w:lang w:val="de-DE"/>
        </w:rPr>
        <w:t>(</w:t>
      </w:r>
      <w:r w:rsidR="00CC7B58" w:rsidRPr="00391A12">
        <w:rPr>
          <w:rFonts w:ascii="Times New Roman" w:hAnsi="Times New Roman" w:cs="Times New Roman"/>
          <w:color w:val="000000" w:themeColor="text1"/>
          <w:sz w:val="28"/>
          <w:szCs w:val="28"/>
          <w:lang w:val="de-DE"/>
        </w:rPr>
        <w:t>2019</w:t>
      </w:r>
      <w:r w:rsidR="00C6037C">
        <w:rPr>
          <w:rFonts w:ascii="Times New Roman" w:hAnsi="Times New Roman" w:cs="Times New Roman"/>
          <w:color w:val="000000" w:themeColor="text1"/>
          <w:sz w:val="28"/>
          <w:szCs w:val="28"/>
          <w:lang w:val="de-DE"/>
        </w:rPr>
        <w:t>)</w:t>
      </w:r>
      <w:r w:rsidR="00C10E53" w:rsidRPr="00391A12">
        <w:rPr>
          <w:rFonts w:ascii="Times New Roman" w:hAnsi="Times New Roman" w:cs="Times New Roman"/>
          <w:color w:val="000000" w:themeColor="text1"/>
          <w:sz w:val="28"/>
          <w:szCs w:val="28"/>
          <w:lang w:val="de-DE"/>
        </w:rPr>
        <w:t xml:space="preserve"> </w:t>
      </w:r>
      <w:r w:rsidR="00CC7B58" w:rsidRPr="00391A12">
        <w:rPr>
          <w:rFonts w:ascii="Times New Roman" w:hAnsi="Times New Roman" w:cs="Times New Roman"/>
          <w:color w:val="000000" w:themeColor="text1"/>
          <w:sz w:val="28"/>
          <w:szCs w:val="28"/>
          <w:lang w:val="de-DE"/>
        </w:rPr>
        <w:t xml:space="preserve">nhận thấy có liên quan thuận giữa HBV RNA với ALT ở bệnh nhân VGMBT có HBeAg dương tính và âm tính tuy nhiên đây cũng chỉ là mối tương quan thuận mức độ yếu </w:t>
      </w:r>
      <w:r w:rsidR="00CC7B58" w:rsidRPr="00391A12">
        <w:rPr>
          <w:rFonts w:ascii="Times New Roman" w:hAnsi="Times New Roman" w:cs="Times New Roman"/>
          <w:color w:val="000000" w:themeColor="text1"/>
          <w:sz w:val="28"/>
          <w:szCs w:val="28"/>
          <w:lang w:val="de-DE"/>
        </w:rPr>
        <w:fldChar w:fldCharType="begin"/>
      </w:r>
      <w:r w:rsidR="00C67E49">
        <w:rPr>
          <w:rFonts w:ascii="Times New Roman" w:hAnsi="Times New Roman" w:cs="Times New Roman"/>
          <w:color w:val="000000" w:themeColor="text1"/>
          <w:sz w:val="28"/>
          <w:szCs w:val="28"/>
          <w:lang w:val="de-DE"/>
        </w:rPr>
        <w:instrText xml:space="preserve"> ADDIN EN.CITE &lt;EndNote&gt;&lt;Cite&gt;&lt;Author&gt;Lin Wang 1&lt;/Author&gt;&lt;Year&gt;2019&lt;/Year&gt;&lt;RecNum&gt;332&lt;/RecNum&gt;&lt;DisplayText&gt;[122]&lt;/DisplayText&gt;&lt;record&gt;&lt;rec-number&gt;332&lt;/rec-number&gt;&lt;foreign-keys&gt;&lt;key app="EN" db-id="s92erddwqrdpawetarpxda2orz2t2xdtv0xr" timestamp="0"&gt;332&lt;/key&gt;&lt;/foreign-keys&gt;&lt;ref-type name="Journal Article"&gt;17&lt;/ref-type&gt;&lt;contributors&gt;&lt;authors&gt;&lt;author&gt;Lin Wang 1, Xi Cao 1, Zhenzi Wang 1, Yuhua Gao&lt;/author&gt;&lt;/authors&gt;&lt;/contributors&gt;&lt;titles&gt;&lt;title&gt;Correlation of HBcrAg with Intrahepatic Hepatitis B Virus Total DNA and Covalently Closed Circular DNA in HBeAg-Positive Chronic Hepatitis B Patients&lt;/title&gt;&lt;secondary-title&gt;J Clin Microbiol&lt;/secondary-title&gt;&lt;/titles&gt;&lt;periodical&gt;&lt;full-title&gt;J Clin Microbiol&lt;/full-title&gt;&lt;abbr-1&gt;Journal of clinical microbiology&lt;/abbr-1&gt;&lt;/periodical&gt;&lt;dates&gt;&lt;year&gt;2019&lt;/year&gt;&lt;/dates&gt;&lt;urls&gt;&lt;/urls&gt;&lt;/record&gt;&lt;/Cite&gt;&lt;/EndNote&gt;</w:instrText>
      </w:r>
      <w:r w:rsidR="00CC7B58" w:rsidRPr="00391A12">
        <w:rPr>
          <w:rFonts w:ascii="Times New Roman" w:hAnsi="Times New Roman" w:cs="Times New Roman"/>
          <w:color w:val="000000" w:themeColor="text1"/>
          <w:sz w:val="28"/>
          <w:szCs w:val="28"/>
          <w:lang w:val="de-DE"/>
        </w:rPr>
        <w:fldChar w:fldCharType="separate"/>
      </w:r>
      <w:r w:rsidR="00C67E49">
        <w:rPr>
          <w:rFonts w:ascii="Times New Roman" w:hAnsi="Times New Roman" w:cs="Times New Roman"/>
          <w:noProof/>
          <w:color w:val="000000" w:themeColor="text1"/>
          <w:sz w:val="28"/>
          <w:szCs w:val="28"/>
          <w:lang w:val="de-DE"/>
        </w:rPr>
        <w:t>[122]</w:t>
      </w:r>
      <w:r w:rsidR="00CC7B58" w:rsidRPr="00391A12">
        <w:rPr>
          <w:rFonts w:ascii="Times New Roman" w:hAnsi="Times New Roman" w:cs="Times New Roman"/>
          <w:color w:val="000000" w:themeColor="text1"/>
          <w:sz w:val="28"/>
          <w:szCs w:val="28"/>
          <w:lang w:val="de-DE"/>
        </w:rPr>
        <w:fldChar w:fldCharType="end"/>
      </w:r>
      <w:r w:rsidR="00CC7B58" w:rsidRPr="00391A12">
        <w:rPr>
          <w:rFonts w:ascii="Times New Roman" w:hAnsi="Times New Roman" w:cs="Times New Roman"/>
          <w:color w:val="000000" w:themeColor="text1"/>
          <w:sz w:val="28"/>
          <w:szCs w:val="28"/>
          <w:lang w:val="de-DE"/>
        </w:rPr>
        <w:t xml:space="preserve">. </w:t>
      </w:r>
    </w:p>
    <w:p w14:paraId="770114EA" w14:textId="3C5AF49E" w:rsidR="006116BA" w:rsidRPr="007B6EE9" w:rsidRDefault="00CC7B58" w:rsidP="00DC53E1">
      <w:pPr>
        <w:widowControl w:val="0"/>
        <w:spacing w:after="0" w:line="360" w:lineRule="auto"/>
        <w:ind w:firstLine="720"/>
        <w:jc w:val="both"/>
        <w:rPr>
          <w:rFonts w:ascii="Times New Roman" w:hAnsi="Times New Roman" w:cs="Times New Roman"/>
          <w:color w:val="000000" w:themeColor="text1"/>
          <w:spacing w:val="-4"/>
          <w:sz w:val="28"/>
          <w:szCs w:val="28"/>
          <w:shd w:val="clear" w:color="auto" w:fill="FFFFFF"/>
          <w:lang w:val="da-DK"/>
        </w:rPr>
      </w:pPr>
      <w:r w:rsidRPr="007B6EE9">
        <w:rPr>
          <w:rFonts w:ascii="Times New Roman" w:hAnsi="Times New Roman" w:cs="Times New Roman"/>
          <w:color w:val="000000" w:themeColor="text1"/>
          <w:spacing w:val="-4"/>
          <w:sz w:val="28"/>
          <w:szCs w:val="28"/>
          <w:lang w:val="de-DE"/>
        </w:rPr>
        <w:t>Nồng độ HBV RNA ở các phân nhóm theo mức độ tổn thương và xơ hóa gan chúng tôi chưa thấy sự khác biệt, khác với nghiên cứu của tác giả, ông kết luận HBV RNA huyết tương có thể tiên đoán mức độ xơ hóa gan ở bệnh nhân viêm gan B mạn tính. Cụ thể HBV RNA dự đoán mức độ xơ hóa thông qua thang điểm APRI và FiB-4 với mức độ khá tốt (AUROC là 0,78, 0,68 , p&lt; 0,05)</w:t>
      </w:r>
      <w:r w:rsidR="00BE581B" w:rsidRPr="007B6EE9">
        <w:rPr>
          <w:rFonts w:ascii="Times New Roman" w:hAnsi="Times New Roman" w:cs="Times New Roman"/>
          <w:color w:val="000000" w:themeColor="text1"/>
          <w:spacing w:val="-4"/>
          <w:sz w:val="28"/>
          <w:szCs w:val="28"/>
          <w:lang w:val="de-DE"/>
        </w:rPr>
        <w:t xml:space="preserve"> </w:t>
      </w:r>
      <w:r w:rsidR="00BE581B" w:rsidRPr="007B6EE9">
        <w:rPr>
          <w:rFonts w:ascii="Times New Roman" w:hAnsi="Times New Roman" w:cs="Times New Roman"/>
          <w:color w:val="000000" w:themeColor="text1"/>
          <w:spacing w:val="-4"/>
          <w:sz w:val="28"/>
          <w:szCs w:val="28"/>
          <w:lang w:val="de-DE"/>
        </w:rPr>
        <w:fldChar w:fldCharType="begin">
          <w:fldData xml:space="preserve">PEVuZE5vdGU+PENpdGU+PEF1dGhvcj5IdWFuZzwvQXV0aG9yPjxZZWFyPjIwMjA8L1llYXI+PFJl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pacing w:val="-4"/>
          <w:sz w:val="28"/>
          <w:szCs w:val="28"/>
          <w:lang w:val="de-DE"/>
        </w:rPr>
        <w:instrText xml:space="preserve"> ADDIN EN.CITE </w:instrText>
      </w:r>
      <w:r w:rsidR="00C67E49">
        <w:rPr>
          <w:rFonts w:ascii="Times New Roman" w:hAnsi="Times New Roman" w:cs="Times New Roman"/>
          <w:color w:val="000000" w:themeColor="text1"/>
          <w:spacing w:val="-4"/>
          <w:sz w:val="28"/>
          <w:szCs w:val="28"/>
          <w:lang w:val="de-DE"/>
        </w:rPr>
        <w:fldChar w:fldCharType="begin">
          <w:fldData xml:space="preserve">PEVuZE5vdGU+PENpdGU+PEF1dGhvcj5IdWFuZzwvQXV0aG9yPjxZZWFyPjIwMjA8L1llYXI+PFJl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pacing w:val="-4"/>
          <w:sz w:val="28"/>
          <w:szCs w:val="28"/>
          <w:lang w:val="de-DE"/>
        </w:rPr>
        <w:instrText xml:space="preserve"> ADDIN EN.CITE.DATA </w:instrText>
      </w:r>
      <w:r w:rsidR="00C67E49">
        <w:rPr>
          <w:rFonts w:ascii="Times New Roman" w:hAnsi="Times New Roman" w:cs="Times New Roman"/>
          <w:color w:val="000000" w:themeColor="text1"/>
          <w:spacing w:val="-4"/>
          <w:sz w:val="28"/>
          <w:szCs w:val="28"/>
          <w:lang w:val="de-DE"/>
        </w:rPr>
      </w:r>
      <w:r w:rsidR="00C67E49">
        <w:rPr>
          <w:rFonts w:ascii="Times New Roman" w:hAnsi="Times New Roman" w:cs="Times New Roman"/>
          <w:color w:val="000000" w:themeColor="text1"/>
          <w:spacing w:val="-4"/>
          <w:sz w:val="28"/>
          <w:szCs w:val="28"/>
          <w:lang w:val="de-DE"/>
        </w:rPr>
        <w:fldChar w:fldCharType="end"/>
      </w:r>
      <w:r w:rsidR="00BE581B" w:rsidRPr="007B6EE9">
        <w:rPr>
          <w:rFonts w:ascii="Times New Roman" w:hAnsi="Times New Roman" w:cs="Times New Roman"/>
          <w:color w:val="000000" w:themeColor="text1"/>
          <w:spacing w:val="-4"/>
          <w:sz w:val="28"/>
          <w:szCs w:val="28"/>
          <w:lang w:val="de-DE"/>
        </w:rPr>
      </w:r>
      <w:r w:rsidR="00BE581B" w:rsidRPr="007B6EE9">
        <w:rPr>
          <w:rFonts w:ascii="Times New Roman" w:hAnsi="Times New Roman" w:cs="Times New Roman"/>
          <w:color w:val="000000" w:themeColor="text1"/>
          <w:spacing w:val="-4"/>
          <w:sz w:val="28"/>
          <w:szCs w:val="28"/>
          <w:lang w:val="de-DE"/>
        </w:rPr>
        <w:fldChar w:fldCharType="separate"/>
      </w:r>
      <w:r w:rsidR="00C67E49">
        <w:rPr>
          <w:rFonts w:ascii="Times New Roman" w:hAnsi="Times New Roman" w:cs="Times New Roman"/>
          <w:noProof/>
          <w:color w:val="000000" w:themeColor="text1"/>
          <w:spacing w:val="-4"/>
          <w:sz w:val="28"/>
          <w:szCs w:val="28"/>
          <w:lang w:val="de-DE"/>
        </w:rPr>
        <w:t>[123]</w:t>
      </w:r>
      <w:r w:rsidR="00BE581B" w:rsidRPr="007B6EE9">
        <w:rPr>
          <w:rFonts w:ascii="Times New Roman" w:hAnsi="Times New Roman" w:cs="Times New Roman"/>
          <w:color w:val="000000" w:themeColor="text1"/>
          <w:spacing w:val="-4"/>
          <w:sz w:val="28"/>
          <w:szCs w:val="28"/>
          <w:lang w:val="de-DE"/>
        </w:rPr>
        <w:fldChar w:fldCharType="end"/>
      </w:r>
      <w:r w:rsidRPr="007B6EE9">
        <w:rPr>
          <w:rFonts w:ascii="Times New Roman" w:hAnsi="Times New Roman" w:cs="Times New Roman"/>
          <w:color w:val="000000" w:themeColor="text1"/>
          <w:spacing w:val="-4"/>
          <w:sz w:val="28"/>
          <w:szCs w:val="28"/>
          <w:lang w:val="de-DE"/>
        </w:rPr>
        <w:t xml:space="preserve">. Tuy nhiên nghiên cứu của tác giả trên đánh giá tình trạng xơ hóa gan thông qua </w:t>
      </w:r>
      <w:r w:rsidRPr="007B6EE9">
        <w:rPr>
          <w:rFonts w:ascii="Times New Roman" w:hAnsi="Times New Roman" w:cs="Times New Roman"/>
          <w:color w:val="000000" w:themeColor="text1"/>
          <w:spacing w:val="-4"/>
          <w:sz w:val="28"/>
          <w:szCs w:val="28"/>
          <w:lang w:val="de-DE"/>
        </w:rPr>
        <w:lastRenderedPageBreak/>
        <w:t>thang điểm gián tiếp là APRI và FiB-4 còn nghiên cứu của chúng tôi dựa vào thang điểm HAI trên các mẫu mô gan để phân loại mức độ xơ gan</w:t>
      </w:r>
      <w:r w:rsidR="00C10E53" w:rsidRPr="007B6EE9">
        <w:rPr>
          <w:rFonts w:ascii="Times New Roman" w:hAnsi="Times New Roman" w:cs="Times New Roman"/>
          <w:color w:val="000000" w:themeColor="text1"/>
          <w:spacing w:val="-4"/>
          <w:sz w:val="28"/>
          <w:szCs w:val="28"/>
          <w:lang w:val="de-DE"/>
        </w:rPr>
        <w:t xml:space="preserve"> </w:t>
      </w:r>
      <w:r w:rsidRPr="007B6EE9">
        <w:rPr>
          <w:rFonts w:ascii="Times New Roman" w:hAnsi="Times New Roman" w:cs="Times New Roman"/>
          <w:color w:val="000000" w:themeColor="text1"/>
          <w:spacing w:val="-4"/>
          <w:sz w:val="28"/>
          <w:szCs w:val="28"/>
          <w:lang w:val="de-DE"/>
        </w:rPr>
        <w:t>nên kết quả có lẽ</w:t>
      </w:r>
      <w:r w:rsidR="00C10E53" w:rsidRPr="007B6EE9">
        <w:rPr>
          <w:rFonts w:ascii="Times New Roman" w:hAnsi="Times New Roman" w:cs="Times New Roman"/>
          <w:color w:val="000000" w:themeColor="text1"/>
          <w:spacing w:val="-4"/>
          <w:sz w:val="28"/>
          <w:szCs w:val="28"/>
          <w:lang w:val="de-DE"/>
        </w:rPr>
        <w:t xml:space="preserve"> </w:t>
      </w:r>
      <w:r w:rsidRPr="007B6EE9">
        <w:rPr>
          <w:rFonts w:ascii="Times New Roman" w:hAnsi="Times New Roman" w:cs="Times New Roman"/>
          <w:color w:val="000000" w:themeColor="text1"/>
          <w:spacing w:val="-4"/>
          <w:sz w:val="28"/>
          <w:szCs w:val="28"/>
          <w:lang w:val="de-DE"/>
        </w:rPr>
        <w:t xml:space="preserve">khách quan và phản ánh đúng bản chất của tổn thương gan hơn. Nghiên cứu của </w:t>
      </w:r>
      <w:r w:rsidR="00623B16" w:rsidRPr="007B6EE9">
        <w:rPr>
          <w:rFonts w:ascii="Times New Roman" w:hAnsi="Times New Roman" w:cs="Times New Roman"/>
          <w:color w:val="000000" w:themeColor="text1"/>
          <w:spacing w:val="-4"/>
          <w:sz w:val="28"/>
          <w:szCs w:val="28"/>
          <w:lang w:val="de-DE"/>
        </w:rPr>
        <w:t>Wang J. (2</w:t>
      </w:r>
      <w:r w:rsidRPr="007B6EE9">
        <w:rPr>
          <w:rFonts w:ascii="Times New Roman" w:hAnsi="Times New Roman" w:cs="Times New Roman"/>
          <w:color w:val="000000" w:themeColor="text1"/>
          <w:spacing w:val="-4"/>
          <w:sz w:val="28"/>
          <w:szCs w:val="28"/>
          <w:lang w:val="de-DE"/>
        </w:rPr>
        <w:t>017</w:t>
      </w:r>
      <w:r w:rsidR="00623B16" w:rsidRPr="007B6EE9">
        <w:rPr>
          <w:rFonts w:ascii="Times New Roman" w:hAnsi="Times New Roman" w:cs="Times New Roman"/>
          <w:color w:val="000000" w:themeColor="text1"/>
          <w:spacing w:val="-4"/>
          <w:sz w:val="28"/>
          <w:szCs w:val="28"/>
          <w:lang w:val="de-DE"/>
        </w:rPr>
        <w:t>)</w:t>
      </w:r>
      <w:r w:rsidRPr="007B6EE9">
        <w:rPr>
          <w:rFonts w:ascii="Times New Roman" w:hAnsi="Times New Roman" w:cs="Times New Roman"/>
          <w:color w:val="000000" w:themeColor="text1"/>
          <w:spacing w:val="-4"/>
          <w:sz w:val="28"/>
          <w:szCs w:val="28"/>
          <w:lang w:val="de-DE"/>
        </w:rPr>
        <w:t>, nồng độ HBV RNA huyết tương phản ánh hoạt động phiên mã của virus trong gan và có liên quan đến mô bệnh học gan ở những bệnh nhân được điều trị bằng NA. Nghiên cứu của họ góp phần làm</w:t>
      </w:r>
      <w:r w:rsidR="00C10E53" w:rsidRPr="007B6EE9">
        <w:rPr>
          <w:rFonts w:ascii="Times New Roman" w:hAnsi="Times New Roman" w:cs="Times New Roman"/>
          <w:color w:val="000000" w:themeColor="text1"/>
          <w:spacing w:val="-4"/>
          <w:sz w:val="28"/>
          <w:szCs w:val="28"/>
          <w:lang w:val="de-DE"/>
        </w:rPr>
        <w:t xml:space="preserve"> </w:t>
      </w:r>
      <w:r w:rsidRPr="007B6EE9">
        <w:rPr>
          <w:rFonts w:ascii="Times New Roman" w:hAnsi="Times New Roman" w:cs="Times New Roman"/>
          <w:color w:val="000000" w:themeColor="text1"/>
          <w:spacing w:val="-4"/>
          <w:sz w:val="28"/>
          <w:szCs w:val="28"/>
          <w:lang w:val="de-DE"/>
        </w:rPr>
        <w:t xml:space="preserve">sáng tỏ bản chất của HBV RNA trong cơ chế bệnh sinh của nhiễm HBV mạn tính và có ý nghĩa đối với việc kiểm soát viêm gan B mạn tính trong quá trình điều trị bằng NA </w:t>
      </w:r>
      <w:r w:rsidRPr="007B6EE9">
        <w:rPr>
          <w:rFonts w:ascii="Times New Roman" w:hAnsi="Times New Roman" w:cs="Times New Roman"/>
          <w:color w:val="000000" w:themeColor="text1"/>
          <w:spacing w:val="-4"/>
          <w:sz w:val="28"/>
          <w:szCs w:val="28"/>
          <w:lang w:val="de-DE"/>
        </w:rPr>
        <w:fldChar w:fldCharType="begin"/>
      </w:r>
      <w:r w:rsidR="00C67E49">
        <w:rPr>
          <w:rFonts w:ascii="Times New Roman" w:hAnsi="Times New Roman" w:cs="Times New Roman"/>
          <w:color w:val="000000" w:themeColor="text1"/>
          <w:spacing w:val="-4"/>
          <w:sz w:val="28"/>
          <w:szCs w:val="28"/>
          <w:lang w:val="de-DE"/>
        </w:rPr>
        <w:instrText xml:space="preserve"> ADDIN EN.CITE &lt;EndNote&gt;&lt;Cite&gt;&lt;Author&gt;Jing Wang&lt;/Author&gt;&lt;Year&gt;2017&lt;/Year&gt;&lt;RecNum&gt;357&lt;/RecNum&gt;&lt;DisplayText&gt;[116]&lt;/DisplayText&gt;&lt;record&gt;&lt;rec-number&gt;357&lt;/rec-number&gt;&lt;foreign-keys&gt;&lt;key app="EN" db-id="s92erddwqrdpawetarpxda2orz2t2xdtv0xr" timestamp="0"&gt;357&lt;/key&gt;&lt;/foreign-keys&gt;&lt;ref-type name="Journal Article"&gt;17&lt;/ref-type&gt;&lt;contributors&gt;&lt;authors&gt;&lt;author&gt;Jing Wang, Yiqi Yu, Guojun Li, Chuan Shen, Zhefeng Meng, at el&lt;/author&gt;&lt;/authors&gt;&lt;/contributors&gt;&lt;titles&gt;&lt;title&gt;Relationship between serum HBV RNA levels and intrahepatic viral as well as&amp;#xD;histologic activity markers in entecavir-treated patients&amp;#xD;&lt;/title&gt;&lt;secondary-title&gt;Hepatology&lt;/secondary-title&gt;&lt;/titles&gt;&lt;periodical&gt;&lt;full-title&gt;Hepatology&lt;/full-title&gt;&lt;abbr-1&gt;Hepatology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7B6EE9">
        <w:rPr>
          <w:rFonts w:ascii="Times New Roman" w:hAnsi="Times New Roman" w:cs="Times New Roman"/>
          <w:color w:val="000000" w:themeColor="text1"/>
          <w:spacing w:val="-4"/>
          <w:sz w:val="28"/>
          <w:szCs w:val="28"/>
          <w:lang w:val="de-DE"/>
        </w:rPr>
        <w:fldChar w:fldCharType="separate"/>
      </w:r>
      <w:r w:rsidR="00C67E49">
        <w:rPr>
          <w:rFonts w:ascii="Times New Roman" w:hAnsi="Times New Roman" w:cs="Times New Roman"/>
          <w:noProof/>
          <w:color w:val="000000" w:themeColor="text1"/>
          <w:spacing w:val="-4"/>
          <w:sz w:val="28"/>
          <w:szCs w:val="28"/>
          <w:lang w:val="de-DE"/>
        </w:rPr>
        <w:t>[116]</w:t>
      </w:r>
      <w:r w:rsidRPr="007B6EE9">
        <w:rPr>
          <w:rFonts w:ascii="Times New Roman" w:hAnsi="Times New Roman" w:cs="Times New Roman"/>
          <w:color w:val="000000" w:themeColor="text1"/>
          <w:spacing w:val="-4"/>
          <w:sz w:val="28"/>
          <w:szCs w:val="28"/>
          <w:lang w:val="de-DE"/>
        </w:rPr>
        <w:fldChar w:fldCharType="end"/>
      </w:r>
      <w:r w:rsidRPr="007B6EE9">
        <w:rPr>
          <w:rFonts w:ascii="Times New Roman" w:hAnsi="Times New Roman" w:cs="Times New Roman"/>
          <w:color w:val="000000" w:themeColor="text1"/>
          <w:spacing w:val="-4"/>
          <w:sz w:val="28"/>
          <w:szCs w:val="28"/>
          <w:lang w:val="de-DE"/>
        </w:rPr>
        <w:t>.</w:t>
      </w:r>
    </w:p>
    <w:p w14:paraId="7F8C51E9" w14:textId="389A2B55"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de-DE"/>
        </w:rPr>
      </w:pPr>
      <w:r w:rsidRPr="00391A12">
        <w:rPr>
          <w:rFonts w:ascii="Times New Roman" w:hAnsi="Times New Roman" w:cs="Times New Roman"/>
          <w:color w:val="000000" w:themeColor="text1"/>
          <w:sz w:val="28"/>
          <w:szCs w:val="28"/>
          <w:lang w:val="de-DE"/>
        </w:rPr>
        <w:t>Nghiên cứu của chúng tôi mới chỉ đánh giá được nồng độ HBV RNA huyết tương tại một thời điểm, lúc bệnh nhân chưa điều trị kháng virus và với số lượng bệnh nhân tham gia nghiên cứu còn hạn chế. Do đó chúng tôi mới nhận thấy sự khác biệt của HBV RNA theo phân nhóm H</w:t>
      </w:r>
      <w:r w:rsidR="00C6037C">
        <w:rPr>
          <w:rFonts w:ascii="Times New Roman" w:hAnsi="Times New Roman" w:cs="Times New Roman"/>
          <w:color w:val="000000" w:themeColor="text1"/>
          <w:sz w:val="28"/>
          <w:szCs w:val="28"/>
          <w:lang w:val="de-DE"/>
        </w:rPr>
        <w:t>B</w:t>
      </w:r>
      <w:r w:rsidRPr="00391A12">
        <w:rPr>
          <w:rFonts w:ascii="Times New Roman" w:hAnsi="Times New Roman" w:cs="Times New Roman"/>
          <w:color w:val="000000" w:themeColor="text1"/>
          <w:sz w:val="28"/>
          <w:szCs w:val="28"/>
          <w:lang w:val="de-DE"/>
        </w:rPr>
        <w:t>eAg</w:t>
      </w:r>
      <w:r w:rsidR="00F15F4E" w:rsidRPr="00391A12">
        <w:rPr>
          <w:rFonts w:ascii="Times New Roman" w:hAnsi="Times New Roman" w:cs="Times New Roman"/>
          <w:color w:val="000000" w:themeColor="text1"/>
          <w:sz w:val="28"/>
          <w:szCs w:val="28"/>
          <w:lang w:val="vi-VN"/>
        </w:rPr>
        <w:t>, ALT</w:t>
      </w:r>
      <w:r w:rsidRPr="00391A12">
        <w:rPr>
          <w:rFonts w:ascii="Times New Roman" w:hAnsi="Times New Roman" w:cs="Times New Roman"/>
          <w:color w:val="000000" w:themeColor="text1"/>
          <w:sz w:val="28"/>
          <w:szCs w:val="28"/>
          <w:lang w:val="vi-VN"/>
        </w:rPr>
        <w:t xml:space="preserve"> và</w:t>
      </w:r>
      <w:r w:rsidRPr="00391A12">
        <w:rPr>
          <w:rFonts w:ascii="Times New Roman" w:hAnsi="Times New Roman" w:cs="Times New Roman"/>
          <w:color w:val="000000" w:themeColor="text1"/>
          <w:sz w:val="28"/>
          <w:szCs w:val="28"/>
          <w:lang w:val="de-DE"/>
        </w:rPr>
        <w:t xml:space="preserve"> tuổi</w:t>
      </w:r>
      <w:r w:rsidRPr="00391A12">
        <w:rPr>
          <w:rFonts w:ascii="Times New Roman" w:hAnsi="Times New Roman" w:cs="Times New Roman"/>
          <w:color w:val="000000" w:themeColor="text1"/>
          <w:sz w:val="28"/>
          <w:szCs w:val="28"/>
          <w:lang w:val="vi-VN"/>
        </w:rPr>
        <w:t xml:space="preserve"> ở nhóm VGBMT</w:t>
      </w:r>
      <w:r w:rsidRPr="00391A12">
        <w:rPr>
          <w:rFonts w:ascii="Times New Roman" w:hAnsi="Times New Roman" w:cs="Times New Roman"/>
          <w:color w:val="000000" w:themeColor="text1"/>
          <w:sz w:val="28"/>
          <w:szCs w:val="28"/>
          <w:lang w:val="de-DE"/>
        </w:rPr>
        <w:t>, mà chưa thấy sự khác biệt trên phân nhóm</w:t>
      </w:r>
      <w:r w:rsidRPr="00391A12">
        <w:rPr>
          <w:rFonts w:ascii="Times New Roman" w:hAnsi="Times New Roman" w:cs="Times New Roman"/>
          <w:color w:val="000000" w:themeColor="text1"/>
          <w:sz w:val="28"/>
          <w:szCs w:val="28"/>
          <w:lang w:val="vi-VN"/>
        </w:rPr>
        <w:t xml:space="preserve"> khác ở</w:t>
      </w:r>
      <w:r w:rsidRPr="00391A12">
        <w:rPr>
          <w:rFonts w:ascii="Times New Roman" w:hAnsi="Times New Roman" w:cs="Times New Roman"/>
          <w:color w:val="000000" w:themeColor="text1"/>
          <w:sz w:val="28"/>
          <w:szCs w:val="28"/>
          <w:lang w:val="de-DE"/>
        </w:rPr>
        <w:t xml:space="preserve"> bệ</w:t>
      </w:r>
      <w:r w:rsidR="00F15F4E" w:rsidRPr="00391A12">
        <w:rPr>
          <w:rFonts w:ascii="Times New Roman" w:hAnsi="Times New Roman" w:cs="Times New Roman"/>
          <w:color w:val="000000" w:themeColor="text1"/>
          <w:sz w:val="28"/>
          <w:szCs w:val="28"/>
          <w:lang w:val="de-DE"/>
        </w:rPr>
        <w:t>nh nhân VGBMT đặc biệt là ở nhóm</w:t>
      </w:r>
      <w:r w:rsidR="00C10E53" w:rsidRPr="00391A12">
        <w:rPr>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e-DE"/>
        </w:rPr>
        <w:t>xơ gan. Đây là bước khởi đầu cho những nghiên cứu tiếp theo với kích thước mẫu nghiên cứu lớn hơn, tại nhiều thời điểm để xác định đặc điểm và vai trò của HBV RNA huyết tương trong theo dõi, tiên lượng bệnh nhân VGBMT và xơ gan.</w:t>
      </w:r>
    </w:p>
    <w:p w14:paraId="452F500E" w14:textId="77777777" w:rsidR="006116BA" w:rsidRPr="00391A12" w:rsidRDefault="00CC7B58" w:rsidP="00DC53E1">
      <w:pPr>
        <w:pStyle w:val="a2"/>
        <w:rPr>
          <w:rFonts w:cs="Times New Roman"/>
          <w:b/>
          <w:color w:val="000000" w:themeColor="text1"/>
        </w:rPr>
      </w:pPr>
      <w:bookmarkStart w:id="1025" w:name="_Toc117605632"/>
      <w:bookmarkStart w:id="1026" w:name="_Toc154945820"/>
      <w:bookmarkEnd w:id="1023"/>
      <w:bookmarkEnd w:id="1024"/>
      <w:r w:rsidRPr="00391A12">
        <w:rPr>
          <w:rFonts w:cs="Times New Roman"/>
          <w:b/>
          <w:color w:val="000000" w:themeColor="text1"/>
        </w:rPr>
        <w:t>4.2.3. Tải lượng HBV DNA</w:t>
      </w:r>
      <w:r w:rsidRPr="00391A12">
        <w:rPr>
          <w:rFonts w:cs="Times New Roman"/>
          <w:b/>
          <w:color w:val="000000" w:themeColor="text1"/>
          <w:lang w:val="de-DE"/>
        </w:rPr>
        <w:t xml:space="preserve"> </w:t>
      </w:r>
      <w:r w:rsidRPr="00391A12">
        <w:rPr>
          <w:rFonts w:cs="Times New Roman"/>
          <w:b/>
          <w:color w:val="000000" w:themeColor="text1"/>
        </w:rPr>
        <w:t>ở các bệnh nhân nghiên cứu</w:t>
      </w:r>
      <w:bookmarkEnd w:id="1025"/>
      <w:bookmarkEnd w:id="1026"/>
    </w:p>
    <w:p w14:paraId="431EFF07" w14:textId="77777777" w:rsidR="006116BA" w:rsidRPr="00391A12" w:rsidRDefault="00CC7B58" w:rsidP="00DC53E1">
      <w:pPr>
        <w:pStyle w:val="a2"/>
        <w:ind w:firstLine="720"/>
        <w:outlineLvl w:val="9"/>
        <w:rPr>
          <w:rFonts w:cs="Times New Roman"/>
          <w:i w:val="0"/>
          <w:color w:val="000000" w:themeColor="text1"/>
          <w:spacing w:val="-2"/>
        </w:rPr>
      </w:pPr>
      <w:bookmarkStart w:id="1027" w:name="_Toc143686717"/>
      <w:bookmarkStart w:id="1028" w:name="_Toc136011739"/>
      <w:bookmarkStart w:id="1029" w:name="_Toc136016605"/>
      <w:bookmarkStart w:id="1030" w:name="_Toc139033932"/>
      <w:bookmarkStart w:id="1031" w:name="_Toc143785186"/>
      <w:bookmarkStart w:id="1032" w:name="_Toc133395095"/>
      <w:r w:rsidRPr="00391A12">
        <w:rPr>
          <w:rFonts w:cs="Times New Roman"/>
          <w:i w:val="0"/>
          <w:color w:val="000000" w:themeColor="text1"/>
          <w:spacing w:val="-2"/>
        </w:rPr>
        <w:t>HBV DNA là dấu ấn phổ biến trong thực hành điều trị và theo dõi bệnh nhân VGBMT trong hàng chục năm qua, đã có rất nhiều nghiên cứu về vai trò của HBV DNA nhưng HBV DNA chưa thực sự là một dấu ấn hoàn hảo giúp các bác sĩ trong thực hành theo dõi và điều trị nhiễm HBV.</w:t>
      </w:r>
      <w:bookmarkEnd w:id="1027"/>
      <w:bookmarkEnd w:id="1028"/>
      <w:bookmarkEnd w:id="1029"/>
      <w:bookmarkEnd w:id="1030"/>
      <w:bookmarkEnd w:id="1031"/>
      <w:r w:rsidRPr="00391A12">
        <w:rPr>
          <w:rFonts w:cs="Times New Roman"/>
          <w:i w:val="0"/>
          <w:color w:val="000000" w:themeColor="text1"/>
          <w:spacing w:val="-2"/>
        </w:rPr>
        <w:t xml:space="preserve"> </w:t>
      </w:r>
    </w:p>
    <w:p w14:paraId="172A967F" w14:textId="786864B0" w:rsidR="006116BA" w:rsidRPr="00391A12" w:rsidRDefault="00CC7B58" w:rsidP="00DC53E1">
      <w:pPr>
        <w:pStyle w:val="a2"/>
        <w:ind w:firstLine="720"/>
        <w:outlineLvl w:val="9"/>
        <w:rPr>
          <w:rFonts w:cs="Times New Roman"/>
          <w:i w:val="0"/>
          <w:color w:val="000000" w:themeColor="text1"/>
          <w:spacing w:val="-2"/>
        </w:rPr>
      </w:pPr>
      <w:bookmarkStart w:id="1033" w:name="_Toc143686718"/>
      <w:bookmarkStart w:id="1034" w:name="_Toc143785187"/>
      <w:bookmarkStart w:id="1035" w:name="_Toc136011740"/>
      <w:bookmarkStart w:id="1036" w:name="_Toc139033933"/>
      <w:bookmarkStart w:id="1037" w:name="_Toc136016606"/>
      <w:r w:rsidRPr="00391A12">
        <w:rPr>
          <w:rFonts w:cs="Times New Roman"/>
          <w:i w:val="0"/>
          <w:color w:val="000000" w:themeColor="text1"/>
          <w:spacing w:val="-2"/>
        </w:rPr>
        <w:t xml:space="preserve">Trong nghiên cứu này chúng tôi phân chia HBV DNA thành hai nhóm HBV DNA &lt; 5 </w:t>
      </w:r>
      <w:r w:rsidR="006F2E4A" w:rsidRPr="00391A12">
        <w:rPr>
          <w:rFonts w:cs="Times New Roman"/>
          <w:i w:val="0"/>
          <w:color w:val="000000" w:themeColor="text1"/>
          <w:spacing w:val="-2"/>
        </w:rPr>
        <w:t>log</w:t>
      </w:r>
      <w:r w:rsidR="006F2E4A" w:rsidRPr="00391A12">
        <w:rPr>
          <w:rFonts w:cs="Times New Roman"/>
          <w:i w:val="0"/>
          <w:color w:val="000000" w:themeColor="text1"/>
          <w:spacing w:val="-2"/>
          <w:vertAlign w:val="subscript"/>
        </w:rPr>
        <w:t>10</w:t>
      </w:r>
      <w:r w:rsidR="00CB6831">
        <w:rPr>
          <w:rFonts w:cs="Times New Roman"/>
          <w:i w:val="0"/>
          <w:color w:val="000000" w:themeColor="text1"/>
          <w:spacing w:val="-2"/>
        </w:rPr>
        <w:t>copies</w:t>
      </w:r>
      <w:r w:rsidR="006F2E4A" w:rsidRPr="00391A12">
        <w:rPr>
          <w:rFonts w:cs="Times New Roman"/>
          <w:i w:val="0"/>
          <w:color w:val="000000" w:themeColor="text1"/>
          <w:spacing w:val="-2"/>
        </w:rPr>
        <w:t>/ml</w:t>
      </w:r>
      <w:r w:rsidRPr="00391A12">
        <w:rPr>
          <w:rFonts w:cs="Times New Roman"/>
          <w:i w:val="0"/>
          <w:color w:val="000000" w:themeColor="text1"/>
          <w:spacing w:val="-2"/>
        </w:rPr>
        <w:t xml:space="preserve"> và ≥ 5</w:t>
      </w:r>
      <w:r w:rsidR="006F2E4A" w:rsidRPr="00391A12">
        <w:rPr>
          <w:rFonts w:cs="Times New Roman"/>
          <w:i w:val="0"/>
          <w:color w:val="000000" w:themeColor="text1"/>
          <w:spacing w:val="-2"/>
        </w:rPr>
        <w:t>log</w:t>
      </w:r>
      <w:r w:rsidR="006F2E4A" w:rsidRPr="00391A12">
        <w:rPr>
          <w:rFonts w:cs="Times New Roman"/>
          <w:i w:val="0"/>
          <w:color w:val="000000" w:themeColor="text1"/>
          <w:spacing w:val="-2"/>
          <w:vertAlign w:val="subscript"/>
        </w:rPr>
        <w:t>10</w:t>
      </w:r>
      <w:r w:rsidR="00CB6831">
        <w:rPr>
          <w:rFonts w:cs="Times New Roman"/>
          <w:i w:val="0"/>
          <w:color w:val="000000" w:themeColor="text1"/>
          <w:spacing w:val="-2"/>
        </w:rPr>
        <w:t>copies</w:t>
      </w:r>
      <w:r w:rsidR="006F2E4A" w:rsidRPr="00391A12">
        <w:rPr>
          <w:rFonts w:cs="Times New Roman"/>
          <w:i w:val="0"/>
          <w:color w:val="000000" w:themeColor="text1"/>
          <w:spacing w:val="-2"/>
        </w:rPr>
        <w:t>/ml</w:t>
      </w:r>
      <w:r w:rsidRPr="00391A12">
        <w:rPr>
          <w:rFonts w:cs="Times New Roman"/>
          <w:i w:val="0"/>
          <w:color w:val="000000" w:themeColor="text1"/>
          <w:spacing w:val="-2"/>
        </w:rPr>
        <w:t>, đây là sự phân nhóm thường được sử dụng để xét đến sự can thiệp điều trị phối hợp cùng HBeAg theo các hướng dẫn chẩn đoán điều trị trong và ngoài nước</w:t>
      </w:r>
      <w:r w:rsidR="0093313A">
        <w:rPr>
          <w:rFonts w:cs="Times New Roman"/>
          <w:i w:val="0"/>
          <w:color w:val="000000" w:themeColor="text1"/>
          <w:spacing w:val="-2"/>
          <w:lang w:val="en-US"/>
        </w:rPr>
        <w:t xml:space="preserve"> </w:t>
      </w:r>
      <w:r w:rsidR="0093313A">
        <w:rPr>
          <w:rFonts w:cs="Times New Roman"/>
          <w:i w:val="0"/>
          <w:color w:val="000000" w:themeColor="text1"/>
          <w:spacing w:val="-2"/>
          <w:lang w:val="en-US"/>
        </w:rPr>
        <w:fldChar w:fldCharType="begin"/>
      </w:r>
      <w:r w:rsidR="00C67E49">
        <w:rPr>
          <w:rFonts w:cs="Times New Roman"/>
          <w:i w:val="0"/>
          <w:color w:val="000000" w:themeColor="text1"/>
          <w:spacing w:val="-2"/>
          <w:lang w:val="en-US"/>
        </w:rPr>
        <w:instrText xml:space="preserve"> ADDIN EN.CITE &lt;EndNote&gt;&lt;Cite&gt;&lt;Author&gt;tế&lt;/Author&gt;&lt;Year&gt;2019&lt;/Year&gt;&lt;RecNum&gt;412&lt;/RecNum&gt;&lt;DisplayText&gt;[85]&lt;/DisplayText&gt;&lt;record&gt;&lt;rec-number&gt;412&lt;/rec-number&gt;&lt;foreign-keys&gt;&lt;key app="EN" db-id="s92erddwqrdpawetarpxda2orz2t2xdtv0xr" timestamp="0"&gt;412&lt;/key&gt;&lt;/foreign-keys&gt;&lt;ref-type name="Journal Article"&gt;17&lt;/ref-type&gt;&lt;contributors&gt;&lt;authors&gt;&lt;author&gt;Bộ Y tế&lt;/author&gt;&lt;/authors&gt;&lt;/contributors&gt;&lt;titles&gt;&lt;title&gt;Hướng dẫn chẩn đoán, điều trị  bệnh viêm gan vi rút B&lt;/title&gt;&lt;secondary-title&gt;QĐ số 3310/2019 QĐ-BY&lt;/secondary-title&gt;&lt;/titles&gt;&lt;periodical&gt;&lt;full-title&gt;QĐ số 3310/2019 QĐ-BY&lt;/full-title&gt;&lt;/periodical&gt;&lt;dates&gt;&lt;year&gt;2019&lt;/year&gt;&lt;/dates&gt;&lt;urls&gt;&lt;/urls&gt;&lt;/record&gt;&lt;/Cite&gt;&lt;/EndNote&gt;</w:instrText>
      </w:r>
      <w:r w:rsidR="0093313A">
        <w:rPr>
          <w:rFonts w:cs="Times New Roman"/>
          <w:i w:val="0"/>
          <w:color w:val="000000" w:themeColor="text1"/>
          <w:spacing w:val="-2"/>
          <w:lang w:val="en-US"/>
        </w:rPr>
        <w:fldChar w:fldCharType="separate"/>
      </w:r>
      <w:r w:rsidR="00C67E49">
        <w:rPr>
          <w:rFonts w:cs="Times New Roman"/>
          <w:i w:val="0"/>
          <w:noProof/>
          <w:color w:val="000000" w:themeColor="text1"/>
          <w:spacing w:val="-2"/>
          <w:lang w:val="en-US"/>
        </w:rPr>
        <w:t>[85]</w:t>
      </w:r>
      <w:r w:rsidR="0093313A">
        <w:rPr>
          <w:rFonts w:cs="Times New Roman"/>
          <w:i w:val="0"/>
          <w:color w:val="000000" w:themeColor="text1"/>
          <w:spacing w:val="-2"/>
          <w:lang w:val="en-US"/>
        </w:rPr>
        <w:fldChar w:fldCharType="end"/>
      </w:r>
      <w:r w:rsidR="008E66AD">
        <w:rPr>
          <w:rFonts w:cs="Times New Roman"/>
          <w:i w:val="0"/>
          <w:color w:val="000000" w:themeColor="text1"/>
          <w:spacing w:val="-2"/>
          <w:lang w:val="en-US"/>
        </w:rPr>
        <w:t xml:space="preserve">, </w:t>
      </w:r>
      <w:r w:rsidRPr="00391A12">
        <w:rPr>
          <w:rFonts w:cs="Times New Roman"/>
          <w:i w:val="0"/>
          <w:color w:val="000000" w:themeColor="text1"/>
          <w:spacing w:val="-2"/>
          <w:lang w:val="en-US"/>
        </w:rPr>
        <w:fldChar w:fldCharType="begin"/>
      </w:r>
      <w:r w:rsidR="00191FFB">
        <w:rPr>
          <w:rFonts w:cs="Times New Roman"/>
          <w:i w:val="0"/>
          <w:color w:val="000000" w:themeColor="text1"/>
          <w:spacing w:val="-2"/>
          <w:lang w:val="en-US"/>
        </w:rPr>
        <w:instrText xml:space="preserve"> ADDIN EN.CITE &lt;EndNote&gt;&lt;Cite&gt;&lt;Author&gt;Liver&lt;/Author&gt;&lt;Year&gt;2017&lt;/Year&gt;&lt;RecNum&gt;353&lt;/RecNum&gt;&lt;DisplayText&gt;[14]&lt;/DisplayText&gt;&lt;record&gt;&lt;rec-number&gt;353&lt;/rec-number&gt;&lt;foreign-keys&gt;&lt;key app="EN" db-id="s92erddwqrdpawetarpxda2orz2t2xdtv0xr" timestamp="0"&gt;353&lt;/key&gt;&lt;/foreign-keys&gt;&lt;ref-type name="Journal Article"&gt;17&lt;/ref-type&gt;&lt;contributors&gt;&lt;authors&gt;&lt;author&gt;European Association for the Study of the Liver&lt;/author&gt;&lt;/authors&gt;&lt;/contributors&gt;&lt;titles&gt;&lt;title&gt;EASL 2017 Clinical Practice Guidelines on the management of hepatitis B virus infection&lt;/title&gt;&lt;secondary-title&gt;hepatology&lt;/secondary-title&gt;&lt;/titles&gt;&lt;periodical&gt;&lt;full-title&gt;Hepatology&lt;/full-title&gt;&lt;abbr-1&gt;Hepatology (Baltimore, Md.)&lt;/abbr-1&gt;&lt;/periodical&gt;&lt;dates&gt;&lt;year&gt;2017&lt;/year&gt;&lt;/dates&gt;&lt;urls&gt;&lt;/urls&gt;&lt;/record&gt;&lt;/Cite&gt;&lt;/EndNote&gt;</w:instrText>
      </w:r>
      <w:r w:rsidRPr="00391A12">
        <w:rPr>
          <w:rFonts w:cs="Times New Roman"/>
          <w:i w:val="0"/>
          <w:color w:val="000000" w:themeColor="text1"/>
          <w:spacing w:val="-2"/>
          <w:lang w:val="en-US"/>
        </w:rPr>
        <w:fldChar w:fldCharType="separate"/>
      </w:r>
      <w:r w:rsidR="00191FFB">
        <w:rPr>
          <w:rFonts w:cs="Times New Roman"/>
          <w:i w:val="0"/>
          <w:noProof/>
          <w:color w:val="000000" w:themeColor="text1"/>
          <w:spacing w:val="-2"/>
          <w:lang w:val="en-US"/>
        </w:rPr>
        <w:t>[14]</w:t>
      </w:r>
      <w:r w:rsidRPr="00391A12">
        <w:rPr>
          <w:rFonts w:cs="Times New Roman"/>
          <w:i w:val="0"/>
          <w:color w:val="000000" w:themeColor="text1"/>
          <w:spacing w:val="-2"/>
          <w:lang w:val="en-US"/>
        </w:rPr>
        <w:fldChar w:fldCharType="end"/>
      </w:r>
      <w:r w:rsidRPr="00391A12">
        <w:rPr>
          <w:rFonts w:cs="Times New Roman"/>
          <w:i w:val="0"/>
          <w:color w:val="000000" w:themeColor="text1"/>
          <w:spacing w:val="-2"/>
        </w:rPr>
        <w:t>.</w:t>
      </w:r>
      <w:bookmarkEnd w:id="1032"/>
      <w:bookmarkEnd w:id="1033"/>
      <w:bookmarkEnd w:id="1034"/>
      <w:bookmarkEnd w:id="1035"/>
      <w:bookmarkEnd w:id="1036"/>
      <w:bookmarkEnd w:id="1037"/>
      <w:r w:rsidRPr="00391A12">
        <w:rPr>
          <w:rFonts w:cs="Times New Roman"/>
          <w:i w:val="0"/>
          <w:color w:val="000000" w:themeColor="text1"/>
          <w:spacing w:val="-2"/>
        </w:rPr>
        <w:t xml:space="preserve"> </w:t>
      </w:r>
    </w:p>
    <w:p w14:paraId="57DC4FA4" w14:textId="20F83E57" w:rsidR="006116BA" w:rsidRPr="00391A12" w:rsidRDefault="00CC7B58" w:rsidP="007B6EE9">
      <w:pPr>
        <w:pStyle w:val="NormalWeb"/>
        <w:widowControl w:val="0"/>
        <w:tabs>
          <w:tab w:val="left" w:pos="851"/>
        </w:tabs>
        <w:spacing w:before="0" w:beforeAutospacing="0" w:after="0" w:afterAutospacing="0" w:line="360" w:lineRule="auto"/>
        <w:ind w:firstLine="709"/>
        <w:jc w:val="both"/>
        <w:rPr>
          <w:i/>
          <w:color w:val="000000" w:themeColor="text1"/>
          <w:sz w:val="28"/>
          <w:szCs w:val="28"/>
          <w:lang w:val="de-DE"/>
        </w:rPr>
      </w:pPr>
      <w:r w:rsidRPr="00391A12">
        <w:rPr>
          <w:color w:val="000000" w:themeColor="text1"/>
          <w:sz w:val="28"/>
          <w:szCs w:val="28"/>
          <w:lang w:val="da-DK"/>
        </w:rPr>
        <w:t>Chúng tôi thu được kết quả như sau: tải lượng HBV DNA huyết tương (trung vị)</w:t>
      </w:r>
      <w:r w:rsidR="00C10E53" w:rsidRPr="00391A12">
        <w:rPr>
          <w:color w:val="000000" w:themeColor="text1"/>
          <w:sz w:val="28"/>
          <w:szCs w:val="28"/>
          <w:lang w:val="da-DK"/>
        </w:rPr>
        <w:t xml:space="preserve"> </w:t>
      </w:r>
      <w:r w:rsidRPr="00391A12">
        <w:rPr>
          <w:color w:val="000000" w:themeColor="text1"/>
          <w:spacing w:val="-4"/>
          <w:sz w:val="28"/>
          <w:szCs w:val="28"/>
          <w:lang w:val="de-DE"/>
        </w:rPr>
        <w:t xml:space="preserve">ở nhóm VGBMT là 5,97 (4,67-7,11)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pacing w:val="-4"/>
          <w:sz w:val="28"/>
          <w:szCs w:val="28"/>
          <w:lang w:val="de-DE"/>
        </w:rPr>
        <w:t>, tương tự ở nhóm</w:t>
      </w:r>
      <w:r w:rsidR="00C10E53" w:rsidRPr="00391A12">
        <w:rPr>
          <w:color w:val="000000" w:themeColor="text1"/>
          <w:spacing w:val="-4"/>
          <w:sz w:val="28"/>
          <w:szCs w:val="28"/>
          <w:lang w:val="de-DE"/>
        </w:rPr>
        <w:t xml:space="preserve"> </w:t>
      </w:r>
      <w:r w:rsidRPr="00391A12">
        <w:rPr>
          <w:color w:val="000000" w:themeColor="text1"/>
          <w:spacing w:val="-4"/>
          <w:sz w:val="28"/>
          <w:szCs w:val="28"/>
          <w:lang w:val="de-DE"/>
        </w:rPr>
        <w:lastRenderedPageBreak/>
        <w:t xml:space="preserve">bệnh nhân xơ gan là </w:t>
      </w:r>
      <w:r w:rsidRPr="00391A12">
        <w:rPr>
          <w:color w:val="000000" w:themeColor="text1"/>
          <w:sz w:val="28"/>
          <w:szCs w:val="28"/>
          <w:lang w:val="de-DE"/>
        </w:rPr>
        <w:t xml:space="preserve">5,98 (5,35-7,51)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z w:val="28"/>
          <w:szCs w:val="28"/>
          <w:lang w:val="de-DE"/>
        </w:rPr>
        <w:t xml:space="preserve">, </w:t>
      </w:r>
      <w:r w:rsidR="008E66AD">
        <w:rPr>
          <w:color w:val="000000" w:themeColor="text1"/>
          <w:sz w:val="28"/>
          <w:szCs w:val="28"/>
          <w:lang w:val="de-DE"/>
        </w:rPr>
        <w:t>tỷ</w:t>
      </w:r>
      <w:r w:rsidR="00DB0563" w:rsidRPr="00391A12">
        <w:rPr>
          <w:color w:val="000000" w:themeColor="text1"/>
          <w:sz w:val="28"/>
          <w:szCs w:val="28"/>
          <w:lang w:val="de-DE"/>
        </w:rPr>
        <w:t xml:space="preserve"> lệ</w:t>
      </w:r>
      <w:r w:rsidRPr="00391A12">
        <w:rPr>
          <w:color w:val="000000" w:themeColor="text1"/>
          <w:sz w:val="28"/>
          <w:szCs w:val="28"/>
          <w:lang w:val="de-DE"/>
        </w:rPr>
        <w:t xml:space="preserve"> bệnh nhân có HBV DNA</w:t>
      </w:r>
      <w:r w:rsidRPr="00C77279">
        <w:rPr>
          <w:color w:val="000000" w:themeColor="text1"/>
          <w:sz w:val="28"/>
          <w:szCs w:val="28"/>
          <w:lang w:val="de-DE"/>
        </w:rPr>
        <w:t xml:space="preserve"> </w:t>
      </w:r>
      <w:r w:rsidR="00B63237" w:rsidRPr="00C77279">
        <w:rPr>
          <w:color w:val="000000" w:themeColor="text1"/>
          <w:sz w:val="28"/>
          <w:szCs w:val="28"/>
          <w:lang w:val="de-DE"/>
        </w:rPr>
        <w:t>≥</w:t>
      </w:r>
      <w:r w:rsidR="00C77279">
        <w:rPr>
          <w:b/>
          <w:i/>
          <w:color w:val="000000" w:themeColor="text1"/>
          <w:sz w:val="28"/>
          <w:szCs w:val="28"/>
          <w:lang w:val="vi-VN"/>
        </w:rPr>
        <w:t xml:space="preserve"> </w:t>
      </w:r>
      <w:r w:rsidRPr="00C77279">
        <w:rPr>
          <w:color w:val="000000" w:themeColor="text1"/>
          <w:sz w:val="28"/>
          <w:szCs w:val="28"/>
          <w:lang w:val="de-DE"/>
        </w:rPr>
        <w:t>5</w:t>
      </w:r>
      <w:bookmarkStart w:id="1038" w:name="_GoBack"/>
      <w:bookmarkEnd w:id="1038"/>
      <w:r w:rsidR="006F2E4A" w:rsidRPr="00C77279">
        <w:rPr>
          <w:color w:val="000000" w:themeColor="text1"/>
          <w:sz w:val="28"/>
          <w:szCs w:val="28"/>
          <w:lang w:val="de-DE"/>
        </w:rPr>
        <w:t>l</w:t>
      </w:r>
      <w:r w:rsidR="006F2E4A" w:rsidRPr="00391A12">
        <w:rPr>
          <w:color w:val="000000" w:themeColor="text1"/>
          <w:sz w:val="28"/>
          <w:szCs w:val="28"/>
          <w:lang w:val="de-DE"/>
        </w:rPr>
        <w:t>og</w:t>
      </w:r>
      <w:r w:rsidR="006F2E4A" w:rsidRPr="00391A12">
        <w:rPr>
          <w:color w:val="000000" w:themeColor="text1"/>
          <w:sz w:val="28"/>
          <w:szCs w:val="28"/>
          <w:vertAlign w:val="subscript"/>
          <w:lang w:val="de-DE"/>
        </w:rPr>
        <w:t>10</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ở hai nhóm VGBMT và xơ gan l</w:t>
      </w:r>
      <w:r w:rsidR="00B63237" w:rsidRPr="00391A12">
        <w:rPr>
          <w:color w:val="000000" w:themeColor="text1"/>
          <w:sz w:val="28"/>
          <w:szCs w:val="28"/>
          <w:lang w:val="de-DE"/>
        </w:rPr>
        <w:t>à tương đương</w:t>
      </w:r>
      <w:r w:rsidR="00851B81">
        <w:rPr>
          <w:color w:val="000000" w:themeColor="text1"/>
          <w:sz w:val="28"/>
          <w:szCs w:val="28"/>
          <w:lang w:val="de-DE"/>
        </w:rPr>
        <w:t xml:space="preserve"> nhau</w:t>
      </w:r>
      <w:r w:rsidRPr="00391A12">
        <w:rPr>
          <w:color w:val="000000" w:themeColor="text1"/>
          <w:sz w:val="28"/>
          <w:szCs w:val="28"/>
          <w:lang w:val="de-DE"/>
        </w:rPr>
        <w:t xml:space="preserve">. </w:t>
      </w:r>
      <w:r w:rsidR="00406A54">
        <w:rPr>
          <w:color w:val="000000" w:themeColor="text1"/>
          <w:sz w:val="28"/>
          <w:szCs w:val="28"/>
          <w:lang w:val="vi-VN"/>
        </w:rPr>
        <w:t xml:space="preserve">   </w:t>
      </w:r>
      <w:r w:rsidRPr="00391A12">
        <w:rPr>
          <w:color w:val="000000" w:themeColor="text1"/>
          <w:sz w:val="28"/>
          <w:szCs w:val="28"/>
          <w:lang w:val="da-DK"/>
        </w:rPr>
        <w:t>Nhiều nghiên cứu trong và ngoài nước đã cho thấy tải lượng HBV DNA huyết tương thay đ</w:t>
      </w:r>
      <w:r w:rsidR="00B63237" w:rsidRPr="00391A12">
        <w:rPr>
          <w:color w:val="000000" w:themeColor="text1"/>
          <w:sz w:val="28"/>
          <w:szCs w:val="28"/>
          <w:lang w:val="da-DK"/>
        </w:rPr>
        <w:t>ổi tùy theo từng giai đoạn bệnh</w:t>
      </w:r>
      <w:r w:rsidRPr="00391A12">
        <w:rPr>
          <w:color w:val="000000" w:themeColor="text1"/>
          <w:sz w:val="28"/>
          <w:szCs w:val="28"/>
          <w:lang w:val="de-DE"/>
        </w:rPr>
        <w:t>, của tác giả Yao</w:t>
      </w:r>
      <w:r w:rsidR="00C6037C">
        <w:rPr>
          <w:color w:val="000000" w:themeColor="text1"/>
          <w:sz w:val="28"/>
          <w:szCs w:val="28"/>
          <w:lang w:val="de-DE"/>
        </w:rPr>
        <w:t>,</w:t>
      </w:r>
      <w:r w:rsidR="00B57145">
        <w:rPr>
          <w:color w:val="000000" w:themeColor="text1"/>
          <w:sz w:val="28"/>
          <w:szCs w:val="28"/>
          <w:lang w:val="de-DE"/>
        </w:rPr>
        <w:t xml:space="preserve"> </w:t>
      </w:r>
      <w:r w:rsidRPr="00391A12">
        <w:rPr>
          <w:color w:val="000000" w:themeColor="text1"/>
          <w:sz w:val="28"/>
          <w:szCs w:val="28"/>
          <w:lang w:val="de-DE"/>
        </w:rPr>
        <w:t>X</w:t>
      </w:r>
      <w:r w:rsidR="00851B81">
        <w:rPr>
          <w:color w:val="000000" w:themeColor="text1"/>
          <w:sz w:val="28"/>
          <w:szCs w:val="28"/>
          <w:lang w:val="de-DE"/>
        </w:rPr>
        <w:t>.</w:t>
      </w:r>
      <w:r w:rsidRPr="00391A12">
        <w:rPr>
          <w:color w:val="000000" w:themeColor="text1"/>
          <w:sz w:val="28"/>
          <w:szCs w:val="28"/>
          <w:lang w:val="de-DE"/>
        </w:rPr>
        <w:t xml:space="preserve"> (Trung Quốc) ở 118 bệnh nhân VGBMT và 87 bệnh nhân xơ gan cho kết của </w:t>
      </w:r>
      <w:r w:rsidRPr="00391A12">
        <w:rPr>
          <w:color w:val="000000" w:themeColor="text1"/>
          <w:sz w:val="28"/>
          <w:szCs w:val="28"/>
          <w:lang w:val="da-DK"/>
        </w:rPr>
        <w:t xml:space="preserve">tải lượng HBV DNA huyết tương </w:t>
      </w:r>
      <w:r w:rsidRPr="00391A12">
        <w:rPr>
          <w:color w:val="000000" w:themeColor="text1"/>
          <w:sz w:val="28"/>
          <w:szCs w:val="28"/>
          <w:lang w:val="de-DE"/>
        </w:rPr>
        <w:t>trung bình tương ứng là 3,83 × 10</w:t>
      </w:r>
      <w:r w:rsidRPr="00391A12">
        <w:rPr>
          <w:color w:val="000000" w:themeColor="text1"/>
          <w:sz w:val="28"/>
          <w:szCs w:val="28"/>
          <w:vertAlign w:val="superscript"/>
          <w:lang w:val="de-DE"/>
        </w:rPr>
        <w:t xml:space="preserve">6 </w:t>
      </w:r>
      <w:r w:rsidRPr="00391A12">
        <w:rPr>
          <w:color w:val="000000" w:themeColor="text1"/>
          <w:sz w:val="28"/>
          <w:szCs w:val="28"/>
          <w:lang w:val="de-DE"/>
        </w:rPr>
        <w:t>± 1,34× 10</w:t>
      </w:r>
      <w:r w:rsidRPr="00391A12">
        <w:rPr>
          <w:color w:val="000000" w:themeColor="text1"/>
          <w:sz w:val="28"/>
          <w:szCs w:val="28"/>
          <w:vertAlign w:val="superscript"/>
          <w:lang w:val="de-DE"/>
        </w:rPr>
        <w:t>6</w:t>
      </w:r>
      <w:r w:rsidRPr="00391A12">
        <w:rPr>
          <w:color w:val="000000" w:themeColor="text1"/>
          <w:sz w:val="28"/>
          <w:szCs w:val="28"/>
          <w:lang w:val="de-DE"/>
        </w:rPr>
        <w:t xml:space="preserve"> </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và 6,98 × 10</w:t>
      </w:r>
      <w:r w:rsidRPr="00391A12">
        <w:rPr>
          <w:color w:val="000000" w:themeColor="text1"/>
          <w:sz w:val="28"/>
          <w:szCs w:val="28"/>
          <w:vertAlign w:val="superscript"/>
          <w:lang w:val="de-DE"/>
        </w:rPr>
        <w:t xml:space="preserve">5 </w:t>
      </w:r>
      <w:r w:rsidRPr="00391A12">
        <w:rPr>
          <w:color w:val="000000" w:themeColor="text1"/>
          <w:sz w:val="28"/>
          <w:szCs w:val="28"/>
          <w:lang w:val="de-DE"/>
        </w:rPr>
        <w:t>±</w:t>
      </w:r>
      <w:r w:rsidRPr="00391A12">
        <w:rPr>
          <w:b/>
          <w:color w:val="000000" w:themeColor="text1"/>
          <w:sz w:val="28"/>
          <w:szCs w:val="28"/>
          <w:lang w:val="de-DE"/>
        </w:rPr>
        <w:t xml:space="preserve"> </w:t>
      </w:r>
      <w:r w:rsidRPr="00391A12">
        <w:rPr>
          <w:color w:val="000000" w:themeColor="text1"/>
          <w:sz w:val="28"/>
          <w:szCs w:val="28"/>
          <w:lang w:val="de-DE"/>
        </w:rPr>
        <w:t>1,29× 10</w:t>
      </w:r>
      <w:r w:rsidRPr="00391A12">
        <w:rPr>
          <w:color w:val="000000" w:themeColor="text1"/>
          <w:sz w:val="28"/>
          <w:szCs w:val="28"/>
          <w:vertAlign w:val="superscript"/>
          <w:lang w:val="de-DE"/>
        </w:rPr>
        <w:t>5</w:t>
      </w:r>
      <w:r w:rsidRPr="00391A12">
        <w:rPr>
          <w:color w:val="000000" w:themeColor="text1"/>
          <w:sz w:val="28"/>
          <w:szCs w:val="28"/>
          <w:lang w:val="de-DE"/>
        </w:rPr>
        <w:t xml:space="preserve"> </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(tương đương 6,58 ± 6,13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pacing w:val="-4"/>
          <w:sz w:val="28"/>
          <w:szCs w:val="28"/>
          <w:lang w:val="de-DE"/>
        </w:rPr>
        <w:t xml:space="preserve"> và 5,84 </w:t>
      </w:r>
      <w:r w:rsidRPr="00391A12">
        <w:rPr>
          <w:color w:val="000000" w:themeColor="text1"/>
          <w:sz w:val="28"/>
          <w:szCs w:val="28"/>
          <w:lang w:val="de-DE"/>
        </w:rPr>
        <w:t xml:space="preserve">± 5,11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pacing w:val="-4"/>
          <w:sz w:val="28"/>
          <w:szCs w:val="28"/>
          <w:lang w:val="de-DE"/>
        </w:rPr>
        <w:t>)</w:t>
      </w:r>
      <w:r w:rsidRPr="00391A12">
        <w:rPr>
          <w:color w:val="000000" w:themeColor="text1"/>
          <w:sz w:val="28"/>
          <w:szCs w:val="28"/>
          <w:lang w:val="de-DE"/>
        </w:rPr>
        <w:t>, sự khác biệt có ý nghĩa thống kê (p &lt;0,001)</w:t>
      </w:r>
      <w:r w:rsidR="007D3CF2">
        <w:rPr>
          <w:color w:val="000000" w:themeColor="text1"/>
          <w:sz w:val="28"/>
          <w:szCs w:val="28"/>
          <w:lang w:val="vi-VN"/>
        </w:rPr>
        <w:t xml:space="preserve"> </w:t>
      </w:r>
      <w:r w:rsidRPr="00391A12">
        <w:rPr>
          <w:color w:val="000000" w:themeColor="text1"/>
          <w:sz w:val="28"/>
          <w:szCs w:val="28"/>
          <w:lang w:val="de-DE"/>
        </w:rPr>
        <w:fldChar w:fldCharType="begin"/>
      </w:r>
      <w:r w:rsidR="00C67E49">
        <w:rPr>
          <w:color w:val="000000" w:themeColor="text1"/>
          <w:sz w:val="28"/>
          <w:szCs w:val="28"/>
          <w:lang w:val="de-DE"/>
        </w:rPr>
        <w:instrText xml:space="preserve"> ADDIN EN.CITE &lt;EndNote&gt;&lt;Cite&gt;&lt;Author&gt;Yao Xie&lt;/Author&gt;&lt;Year&gt;2003&lt;/Year&gt;&lt;RecNum&gt;1262&lt;/RecNum&gt;&lt;DisplayText&gt;[124]&lt;/DisplayText&gt;&lt;record&gt;&lt;rec-number&gt;1262&lt;/rec-number&gt;&lt;foreign-keys&gt;&lt;key app="EN" db-id="2wpa0rtp790v59et5fq5t5w0zsdwpazvxrvz"&gt;1262&lt;/key&gt;&lt;/foreign-keys&gt;&lt;ref-type name="Journal Article"&gt;17&lt;/ref-type&gt;&lt;contributors&gt;&lt;authors&gt;&lt;author&gt;Yao Xie, &lt;/author&gt;&lt;author&gt;Hui Zhao, &lt;/author&gt;&lt;author&gt;Wang-Su Dai, &lt;/author&gt;&lt;author&gt;Dao-Zhen Xu, &lt;/author&gt;&lt;/authors&gt;&lt;/contributors&gt;&lt;titles&gt;&lt;title&gt;HBV DNA level and antigen concentration in evaluating liver damage of patients with chronic hepatitis B&lt;/title&gt;&lt;secondary-title&gt;Hepatobiliary Pancreat Dis Int&lt;/secondary-title&gt;&lt;/titles&gt;&lt;periodical&gt;&lt;full-title&gt;Hepatobiliary Pancreat Dis Int&lt;/full-title&gt;&lt;abbr-1&gt;Hepatobiliary &amp;amp; pancreatic diseases international : HBPD INT&lt;/abbr-1&gt;&lt;/periodical&gt;&lt;pages&gt;418-422&lt;/pages&gt;&lt;volume&gt;2&lt;/volume&gt;&lt;number&gt;3&lt;/number&gt;&lt;dates&gt;&lt;year&gt;2003&lt;/year&gt;&lt;/dates&gt;&lt;urls&gt;&lt;/urls&gt;&lt;language&gt;Eng&lt;/language&gt;&lt;/record&gt;&lt;/Cite&gt;&lt;/EndNote&gt;</w:instrText>
      </w:r>
      <w:r w:rsidRPr="00391A12">
        <w:rPr>
          <w:color w:val="000000" w:themeColor="text1"/>
          <w:sz w:val="28"/>
          <w:szCs w:val="28"/>
          <w:lang w:val="de-DE"/>
        </w:rPr>
        <w:fldChar w:fldCharType="separate"/>
      </w:r>
      <w:r w:rsidR="00C67E49">
        <w:rPr>
          <w:noProof/>
          <w:color w:val="000000" w:themeColor="text1"/>
          <w:sz w:val="28"/>
          <w:szCs w:val="28"/>
          <w:lang w:val="de-DE"/>
        </w:rPr>
        <w:t>[124]</w:t>
      </w:r>
      <w:r w:rsidRPr="00391A12">
        <w:rPr>
          <w:color w:val="000000" w:themeColor="text1"/>
          <w:sz w:val="28"/>
          <w:szCs w:val="28"/>
          <w:lang w:val="de-DE"/>
        </w:rPr>
        <w:fldChar w:fldCharType="end"/>
      </w:r>
      <w:r w:rsidRPr="00391A12">
        <w:rPr>
          <w:color w:val="000000" w:themeColor="text1"/>
          <w:sz w:val="28"/>
          <w:szCs w:val="28"/>
          <w:lang w:val="de-DE"/>
        </w:rPr>
        <w:t>.  Zeng</w:t>
      </w:r>
      <w:r w:rsidR="00B63635">
        <w:rPr>
          <w:color w:val="000000" w:themeColor="text1"/>
          <w:sz w:val="28"/>
          <w:szCs w:val="28"/>
          <w:lang w:val="de-DE"/>
        </w:rPr>
        <w:t xml:space="preserve"> L.</w:t>
      </w:r>
      <w:r w:rsidR="00851B81">
        <w:rPr>
          <w:color w:val="000000" w:themeColor="text1"/>
          <w:sz w:val="28"/>
          <w:szCs w:val="28"/>
          <w:lang w:val="de-DE"/>
        </w:rPr>
        <w:t>Y</w:t>
      </w:r>
      <w:r w:rsidR="00B63635">
        <w:rPr>
          <w:color w:val="000000" w:themeColor="text1"/>
          <w:sz w:val="28"/>
          <w:szCs w:val="28"/>
          <w:lang w:val="de-DE"/>
        </w:rPr>
        <w:t>.</w:t>
      </w:r>
      <w:r w:rsidRPr="00391A12">
        <w:rPr>
          <w:color w:val="000000" w:themeColor="text1"/>
          <w:sz w:val="28"/>
          <w:szCs w:val="28"/>
          <w:lang w:val="de-DE"/>
        </w:rPr>
        <w:t xml:space="preserve"> nghiên cứu trên 161 bệnh nhân VGBMT và 70 bệnh nhân xơ gan do HBV cho thấy t</w:t>
      </w:r>
      <w:r w:rsidRPr="00391A12">
        <w:rPr>
          <w:color w:val="000000" w:themeColor="text1"/>
          <w:sz w:val="28"/>
          <w:szCs w:val="28"/>
          <w:lang w:val="da-DK"/>
        </w:rPr>
        <w:t xml:space="preserve">ải lượng HBV DNA huyết tương </w:t>
      </w:r>
      <w:r w:rsidRPr="00391A12">
        <w:rPr>
          <w:color w:val="000000" w:themeColor="text1"/>
          <w:sz w:val="28"/>
          <w:szCs w:val="28"/>
          <w:lang w:val="de-DE"/>
        </w:rPr>
        <w:t xml:space="preserve">trung bình ở bệnh nhân VGBMT cao hơn có ý nghĩa thống kê so với bệnh nhân xơ gan (4,36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Pr="00391A12">
        <w:rPr>
          <w:color w:val="000000" w:themeColor="text1"/>
          <w:sz w:val="28"/>
          <w:szCs w:val="28"/>
          <w:lang w:val="de-DE"/>
        </w:rPr>
        <w:t>UI/</w:t>
      </w:r>
      <w:r w:rsidR="00BB55BB" w:rsidRPr="00391A12">
        <w:rPr>
          <w:color w:val="000000" w:themeColor="text1"/>
          <w:sz w:val="28"/>
          <w:szCs w:val="28"/>
          <w:lang w:val="de-DE"/>
        </w:rPr>
        <w:t>ml</w:t>
      </w:r>
      <w:r w:rsidRPr="00391A12">
        <w:rPr>
          <w:color w:val="000000" w:themeColor="text1"/>
          <w:sz w:val="28"/>
          <w:szCs w:val="28"/>
          <w:lang w:val="de-DE"/>
        </w:rPr>
        <w:t xml:space="preserve"> tương đương 7,93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pacing w:val="-4"/>
          <w:sz w:val="28"/>
          <w:szCs w:val="28"/>
          <w:lang w:val="de-DE"/>
        </w:rPr>
        <w:t xml:space="preserve"> so với</w:t>
      </w:r>
      <w:r w:rsidRPr="00391A12">
        <w:rPr>
          <w:color w:val="000000" w:themeColor="text1"/>
          <w:sz w:val="28"/>
          <w:szCs w:val="28"/>
          <w:lang w:val="de-DE"/>
        </w:rPr>
        <w:t xml:space="preserve"> 2,96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Pr="00391A12">
        <w:rPr>
          <w:color w:val="000000" w:themeColor="text1"/>
          <w:sz w:val="28"/>
          <w:szCs w:val="28"/>
          <w:lang w:val="de-DE"/>
        </w:rPr>
        <w:t>ui/</w:t>
      </w:r>
      <w:r w:rsidR="00BB55BB" w:rsidRPr="00391A12">
        <w:rPr>
          <w:color w:val="000000" w:themeColor="text1"/>
          <w:sz w:val="28"/>
          <w:szCs w:val="28"/>
          <w:lang w:val="de-DE"/>
        </w:rPr>
        <w:t>ml</w:t>
      </w:r>
      <w:r w:rsidRPr="00391A12">
        <w:rPr>
          <w:color w:val="000000" w:themeColor="text1"/>
          <w:sz w:val="28"/>
          <w:szCs w:val="28"/>
          <w:lang w:val="de-DE"/>
        </w:rPr>
        <w:t xml:space="preserve"> tương đương 4,68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pacing w:val="-4"/>
          <w:sz w:val="28"/>
          <w:szCs w:val="28"/>
          <w:lang w:val="de-DE"/>
        </w:rPr>
        <w:t>copies</w:t>
      </w:r>
      <w:r w:rsidR="006F2E4A" w:rsidRPr="00391A12">
        <w:rPr>
          <w:color w:val="000000" w:themeColor="text1"/>
          <w:spacing w:val="-4"/>
          <w:sz w:val="28"/>
          <w:szCs w:val="28"/>
          <w:lang w:val="de-DE"/>
        </w:rPr>
        <w:t>/ml</w:t>
      </w:r>
      <w:r w:rsidRPr="00391A12">
        <w:rPr>
          <w:color w:val="000000" w:themeColor="text1"/>
          <w:spacing w:val="-4"/>
          <w:sz w:val="28"/>
          <w:szCs w:val="28"/>
          <w:lang w:val="de-DE"/>
        </w:rPr>
        <w:t>, p &lt;0,001</w:t>
      </w:r>
      <w:r w:rsidRPr="00391A12">
        <w:rPr>
          <w:color w:val="000000" w:themeColor="text1"/>
          <w:sz w:val="28"/>
          <w:szCs w:val="28"/>
          <w:lang w:val="de-DE"/>
        </w:rPr>
        <w:t>)</w:t>
      </w:r>
      <w:r w:rsidR="007D3CF2">
        <w:rPr>
          <w:color w:val="000000" w:themeColor="text1"/>
          <w:sz w:val="28"/>
          <w:szCs w:val="28"/>
          <w:lang w:val="vi-VN"/>
        </w:rPr>
        <w:t xml:space="preserve"> </w:t>
      </w:r>
      <w:r w:rsidRPr="00391A12">
        <w:rPr>
          <w:color w:val="000000" w:themeColor="text1"/>
          <w:sz w:val="28"/>
          <w:szCs w:val="28"/>
        </w:rPr>
        <w:fldChar w:fldCharType="begin">
          <w:fldData xml:space="preserve">PEVuZE5vdGU+PENpdGU+PEF1dGhvcj5aZW5nPC9BdXRob3I+PFllYXI+MjAxNDwvWWVhcj48UmVj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</w:fldData>
        </w:fldChar>
      </w:r>
      <w:r w:rsidR="00C67E49">
        <w:rPr>
          <w:color w:val="000000" w:themeColor="text1"/>
          <w:sz w:val="28"/>
          <w:szCs w:val="28"/>
        </w:rPr>
        <w:instrText xml:space="preserve"> ADDIN EN.CITE </w:instrText>
      </w:r>
      <w:r w:rsidR="00C67E49">
        <w:rPr>
          <w:color w:val="000000" w:themeColor="text1"/>
          <w:sz w:val="28"/>
          <w:szCs w:val="28"/>
        </w:rPr>
        <w:fldChar w:fldCharType="begin">
          <w:fldData xml:space="preserve">PEVuZE5vdGU+PENpdGU+PEF1dGhvcj5aZW5nPC9BdXRob3I+PFllYXI+MjAxNDwvWWVhcj48UmVj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</w:fldData>
        </w:fldChar>
      </w:r>
      <w:r w:rsidR="00C67E49">
        <w:rPr>
          <w:color w:val="000000" w:themeColor="text1"/>
          <w:sz w:val="28"/>
          <w:szCs w:val="28"/>
        </w:rPr>
        <w:instrText xml:space="preserve"> ADDIN EN.CITE.DATA </w:instrText>
      </w:r>
      <w:r w:rsidR="00C67E49">
        <w:rPr>
          <w:color w:val="000000" w:themeColor="text1"/>
          <w:sz w:val="28"/>
          <w:szCs w:val="28"/>
        </w:rPr>
      </w:r>
      <w:r w:rsidR="00C67E49">
        <w:rPr>
          <w:color w:val="000000" w:themeColor="text1"/>
          <w:sz w:val="28"/>
          <w:szCs w:val="28"/>
        </w:rPr>
        <w:fldChar w:fldCharType="end"/>
      </w:r>
      <w:r w:rsidRPr="00391A12">
        <w:rPr>
          <w:color w:val="000000" w:themeColor="text1"/>
          <w:sz w:val="28"/>
          <w:szCs w:val="28"/>
        </w:rPr>
      </w:r>
      <w:r w:rsidRPr="00391A12">
        <w:rPr>
          <w:color w:val="000000" w:themeColor="text1"/>
          <w:sz w:val="28"/>
          <w:szCs w:val="28"/>
        </w:rPr>
        <w:fldChar w:fldCharType="separate"/>
      </w:r>
      <w:r w:rsidR="00C67E49">
        <w:rPr>
          <w:noProof/>
          <w:color w:val="000000" w:themeColor="text1"/>
          <w:sz w:val="28"/>
          <w:szCs w:val="28"/>
        </w:rPr>
        <w:t>[125]</w:t>
      </w:r>
      <w:r w:rsidRPr="00391A12">
        <w:rPr>
          <w:color w:val="000000" w:themeColor="text1"/>
          <w:sz w:val="28"/>
          <w:szCs w:val="28"/>
        </w:rPr>
        <w:fldChar w:fldCharType="end"/>
      </w:r>
      <w:r w:rsidRPr="00391A12">
        <w:rPr>
          <w:color w:val="000000" w:themeColor="text1"/>
          <w:sz w:val="28"/>
          <w:szCs w:val="28"/>
          <w:lang w:val="de-DE"/>
        </w:rPr>
        <w:t>. Tuy nhiên, có thể do bệnh nhân xơ gan của chúng tôi đều là xơ gan còn bù, các bệnh nhân được chẩn đoán xơ gan sớm dựa vào kết quả mô bệnh học, thường ở giai đoạn này chưa có sự khác biệt nhiều về đặc đi</w:t>
      </w:r>
      <w:r w:rsidRPr="00391A12">
        <w:rPr>
          <w:color w:val="000000" w:themeColor="text1"/>
          <w:sz w:val="28"/>
          <w:szCs w:val="28"/>
          <w:lang w:val="vi-VN"/>
        </w:rPr>
        <w:t>ể</w:t>
      </w:r>
      <w:r w:rsidRPr="00391A12">
        <w:rPr>
          <w:color w:val="000000" w:themeColor="text1"/>
          <w:sz w:val="28"/>
          <w:szCs w:val="28"/>
          <w:lang w:val="de-DE"/>
        </w:rPr>
        <w:t>m lâm sàng, cận lâm sàng giữa hai nhóm, cho nên không có sự khác biệt về tải lượng HBV DNA huyết tương gi</w:t>
      </w:r>
      <w:r w:rsidR="00B63237" w:rsidRPr="00391A12">
        <w:rPr>
          <w:color w:val="000000" w:themeColor="text1"/>
          <w:sz w:val="28"/>
          <w:szCs w:val="28"/>
          <w:lang w:val="de-DE"/>
        </w:rPr>
        <w:t>ữa hai nhóm bệnh nhân VGBMT và xơ gan</w:t>
      </w:r>
      <w:r w:rsidRPr="00391A12">
        <w:rPr>
          <w:color w:val="000000" w:themeColor="text1"/>
          <w:sz w:val="28"/>
          <w:szCs w:val="28"/>
          <w:lang w:val="de-DE"/>
        </w:rPr>
        <w:t xml:space="preserve">, khác với nhóm xơ gan của các nghiên cứu trước đây đều là những bệnh nhân xơ gan mất bù, chủ yếu là tổ chức xơ thay thế cho phần gan bình thường do đó có sự khác biệt về tải lượng HBV DNA rõ ràng hơn giữa hai nhóm. </w:t>
      </w:r>
      <w:r w:rsidR="00B63237" w:rsidRPr="00391A12">
        <w:rPr>
          <w:color w:val="000000" w:themeColor="text1"/>
          <w:sz w:val="28"/>
          <w:szCs w:val="28"/>
          <w:lang w:val="vi-VN"/>
        </w:rPr>
        <w:t xml:space="preserve">Khi gộp chung hai nhóm nghiên cứu để phân tích chúng tôi thấy </w:t>
      </w:r>
      <w:r w:rsidR="008E66AD">
        <w:rPr>
          <w:color w:val="000000" w:themeColor="text1"/>
          <w:sz w:val="28"/>
          <w:szCs w:val="28"/>
          <w:lang w:val="vi-VN"/>
        </w:rPr>
        <w:t>tỷ</w:t>
      </w:r>
      <w:r w:rsidR="00DB0563" w:rsidRPr="00391A12">
        <w:rPr>
          <w:color w:val="000000" w:themeColor="text1"/>
          <w:sz w:val="28"/>
          <w:szCs w:val="28"/>
          <w:lang w:val="vi-VN"/>
        </w:rPr>
        <w:t xml:space="preserve"> lệ</w:t>
      </w:r>
      <w:r w:rsidR="00B63237" w:rsidRPr="00391A12">
        <w:rPr>
          <w:color w:val="000000" w:themeColor="text1"/>
          <w:spacing w:val="-4"/>
          <w:sz w:val="28"/>
          <w:szCs w:val="28"/>
          <w:lang w:val="de-DE"/>
        </w:rPr>
        <w:t xml:space="preserve"> </w:t>
      </w:r>
      <w:r w:rsidR="00B63237" w:rsidRPr="00391A12">
        <w:rPr>
          <w:color w:val="000000" w:themeColor="text1"/>
          <w:spacing w:val="-4"/>
          <w:sz w:val="28"/>
          <w:szCs w:val="28"/>
          <w:lang w:val="vi-VN"/>
        </w:rPr>
        <w:t xml:space="preserve">bệnh nhân có HBV DNA </w:t>
      </w:r>
      <w:r w:rsidR="00B63237" w:rsidRPr="00391A12">
        <w:rPr>
          <w:color w:val="000000" w:themeColor="text1"/>
          <w:sz w:val="28"/>
          <w:szCs w:val="20"/>
          <w:lang w:val="vi-VN"/>
        </w:rPr>
        <w:t xml:space="preserve">≥ </w:t>
      </w:r>
      <w:r w:rsidR="00B63237" w:rsidRPr="00391A12">
        <w:rPr>
          <w:color w:val="000000" w:themeColor="text1"/>
          <w:spacing w:val="-4"/>
          <w:sz w:val="28"/>
          <w:szCs w:val="28"/>
          <w:lang w:val="vi-VN"/>
        </w:rPr>
        <w:t>5</w:t>
      </w:r>
      <w:r w:rsidR="006F2E4A" w:rsidRPr="00391A12">
        <w:rPr>
          <w:color w:val="000000" w:themeColor="text1"/>
          <w:spacing w:val="-4"/>
          <w:sz w:val="28"/>
          <w:szCs w:val="28"/>
          <w:lang w:val="vi-VN"/>
        </w:rPr>
        <w:t>log</w:t>
      </w:r>
      <w:r w:rsidR="006F2E4A" w:rsidRPr="00391A12">
        <w:rPr>
          <w:color w:val="000000" w:themeColor="text1"/>
          <w:spacing w:val="-4"/>
          <w:sz w:val="28"/>
          <w:szCs w:val="28"/>
          <w:vertAlign w:val="subscript"/>
          <w:lang w:val="vi-VN"/>
        </w:rPr>
        <w:t>10</w:t>
      </w:r>
      <w:r w:rsidR="00CB6831">
        <w:rPr>
          <w:color w:val="000000" w:themeColor="text1"/>
          <w:spacing w:val="-4"/>
          <w:sz w:val="28"/>
          <w:szCs w:val="28"/>
          <w:lang w:val="vi-VN"/>
        </w:rPr>
        <w:t>copies</w:t>
      </w:r>
      <w:r w:rsidR="006F2E4A" w:rsidRPr="00391A12">
        <w:rPr>
          <w:color w:val="000000" w:themeColor="text1"/>
          <w:spacing w:val="-4"/>
          <w:sz w:val="28"/>
          <w:szCs w:val="28"/>
          <w:lang w:val="vi-VN"/>
        </w:rPr>
        <w:t>/ml</w:t>
      </w:r>
      <w:r w:rsidR="00B63237" w:rsidRPr="00391A12">
        <w:rPr>
          <w:color w:val="000000" w:themeColor="text1"/>
          <w:spacing w:val="-4"/>
          <w:sz w:val="28"/>
          <w:szCs w:val="28"/>
          <w:lang w:val="vi-VN"/>
        </w:rPr>
        <w:t xml:space="preserve"> cao hơn ở nhóm bệnh nhân có HBeAg dương tính và ALT </w:t>
      </w:r>
      <w:r w:rsidR="00B63237" w:rsidRPr="00391A12">
        <w:rPr>
          <w:color w:val="000000" w:themeColor="text1"/>
          <w:sz w:val="28"/>
          <w:szCs w:val="20"/>
          <w:lang w:val="vi-VN"/>
        </w:rPr>
        <w:t xml:space="preserve">≥ </w:t>
      </w:r>
      <w:r w:rsidR="00B63237" w:rsidRPr="00391A12">
        <w:rPr>
          <w:color w:val="000000" w:themeColor="text1"/>
          <w:spacing w:val="-4"/>
          <w:sz w:val="28"/>
          <w:szCs w:val="28"/>
          <w:lang w:val="vi-VN"/>
        </w:rPr>
        <w:t>80 U/L, sự khác biệt có ý nghĩa thống kê với p&lt; 0,01. Kết quả này cũng ghi nhận tương tự</w:t>
      </w:r>
      <w:r w:rsidR="00C10E53" w:rsidRPr="00391A12">
        <w:rPr>
          <w:color w:val="000000" w:themeColor="text1"/>
          <w:spacing w:val="-4"/>
          <w:sz w:val="28"/>
          <w:szCs w:val="28"/>
          <w:lang w:val="vi-VN"/>
        </w:rPr>
        <w:t xml:space="preserve"> </w:t>
      </w:r>
      <w:r w:rsidR="00B63237" w:rsidRPr="00391A12">
        <w:rPr>
          <w:color w:val="000000" w:themeColor="text1"/>
          <w:spacing w:val="-4"/>
          <w:sz w:val="28"/>
          <w:szCs w:val="28"/>
          <w:lang w:val="vi-VN"/>
        </w:rPr>
        <w:t xml:space="preserve">khi phân tích ở nhóm </w:t>
      </w:r>
      <w:r w:rsidRPr="00391A12">
        <w:rPr>
          <w:color w:val="000000" w:themeColor="text1"/>
          <w:sz w:val="28"/>
          <w:szCs w:val="28"/>
          <w:lang w:val="de-DE"/>
        </w:rPr>
        <w:t xml:space="preserve">VGBMT với các </w:t>
      </w:r>
      <w:r w:rsidR="00B63237" w:rsidRPr="00391A12">
        <w:rPr>
          <w:color w:val="000000" w:themeColor="text1"/>
          <w:sz w:val="28"/>
          <w:szCs w:val="28"/>
          <w:lang w:val="vi-VN"/>
        </w:rPr>
        <w:t>chỉ tiêu nghiên cứu</w:t>
      </w:r>
      <w:r w:rsidR="008A6393" w:rsidRPr="00391A12">
        <w:rPr>
          <w:color w:val="000000" w:themeColor="text1"/>
          <w:sz w:val="28"/>
          <w:szCs w:val="28"/>
          <w:lang w:val="vi-VN"/>
        </w:rPr>
        <w:t>, ngoài ra</w:t>
      </w:r>
      <w:r w:rsidR="008A6393" w:rsidRPr="00391A12">
        <w:rPr>
          <w:color w:val="000000" w:themeColor="text1"/>
          <w:sz w:val="28"/>
          <w:szCs w:val="28"/>
          <w:lang w:val="de-DE"/>
        </w:rPr>
        <w:t xml:space="preserve"> chúng tôi nhận </w:t>
      </w:r>
      <w:r w:rsidRPr="00391A12">
        <w:rPr>
          <w:color w:val="000000" w:themeColor="text1"/>
          <w:sz w:val="28"/>
          <w:szCs w:val="28"/>
          <w:lang w:val="de-DE"/>
        </w:rPr>
        <w:t xml:space="preserve">thấy </w:t>
      </w:r>
      <w:r w:rsidR="008A6393" w:rsidRPr="00391A12">
        <w:rPr>
          <w:color w:val="000000" w:themeColor="text1"/>
          <w:sz w:val="28"/>
          <w:szCs w:val="28"/>
          <w:lang w:val="vi-VN"/>
        </w:rPr>
        <w:t xml:space="preserve">ở các bệnh </w:t>
      </w:r>
      <w:r w:rsidRPr="00391A12">
        <w:rPr>
          <w:color w:val="000000" w:themeColor="text1"/>
          <w:sz w:val="28"/>
          <w:szCs w:val="28"/>
          <w:lang w:val="de-DE"/>
        </w:rPr>
        <w:t xml:space="preserve">nhân có tuổi &lt; 40 có tải lượng HBV DNA cao hơn nhóm </w:t>
      </w:r>
      <w:r w:rsidRPr="00391A12">
        <w:rPr>
          <w:color w:val="000000" w:themeColor="text1"/>
          <w:sz w:val="28"/>
          <w:szCs w:val="28"/>
          <w:lang w:val="vi-VN"/>
        </w:rPr>
        <w:t>b</w:t>
      </w:r>
      <w:r w:rsidRPr="00391A12">
        <w:rPr>
          <w:color w:val="000000" w:themeColor="text1"/>
          <w:sz w:val="28"/>
          <w:szCs w:val="28"/>
          <w:lang w:val="de-DE"/>
        </w:rPr>
        <w:t>ệnh nhân ≥ 40 tuổi (trung vị: 6,46 (4,77 – 7,51) so với 5,39 (4,41– 6,21)</w:t>
      </w:r>
      <w:r w:rsidR="008A6393" w:rsidRPr="00391A12">
        <w:rPr>
          <w:color w:val="000000" w:themeColor="text1"/>
          <w:sz w:val="28"/>
          <w:szCs w:val="28"/>
          <w:lang w:val="vi-VN"/>
        </w:rPr>
        <w:t xml:space="preserve">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tương tự vậy ở nhóm</w:t>
      </w:r>
      <w:r w:rsidR="00C10E53" w:rsidRPr="00391A12">
        <w:rPr>
          <w:color w:val="000000" w:themeColor="text1"/>
          <w:sz w:val="28"/>
          <w:szCs w:val="28"/>
          <w:lang w:val="de-DE"/>
        </w:rPr>
        <w:t xml:space="preserve"> </w:t>
      </w:r>
      <w:r w:rsidRPr="00391A12">
        <w:rPr>
          <w:color w:val="000000" w:themeColor="text1"/>
          <w:sz w:val="28"/>
          <w:szCs w:val="28"/>
          <w:lang w:val="de-DE"/>
        </w:rPr>
        <w:t xml:space="preserve">HBeAg dương tính có tải lượng HBV DNA cao hơn so nhóm HBeAg âm tính: (6,64 </w:t>
      </w:r>
      <w:r w:rsidRPr="00391A12">
        <w:rPr>
          <w:color w:val="000000" w:themeColor="text1"/>
          <w:sz w:val="28"/>
          <w:szCs w:val="28"/>
          <w:lang w:val="de-DE"/>
        </w:rPr>
        <w:lastRenderedPageBreak/>
        <w:t>(5,40 – 7,57) và 5,14 (3,55-6,39)</w:t>
      </w:r>
      <w:r w:rsidR="00D5365E">
        <w:rPr>
          <w:color w:val="000000" w:themeColor="text1"/>
          <w:sz w:val="28"/>
          <w:szCs w:val="28"/>
          <w:lang w:val="vi-VN"/>
        </w:rPr>
        <w:t xml:space="preserve">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sự khác biệt có ý nghĩa thống kê p&lt;0,01. </w:t>
      </w:r>
    </w:p>
    <w:p w14:paraId="39E827B0" w14:textId="56E22262" w:rsidR="006116BA" w:rsidRPr="00391A12" w:rsidRDefault="00CC7B58" w:rsidP="00DC53E1">
      <w:pPr>
        <w:pStyle w:val="NormalWeb"/>
        <w:widowControl w:val="0"/>
        <w:spacing w:before="0" w:beforeAutospacing="0" w:after="0" w:afterAutospacing="0" w:line="360" w:lineRule="auto"/>
        <w:ind w:firstLine="709"/>
        <w:jc w:val="both"/>
        <w:rPr>
          <w:color w:val="000000" w:themeColor="text1"/>
          <w:sz w:val="28"/>
          <w:szCs w:val="28"/>
          <w:lang w:val="da-DK"/>
        </w:rPr>
      </w:pPr>
      <w:r w:rsidRPr="00391A12">
        <w:rPr>
          <w:color w:val="000000" w:themeColor="text1"/>
          <w:sz w:val="28"/>
          <w:szCs w:val="28"/>
          <w:lang w:val="de-DE"/>
        </w:rPr>
        <w:t xml:space="preserve">Nghiên cứu của </w:t>
      </w:r>
      <w:r w:rsidRPr="00391A12">
        <w:rPr>
          <w:bCs/>
          <w:color w:val="000000" w:themeColor="text1"/>
          <w:sz w:val="28"/>
          <w:szCs w:val="28"/>
          <w:lang w:val="de-DE"/>
        </w:rPr>
        <w:t xml:space="preserve">Koyuncuer </w:t>
      </w:r>
      <w:r w:rsidR="00CD6D66">
        <w:rPr>
          <w:bCs/>
          <w:color w:val="000000" w:themeColor="text1"/>
          <w:sz w:val="28"/>
          <w:szCs w:val="28"/>
          <w:lang w:val="de-DE"/>
        </w:rPr>
        <w:t xml:space="preserve">A. </w:t>
      </w:r>
      <w:r w:rsidRPr="00391A12">
        <w:rPr>
          <w:color w:val="000000" w:themeColor="text1"/>
          <w:sz w:val="28"/>
          <w:szCs w:val="28"/>
          <w:lang w:val="de-DE"/>
        </w:rPr>
        <w:t>tr</w:t>
      </w:r>
      <w:r w:rsidRPr="00391A12">
        <w:rPr>
          <w:color w:val="000000" w:themeColor="text1"/>
          <w:sz w:val="28"/>
          <w:szCs w:val="28"/>
          <w:lang w:val="vi-VN"/>
        </w:rPr>
        <w:t>ên</w:t>
      </w:r>
      <w:r w:rsidRPr="00391A12">
        <w:rPr>
          <w:color w:val="000000" w:themeColor="text1"/>
          <w:sz w:val="28"/>
          <w:szCs w:val="28"/>
          <w:lang w:val="de-DE"/>
        </w:rPr>
        <w:t xml:space="preserve"> 96 bệnh nhân VGBMT cho thấy t</w:t>
      </w:r>
      <w:r w:rsidRPr="00391A12">
        <w:rPr>
          <w:color w:val="000000" w:themeColor="text1"/>
          <w:sz w:val="28"/>
          <w:szCs w:val="28"/>
          <w:lang w:val="da-DK"/>
        </w:rPr>
        <w:t xml:space="preserve">ải lượng HBV DNA huyết tương </w:t>
      </w:r>
      <w:r w:rsidRPr="00391A12">
        <w:rPr>
          <w:color w:val="000000" w:themeColor="text1"/>
          <w:sz w:val="28"/>
          <w:szCs w:val="28"/>
          <w:lang w:val="de-DE"/>
        </w:rPr>
        <w:t xml:space="preserve">trung bình ở nhóm bệnh nhân có HBeAg (+) và HBeAg (-) lần lượt là 31765474 ± 62859151 </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và 2809015 ± 18878661 </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(tương đương 7,5 ± 7,8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Pr="00391A12">
        <w:rPr>
          <w:color w:val="000000" w:themeColor="text1"/>
          <w:sz w:val="28"/>
          <w:szCs w:val="28"/>
          <w:vertAlign w:val="subscript"/>
          <w:lang w:val="de-DE"/>
        </w:rPr>
        <w:t xml:space="preserve"> </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 xml:space="preserve"> và 6,4 ± 7,3 </w:t>
      </w:r>
      <w:r w:rsidR="006F2E4A" w:rsidRPr="00391A12">
        <w:rPr>
          <w:color w:val="000000" w:themeColor="text1"/>
          <w:sz w:val="28"/>
          <w:szCs w:val="28"/>
          <w:lang w:val="de-DE"/>
        </w:rPr>
        <w:t>log</w:t>
      </w:r>
      <w:r w:rsidR="006F2E4A" w:rsidRPr="00391A12">
        <w:rPr>
          <w:color w:val="000000" w:themeColor="text1"/>
          <w:sz w:val="28"/>
          <w:szCs w:val="28"/>
          <w:vertAlign w:val="subscript"/>
          <w:lang w:val="de-DE"/>
        </w:rPr>
        <w:t>10</w:t>
      </w:r>
      <w:r w:rsidR="00CB6831">
        <w:rPr>
          <w:color w:val="000000" w:themeColor="text1"/>
          <w:sz w:val="28"/>
          <w:szCs w:val="28"/>
          <w:lang w:val="de-DE"/>
        </w:rPr>
        <w:t>copies</w:t>
      </w:r>
      <w:r w:rsidR="006F2E4A" w:rsidRPr="00391A12">
        <w:rPr>
          <w:color w:val="000000" w:themeColor="text1"/>
          <w:sz w:val="28"/>
          <w:szCs w:val="28"/>
          <w:lang w:val="de-DE"/>
        </w:rPr>
        <w:t>/ml</w:t>
      </w:r>
      <w:r w:rsidRPr="00391A12">
        <w:rPr>
          <w:color w:val="000000" w:themeColor="text1"/>
          <w:sz w:val="28"/>
          <w:szCs w:val="28"/>
          <w:lang w:val="de-DE"/>
        </w:rPr>
        <w:t>)</w:t>
      </w:r>
      <w:r w:rsidR="00C10E53" w:rsidRPr="00391A12">
        <w:rPr>
          <w:color w:val="000000" w:themeColor="text1"/>
          <w:sz w:val="28"/>
          <w:szCs w:val="28"/>
          <w:lang w:val="de-DE"/>
        </w:rPr>
        <w:t xml:space="preserve"> </w:t>
      </w:r>
      <w:r w:rsidRPr="00391A12">
        <w:rPr>
          <w:color w:val="000000" w:themeColor="text1"/>
          <w:sz w:val="28"/>
          <w:szCs w:val="28"/>
          <w:lang w:val="de-DE"/>
        </w:rPr>
        <w:fldChar w:fldCharType="begin"/>
      </w:r>
      <w:r w:rsidR="00C67E49">
        <w:rPr>
          <w:color w:val="000000" w:themeColor="text1"/>
          <w:sz w:val="28"/>
          <w:szCs w:val="28"/>
          <w:lang w:val="de-DE"/>
        </w:rPr>
        <w:instrText xml:space="preserve"> ADDIN EN.CITE &lt;EndNote&gt;&lt;Cite&gt;&lt;Author&gt;Koyuncuer&lt;/Author&gt;&lt;Year&gt;2014&lt;/Year&gt;&lt;RecNum&gt;1263&lt;/RecNum&gt;&lt;DisplayText&gt;[126]&lt;/DisplayText&gt;&lt;record&gt;&lt;rec-number&gt;1263&lt;/rec-number&gt;&lt;foreign-keys&gt;&lt;key app="EN" db-id="2wpa0rtp790v59et5fq5t5w0zsdwpazvxrvz"&gt;1263&lt;/key&gt;&lt;/foreign-keys&gt;&lt;ref-type name="Journal Article"&gt;17&lt;/ref-type&gt;&lt;contributors&gt;&lt;authors&gt;&lt;author&gt;Koyuncuer, Ali&lt;/author&gt;&lt;/authors&gt;&lt;/contributors&gt;&lt;titles&gt;&lt;title&gt;Associations between HBeAg Status, HBV DNA, ALT Level and Liver Histopathology in Patients with Chronic Hepatitis B&lt;/title&gt;&lt;secondary-title&gt;Science Journal of Clinical Medicine&lt;/secondary-title&gt;&lt;/titles&gt;&lt;periodical&gt;&lt;full-title&gt;Science Journal of Clinical Medicine&lt;/full-title&gt;&lt;/periodical&gt;&lt;pages&gt;117&lt;/pages&gt;&lt;volume&gt;3&lt;/volume&gt;&lt;number&gt;6&lt;/number&gt;&lt;dates&gt;&lt;year&gt;2014&lt;/year&gt;&lt;/dates&gt;&lt;isbn&gt;2327-2724&lt;/isbn&gt;&lt;urls&gt;&lt;/urls&gt;&lt;electronic-resource-num&gt;10.11648/j.sjcm.20140306.14&lt;/electronic-resource-num&gt;&lt;/record&gt;&lt;/Cite&gt;&lt;/EndNote&gt;</w:instrText>
      </w:r>
      <w:r w:rsidRPr="00391A12">
        <w:rPr>
          <w:color w:val="000000" w:themeColor="text1"/>
          <w:sz w:val="28"/>
          <w:szCs w:val="28"/>
          <w:lang w:val="de-DE"/>
        </w:rPr>
        <w:fldChar w:fldCharType="separate"/>
      </w:r>
      <w:r w:rsidR="00C67E49">
        <w:rPr>
          <w:noProof/>
          <w:color w:val="000000" w:themeColor="text1"/>
          <w:sz w:val="28"/>
          <w:szCs w:val="28"/>
          <w:lang w:val="de-DE"/>
        </w:rPr>
        <w:t>[126]</w:t>
      </w:r>
      <w:r w:rsidRPr="00391A12">
        <w:rPr>
          <w:color w:val="000000" w:themeColor="text1"/>
          <w:sz w:val="28"/>
          <w:szCs w:val="28"/>
          <w:lang w:val="de-DE"/>
        </w:rPr>
        <w:fldChar w:fldCharType="end"/>
      </w:r>
      <w:r w:rsidRPr="00391A12">
        <w:rPr>
          <w:color w:val="000000" w:themeColor="text1"/>
          <w:sz w:val="28"/>
          <w:szCs w:val="28"/>
          <w:lang w:val="de-DE"/>
        </w:rPr>
        <w:t xml:space="preserve">, của Ayşe Inci </w:t>
      </w:r>
      <w:r w:rsidR="003B7120">
        <w:rPr>
          <w:color w:val="000000" w:themeColor="text1"/>
          <w:sz w:val="28"/>
          <w:szCs w:val="28"/>
          <w:lang w:val="de-DE"/>
        </w:rPr>
        <w:t xml:space="preserve">A. </w:t>
      </w:r>
      <w:r w:rsidRPr="00391A12">
        <w:rPr>
          <w:iCs/>
          <w:color w:val="000000" w:themeColor="text1"/>
          <w:sz w:val="28"/>
          <w:szCs w:val="28"/>
          <w:lang w:val="de-DE"/>
        </w:rPr>
        <w:t xml:space="preserve">và </w:t>
      </w:r>
      <w:r w:rsidR="00992EBF">
        <w:rPr>
          <w:iCs/>
          <w:color w:val="000000" w:themeColor="text1"/>
          <w:sz w:val="28"/>
          <w:szCs w:val="28"/>
          <w:lang w:val="de-DE"/>
        </w:rPr>
        <w:t>cs</w:t>
      </w:r>
      <w:r w:rsidRPr="00391A12">
        <w:rPr>
          <w:iCs/>
          <w:color w:val="000000" w:themeColor="text1"/>
          <w:sz w:val="28"/>
          <w:szCs w:val="28"/>
          <w:lang w:val="de-DE"/>
        </w:rPr>
        <w:t xml:space="preserve"> (2015) cho thấy </w:t>
      </w:r>
      <w:r w:rsidRPr="00391A12">
        <w:rPr>
          <w:color w:val="000000" w:themeColor="text1"/>
          <w:sz w:val="28"/>
          <w:szCs w:val="28"/>
          <w:lang w:val="de-DE"/>
        </w:rPr>
        <w:t xml:space="preserve">sự khác biệt có ý nghĩa thống kê tương tự về </w:t>
      </w:r>
      <w:r w:rsidRPr="00391A12">
        <w:rPr>
          <w:color w:val="000000" w:themeColor="text1"/>
          <w:sz w:val="28"/>
          <w:szCs w:val="28"/>
          <w:lang w:val="da-DK"/>
        </w:rPr>
        <w:t xml:space="preserve">tải lượng HBV DNA huyết tương </w:t>
      </w:r>
      <w:r w:rsidRPr="00391A12">
        <w:rPr>
          <w:color w:val="000000" w:themeColor="text1"/>
          <w:sz w:val="28"/>
          <w:szCs w:val="28"/>
          <w:lang w:val="de-DE"/>
        </w:rPr>
        <w:t>giữa hai nhóm bệnh nhân VGBMT HBeAg (+) với VGBMT HBeAg (-) (p&lt;0,01)</w:t>
      </w:r>
      <w:r w:rsidR="00B57145">
        <w:rPr>
          <w:color w:val="000000" w:themeColor="text1"/>
          <w:sz w:val="28"/>
          <w:szCs w:val="28"/>
          <w:lang w:val="de-DE"/>
        </w:rPr>
        <w:t xml:space="preserve"> </w:t>
      </w:r>
      <w:r w:rsidRPr="00391A12">
        <w:rPr>
          <w:color w:val="000000" w:themeColor="text1"/>
          <w:sz w:val="28"/>
          <w:szCs w:val="28"/>
          <w:lang w:val="de-DE"/>
        </w:rPr>
        <w:fldChar w:fldCharType="begin"/>
      </w:r>
      <w:r w:rsidR="00C67E49">
        <w:rPr>
          <w:color w:val="000000" w:themeColor="text1"/>
          <w:sz w:val="28"/>
          <w:szCs w:val="28"/>
          <w:lang w:val="de-DE"/>
        </w:rPr>
        <w:instrText xml:space="preserve"> ADDIN EN.CITE &lt;EndNote&gt;&lt;Cite&gt;&lt;Author&gt;Inci&lt;/Author&gt;&lt;Year&gt;2015&lt;/Year&gt;&lt;RecNum&gt;1267&lt;/RecNum&gt;&lt;DisplayText&gt;[127]&lt;/DisplayText&gt;&lt;record&gt;&lt;rec-number&gt;1267&lt;/rec-number&gt;&lt;foreign-keys&gt;&lt;key app="EN" db-id="2wpa0rtp790v59et5fq5t5w0zsdwpazvxrvz"&gt;1267&lt;/key&gt;&lt;/foreign-keys&gt;&lt;ref-type name="Journal Article"&gt;17&lt;/ref-type&gt;&lt;contributors&gt;&lt;authors&gt;&lt;author&gt;Inci, Ayşe&lt;/author&gt;&lt;author&gt;Fincanci, Muzaffer&lt;/author&gt;&lt;author&gt;Kalafat, Utku Murat&lt;/author&gt;&lt;/authors&gt;&lt;/contributors&gt;&lt;titles&gt;&lt;title&gt;Relationship of HBeAg Status with ALT DNA Level and Liver Histology in Chronic Hepatitis B Patients&lt;/title&gt;&lt;secondary-title&gt;Viral Hepatit Dergisi&lt;/secondary-title&gt;&lt;/titles&gt;&lt;periodical&gt;&lt;full-title&gt;Viral Hepatit Dergisi&lt;/full-title&gt;&lt;/periodical&gt;&lt;pages&gt;52-55&lt;/pages&gt;&lt;volume&gt;21&lt;/volume&gt;&lt;number&gt;2&lt;/number&gt;&lt;dates&gt;&lt;year&gt;2015&lt;/year&gt;&lt;/dates&gt;&lt;isbn&gt;13079441&lt;/isbn&gt;&lt;urls&gt;&lt;/urls&gt;&lt;electronic-resource-num&gt;10.4274/vhd.98700&lt;/electronic-resource-num&gt;&lt;/record&gt;&lt;/Cite&gt;&lt;/EndNote&gt;</w:instrText>
      </w:r>
      <w:r w:rsidRPr="00391A12">
        <w:rPr>
          <w:color w:val="000000" w:themeColor="text1"/>
          <w:sz w:val="28"/>
          <w:szCs w:val="28"/>
          <w:lang w:val="de-DE"/>
        </w:rPr>
        <w:fldChar w:fldCharType="separate"/>
      </w:r>
      <w:r w:rsidR="00C67E49">
        <w:rPr>
          <w:noProof/>
          <w:color w:val="000000" w:themeColor="text1"/>
          <w:sz w:val="28"/>
          <w:szCs w:val="28"/>
          <w:lang w:val="de-DE"/>
        </w:rPr>
        <w:t>[127]</w:t>
      </w:r>
      <w:r w:rsidRPr="00391A12">
        <w:rPr>
          <w:color w:val="000000" w:themeColor="text1"/>
          <w:sz w:val="28"/>
          <w:szCs w:val="28"/>
          <w:lang w:val="de-DE"/>
        </w:rPr>
        <w:fldChar w:fldCharType="end"/>
      </w:r>
      <w:r w:rsidRPr="00391A12">
        <w:rPr>
          <w:color w:val="000000" w:themeColor="text1"/>
          <w:sz w:val="28"/>
          <w:szCs w:val="28"/>
          <w:lang w:val="de-DE"/>
        </w:rPr>
        <w:t xml:space="preserve">. </w:t>
      </w:r>
    </w:p>
    <w:p w14:paraId="1A474E00" w14:textId="3679A5AB" w:rsidR="006116BA" w:rsidRPr="00391A12" w:rsidRDefault="00CC7B58" w:rsidP="00DC53E1">
      <w:pPr>
        <w:widowControl w:val="0"/>
        <w:spacing w:after="0" w:line="360" w:lineRule="auto"/>
        <w:ind w:firstLine="709"/>
        <w:jc w:val="both"/>
        <w:rPr>
          <w:rFonts w:ascii="Times New Roman" w:hAnsi="Times New Roman" w:cs="Times New Roman"/>
          <w:color w:val="000000" w:themeColor="text1"/>
          <w:spacing w:val="-2"/>
          <w:sz w:val="28"/>
          <w:szCs w:val="28"/>
          <w:lang w:val="da-DK"/>
        </w:rPr>
      </w:pPr>
      <w:r w:rsidRPr="00391A12">
        <w:rPr>
          <w:rFonts w:ascii="Times New Roman" w:hAnsi="Times New Roman" w:cs="Times New Roman"/>
          <w:color w:val="000000" w:themeColor="text1"/>
          <w:spacing w:val="-2"/>
          <w:sz w:val="28"/>
          <w:szCs w:val="28"/>
          <w:lang w:val="vi-VN"/>
        </w:rPr>
        <w:t xml:space="preserve">Tuổi càng trẻ thì </w:t>
      </w:r>
      <w:r w:rsidRPr="00391A12">
        <w:rPr>
          <w:rFonts w:ascii="Times New Roman" w:hAnsi="Times New Roman" w:cs="Times New Roman"/>
          <w:color w:val="000000" w:themeColor="text1"/>
          <w:spacing w:val="-2"/>
          <w:sz w:val="28"/>
          <w:szCs w:val="28"/>
          <w:lang w:val="da-DK"/>
        </w:rPr>
        <w:t>t</w:t>
      </w:r>
      <w:r w:rsidRPr="00391A12">
        <w:rPr>
          <w:rFonts w:ascii="Times New Roman" w:hAnsi="Times New Roman" w:cs="Times New Roman"/>
          <w:color w:val="000000" w:themeColor="text1"/>
          <w:spacing w:val="-2"/>
          <w:sz w:val="28"/>
          <w:szCs w:val="28"/>
          <w:lang w:val="vi-VN"/>
        </w:rPr>
        <w:t>ải lượng HBV DNA</w:t>
      </w:r>
      <w:r w:rsidRPr="00391A12">
        <w:rPr>
          <w:rFonts w:ascii="Times New Roman" w:hAnsi="Times New Roman" w:cs="Times New Roman"/>
          <w:color w:val="000000" w:themeColor="text1"/>
          <w:spacing w:val="-2"/>
          <w:sz w:val="28"/>
          <w:szCs w:val="28"/>
          <w:lang w:val="da-DK"/>
        </w:rPr>
        <w:t xml:space="preserve"> </w:t>
      </w:r>
      <w:r w:rsidRPr="00391A12">
        <w:rPr>
          <w:rFonts w:ascii="Times New Roman" w:hAnsi="Times New Roman" w:cs="Times New Roman"/>
          <w:color w:val="000000" w:themeColor="text1"/>
          <w:spacing w:val="-2"/>
          <w:sz w:val="28"/>
          <w:szCs w:val="28"/>
          <w:lang w:val="vi-VN"/>
        </w:rPr>
        <w:t>càng cao, đ</w:t>
      </w:r>
      <w:r w:rsidRPr="00391A12">
        <w:rPr>
          <w:rFonts w:ascii="Times New Roman" w:hAnsi="Times New Roman" w:cs="Times New Roman"/>
          <w:color w:val="000000" w:themeColor="text1"/>
          <w:spacing w:val="-2"/>
          <w:sz w:val="28"/>
          <w:szCs w:val="28"/>
          <w:lang w:val="da-DK"/>
        </w:rPr>
        <w:t xml:space="preserve">iều này phù hợp với đặc điểm trong diễn tiến tự nhiên của nhiễm HBV </w:t>
      </w:r>
      <w:r w:rsidR="003B7120">
        <w:rPr>
          <w:rFonts w:ascii="Times New Roman" w:hAnsi="Times New Roman" w:cs="Times New Roman"/>
          <w:color w:val="000000" w:themeColor="text1"/>
          <w:spacing w:val="-2"/>
          <w:sz w:val="28"/>
          <w:szCs w:val="28"/>
          <w:lang w:val="da-DK"/>
        </w:rPr>
        <w:t>G</w:t>
      </w:r>
      <w:r w:rsidRPr="00391A12">
        <w:rPr>
          <w:rFonts w:ascii="Times New Roman" w:hAnsi="Times New Roman" w:cs="Times New Roman"/>
          <w:color w:val="000000" w:themeColor="text1"/>
          <w:spacing w:val="-2"/>
          <w:sz w:val="28"/>
          <w:szCs w:val="28"/>
          <w:lang w:val="da-DK"/>
        </w:rPr>
        <w:t>iai đoạn dung nạp miễn dịch</w:t>
      </w:r>
      <w:r w:rsidRPr="00391A12">
        <w:rPr>
          <w:rFonts w:ascii="Times New Roman" w:hAnsi="Times New Roman" w:cs="Times New Roman"/>
          <w:color w:val="000000" w:themeColor="text1"/>
          <w:spacing w:val="-2"/>
          <w:sz w:val="28"/>
          <w:szCs w:val="28"/>
          <w:lang w:val="vi-VN"/>
        </w:rPr>
        <w:t xml:space="preserve"> tương ứng giai đoạn nhiễm HBV có HBeAg dương tính</w:t>
      </w:r>
      <w:r w:rsidR="003B7120">
        <w:rPr>
          <w:rFonts w:ascii="Times New Roman" w:hAnsi="Times New Roman" w:cs="Times New Roman"/>
          <w:color w:val="000000" w:themeColor="text1"/>
          <w:spacing w:val="-2"/>
          <w:sz w:val="28"/>
          <w:szCs w:val="28"/>
        </w:rPr>
        <w:t>,</w:t>
      </w:r>
      <w:r w:rsidRPr="00391A12">
        <w:rPr>
          <w:rFonts w:ascii="Times New Roman" w:hAnsi="Times New Roman" w:cs="Times New Roman"/>
          <w:color w:val="000000" w:themeColor="text1"/>
          <w:spacing w:val="-2"/>
          <w:sz w:val="28"/>
          <w:szCs w:val="28"/>
          <w:lang w:val="da-DK"/>
        </w:rPr>
        <w:t xml:space="preserve"> chủ yếu xảy ra ở người nhiễm HBV ở lúc còn nhỏ, bệnh nhân không có triệu chứng lâm sàng nhưng virus nhân lên rất mạnh mẽ trong tế bào gan, giai đoạn này có thể kéo dài từ 10 đến 30</w:t>
      </w:r>
      <w:r w:rsidRPr="00391A12">
        <w:rPr>
          <w:rFonts w:ascii="Times New Roman" w:hAnsi="Times New Roman" w:cs="Times New Roman"/>
          <w:color w:val="000000" w:themeColor="text1"/>
          <w:spacing w:val="-2"/>
          <w:sz w:val="28"/>
          <w:szCs w:val="28"/>
          <w:lang w:val="vi-VN"/>
        </w:rPr>
        <w:t xml:space="preserve"> thậm chí 40</w:t>
      </w:r>
      <w:r w:rsidRPr="00391A12">
        <w:rPr>
          <w:rFonts w:ascii="Times New Roman" w:hAnsi="Times New Roman" w:cs="Times New Roman"/>
          <w:color w:val="000000" w:themeColor="text1"/>
          <w:spacing w:val="-2"/>
          <w:sz w:val="28"/>
          <w:szCs w:val="28"/>
          <w:lang w:val="da-DK"/>
        </w:rPr>
        <w:t xml:space="preserve"> năm. Cơ chế chính xác vẫn chưa rõ nhưng thực nghiệm trên chuột cho thấy HBeAg từ máu mẹ đã xâm nhập được qua hàng rào nhau thai vào thai nhi gây ra hiện tượng dung nạp HBeAg của hệ thống miễn dịch</w:t>
      </w:r>
      <w:r w:rsidR="008A6393" w:rsidRPr="00391A12">
        <w:rPr>
          <w:rFonts w:ascii="Times New Roman" w:hAnsi="Times New Roman" w:cs="Times New Roman"/>
          <w:color w:val="000000" w:themeColor="text1"/>
          <w:spacing w:val="-2"/>
          <w:sz w:val="28"/>
          <w:szCs w:val="28"/>
          <w:lang w:val="vi-VN"/>
        </w:rPr>
        <w:t xml:space="preserve"> </w:t>
      </w:r>
      <w:r w:rsidR="008A6393" w:rsidRPr="00391A12">
        <w:rPr>
          <w:rFonts w:ascii="Times New Roman" w:hAnsi="Times New Roman" w:cs="Times New Roman"/>
          <w:color w:val="000000" w:themeColor="text1"/>
          <w:spacing w:val="-2"/>
          <w:sz w:val="28"/>
          <w:szCs w:val="28"/>
          <w:lang w:val="vi-VN"/>
        </w:rPr>
        <w:fldChar w:fldCharType="begin"/>
      </w:r>
      <w:r w:rsidR="00C67E49">
        <w:rPr>
          <w:rFonts w:ascii="Times New Roman" w:hAnsi="Times New Roman" w:cs="Times New Roman"/>
          <w:color w:val="000000" w:themeColor="text1"/>
          <w:spacing w:val="-2"/>
          <w:sz w:val="28"/>
          <w:szCs w:val="28"/>
          <w:lang w:val="vi-VN"/>
        </w:rPr>
        <w:instrText xml:space="preserve"> ADDIN EN.CITE &lt;EndNote&gt;&lt;Cite&gt;&lt;Author&gt;Liaw&lt;/Author&gt;&lt;Year&gt;2016&lt;/Year&gt;&lt;RecNum&gt;512&lt;/RecNum&gt;&lt;DisplayText&gt;[128]&lt;/DisplayText&gt;&lt;record&gt;&lt;rec-number&gt;512&lt;/rec-number&gt;&lt;foreign-keys&gt;&lt;key app="EN" db-id="s92erddwqrdpawetarpxda2orz2t2xdtv0xr" timestamp="0"&gt;512&lt;/key&gt;&lt;/foreign-keys&gt;&lt;ref-type name="Journal Article"&gt;17&lt;/ref-type&gt;&lt;contributors&gt;&lt;authors&gt;&lt;author&gt;Liaw, Yun-Fan, Fabien&lt;/author&gt;&lt;/authors&gt;&lt;/contributors&gt;&lt;titles&gt;&lt;title&gt;Natural History of Hepatitis B Virus &lt;/title&gt;&lt;secondary-title&gt;Molecular and translational Medicine - Hepatitis B Virus in Human Diseases&lt;/secondary-title&gt;&lt;/titles&gt;&lt;periodical&gt;&lt;full-title&gt;Molecular and translational Medicine - Hepatitis B Virus in Human Diseases&lt;/full-title&gt;&lt;/periodical&gt;&lt;pages&gt;217–247&lt;/pages&gt;&lt;volume&gt;     &lt;/volume&gt;&lt;number&gt;Chapter 11&lt;/number&gt;&lt;dates&gt;&lt;year&gt;2016&lt;/year&gt;&lt;/dates&gt;&lt;urls&gt;&lt;/urls&gt;&lt;electronic-resource-num&gt;https://doi.org/10.1007/978-3-319-22330-8_11&lt;/electronic-resource-num&gt;&lt;/record&gt;&lt;/Cite&gt;&lt;/EndNote&gt;</w:instrText>
      </w:r>
      <w:r w:rsidR="008A6393" w:rsidRPr="00391A12">
        <w:rPr>
          <w:rFonts w:ascii="Times New Roman" w:hAnsi="Times New Roman" w:cs="Times New Roman"/>
          <w:color w:val="000000" w:themeColor="text1"/>
          <w:spacing w:val="-2"/>
          <w:sz w:val="28"/>
          <w:szCs w:val="28"/>
          <w:lang w:val="vi-VN"/>
        </w:rPr>
        <w:fldChar w:fldCharType="separate"/>
      </w:r>
      <w:r w:rsidR="00C67E49">
        <w:rPr>
          <w:rFonts w:ascii="Times New Roman" w:hAnsi="Times New Roman" w:cs="Times New Roman"/>
          <w:noProof/>
          <w:color w:val="000000" w:themeColor="text1"/>
          <w:spacing w:val="-2"/>
          <w:sz w:val="28"/>
          <w:szCs w:val="28"/>
          <w:lang w:val="vi-VN"/>
        </w:rPr>
        <w:t>[128]</w:t>
      </w:r>
      <w:r w:rsidR="008A6393" w:rsidRPr="00391A12">
        <w:rPr>
          <w:rFonts w:ascii="Times New Roman" w:hAnsi="Times New Roman" w:cs="Times New Roman"/>
          <w:color w:val="000000" w:themeColor="text1"/>
          <w:spacing w:val="-2"/>
          <w:sz w:val="28"/>
          <w:szCs w:val="28"/>
          <w:lang w:val="vi-VN"/>
        </w:rPr>
        <w:fldChar w:fldCharType="end"/>
      </w:r>
      <w:r w:rsidRPr="00391A12">
        <w:rPr>
          <w:rFonts w:ascii="Times New Roman" w:hAnsi="Times New Roman" w:cs="Times New Roman"/>
          <w:color w:val="000000" w:themeColor="text1"/>
          <w:spacing w:val="-2"/>
          <w:sz w:val="28"/>
          <w:szCs w:val="28"/>
          <w:lang w:val="da-DK"/>
        </w:rPr>
        <w:t>. Từ đó, các tế bào TCD4 và TCD8 đã không nhận biết được kháng nguyên HBcAg trên bề mặt tế bào gan nhiễm đã làm cho sự phá hủy tế bào gan bị nhiễm HBV qua trung gian tế bào T không hiệu quả. Trong giai đoạn dung nạp miễn dịch,</w:t>
      </w:r>
      <w:r w:rsidRPr="00391A12">
        <w:rPr>
          <w:rFonts w:ascii="Times New Roman" w:hAnsi="Times New Roman" w:cs="Times New Roman"/>
          <w:color w:val="000000" w:themeColor="text1"/>
          <w:spacing w:val="-2"/>
          <w:sz w:val="28"/>
          <w:szCs w:val="28"/>
          <w:lang w:val="vi-VN"/>
        </w:rPr>
        <w:t xml:space="preserve"> tải lượng</w:t>
      </w:r>
      <w:r w:rsidRPr="00391A12">
        <w:rPr>
          <w:rFonts w:ascii="Times New Roman" w:hAnsi="Times New Roman" w:cs="Times New Roman"/>
          <w:color w:val="000000" w:themeColor="text1"/>
          <w:spacing w:val="-2"/>
          <w:sz w:val="28"/>
          <w:szCs w:val="28"/>
          <w:lang w:val="da-DK"/>
        </w:rPr>
        <w:t xml:space="preserve"> HBV DNA cao do cơ thể ký chủ gần như chưa có đáp ứng miễn dịch nào nhằm ức chế sao chép và thải loại HBV t</w:t>
      </w:r>
      <w:r w:rsidRPr="00391A12">
        <w:rPr>
          <w:rFonts w:ascii="Times New Roman" w:hAnsi="Times New Roman" w:cs="Times New Roman"/>
          <w:color w:val="000000" w:themeColor="text1"/>
          <w:spacing w:val="-2"/>
          <w:sz w:val="28"/>
          <w:szCs w:val="28"/>
          <w:lang w:val="vi-VN"/>
        </w:rPr>
        <w:t>ừ đó</w:t>
      </w:r>
      <w:r w:rsidRPr="00391A12">
        <w:rPr>
          <w:rFonts w:ascii="Times New Roman" w:hAnsi="Times New Roman" w:cs="Times New Roman"/>
          <w:color w:val="000000" w:themeColor="text1"/>
          <w:spacing w:val="-2"/>
          <w:sz w:val="28"/>
          <w:szCs w:val="28"/>
          <w:lang w:val="da-DK"/>
        </w:rPr>
        <w:t xml:space="preserve"> làm virus </w:t>
      </w:r>
      <w:r w:rsidRPr="00391A12">
        <w:rPr>
          <w:rFonts w:ascii="Times New Roman" w:hAnsi="Times New Roman" w:cs="Times New Roman"/>
          <w:color w:val="000000" w:themeColor="text1"/>
          <w:spacing w:val="-2"/>
          <w:sz w:val="28"/>
          <w:szCs w:val="28"/>
          <w:lang w:val="vi-VN"/>
        </w:rPr>
        <w:t>sao chép</w:t>
      </w:r>
      <w:r w:rsidR="00C10E53" w:rsidRPr="00391A12">
        <w:rPr>
          <w:rFonts w:ascii="Times New Roman" w:hAnsi="Times New Roman" w:cs="Times New Roman"/>
          <w:color w:val="000000" w:themeColor="text1"/>
          <w:spacing w:val="-2"/>
          <w:sz w:val="28"/>
          <w:szCs w:val="28"/>
          <w:lang w:val="vi-VN"/>
        </w:rPr>
        <w:t xml:space="preserve"> </w:t>
      </w:r>
      <w:r w:rsidRPr="00391A12">
        <w:rPr>
          <w:rFonts w:ascii="Times New Roman" w:hAnsi="Times New Roman" w:cs="Times New Roman"/>
          <w:color w:val="000000" w:themeColor="text1"/>
          <w:spacing w:val="-2"/>
          <w:sz w:val="28"/>
          <w:szCs w:val="28"/>
          <w:lang w:val="da-DK"/>
        </w:rPr>
        <w:t>mạnh mẽ</w:t>
      </w:r>
      <w:r w:rsidR="00C10E53" w:rsidRPr="00391A12">
        <w:rPr>
          <w:rFonts w:ascii="Times New Roman" w:hAnsi="Times New Roman" w:cs="Times New Roman"/>
          <w:color w:val="000000" w:themeColor="text1"/>
          <w:spacing w:val="-2"/>
          <w:sz w:val="28"/>
          <w:szCs w:val="28"/>
          <w:lang w:val="da-DK"/>
        </w:rPr>
        <w:t xml:space="preserve"> </w:t>
      </w:r>
      <w:r w:rsidRPr="00391A12">
        <w:rPr>
          <w:rFonts w:ascii="Times New Roman" w:hAnsi="Times New Roman" w:cs="Times New Roman"/>
          <w:color w:val="000000" w:themeColor="text1"/>
          <w:spacing w:val="-2"/>
          <w:sz w:val="28"/>
          <w:szCs w:val="28"/>
          <w:lang w:val="vi-VN"/>
        </w:rPr>
        <w:t xml:space="preserve">và tăng cao </w:t>
      </w:r>
      <w:r w:rsidRPr="00391A12">
        <w:rPr>
          <w:rFonts w:ascii="Times New Roman" w:hAnsi="Times New Roman" w:cs="Times New Roman"/>
          <w:color w:val="000000" w:themeColor="text1"/>
          <w:spacing w:val="-2"/>
          <w:sz w:val="28"/>
          <w:szCs w:val="28"/>
          <w:lang w:val="da-DK"/>
        </w:rPr>
        <w:t xml:space="preserve">trong huyết tương bệnh nhân. Tiếp sau giai đoạn dung nạp miễn dịch là giai đoạn thải trừ </w:t>
      </w:r>
      <w:r w:rsidRPr="00391A12">
        <w:rPr>
          <w:rFonts w:ascii="Times New Roman" w:hAnsi="Times New Roman" w:cs="Times New Roman"/>
          <w:color w:val="000000" w:themeColor="text1"/>
          <w:spacing w:val="-2"/>
          <w:sz w:val="28"/>
          <w:szCs w:val="28"/>
          <w:lang w:val="vi-VN"/>
        </w:rPr>
        <w:t xml:space="preserve">(thanh thải) </w:t>
      </w:r>
      <w:r w:rsidRPr="00391A12">
        <w:rPr>
          <w:rFonts w:ascii="Times New Roman" w:hAnsi="Times New Roman" w:cs="Times New Roman"/>
          <w:color w:val="000000" w:themeColor="text1"/>
          <w:spacing w:val="-2"/>
          <w:sz w:val="28"/>
          <w:szCs w:val="28"/>
          <w:lang w:val="da-DK"/>
        </w:rPr>
        <w:t xml:space="preserve">miễn dịch, xảy ra từ thập kỷ thứ hai đến thập kỷ thứ ba trong lịch sử tự nhiên của bệnh. Trong giai đoạn này HBV vẫn </w:t>
      </w:r>
      <w:r w:rsidRPr="00391A12">
        <w:rPr>
          <w:rFonts w:ascii="Times New Roman" w:hAnsi="Times New Roman" w:cs="Times New Roman"/>
          <w:color w:val="000000" w:themeColor="text1"/>
          <w:spacing w:val="-2"/>
          <w:sz w:val="28"/>
          <w:szCs w:val="28"/>
          <w:lang w:val="vi-VN"/>
        </w:rPr>
        <w:t>sao chép</w:t>
      </w:r>
      <w:r w:rsidRPr="00391A12">
        <w:rPr>
          <w:rFonts w:ascii="Times New Roman" w:hAnsi="Times New Roman" w:cs="Times New Roman"/>
          <w:color w:val="000000" w:themeColor="text1"/>
          <w:spacing w:val="-2"/>
          <w:sz w:val="28"/>
          <w:szCs w:val="28"/>
          <w:lang w:val="da-DK"/>
        </w:rPr>
        <w:t xml:space="preserve"> nhưng có sự đáp ứng miễn dịch mạnh mẽ của cơ thể nhằm loại bỏ HBV. Hệ miễn dịch trưởng thành nhận diện được tế bào gan bị nhiễm HBV và bắt đầu tấn công gây phá hủy đột ngột những tế bào gan bị nhiễm qua trung gian miễn dịch, phản </w:t>
      </w:r>
      <w:r w:rsidRPr="00391A12">
        <w:rPr>
          <w:rFonts w:ascii="Times New Roman" w:hAnsi="Times New Roman" w:cs="Times New Roman"/>
          <w:color w:val="000000" w:themeColor="text1"/>
          <w:spacing w:val="-2"/>
          <w:sz w:val="28"/>
          <w:szCs w:val="28"/>
          <w:lang w:val="da-DK"/>
        </w:rPr>
        <w:lastRenderedPageBreak/>
        <w:t xml:space="preserve">ánh bởi </w:t>
      </w:r>
      <w:r w:rsidRPr="00391A12">
        <w:rPr>
          <w:rFonts w:ascii="Times New Roman" w:hAnsi="Times New Roman" w:cs="Times New Roman"/>
          <w:color w:val="000000" w:themeColor="text1"/>
          <w:spacing w:val="-2"/>
          <w:sz w:val="28"/>
          <w:szCs w:val="28"/>
          <w:lang w:val="vi-VN"/>
        </w:rPr>
        <w:t>t</w:t>
      </w:r>
      <w:r w:rsidRPr="00391A12">
        <w:rPr>
          <w:rStyle w:val="Strong"/>
          <w:rFonts w:ascii="Times New Roman" w:hAnsi="Times New Roman" w:cs="Times New Roman"/>
          <w:b w:val="0"/>
          <w:color w:val="000000" w:themeColor="text1"/>
          <w:spacing w:val="-2"/>
          <w:sz w:val="28"/>
          <w:szCs w:val="28"/>
          <w:lang w:val="da-DK"/>
        </w:rPr>
        <w:t>ải lượng HBV DNA</w:t>
      </w:r>
      <w:r w:rsidRPr="00391A12">
        <w:rPr>
          <w:rStyle w:val="Strong"/>
          <w:rFonts w:ascii="Times New Roman" w:hAnsi="Times New Roman" w:cs="Times New Roman"/>
          <w:b w:val="0"/>
          <w:color w:val="000000" w:themeColor="text1"/>
          <w:spacing w:val="-2"/>
          <w:sz w:val="28"/>
          <w:szCs w:val="28"/>
          <w:lang w:val="vi-VN"/>
        </w:rPr>
        <w:t xml:space="preserve"> </w:t>
      </w:r>
      <w:r w:rsidRPr="00391A12">
        <w:rPr>
          <w:rStyle w:val="Strong"/>
          <w:rFonts w:ascii="Times New Roman" w:hAnsi="Times New Roman" w:cs="Times New Roman"/>
          <w:b w:val="0"/>
          <w:color w:val="000000" w:themeColor="text1"/>
          <w:spacing w:val="-2"/>
          <w:sz w:val="28"/>
          <w:szCs w:val="28"/>
          <w:lang w:val="da-DK"/>
        </w:rPr>
        <w:t>giảm so với giai đoạn dung nạp miễn dịch</w:t>
      </w:r>
      <w:r w:rsidRPr="00391A12">
        <w:rPr>
          <w:rFonts w:ascii="Times New Roman" w:hAnsi="Times New Roman" w:cs="Times New Roman"/>
          <w:b/>
          <w:color w:val="000000" w:themeColor="text1"/>
          <w:spacing w:val="-2"/>
          <w:sz w:val="28"/>
          <w:szCs w:val="28"/>
          <w:lang w:val="da-DK"/>
        </w:rPr>
        <w:t xml:space="preserve">, </w:t>
      </w:r>
      <w:r w:rsidRPr="00391A12">
        <w:rPr>
          <w:rStyle w:val="Strong"/>
          <w:rFonts w:ascii="Times New Roman" w:hAnsi="Times New Roman" w:cs="Times New Roman"/>
          <w:b w:val="0"/>
          <w:color w:val="000000" w:themeColor="text1"/>
          <w:spacing w:val="-2"/>
          <w:sz w:val="28"/>
          <w:szCs w:val="28"/>
          <w:lang w:val="da-DK"/>
        </w:rPr>
        <w:t>enzym gan tăng</w:t>
      </w:r>
      <w:r w:rsidRPr="00391A12">
        <w:rPr>
          <w:rFonts w:ascii="Times New Roman" w:hAnsi="Times New Roman" w:cs="Times New Roman"/>
          <w:b/>
          <w:color w:val="000000" w:themeColor="text1"/>
          <w:spacing w:val="-2"/>
          <w:sz w:val="28"/>
          <w:szCs w:val="28"/>
          <w:lang w:val="da-DK"/>
        </w:rPr>
        <w:t xml:space="preserve">, </w:t>
      </w:r>
      <w:r w:rsidRPr="00391A12">
        <w:rPr>
          <w:rFonts w:ascii="Times New Roman" w:hAnsi="Times New Roman" w:cs="Times New Roman"/>
          <w:color w:val="000000" w:themeColor="text1"/>
          <w:spacing w:val="-2"/>
          <w:sz w:val="28"/>
          <w:szCs w:val="28"/>
          <w:lang w:val="da-DK"/>
        </w:rPr>
        <w:t xml:space="preserve">gia tăng thải trừ HBeAg và </w:t>
      </w:r>
      <w:r w:rsidRPr="00391A12">
        <w:rPr>
          <w:rStyle w:val="Strong"/>
          <w:rFonts w:ascii="Times New Roman" w:hAnsi="Times New Roman" w:cs="Times New Roman"/>
          <w:b w:val="0"/>
          <w:color w:val="000000" w:themeColor="text1"/>
          <w:spacing w:val="-2"/>
          <w:sz w:val="28"/>
          <w:szCs w:val="28"/>
          <w:lang w:val="da-DK"/>
        </w:rPr>
        <w:t>chuyển đảo huyết t</w:t>
      </w:r>
      <w:r w:rsidRPr="00391A12">
        <w:rPr>
          <w:rStyle w:val="Strong"/>
          <w:rFonts w:ascii="Times New Roman" w:hAnsi="Times New Roman" w:cs="Times New Roman"/>
          <w:b w:val="0"/>
          <w:color w:val="000000" w:themeColor="text1"/>
          <w:spacing w:val="-2"/>
          <w:sz w:val="28"/>
          <w:szCs w:val="28"/>
          <w:lang w:val="vi-VN"/>
        </w:rPr>
        <w:t>hanh</w:t>
      </w:r>
      <w:r w:rsidRPr="00391A12">
        <w:rPr>
          <w:rStyle w:val="Strong"/>
          <w:rFonts w:ascii="Times New Roman" w:hAnsi="Times New Roman" w:cs="Times New Roman"/>
          <w:b w:val="0"/>
          <w:color w:val="000000" w:themeColor="text1"/>
          <w:spacing w:val="-2"/>
          <w:sz w:val="28"/>
          <w:szCs w:val="28"/>
          <w:lang w:val="da-DK"/>
        </w:rPr>
        <w:t xml:space="preserve"> H</w:t>
      </w:r>
      <w:r w:rsidR="00F45C4E" w:rsidRPr="00391A12">
        <w:rPr>
          <w:rStyle w:val="Strong"/>
          <w:rFonts w:ascii="Times New Roman" w:hAnsi="Times New Roman" w:cs="Times New Roman"/>
          <w:b w:val="0"/>
          <w:color w:val="000000" w:themeColor="text1"/>
          <w:spacing w:val="-2"/>
          <w:sz w:val="28"/>
          <w:szCs w:val="28"/>
          <w:lang w:val="da-DK"/>
        </w:rPr>
        <w:t>B</w:t>
      </w:r>
      <w:r w:rsidRPr="00391A12">
        <w:rPr>
          <w:rStyle w:val="Strong"/>
          <w:rFonts w:ascii="Times New Roman" w:hAnsi="Times New Roman" w:cs="Times New Roman"/>
          <w:b w:val="0"/>
          <w:color w:val="000000" w:themeColor="text1"/>
          <w:spacing w:val="-2"/>
          <w:sz w:val="28"/>
          <w:szCs w:val="28"/>
          <w:lang w:val="da-DK"/>
        </w:rPr>
        <w:t>eAg</w:t>
      </w:r>
      <w:r w:rsidR="00F45C4E" w:rsidRPr="00391A12">
        <w:rPr>
          <w:rStyle w:val="Strong"/>
          <w:rFonts w:ascii="Times New Roman" w:hAnsi="Times New Roman" w:cs="Times New Roman"/>
          <w:b w:val="0"/>
          <w:color w:val="000000" w:themeColor="text1"/>
          <w:spacing w:val="-2"/>
          <w:sz w:val="28"/>
          <w:szCs w:val="28"/>
          <w:lang w:val="vi-VN"/>
        </w:rPr>
        <w:t xml:space="preserve"> </w:t>
      </w:r>
      <w:r w:rsidR="00F45C4E" w:rsidRPr="00391A12">
        <w:rPr>
          <w:rStyle w:val="Strong"/>
          <w:rFonts w:ascii="Times New Roman" w:hAnsi="Times New Roman" w:cs="Times New Roman"/>
          <w:b w:val="0"/>
          <w:color w:val="000000" w:themeColor="text1"/>
          <w:spacing w:val="-2"/>
          <w:sz w:val="28"/>
          <w:szCs w:val="28"/>
          <w:lang w:val="vi-VN"/>
        </w:rPr>
        <w:fldChar w:fldCharType="begin"/>
      </w:r>
      <w:r w:rsidR="00191FFB">
        <w:rPr>
          <w:rStyle w:val="Strong"/>
          <w:rFonts w:ascii="Times New Roman" w:hAnsi="Times New Roman" w:cs="Times New Roman"/>
          <w:b w:val="0"/>
          <w:color w:val="000000" w:themeColor="text1"/>
          <w:spacing w:val="-2"/>
          <w:sz w:val="28"/>
          <w:szCs w:val="28"/>
          <w:lang w:val="vi-VN"/>
        </w:rPr>
        <w:instrText xml:space="preserve"> ADDIN EN.CITE &lt;EndNote&gt;&lt;Cite&gt;&lt;Author&gt;Wai-Kay Seto&lt;/Author&gt;&lt;Year&gt;2018&lt;/Year&gt;&lt;RecNum&gt;337&lt;/RecNum&gt;&lt;DisplayText&gt;[12]&lt;/DisplayText&gt;&lt;record&gt;&lt;rec-number&gt;337&lt;/rec-number&gt;&lt;foreign-keys&gt;&lt;key app="EN" db-id="s92erddwqrdpawetarpxda2orz2t2xdtv0xr" timestamp="0"&gt;337&lt;/key&gt;&lt;/foreign-keys&gt;&lt;ref-type name="Journal Article"&gt;17&lt;/ref-type&gt;&lt;contributors&gt;&lt;authors&gt;&lt;author&gt;Wai-Kay Seto, Ying-Ru Lo, Jean-Michel Pawlotsky, Man-Fung Yuen&lt;/author&gt;&lt;/authors&gt;&lt;/contributors&gt;&lt;titles&gt;&lt;title&gt;Chronic hepatitis B virus infection&lt;/title&gt;&lt;secondary-title&gt;Lancet&lt;/secondary-title&gt;&lt;/titles&gt;&lt;pages&gt;2313-24&lt;/pages&gt;&lt;volume&gt;392&lt;/volume&gt;&lt;dates&gt;&lt;year&gt;2018&lt;/year&gt;&lt;/dates&gt;&lt;urls&gt;&lt;related-urls&gt;&lt;url&gt;https://doi.org/10.1016/S0140-6736(18)31865-8&lt;/url&gt;&lt;/related-urls&gt;&lt;/urls&gt;&lt;/record&gt;&lt;/Cite&gt;&lt;/EndNote&gt;</w:instrText>
      </w:r>
      <w:r w:rsidR="00F45C4E" w:rsidRPr="00391A12">
        <w:rPr>
          <w:rStyle w:val="Strong"/>
          <w:rFonts w:ascii="Times New Roman" w:hAnsi="Times New Roman" w:cs="Times New Roman"/>
          <w:b w:val="0"/>
          <w:color w:val="000000" w:themeColor="text1"/>
          <w:spacing w:val="-2"/>
          <w:sz w:val="28"/>
          <w:szCs w:val="28"/>
          <w:lang w:val="vi-VN"/>
        </w:rPr>
        <w:fldChar w:fldCharType="separate"/>
      </w:r>
      <w:r w:rsidR="00191FFB">
        <w:rPr>
          <w:rStyle w:val="Strong"/>
          <w:rFonts w:ascii="Times New Roman" w:hAnsi="Times New Roman" w:cs="Times New Roman"/>
          <w:b w:val="0"/>
          <w:noProof/>
          <w:color w:val="000000" w:themeColor="text1"/>
          <w:spacing w:val="-2"/>
          <w:sz w:val="28"/>
          <w:szCs w:val="28"/>
          <w:lang w:val="vi-VN"/>
        </w:rPr>
        <w:t>[12]</w:t>
      </w:r>
      <w:r w:rsidR="00F45C4E" w:rsidRPr="00391A12">
        <w:rPr>
          <w:rStyle w:val="Strong"/>
          <w:rFonts w:ascii="Times New Roman" w:hAnsi="Times New Roman" w:cs="Times New Roman"/>
          <w:b w:val="0"/>
          <w:color w:val="000000" w:themeColor="text1"/>
          <w:spacing w:val="-2"/>
          <w:sz w:val="28"/>
          <w:szCs w:val="28"/>
          <w:lang w:val="vi-VN"/>
        </w:rPr>
        <w:fldChar w:fldCharType="end"/>
      </w:r>
      <w:r w:rsidR="00F45C4E" w:rsidRPr="00391A12">
        <w:rPr>
          <w:rStyle w:val="Strong"/>
          <w:rFonts w:ascii="Times New Roman" w:hAnsi="Times New Roman" w:cs="Times New Roman"/>
          <w:b w:val="0"/>
          <w:color w:val="000000" w:themeColor="text1"/>
          <w:spacing w:val="-2"/>
          <w:sz w:val="28"/>
          <w:szCs w:val="28"/>
          <w:lang w:val="vi-VN"/>
        </w:rPr>
        <w:t xml:space="preserve"> </w:t>
      </w:r>
      <w:r w:rsidRPr="00391A12">
        <w:rPr>
          <w:rStyle w:val="Strong"/>
          <w:rFonts w:ascii="Times New Roman" w:hAnsi="Times New Roman" w:cs="Times New Roman"/>
          <w:b w:val="0"/>
          <w:color w:val="000000" w:themeColor="text1"/>
          <w:spacing w:val="-2"/>
          <w:sz w:val="28"/>
          <w:szCs w:val="28"/>
          <w:lang w:val="da-DK"/>
        </w:rPr>
        <w:t>.</w:t>
      </w:r>
    </w:p>
    <w:p w14:paraId="3C881F48" w14:textId="6EBEF8E9" w:rsidR="006116BA" w:rsidRPr="00391A12" w:rsidRDefault="00CC7B58" w:rsidP="00DC53E1">
      <w:pPr>
        <w:widowControl w:val="0"/>
        <w:spacing w:after="0" w:line="360" w:lineRule="auto"/>
        <w:ind w:firstLine="709"/>
        <w:jc w:val="both"/>
        <w:rPr>
          <w:rFonts w:ascii="Times New Roman" w:hAnsi="Times New Roman" w:cs="Times New Roman"/>
          <w:color w:val="000000" w:themeColor="text1"/>
          <w:spacing w:val="-2"/>
          <w:sz w:val="28"/>
          <w:szCs w:val="28"/>
          <w:lang w:val="vi-VN"/>
        </w:rPr>
      </w:pPr>
      <w:r w:rsidRPr="00391A12">
        <w:rPr>
          <w:rFonts w:ascii="Times New Roman" w:hAnsi="Times New Roman" w:cs="Times New Roman"/>
          <w:color w:val="000000" w:themeColor="text1"/>
          <w:spacing w:val="-2"/>
          <w:sz w:val="28"/>
          <w:szCs w:val="28"/>
          <w:lang w:val="da-DK"/>
        </w:rPr>
        <w:t xml:space="preserve">Đánh giá tải lượng HBV DNA theo phân nhóm mức độ tổn thương và xơ hóa gan ở các bệnh nhân </w:t>
      </w:r>
      <w:r w:rsidR="006F3462" w:rsidRPr="00391A12">
        <w:rPr>
          <w:rFonts w:ascii="Times New Roman" w:hAnsi="Times New Roman" w:cs="Times New Roman"/>
          <w:color w:val="000000" w:themeColor="text1"/>
          <w:spacing w:val="-2"/>
          <w:sz w:val="28"/>
          <w:szCs w:val="28"/>
          <w:lang w:val="vi-VN"/>
        </w:rPr>
        <w:t>VGBMT của</w:t>
      </w:r>
      <w:r w:rsidRPr="00391A12">
        <w:rPr>
          <w:rFonts w:ascii="Times New Roman" w:hAnsi="Times New Roman" w:cs="Times New Roman"/>
          <w:color w:val="000000" w:themeColor="text1"/>
          <w:spacing w:val="-2"/>
          <w:sz w:val="28"/>
          <w:szCs w:val="28"/>
          <w:lang w:val="da-DK"/>
        </w:rPr>
        <w:t xml:space="preserve"> chúng tôi chưa thấy sự khác biệt có ý nghĩa thống kê.</w:t>
      </w:r>
      <w:r w:rsidRPr="00391A12">
        <w:rPr>
          <w:rFonts w:ascii="Times New Roman" w:hAnsi="Times New Roman" w:cs="Times New Roman"/>
          <w:color w:val="000000" w:themeColor="text1"/>
          <w:spacing w:val="-2"/>
          <w:sz w:val="28"/>
          <w:szCs w:val="28"/>
          <w:lang w:val="vi-VN"/>
        </w:rPr>
        <w:t xml:space="preserve"> </w:t>
      </w:r>
      <w:bookmarkStart w:id="1039" w:name="_Toc117605633"/>
      <w:r w:rsidR="0066586E">
        <w:rPr>
          <w:rFonts w:ascii="Times New Roman" w:hAnsi="Times New Roman" w:cs="Times New Roman"/>
          <w:color w:val="000000" w:themeColor="text1"/>
          <w:spacing w:val="-2"/>
          <w:sz w:val="28"/>
          <w:szCs w:val="28"/>
          <w:lang w:val="vi-VN"/>
        </w:rPr>
        <w:t>Tuy nhiên theo Liu</w:t>
      </w:r>
      <w:r w:rsidR="00B63635">
        <w:rPr>
          <w:rFonts w:ascii="Times New Roman" w:hAnsi="Times New Roman" w:cs="Times New Roman"/>
          <w:color w:val="000000" w:themeColor="text1"/>
          <w:spacing w:val="-2"/>
          <w:sz w:val="28"/>
          <w:szCs w:val="28"/>
        </w:rPr>
        <w:t xml:space="preserve"> </w:t>
      </w:r>
      <w:r w:rsidR="004D38FB">
        <w:rPr>
          <w:rFonts w:ascii="Times New Roman" w:hAnsi="Times New Roman" w:cs="Times New Roman"/>
          <w:color w:val="000000" w:themeColor="text1"/>
          <w:spacing w:val="-2"/>
          <w:sz w:val="28"/>
          <w:szCs w:val="28"/>
        </w:rPr>
        <w:t>C. (</w:t>
      </w:r>
      <w:r w:rsidRPr="00391A12">
        <w:rPr>
          <w:rFonts w:ascii="Times New Roman" w:hAnsi="Times New Roman" w:cs="Times New Roman"/>
          <w:color w:val="000000" w:themeColor="text1"/>
          <w:spacing w:val="-2"/>
          <w:sz w:val="28"/>
          <w:szCs w:val="28"/>
          <w:lang w:val="vi-VN"/>
        </w:rPr>
        <w:t>2016</w:t>
      </w:r>
      <w:r w:rsidR="004D38FB">
        <w:rPr>
          <w:rFonts w:ascii="Times New Roman" w:hAnsi="Times New Roman" w:cs="Times New Roman"/>
          <w:color w:val="000000" w:themeColor="text1"/>
          <w:spacing w:val="-2"/>
          <w:sz w:val="28"/>
          <w:szCs w:val="28"/>
        </w:rPr>
        <w:t>)</w:t>
      </w:r>
      <w:r w:rsidRPr="00391A12">
        <w:rPr>
          <w:rFonts w:ascii="Times New Roman" w:hAnsi="Times New Roman" w:cs="Times New Roman"/>
          <w:color w:val="000000" w:themeColor="text1"/>
          <w:spacing w:val="-2"/>
          <w:sz w:val="28"/>
          <w:szCs w:val="28"/>
          <w:lang w:val="vi-VN"/>
        </w:rPr>
        <w:t xml:space="preserve"> nghiên cứu “Mối liên quan giữa HBV DNA và mô học gan ở bệnh nhân nhiễm HBV mạn tính” nhận thấ</w:t>
      </w:r>
      <w:r w:rsidR="00406A54">
        <w:rPr>
          <w:rFonts w:ascii="Times New Roman" w:hAnsi="Times New Roman" w:cs="Times New Roman"/>
          <w:color w:val="000000" w:themeColor="text1"/>
          <w:spacing w:val="-2"/>
          <w:sz w:val="28"/>
          <w:szCs w:val="28"/>
          <w:lang w:val="vi-VN"/>
        </w:rPr>
        <w:t>y</w:t>
      </w:r>
      <w:r w:rsidRPr="00391A12">
        <w:rPr>
          <w:rFonts w:ascii="Times New Roman" w:hAnsi="Times New Roman" w:cs="Times New Roman"/>
          <w:color w:val="000000" w:themeColor="text1"/>
          <w:spacing w:val="-2"/>
          <w:sz w:val="28"/>
          <w:szCs w:val="28"/>
          <w:lang w:val="vi-VN"/>
        </w:rPr>
        <w:t xml:space="preserve"> tải lượng HBV DNA giảm dần theo mức độ nghiêm trọng của giai đoạn Laennec của mô gan. HBV DNA có liên quan đến</w:t>
      </w:r>
      <w:r w:rsidR="00C10E53" w:rsidRPr="00391A12">
        <w:rPr>
          <w:rFonts w:ascii="Times New Roman" w:hAnsi="Times New Roman" w:cs="Times New Roman"/>
          <w:color w:val="000000" w:themeColor="text1"/>
          <w:spacing w:val="-2"/>
          <w:sz w:val="28"/>
          <w:szCs w:val="28"/>
          <w:lang w:val="vi-VN"/>
        </w:rPr>
        <w:t xml:space="preserve"> </w:t>
      </w:r>
      <w:r w:rsidRPr="00391A12">
        <w:rPr>
          <w:rFonts w:ascii="Times New Roman" w:hAnsi="Times New Roman" w:cs="Times New Roman"/>
          <w:color w:val="000000" w:themeColor="text1"/>
          <w:spacing w:val="-2"/>
          <w:sz w:val="28"/>
          <w:szCs w:val="28"/>
          <w:lang w:val="vi-VN"/>
        </w:rPr>
        <w:t>mức độ xơ hóa và xơ gan, tác giả chia các mẫu gan thành nhóm xơ hóa nhẹ (L0-L1), nhóm xơ hóa nặng (L2-L3) và nhóm xơ gan (L4A-L4C) theo hệ thống phân loại Laennec. Sự khác biệt về mức độ HBV DNA giữa ba nhóm là đáng kể</w:t>
      </w:r>
      <w:r w:rsidR="00406A54">
        <w:rPr>
          <w:rFonts w:ascii="Times New Roman" w:hAnsi="Times New Roman" w:cs="Times New Roman"/>
          <w:color w:val="000000" w:themeColor="text1"/>
          <w:spacing w:val="-2"/>
          <w:sz w:val="28"/>
          <w:szCs w:val="28"/>
          <w:lang w:val="vi-VN"/>
        </w:rPr>
        <w:t xml:space="preserve">, tác giả </w:t>
      </w:r>
      <w:r w:rsidRPr="00391A12">
        <w:rPr>
          <w:rFonts w:ascii="Times New Roman" w:hAnsi="Times New Roman" w:cs="Times New Roman"/>
          <w:color w:val="000000" w:themeColor="text1"/>
          <w:spacing w:val="-2"/>
          <w:sz w:val="28"/>
          <w:szCs w:val="28"/>
          <w:lang w:val="vi-VN"/>
        </w:rPr>
        <w:t xml:space="preserve">kết luận HBV DNA là một yếu tố dự đoán độc lập về giai đoạn xơ hóa gan </w:t>
      </w:r>
      <w:r w:rsidRPr="00391A12">
        <w:rPr>
          <w:rFonts w:ascii="Times New Roman" w:hAnsi="Times New Roman" w:cs="Times New Roman"/>
          <w:color w:val="000000" w:themeColor="text1"/>
          <w:spacing w:val="-2"/>
          <w:sz w:val="28"/>
          <w:szCs w:val="28"/>
        </w:rPr>
        <w:fldChar w:fldCharType="begin">
          <w:fldData xml:space="preserve">PEVuZE5vdGU+PENpdGU+PEF1dGhvcj5MaXU8L0F1dGhvcj48WWVhcj4yMDE4PC9ZZWFyPjxSZWNO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pacing w:val="-2"/>
          <w:sz w:val="28"/>
          <w:szCs w:val="28"/>
        </w:rPr>
        <w:instrText xml:space="preserve"> ADDIN EN.CITE </w:instrText>
      </w:r>
      <w:r w:rsidR="00C67E49">
        <w:rPr>
          <w:rFonts w:ascii="Times New Roman" w:hAnsi="Times New Roman" w:cs="Times New Roman"/>
          <w:color w:val="000000" w:themeColor="text1"/>
          <w:spacing w:val="-2"/>
          <w:sz w:val="28"/>
          <w:szCs w:val="28"/>
        </w:rPr>
        <w:fldChar w:fldCharType="begin">
          <w:fldData xml:space="preserve">PEVuZE5vdGU+PENpdGU+PEF1dGhvcj5MaXU8L0F1dGhvcj48WWVhcj4yMDE4PC9ZZWFyPjxSZWNO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pacing w:val="-2"/>
          <w:sz w:val="28"/>
          <w:szCs w:val="28"/>
        </w:rPr>
        <w:instrText xml:space="preserve"> ADDIN EN.CITE.DATA </w:instrText>
      </w:r>
      <w:r w:rsidR="00C67E49">
        <w:rPr>
          <w:rFonts w:ascii="Times New Roman" w:hAnsi="Times New Roman" w:cs="Times New Roman"/>
          <w:color w:val="000000" w:themeColor="text1"/>
          <w:spacing w:val="-2"/>
          <w:sz w:val="28"/>
          <w:szCs w:val="28"/>
        </w:rPr>
      </w:r>
      <w:r w:rsidR="00C67E49">
        <w:rPr>
          <w:rFonts w:ascii="Times New Roman" w:hAnsi="Times New Roman" w:cs="Times New Roman"/>
          <w:color w:val="000000" w:themeColor="text1"/>
          <w:spacing w:val="-2"/>
          <w:sz w:val="28"/>
          <w:szCs w:val="28"/>
        </w:rPr>
        <w:fldChar w:fldCharType="end"/>
      </w:r>
      <w:r w:rsidRPr="00391A12">
        <w:rPr>
          <w:rFonts w:ascii="Times New Roman" w:hAnsi="Times New Roman" w:cs="Times New Roman"/>
          <w:color w:val="000000" w:themeColor="text1"/>
          <w:spacing w:val="-2"/>
          <w:sz w:val="28"/>
          <w:szCs w:val="28"/>
        </w:rPr>
      </w:r>
      <w:r w:rsidRPr="00391A12">
        <w:rPr>
          <w:rFonts w:ascii="Times New Roman" w:hAnsi="Times New Roman" w:cs="Times New Roman"/>
          <w:color w:val="000000" w:themeColor="text1"/>
          <w:spacing w:val="-2"/>
          <w:sz w:val="28"/>
          <w:szCs w:val="28"/>
        </w:rPr>
        <w:fldChar w:fldCharType="separate"/>
      </w:r>
      <w:r w:rsidR="00C67E49">
        <w:rPr>
          <w:rFonts w:ascii="Times New Roman" w:hAnsi="Times New Roman" w:cs="Times New Roman"/>
          <w:noProof/>
          <w:color w:val="000000" w:themeColor="text1"/>
          <w:spacing w:val="-2"/>
          <w:sz w:val="28"/>
          <w:szCs w:val="28"/>
        </w:rPr>
        <w:t>[129]</w:t>
      </w:r>
      <w:r w:rsidRPr="00391A12">
        <w:rPr>
          <w:rFonts w:ascii="Times New Roman" w:hAnsi="Times New Roman" w:cs="Times New Roman"/>
          <w:color w:val="000000" w:themeColor="text1"/>
          <w:spacing w:val="-2"/>
          <w:sz w:val="28"/>
          <w:szCs w:val="28"/>
        </w:rPr>
        <w:fldChar w:fldCharType="end"/>
      </w:r>
      <w:r w:rsidRPr="00391A12">
        <w:rPr>
          <w:rFonts w:ascii="Times New Roman" w:hAnsi="Times New Roman" w:cs="Times New Roman"/>
          <w:color w:val="000000" w:themeColor="text1"/>
          <w:spacing w:val="-2"/>
          <w:sz w:val="28"/>
          <w:szCs w:val="28"/>
          <w:lang w:val="vi-VN"/>
        </w:rPr>
        <w:t>.</w:t>
      </w:r>
      <w:r w:rsidR="006F3462" w:rsidRPr="00391A12">
        <w:rPr>
          <w:rFonts w:ascii="Times New Roman" w:hAnsi="Times New Roman" w:cs="Times New Roman"/>
          <w:color w:val="000000" w:themeColor="text1"/>
          <w:spacing w:val="-2"/>
          <w:sz w:val="28"/>
          <w:szCs w:val="28"/>
          <w:lang w:val="vi-VN"/>
        </w:rPr>
        <w:t xml:space="preserve"> </w:t>
      </w:r>
    </w:p>
    <w:p w14:paraId="4D24D95C" w14:textId="4F4D8547" w:rsidR="001F247B" w:rsidRPr="00391A12" w:rsidRDefault="001F247B" w:rsidP="008A252A">
      <w:pPr>
        <w:keepNext/>
        <w:spacing w:after="0" w:line="360" w:lineRule="auto"/>
        <w:ind w:firstLine="720"/>
        <w:jc w:val="both"/>
        <w:rPr>
          <w:rFonts w:ascii="Times New Roman" w:hAnsi="Times New Roman" w:cs="Times New Roman"/>
          <w:color w:val="212121"/>
          <w:sz w:val="28"/>
          <w:szCs w:val="28"/>
          <w:shd w:val="clear" w:color="auto" w:fill="FFFFFF"/>
          <w:lang w:val="vi-VN"/>
        </w:rPr>
      </w:pPr>
      <w:r w:rsidRPr="00391A12">
        <w:rPr>
          <w:rFonts w:ascii="Times New Roman" w:hAnsi="Times New Roman" w:cs="Times New Roman"/>
          <w:color w:val="000000" w:themeColor="text1"/>
          <w:spacing w:val="-2"/>
          <w:sz w:val="28"/>
          <w:szCs w:val="28"/>
          <w:lang w:val="vi-VN"/>
        </w:rPr>
        <w:t>Khi so sánh giá trị chẩn đoán của cccDNA, HBV RNA và HBV DNA với tình trạng mang kháng nguyên H</w:t>
      </w:r>
      <w:r w:rsidR="008A252A" w:rsidRPr="00391A12">
        <w:rPr>
          <w:rFonts w:ascii="Times New Roman" w:hAnsi="Times New Roman" w:cs="Times New Roman"/>
          <w:color w:val="000000" w:themeColor="text1"/>
          <w:spacing w:val="-2"/>
          <w:sz w:val="28"/>
          <w:szCs w:val="28"/>
          <w:lang w:val="vi-VN"/>
        </w:rPr>
        <w:t>B</w:t>
      </w:r>
      <w:r w:rsidRPr="00391A12">
        <w:rPr>
          <w:rFonts w:ascii="Times New Roman" w:hAnsi="Times New Roman" w:cs="Times New Roman"/>
          <w:color w:val="000000" w:themeColor="text1"/>
          <w:spacing w:val="-2"/>
          <w:sz w:val="28"/>
          <w:szCs w:val="28"/>
          <w:lang w:val="vi-VN"/>
        </w:rPr>
        <w:t xml:space="preserve">eAg chúng tôi nhận thấy </w:t>
      </w:r>
      <w:r w:rsidRPr="00391A12">
        <w:rPr>
          <w:rFonts w:ascii="Times New Roman" w:hAnsi="Times New Roman" w:cs="Times New Roman"/>
          <w:color w:val="000000" w:themeColor="text1"/>
          <w:sz w:val="28"/>
          <w:szCs w:val="28"/>
          <w:lang w:val="vi-VN"/>
        </w:rPr>
        <w:t xml:space="preserve">HBV RNA và HBV DNA có giá trị chẩn đoán tình trạng HBeAg dương tính khá tốt với đường cong ROC AUC lần lượt là: 0,72 và 0,73; 95% CI: 0,62-0,80 và 0,64-0,81. Trong khi đó cccDNA không có giá trị chẩn đoán tình trạng HBeAg. HBV RNA và HBV DNA so với cccDNA có giá trị chẩn đoán tình trạng HBeAg tốt hơn (p&lt; 0,01). </w:t>
      </w:r>
      <w:r w:rsidRPr="00391A12">
        <w:rPr>
          <w:rFonts w:ascii="Times New Roman" w:hAnsi="Times New Roman" w:cs="Times New Roman"/>
          <w:color w:val="000000" w:themeColor="text1"/>
          <w:sz w:val="28"/>
          <w:szCs w:val="28"/>
          <w:shd w:val="clear" w:color="auto" w:fill="FFFFFF"/>
          <w:lang w:val="vi-VN"/>
        </w:rPr>
        <w:t>Nghiên cứu của Liu</w:t>
      </w:r>
      <w:r w:rsidR="00601B77">
        <w:rPr>
          <w:rFonts w:ascii="Times New Roman" w:hAnsi="Times New Roman" w:cs="Times New Roman"/>
          <w:color w:val="000000" w:themeColor="text1"/>
          <w:sz w:val="28"/>
          <w:szCs w:val="28"/>
          <w:shd w:val="clear" w:color="auto" w:fill="FFFFFF"/>
        </w:rPr>
        <w:t xml:space="preserve"> C. </w:t>
      </w:r>
      <w:r w:rsidRPr="00391A12">
        <w:rPr>
          <w:rFonts w:ascii="Times New Roman" w:hAnsi="Times New Roman" w:cs="Times New Roman"/>
          <w:color w:val="000000" w:themeColor="text1"/>
          <w:sz w:val="28"/>
          <w:szCs w:val="28"/>
          <w:shd w:val="clear" w:color="auto" w:fill="FFFFFF"/>
          <w:lang w:val="vi-VN"/>
        </w:rPr>
        <w:t>nồng độ HBV RNA trong huyết tương thấy rõ ràng có liên quan đến tình trạng HBeAg trong quá trình nhiễm HBV mạn tính tự nhiên. Nồng độ HBV RNA có xu hướng giảm khi tiến triển thành HBeAg âm tính, tác giả ghi nhận đường cong ROC dự đoán tình trạng HBeAg dương tính dựa trên giá trị HBV RNA trong huyết tương, AUROC là 0,855, </w:t>
      </w:r>
      <w:r w:rsidRPr="00391A12">
        <w:rPr>
          <w:rFonts w:ascii="Times New Roman" w:hAnsi="Times New Roman" w:cs="Times New Roman"/>
          <w:i/>
          <w:iCs/>
          <w:color w:val="000000" w:themeColor="text1"/>
          <w:sz w:val="28"/>
          <w:szCs w:val="28"/>
          <w:shd w:val="clear" w:color="auto" w:fill="FFFFFF"/>
          <w:lang w:val="vi-VN"/>
        </w:rPr>
        <w:t>p</w:t>
      </w:r>
      <w:r w:rsidRPr="00391A12">
        <w:rPr>
          <w:rFonts w:ascii="Times New Roman" w:hAnsi="Times New Roman" w:cs="Times New Roman"/>
          <w:color w:val="000000" w:themeColor="text1"/>
          <w:sz w:val="28"/>
          <w:szCs w:val="28"/>
          <w:shd w:val="clear" w:color="auto" w:fill="FFFFFF"/>
          <w:lang w:val="vi-VN"/>
        </w:rPr>
        <w:t>  = 0,000, khoảng tin cậy (CI) 95% (0,812 - 0,899)</w:t>
      </w:r>
      <w:r w:rsidR="009D0932">
        <w:rPr>
          <w:rFonts w:ascii="Times New Roman" w:hAnsi="Times New Roman" w:cs="Times New Roman"/>
          <w:color w:val="000000" w:themeColor="text1"/>
          <w:sz w:val="28"/>
          <w:szCs w:val="28"/>
          <w:shd w:val="clear" w:color="auto" w:fill="FFFFFF"/>
        </w:rPr>
        <w:t xml:space="preserve"> </w:t>
      </w:r>
      <w:r w:rsidR="009D0932">
        <w:rPr>
          <w:rFonts w:ascii="Times New Roman" w:hAnsi="Times New Roman" w:cs="Times New Roman"/>
          <w:color w:val="000000" w:themeColor="text1"/>
          <w:sz w:val="28"/>
          <w:szCs w:val="28"/>
          <w:shd w:val="clear" w:color="auto" w:fill="FFFFFF"/>
        </w:rPr>
        <w:fldChar w:fldCharType="begin">
          <w:fldData xml:space="preserve">PEVuZE5vdGU+PENpdGU+PEF1dGhvcj5MaXU8L0F1dGhvcj48WWVhcj4yMDE4PC9ZZWFyPjxSZWNO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z w:val="28"/>
          <w:szCs w:val="28"/>
          <w:shd w:val="clear" w:color="auto" w:fill="FFFFFF"/>
        </w:rPr>
        <w:instrText xml:space="preserve"> ADDIN EN.CITE </w:instrText>
      </w:r>
      <w:r w:rsidR="00C67E49">
        <w:rPr>
          <w:rFonts w:ascii="Times New Roman" w:hAnsi="Times New Roman" w:cs="Times New Roman"/>
          <w:color w:val="000000" w:themeColor="text1"/>
          <w:sz w:val="28"/>
          <w:szCs w:val="28"/>
          <w:shd w:val="clear" w:color="auto" w:fill="FFFFFF"/>
        </w:rPr>
        <w:fldChar w:fldCharType="begin">
          <w:fldData xml:space="preserve">PEVuZE5vdGU+PENpdGU+PEF1dGhvcj5MaXU8L0F1dGhvcj48WWVhcj4yMDE4PC9ZZWFyPjxSZWNO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</w:fldData>
        </w:fldChar>
      </w:r>
      <w:r w:rsidR="00C67E49">
        <w:rPr>
          <w:rFonts w:ascii="Times New Roman" w:hAnsi="Times New Roman" w:cs="Times New Roman"/>
          <w:color w:val="000000" w:themeColor="text1"/>
          <w:sz w:val="28"/>
          <w:szCs w:val="28"/>
          <w:shd w:val="clear" w:color="auto" w:fill="FFFFFF"/>
        </w:rPr>
        <w:instrText xml:space="preserve"> ADDIN EN.CITE.DATA </w:instrText>
      </w:r>
      <w:r w:rsidR="00C67E49">
        <w:rPr>
          <w:rFonts w:ascii="Times New Roman" w:hAnsi="Times New Roman" w:cs="Times New Roman"/>
          <w:color w:val="000000" w:themeColor="text1"/>
          <w:sz w:val="28"/>
          <w:szCs w:val="28"/>
          <w:shd w:val="clear" w:color="auto" w:fill="FFFFFF"/>
        </w:rPr>
      </w:r>
      <w:r w:rsidR="00C67E49">
        <w:rPr>
          <w:rFonts w:ascii="Times New Roman" w:hAnsi="Times New Roman" w:cs="Times New Roman"/>
          <w:color w:val="000000" w:themeColor="text1"/>
          <w:sz w:val="28"/>
          <w:szCs w:val="28"/>
          <w:shd w:val="clear" w:color="auto" w:fill="FFFFFF"/>
        </w:rPr>
        <w:fldChar w:fldCharType="end"/>
      </w:r>
      <w:r w:rsidR="009D0932">
        <w:rPr>
          <w:rFonts w:ascii="Times New Roman" w:hAnsi="Times New Roman" w:cs="Times New Roman"/>
          <w:color w:val="000000" w:themeColor="text1"/>
          <w:sz w:val="28"/>
          <w:szCs w:val="28"/>
          <w:shd w:val="clear" w:color="auto" w:fill="FFFFFF"/>
        </w:rPr>
      </w:r>
      <w:r w:rsidR="009D093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[129]</w:t>
      </w:r>
      <w:r w:rsidR="009D093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vi-VN"/>
        </w:rPr>
        <w:t xml:space="preserve">. </w:t>
      </w:r>
      <w:r w:rsidR="00FA7A8A" w:rsidRPr="00391A12">
        <w:rPr>
          <w:rFonts w:ascii="Times New Roman" w:hAnsi="Times New Roman" w:cs="Times New Roman"/>
          <w:color w:val="000000" w:themeColor="text1"/>
          <w:sz w:val="28"/>
          <w:szCs w:val="28"/>
          <w:shd w:val="clear" w:color="auto" w:fill="FFFFFF"/>
          <w:lang w:val="vi-VN"/>
        </w:rPr>
        <w:t>Trong khi đó nghiên cứu của Liang</w:t>
      </w:r>
      <w:r w:rsidR="00601B77">
        <w:rPr>
          <w:rFonts w:ascii="Times New Roman" w:hAnsi="Times New Roman" w:cs="Times New Roman"/>
          <w:color w:val="000000" w:themeColor="text1"/>
          <w:sz w:val="28"/>
          <w:szCs w:val="28"/>
          <w:shd w:val="clear" w:color="auto" w:fill="FFFFFF"/>
        </w:rPr>
        <w:t xml:space="preserve"> L. B.</w:t>
      </w:r>
      <w:r w:rsidR="00FA7A8A" w:rsidRPr="00391A12">
        <w:rPr>
          <w:rFonts w:ascii="Times New Roman" w:hAnsi="Times New Roman" w:cs="Times New Roman"/>
          <w:color w:val="000000" w:themeColor="text1"/>
          <w:sz w:val="28"/>
          <w:szCs w:val="28"/>
          <w:shd w:val="clear" w:color="auto" w:fill="FFFFFF"/>
          <w:lang w:val="vi-VN"/>
        </w:rPr>
        <w:t xml:space="preserve"> (2016) cũng ghi nhận nồng độ cccDNA ở nhóm H</w:t>
      </w:r>
      <w:r w:rsidR="008A252A" w:rsidRPr="00391A12">
        <w:rPr>
          <w:rFonts w:ascii="Times New Roman" w:hAnsi="Times New Roman" w:cs="Times New Roman"/>
          <w:color w:val="000000" w:themeColor="text1"/>
          <w:sz w:val="28"/>
          <w:szCs w:val="28"/>
          <w:shd w:val="clear" w:color="auto" w:fill="FFFFFF"/>
          <w:lang w:val="vi-VN"/>
        </w:rPr>
        <w:t>B</w:t>
      </w:r>
      <w:r w:rsidR="00FA7A8A" w:rsidRPr="00391A12">
        <w:rPr>
          <w:rFonts w:ascii="Times New Roman" w:hAnsi="Times New Roman" w:cs="Times New Roman"/>
          <w:color w:val="000000" w:themeColor="text1"/>
          <w:sz w:val="28"/>
          <w:szCs w:val="28"/>
          <w:shd w:val="clear" w:color="auto" w:fill="FFFFFF"/>
          <w:lang w:val="vi-VN"/>
        </w:rPr>
        <w:t xml:space="preserve">eAg dương tính cao rõ rệt hơn nhóm HBeAg âm tính </w:t>
      </w:r>
      <w:r w:rsidR="00FA7A8A" w:rsidRPr="00391A12">
        <w:rPr>
          <w:rFonts w:ascii="Times New Roman" w:hAnsi="Times New Roman" w:cs="Times New Roman"/>
          <w:color w:val="000000" w:themeColor="text1"/>
          <w:sz w:val="28"/>
          <w:szCs w:val="28"/>
          <w:shd w:val="clear" w:color="auto" w:fill="FFFFFF"/>
          <w:lang w:val="vi-VN"/>
        </w:rPr>
        <w:fldChar w:fldCharType="begin"/>
      </w:r>
      <w:r w:rsidR="00C67E49">
        <w:rPr>
          <w:rFonts w:ascii="Times New Roman" w:hAnsi="Times New Roman" w:cs="Times New Roman"/>
          <w:color w:val="000000" w:themeColor="text1"/>
          <w:sz w:val="28"/>
          <w:szCs w:val="28"/>
          <w:shd w:val="clear" w:color="auto" w:fill="FFFFFF"/>
          <w:lang w:val="vi-VN"/>
        </w:rPr>
        <w:instrText xml:space="preserve"> ADDIN EN.CITE &lt;EndNote&gt;&lt;Cite&gt;&lt;Author&gt;Liang&lt;/Author&gt;&lt;Year&gt;2016&lt;/Year&gt;&lt;RecNum&gt;588&lt;/RecNum&gt;&lt;DisplayText&gt;[109]&lt;/DisplayText&gt;&lt;record&gt;&lt;rec-number&gt;588&lt;/rec-number&gt;&lt;foreign-keys&gt;&lt;key app="EN" db-id="s92erddwqrdpawetarpxda2orz2t2xdtv0xr" timestamp="1665563306"&gt;588&lt;/key&gt;&lt;/foreign-keys&gt;&lt;ref-type name="Journal Article"&gt;17&lt;/ref-type&gt;&lt;contributors&gt;&lt;authors&gt;&lt;author&gt;Liang, Ling-Bo&lt;/author&gt;&lt;author&gt;Zhu, Xia&lt;/author&gt;&lt;author&gt;Yan, Li-Bo&lt;/author&gt;&lt;author&gt;Du, Ling-Yao&lt;/author&gt;&lt;author&gt;Liu, Cong&lt;/author&gt;&lt;author&gt;Liao, Juan&lt;/author&gt;&lt;author&gt;Tang, Hong&lt;/author&gt;&lt;/authors&gt;&lt;/contributors&gt;&lt;titles&gt;&lt;title&gt;Quantitative intrahepatic HBV cccDNA correlates with histological liver inflammation in chronic hepatitis B virus infection&lt;/title&gt;&lt;secondary-title&gt;International Journal of Infectious Diseases&lt;/secondary-title&gt;&lt;/titles&gt;&lt;periodical&gt;&lt;full-title&gt;International Journal of Infectious Diseases&lt;/full-title&gt;&lt;/periodical&gt;&lt;pages&gt;77-82&lt;/pages&gt;&lt;volume&gt;52&lt;/volume&gt;&lt;keywords&gt;&lt;keyword&gt;Hepatitis B virus&lt;/keyword&gt;&lt;keyword&gt;Covalently closed circular DNA&lt;/keyword&gt;&lt;keyword&gt;Rolling circle amplification&lt;/keyword&gt;&lt;keyword&gt;Histological liver inflammation&lt;/keyword&gt;&lt;/keywords&gt;&lt;dates&gt;&lt;year&gt;2016&lt;/year&gt;&lt;pub-dates&gt;&lt;date&gt;2016/11/01/&lt;/date&gt;&lt;/pub-dates&gt;&lt;/dates&gt;&lt;isbn&gt;1201-9712&lt;/isbn&gt;&lt;urls&gt;&lt;related-urls&gt;&lt;url&gt;https://www.sciencedirect.com/science/article/pii/S1201971216311791&lt;/url&gt;&lt;/related-urls&gt;&lt;/urls&gt;&lt;electronic-resource-num&gt;https://doi.org/10.1016/j.ijid.2016.09.022&lt;/electronic-resource-num&gt;&lt;/record&gt;&lt;/Cite&gt;&lt;/EndNote&gt;</w:instrText>
      </w:r>
      <w:r w:rsidR="00FA7A8A" w:rsidRPr="00391A12">
        <w:rPr>
          <w:rFonts w:ascii="Times New Roman" w:hAnsi="Times New Roman" w:cs="Times New Roman"/>
          <w:color w:val="000000" w:themeColor="text1"/>
          <w:sz w:val="28"/>
          <w:szCs w:val="28"/>
          <w:shd w:val="clear" w:color="auto" w:fill="FFFFFF"/>
          <w:lang w:val="vi-VN"/>
        </w:rPr>
        <w:fldChar w:fldCharType="separate"/>
      </w:r>
      <w:r w:rsidR="00C67E49">
        <w:rPr>
          <w:rFonts w:ascii="Times New Roman" w:hAnsi="Times New Roman" w:cs="Times New Roman"/>
          <w:noProof/>
          <w:color w:val="000000" w:themeColor="text1"/>
          <w:sz w:val="28"/>
          <w:szCs w:val="28"/>
          <w:shd w:val="clear" w:color="auto" w:fill="FFFFFF"/>
          <w:lang w:val="vi-VN"/>
        </w:rPr>
        <w:t>[109]</w:t>
      </w:r>
      <w:r w:rsidR="00FA7A8A" w:rsidRPr="00391A12">
        <w:rPr>
          <w:rFonts w:ascii="Times New Roman" w:hAnsi="Times New Roman" w:cs="Times New Roman"/>
          <w:color w:val="000000" w:themeColor="text1"/>
          <w:sz w:val="28"/>
          <w:szCs w:val="28"/>
          <w:shd w:val="clear" w:color="auto" w:fill="FFFFFF"/>
          <w:lang w:val="vi-VN"/>
        </w:rPr>
        <w:fldChar w:fldCharType="end"/>
      </w:r>
      <w:r w:rsidR="00E57F6A" w:rsidRPr="00391A12">
        <w:rPr>
          <w:rFonts w:ascii="Times New Roman" w:hAnsi="Times New Roman" w:cs="Times New Roman"/>
          <w:color w:val="000000" w:themeColor="text1"/>
          <w:sz w:val="28"/>
          <w:szCs w:val="28"/>
          <w:shd w:val="clear" w:color="auto" w:fill="FFFFFF"/>
          <w:lang w:val="vi-VN"/>
        </w:rPr>
        <w:t>. Mối liên quan của</w:t>
      </w:r>
      <w:r w:rsidR="00C10E53" w:rsidRPr="00391A12">
        <w:rPr>
          <w:rFonts w:ascii="Times New Roman" w:hAnsi="Times New Roman" w:cs="Times New Roman"/>
          <w:color w:val="000000" w:themeColor="text1"/>
          <w:sz w:val="28"/>
          <w:szCs w:val="28"/>
          <w:shd w:val="clear" w:color="auto" w:fill="FFFFFF"/>
          <w:lang w:val="vi-VN"/>
        </w:rPr>
        <w:t xml:space="preserve"> </w:t>
      </w:r>
      <w:r w:rsidR="00E57F6A" w:rsidRPr="00391A12">
        <w:rPr>
          <w:rFonts w:ascii="Times New Roman" w:hAnsi="Times New Roman" w:cs="Times New Roman"/>
          <w:color w:val="000000" w:themeColor="text1"/>
          <w:sz w:val="28"/>
          <w:szCs w:val="28"/>
          <w:shd w:val="clear" w:color="auto" w:fill="FFFFFF"/>
          <w:lang w:val="vi-VN"/>
        </w:rPr>
        <w:t>HBV DNA và H</w:t>
      </w:r>
      <w:r w:rsidR="008A252A" w:rsidRPr="00391A12">
        <w:rPr>
          <w:rFonts w:ascii="Times New Roman" w:hAnsi="Times New Roman" w:cs="Times New Roman"/>
          <w:color w:val="000000" w:themeColor="text1"/>
          <w:sz w:val="28"/>
          <w:szCs w:val="28"/>
          <w:shd w:val="clear" w:color="auto" w:fill="FFFFFF"/>
          <w:lang w:val="vi-VN"/>
        </w:rPr>
        <w:t>B</w:t>
      </w:r>
      <w:r w:rsidR="00E57F6A" w:rsidRPr="00391A12">
        <w:rPr>
          <w:rFonts w:ascii="Times New Roman" w:hAnsi="Times New Roman" w:cs="Times New Roman"/>
          <w:color w:val="000000" w:themeColor="text1"/>
          <w:sz w:val="28"/>
          <w:szCs w:val="28"/>
          <w:shd w:val="clear" w:color="auto" w:fill="FFFFFF"/>
          <w:lang w:val="vi-VN"/>
        </w:rPr>
        <w:t>eAg đã được ghi nhận trong nhiều nghiên cứu trước đây, trong đó nghiên cứu của tác giả Chen</w:t>
      </w:r>
      <w:r w:rsidR="00601B77">
        <w:rPr>
          <w:rFonts w:ascii="Times New Roman" w:hAnsi="Times New Roman" w:cs="Times New Roman"/>
          <w:color w:val="000000" w:themeColor="text1"/>
          <w:sz w:val="28"/>
          <w:szCs w:val="28"/>
          <w:shd w:val="clear" w:color="auto" w:fill="FFFFFF"/>
        </w:rPr>
        <w:t xml:space="preserve"> P.</w:t>
      </w:r>
      <w:r w:rsidR="00E57F6A" w:rsidRPr="00391A12">
        <w:rPr>
          <w:rFonts w:ascii="Times New Roman" w:hAnsi="Times New Roman" w:cs="Times New Roman"/>
          <w:color w:val="000000" w:themeColor="text1"/>
          <w:sz w:val="28"/>
          <w:szCs w:val="28"/>
          <w:shd w:val="clear" w:color="auto" w:fill="FFFFFF"/>
          <w:lang w:val="vi-VN"/>
        </w:rPr>
        <w:t xml:space="preserve"> (2017) đã chỉ ra</w:t>
      </w:r>
      <w:r w:rsidR="00E57F6A" w:rsidRPr="00391A12">
        <w:rPr>
          <w:rFonts w:ascii="Times New Roman" w:hAnsi="Times New Roman" w:cs="Times New Roman"/>
          <w:color w:val="212121"/>
          <w:sz w:val="28"/>
          <w:szCs w:val="28"/>
          <w:shd w:val="clear" w:color="auto" w:fill="FFFFFF"/>
          <w:lang w:val="vi-VN"/>
        </w:rPr>
        <w:t xml:space="preserve"> mức HBeAg cao tương quan tốt với </w:t>
      </w:r>
      <w:r w:rsidR="00E57F6A" w:rsidRPr="00391A12">
        <w:rPr>
          <w:rFonts w:ascii="Times New Roman" w:hAnsi="Times New Roman" w:cs="Times New Roman"/>
          <w:color w:val="212121"/>
          <w:sz w:val="28"/>
          <w:szCs w:val="28"/>
          <w:shd w:val="clear" w:color="auto" w:fill="FFFFFF"/>
          <w:lang w:val="vi-VN"/>
        </w:rPr>
        <w:lastRenderedPageBreak/>
        <w:t xml:space="preserve">mức HBV DNA cao </w:t>
      </w:r>
      <w:r w:rsidR="00E57F6A" w:rsidRPr="00391A12">
        <w:rPr>
          <w:rFonts w:ascii="Times New Roman" w:hAnsi="Times New Roman" w:cs="Times New Roman"/>
          <w:color w:val="212121"/>
          <w:sz w:val="28"/>
          <w:szCs w:val="28"/>
          <w:shd w:val="clear" w:color="auto" w:fill="FFFFFF"/>
          <w:lang w:val="vi-VN"/>
        </w:rPr>
        <w:fldChar w:fldCharType="begin">
          <w:fldData xml:space="preserve">PEVuZE5vdGU+PENpdGU+PEF1dGhvcj5DaGVuPC9BdXRob3I+PFllYXI+MjAxNzwvWWVhcj48UmVj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</w:fldData>
        </w:fldChar>
      </w:r>
      <w:r w:rsidR="00C67E49">
        <w:rPr>
          <w:rFonts w:ascii="Times New Roman" w:hAnsi="Times New Roman" w:cs="Times New Roman"/>
          <w:color w:val="212121"/>
          <w:sz w:val="28"/>
          <w:szCs w:val="28"/>
          <w:shd w:val="clear" w:color="auto" w:fill="FFFFFF"/>
          <w:lang w:val="vi-VN"/>
        </w:rPr>
        <w:instrText xml:space="preserve"> ADDIN EN.CITE </w:instrText>
      </w:r>
      <w:r w:rsidR="00C67E49">
        <w:rPr>
          <w:rFonts w:ascii="Times New Roman" w:hAnsi="Times New Roman" w:cs="Times New Roman"/>
          <w:color w:val="212121"/>
          <w:sz w:val="28"/>
          <w:szCs w:val="28"/>
          <w:shd w:val="clear" w:color="auto" w:fill="FFFFFF"/>
          <w:lang w:val="vi-VN"/>
        </w:rPr>
        <w:fldChar w:fldCharType="begin">
          <w:fldData xml:space="preserve">PEVuZE5vdGU+PENpdGU+PEF1dGhvcj5DaGVuPC9BdXRob3I+PFllYXI+MjAxNzwvWWVhcj48UmVj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</w:fldData>
        </w:fldChar>
      </w:r>
      <w:r w:rsidR="00C67E49">
        <w:rPr>
          <w:rFonts w:ascii="Times New Roman" w:hAnsi="Times New Roman" w:cs="Times New Roman"/>
          <w:color w:val="212121"/>
          <w:sz w:val="28"/>
          <w:szCs w:val="28"/>
          <w:shd w:val="clear" w:color="auto" w:fill="FFFFFF"/>
          <w:lang w:val="vi-VN"/>
        </w:rPr>
        <w:instrText xml:space="preserve"> ADDIN EN.CITE.DATA </w:instrText>
      </w:r>
      <w:r w:rsidR="00C67E49">
        <w:rPr>
          <w:rFonts w:ascii="Times New Roman" w:hAnsi="Times New Roman" w:cs="Times New Roman"/>
          <w:color w:val="212121"/>
          <w:sz w:val="28"/>
          <w:szCs w:val="28"/>
          <w:shd w:val="clear" w:color="auto" w:fill="FFFFFF"/>
          <w:lang w:val="vi-VN"/>
        </w:rPr>
      </w:r>
      <w:r w:rsidR="00C67E49">
        <w:rPr>
          <w:rFonts w:ascii="Times New Roman" w:hAnsi="Times New Roman" w:cs="Times New Roman"/>
          <w:color w:val="212121"/>
          <w:sz w:val="28"/>
          <w:szCs w:val="28"/>
          <w:shd w:val="clear" w:color="auto" w:fill="FFFFFF"/>
          <w:lang w:val="vi-VN"/>
        </w:rPr>
        <w:fldChar w:fldCharType="end"/>
      </w:r>
      <w:r w:rsidR="00E57F6A" w:rsidRPr="00391A12">
        <w:rPr>
          <w:rFonts w:ascii="Times New Roman" w:hAnsi="Times New Roman" w:cs="Times New Roman"/>
          <w:color w:val="212121"/>
          <w:sz w:val="28"/>
          <w:szCs w:val="28"/>
          <w:shd w:val="clear" w:color="auto" w:fill="FFFFFF"/>
          <w:lang w:val="vi-VN"/>
        </w:rPr>
      </w:r>
      <w:r w:rsidR="00E57F6A" w:rsidRPr="00391A12">
        <w:rPr>
          <w:rFonts w:ascii="Times New Roman" w:hAnsi="Times New Roman" w:cs="Times New Roman"/>
          <w:color w:val="212121"/>
          <w:sz w:val="28"/>
          <w:szCs w:val="28"/>
          <w:shd w:val="clear" w:color="auto" w:fill="FFFFFF"/>
          <w:lang w:val="vi-VN"/>
        </w:rPr>
        <w:fldChar w:fldCharType="separate"/>
      </w:r>
      <w:r w:rsidR="00C67E49">
        <w:rPr>
          <w:rFonts w:ascii="Times New Roman" w:hAnsi="Times New Roman" w:cs="Times New Roman"/>
          <w:noProof/>
          <w:color w:val="212121"/>
          <w:sz w:val="28"/>
          <w:szCs w:val="28"/>
          <w:shd w:val="clear" w:color="auto" w:fill="FFFFFF"/>
          <w:lang w:val="vi-VN"/>
        </w:rPr>
        <w:t>[130]</w:t>
      </w:r>
      <w:r w:rsidR="00E57F6A" w:rsidRPr="00391A12">
        <w:rPr>
          <w:rFonts w:ascii="Times New Roman" w:hAnsi="Times New Roman" w:cs="Times New Roman"/>
          <w:color w:val="212121"/>
          <w:sz w:val="28"/>
          <w:szCs w:val="28"/>
          <w:shd w:val="clear" w:color="auto" w:fill="FFFFFF"/>
          <w:lang w:val="vi-VN"/>
        </w:rPr>
        <w:fldChar w:fldCharType="end"/>
      </w:r>
      <w:r w:rsidR="008A252A" w:rsidRPr="00391A12">
        <w:rPr>
          <w:rFonts w:ascii="Times New Roman" w:hAnsi="Times New Roman" w:cs="Times New Roman"/>
          <w:color w:val="212121"/>
          <w:sz w:val="28"/>
          <w:szCs w:val="28"/>
          <w:shd w:val="clear" w:color="auto" w:fill="FFFFFF"/>
          <w:lang w:val="vi-VN"/>
        </w:rPr>
        <w:t xml:space="preserve">. Trong nghiên cứu này chúng tôi chưa ghi nhận sự khác biệt của cccDNA theo tình trạng HBeAg </w:t>
      </w:r>
      <w:r w:rsidR="005B2D5B">
        <w:rPr>
          <w:rFonts w:ascii="Times New Roman" w:hAnsi="Times New Roman" w:cs="Times New Roman"/>
          <w:color w:val="212121"/>
          <w:sz w:val="28"/>
          <w:szCs w:val="28"/>
          <w:shd w:val="clear" w:color="auto" w:fill="FFFFFF"/>
          <w:lang w:val="vi-VN"/>
        </w:rPr>
        <w:t>chung cả hai nhóm</w:t>
      </w:r>
      <w:r w:rsidR="008A252A" w:rsidRPr="00391A12">
        <w:rPr>
          <w:rFonts w:ascii="Times New Roman" w:hAnsi="Times New Roman" w:cs="Times New Roman"/>
          <w:color w:val="212121"/>
          <w:sz w:val="28"/>
          <w:szCs w:val="28"/>
          <w:shd w:val="clear" w:color="auto" w:fill="FFFFFF"/>
          <w:lang w:val="vi-VN"/>
        </w:rPr>
        <w:t xml:space="preserve"> bệnh nhân.</w:t>
      </w:r>
    </w:p>
    <w:p w14:paraId="19B36DD9" w14:textId="3BF90B1C" w:rsidR="006116BA" w:rsidRPr="00391A12" w:rsidRDefault="00CC7B58" w:rsidP="00DC53E1">
      <w:pPr>
        <w:widowControl w:val="0"/>
        <w:spacing w:after="0" w:line="360" w:lineRule="auto"/>
        <w:jc w:val="both"/>
        <w:outlineLvl w:val="1"/>
        <w:rPr>
          <w:rFonts w:ascii="Times New Roman" w:hAnsi="Times New Roman" w:cs="Times New Roman"/>
          <w:b/>
          <w:color w:val="000000" w:themeColor="text1"/>
          <w:sz w:val="28"/>
          <w:szCs w:val="28"/>
          <w:lang w:val="vi-VN"/>
        </w:rPr>
      </w:pPr>
      <w:bookmarkStart w:id="1040" w:name="_Toc154945821"/>
      <w:r w:rsidRPr="00391A12">
        <w:rPr>
          <w:rFonts w:ascii="Times New Roman" w:hAnsi="Times New Roman" w:cs="Times New Roman"/>
          <w:b/>
          <w:color w:val="000000" w:themeColor="text1"/>
          <w:sz w:val="28"/>
          <w:szCs w:val="28"/>
          <w:lang w:val="vi-VN"/>
        </w:rPr>
        <w:t xml:space="preserve">4.3. Mối liên quan giữa </w:t>
      </w:r>
      <w:r w:rsidRPr="00391A12">
        <w:rPr>
          <w:rFonts w:ascii="Times New Roman" w:hAnsi="Times New Roman" w:cs="Times New Roman"/>
          <w:b/>
          <w:color w:val="000000" w:themeColor="text1"/>
          <w:sz w:val="28"/>
          <w:szCs w:val="28"/>
          <w:lang w:val="da-DK"/>
        </w:rPr>
        <w:t>ccc</w:t>
      </w:r>
      <w:r w:rsidRPr="00391A12">
        <w:rPr>
          <w:rFonts w:ascii="Times New Roman" w:hAnsi="Times New Roman" w:cs="Times New Roman"/>
          <w:b/>
          <w:color w:val="000000" w:themeColor="text1"/>
          <w:sz w:val="28"/>
          <w:szCs w:val="28"/>
          <w:lang w:val="vi-VN"/>
        </w:rPr>
        <w:t xml:space="preserve">DNA với HBV DNA và HBV RNA ở </w:t>
      </w:r>
      <w:r w:rsidRPr="00391A12">
        <w:rPr>
          <w:rFonts w:ascii="Times New Roman" w:hAnsi="Times New Roman" w:cs="Times New Roman"/>
          <w:b/>
          <w:color w:val="000000" w:themeColor="text1"/>
          <w:sz w:val="28"/>
          <w:szCs w:val="28"/>
          <w:lang w:val="da-DK"/>
        </w:rPr>
        <w:t xml:space="preserve">hai nhóm </w:t>
      </w:r>
      <w:r w:rsidRPr="00391A12">
        <w:rPr>
          <w:rFonts w:ascii="Times New Roman" w:hAnsi="Times New Roman" w:cs="Times New Roman"/>
          <w:b/>
          <w:color w:val="000000" w:themeColor="text1"/>
          <w:sz w:val="28"/>
          <w:szCs w:val="28"/>
          <w:lang w:val="vi-VN"/>
        </w:rPr>
        <w:t>bệnh nhân nghiên cứu</w:t>
      </w:r>
      <w:bookmarkEnd w:id="1039"/>
      <w:bookmarkEnd w:id="1040"/>
    </w:p>
    <w:p w14:paraId="1389E5FE" w14:textId="25BC8D1C" w:rsidR="006116BA" w:rsidRPr="00391A12" w:rsidRDefault="00CC7B58" w:rsidP="00DC53E1">
      <w:pPr>
        <w:pStyle w:val="a2"/>
        <w:ind w:firstLine="709"/>
        <w:outlineLvl w:val="9"/>
        <w:rPr>
          <w:rFonts w:cs="Times New Roman"/>
          <w:i w:val="0"/>
          <w:color w:val="000000" w:themeColor="text1"/>
          <w:shd w:val="clear" w:color="auto" w:fill="FFFFFF"/>
        </w:rPr>
      </w:pPr>
      <w:bookmarkStart w:id="1041" w:name="_Toc136016608"/>
      <w:bookmarkStart w:id="1042" w:name="_Toc143686720"/>
      <w:bookmarkStart w:id="1043" w:name="_Toc143785189"/>
      <w:bookmarkStart w:id="1044" w:name="_Toc139033935"/>
      <w:bookmarkStart w:id="1045" w:name="_Toc133395098"/>
      <w:bookmarkStart w:id="1046" w:name="_Toc136011742"/>
      <w:r w:rsidRPr="00391A12">
        <w:rPr>
          <w:rFonts w:cs="Times New Roman"/>
          <w:i w:val="0"/>
          <w:color w:val="000000" w:themeColor="text1"/>
        </w:rPr>
        <w:t>Các nghiên cứu trước đây đã báo cáo rằng HBV RNA huyết tương được phiên mã từ cccDNA tế bào gan và do đó nó có thể là một dấu hiệu thay thế tiềm năng phản ánh nồng độ cccDNA trong gan</w:t>
      </w:r>
      <w:bookmarkStart w:id="1047" w:name="_Toc128651359"/>
      <w:r w:rsidRPr="00391A12">
        <w:rPr>
          <w:rFonts w:cs="Times New Roman"/>
          <w:i w:val="0"/>
          <w:color w:val="000000" w:themeColor="text1"/>
        </w:rPr>
        <w:t xml:space="preserve"> </w:t>
      </w:r>
      <w:r w:rsidRPr="00391A12">
        <w:rPr>
          <w:rFonts w:cs="Times New Roman"/>
          <w:i w:val="0"/>
          <w:color w:val="000000" w:themeColor="text1"/>
          <w:shd w:val="clear" w:color="auto" w:fill="FFFFFF"/>
        </w:rPr>
        <w:fldChar w:fldCharType="begin"/>
      </w:r>
      <w:r w:rsidR="00C67E49">
        <w:rPr>
          <w:rFonts w:cs="Times New Roman"/>
          <w:i w:val="0"/>
          <w:color w:val="000000" w:themeColor="text1"/>
          <w:shd w:val="clear" w:color="auto" w:fill="FFFFFF"/>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cs="Times New Roman"/>
          <w:i w:val="0"/>
          <w:color w:val="000000" w:themeColor="text1"/>
          <w:shd w:val="clear" w:color="auto" w:fill="FFFFFF"/>
        </w:rPr>
        <w:fldChar w:fldCharType="separate"/>
      </w:r>
      <w:r w:rsidR="00C67E49">
        <w:rPr>
          <w:rFonts w:cs="Times New Roman"/>
          <w:i w:val="0"/>
          <w:noProof/>
          <w:color w:val="000000" w:themeColor="text1"/>
          <w:shd w:val="clear" w:color="auto" w:fill="FFFFFF"/>
        </w:rPr>
        <w:t>[93]</w:t>
      </w:r>
      <w:r w:rsidRPr="00391A12">
        <w:rPr>
          <w:rFonts w:cs="Times New Roman"/>
          <w:i w:val="0"/>
          <w:color w:val="000000" w:themeColor="text1"/>
          <w:shd w:val="clear" w:color="auto" w:fill="FFFFFF"/>
        </w:rPr>
        <w:fldChar w:fldCharType="end"/>
      </w:r>
      <w:r w:rsidRPr="00391A12">
        <w:rPr>
          <w:rFonts w:cs="Times New Roman"/>
          <w:i w:val="0"/>
          <w:color w:val="000000" w:themeColor="text1"/>
          <w:shd w:val="clear" w:color="auto" w:fill="FFFFFF"/>
        </w:rPr>
        <w:t>. Tuy nhiên, vẫn chưa rõ liệu HBV RNA huyết tương có phải là dấu ấn tốt hơn HBV DNA</w:t>
      </w:r>
      <w:r w:rsidR="00C10E53" w:rsidRPr="00391A12">
        <w:rPr>
          <w:rFonts w:cs="Times New Roman"/>
          <w:i w:val="0"/>
          <w:color w:val="000000" w:themeColor="text1"/>
          <w:shd w:val="clear" w:color="auto" w:fill="FFFFFF"/>
        </w:rPr>
        <w:t xml:space="preserve"> </w:t>
      </w:r>
      <w:r w:rsidRPr="00391A12">
        <w:rPr>
          <w:rFonts w:cs="Times New Roman"/>
          <w:i w:val="0"/>
          <w:color w:val="000000" w:themeColor="text1"/>
          <w:shd w:val="clear" w:color="auto" w:fill="FFFFFF"/>
        </w:rPr>
        <w:t xml:space="preserve">khi phản ánh sự hoạt động của cccDNA ở những bệnh nhân trước điều trị hay không </w:t>
      </w:r>
      <w:r w:rsidRPr="00391A12">
        <w:rPr>
          <w:rFonts w:cs="Times New Roman"/>
          <w:i w:val="0"/>
          <w:color w:val="000000" w:themeColor="text1"/>
          <w:shd w:val="clear" w:color="auto" w:fill="FFFFFF"/>
        </w:rPr>
        <w:fldChar w:fldCharType="begin"/>
      </w:r>
      <w:r w:rsidR="00C67E49">
        <w:rPr>
          <w:rFonts w:cs="Times New Roman"/>
          <w:i w:val="0"/>
          <w:color w:val="000000" w:themeColor="text1"/>
          <w:shd w:val="clear" w:color="auto" w:fill="FFFFFF"/>
        </w:rPr>
        <w:instrText xml:space="preserve"> ADDIN EN.CITE &lt;EndNote&gt;&lt;Cite&gt;&lt;Author&gt;Luo&lt;/Author&gt;&lt;Year&gt;2020&lt;/Year&gt;&lt;RecNum&gt;584&lt;/RecNum&gt;&lt;DisplayText&gt;[131]&lt;/DisplayText&gt;&lt;record&gt;&lt;rec-number&gt;584&lt;/rec-number&gt;&lt;foreign-keys&gt;&lt;key app="EN" db-id="s92erddwqrdpawetarpxda2orz2t2xdtv0xr" timestamp="1662949332"&gt;584&lt;/key&gt;&lt;/foreign-keys&gt;&lt;ref-type name="Journal Article"&gt;17&lt;/ref-type&gt;&lt;contributors&gt;&lt;authors&gt;&lt;author&gt;Luo, Hao&lt;/author&gt;&lt;author&gt;Tan, Ning&lt;/author&gt;&lt;author&gt;Kang, Qian&lt;/author&gt;&lt;author&gt;Pan, Jiali&lt;/author&gt;&lt;author&gt;&lt;style face="normal" font="default" charset="163" size="100%"&gt;et al&lt;/style&gt;&lt;/author&gt;&lt;/authors&gt;&lt;/contributors&gt;&lt;titles&gt;&lt;title&gt;Hepatitis B virus pregenomic RNA status can reveal the long-term prognoses of chronic hepatitis B patients treated with nucleos(t)ide analogues&lt;/title&gt;&lt;/titles&gt;&lt;pages&gt;323-328&lt;/pages&gt;&lt;volume&gt;27&lt;/volume&gt;&lt;number&gt;3&lt;/number&gt;&lt;dates&gt;&lt;year&gt;2020&lt;/year&gt;&lt;/dates&gt;&lt;isbn&gt;1352-0504&lt;/isbn&gt;&lt;urls&gt;&lt;related-urls&gt;&lt;url&gt;https://onlinelibrary.wiley.com/doi/abs/10.1111/jvh.13227&lt;/url&gt;&lt;/related-urls&gt;&lt;/urls&gt;&lt;electronic-resource-num&gt;https://doi.org/10.1111/jvh.13227&lt;/electronic-resource-num&gt;&lt;/record&gt;&lt;/Cite&gt;&lt;/EndNote&gt;</w:instrText>
      </w:r>
      <w:r w:rsidRPr="00391A12">
        <w:rPr>
          <w:rFonts w:cs="Times New Roman"/>
          <w:i w:val="0"/>
          <w:color w:val="000000" w:themeColor="text1"/>
          <w:shd w:val="clear" w:color="auto" w:fill="FFFFFF"/>
        </w:rPr>
        <w:fldChar w:fldCharType="separate"/>
      </w:r>
      <w:r w:rsidR="00C67E49">
        <w:rPr>
          <w:rFonts w:cs="Times New Roman"/>
          <w:i w:val="0"/>
          <w:noProof/>
          <w:color w:val="000000" w:themeColor="text1"/>
          <w:shd w:val="clear" w:color="auto" w:fill="FFFFFF"/>
        </w:rPr>
        <w:t>[131]</w:t>
      </w:r>
      <w:r w:rsidRPr="00391A12">
        <w:rPr>
          <w:rFonts w:cs="Times New Roman"/>
          <w:i w:val="0"/>
          <w:color w:val="000000" w:themeColor="text1"/>
          <w:shd w:val="clear" w:color="auto" w:fill="FFFFFF"/>
        </w:rPr>
        <w:fldChar w:fldCharType="end"/>
      </w:r>
      <w:r w:rsidRPr="00391A12">
        <w:rPr>
          <w:rFonts w:cs="Times New Roman"/>
          <w:i w:val="0"/>
          <w:color w:val="000000" w:themeColor="text1"/>
          <w:shd w:val="clear" w:color="auto" w:fill="FFFFFF"/>
        </w:rPr>
        <w:t>.</w:t>
      </w:r>
      <w:bookmarkEnd w:id="1041"/>
      <w:bookmarkEnd w:id="1042"/>
      <w:bookmarkEnd w:id="1043"/>
      <w:bookmarkEnd w:id="1044"/>
      <w:bookmarkEnd w:id="1045"/>
      <w:bookmarkEnd w:id="1046"/>
      <w:bookmarkEnd w:id="1047"/>
      <w:r w:rsidR="00C10E53" w:rsidRPr="00391A12">
        <w:rPr>
          <w:rFonts w:cs="Times New Roman"/>
          <w:i w:val="0"/>
          <w:color w:val="000000" w:themeColor="text1"/>
          <w:shd w:val="clear" w:color="auto" w:fill="FFFFFF"/>
        </w:rPr>
        <w:t xml:space="preserve"> </w:t>
      </w:r>
      <w:r w:rsidRPr="00391A12">
        <w:rPr>
          <w:rFonts w:cs="Times New Roman"/>
          <w:i w:val="0"/>
          <w:color w:val="000000" w:themeColor="text1"/>
          <w:shd w:val="clear" w:color="auto" w:fill="FFFFFF"/>
        </w:rPr>
        <w:t xml:space="preserve">Phần đánh giá mối liên quan của cccDNA với HBV </w:t>
      </w:r>
      <w:r w:rsidR="006F3462" w:rsidRPr="00391A12">
        <w:rPr>
          <w:rFonts w:cs="Times New Roman"/>
          <w:i w:val="0"/>
          <w:color w:val="000000" w:themeColor="text1"/>
          <w:shd w:val="clear" w:color="auto" w:fill="FFFFFF"/>
        </w:rPr>
        <w:t>R</w:t>
      </w:r>
      <w:r w:rsidRPr="00391A12">
        <w:rPr>
          <w:rFonts w:cs="Times New Roman"/>
          <w:i w:val="0"/>
          <w:color w:val="000000" w:themeColor="text1"/>
          <w:shd w:val="clear" w:color="auto" w:fill="FFFFFF"/>
        </w:rPr>
        <w:t xml:space="preserve">NA và HBV </w:t>
      </w:r>
      <w:r w:rsidR="006F3462" w:rsidRPr="00391A12">
        <w:rPr>
          <w:rFonts w:cs="Times New Roman"/>
          <w:i w:val="0"/>
          <w:color w:val="000000" w:themeColor="text1"/>
          <w:shd w:val="clear" w:color="auto" w:fill="FFFFFF"/>
        </w:rPr>
        <w:t>D</w:t>
      </w:r>
      <w:r w:rsidRPr="00391A12">
        <w:rPr>
          <w:rFonts w:cs="Times New Roman"/>
          <w:i w:val="0"/>
          <w:color w:val="000000" w:themeColor="text1"/>
          <w:shd w:val="clear" w:color="auto" w:fill="FFFFFF"/>
        </w:rPr>
        <w:t>NA của chúng tôi sẽ bàn luận thêm về vấn đề này.</w:t>
      </w:r>
    </w:p>
    <w:p w14:paraId="2C48F1AE" w14:textId="6133DB58" w:rsidR="006116BA" w:rsidRPr="00391A12" w:rsidRDefault="00CC7B58" w:rsidP="00DC53E1">
      <w:pPr>
        <w:pStyle w:val="a2"/>
        <w:rPr>
          <w:rFonts w:cs="Times New Roman"/>
          <w:b/>
          <w:color w:val="000000" w:themeColor="text1"/>
        </w:rPr>
      </w:pPr>
      <w:bookmarkStart w:id="1048" w:name="_Toc117605634"/>
      <w:bookmarkStart w:id="1049" w:name="_Toc154945822"/>
      <w:r w:rsidRPr="00391A12">
        <w:rPr>
          <w:rFonts w:cs="Times New Roman"/>
          <w:b/>
          <w:color w:val="000000" w:themeColor="text1"/>
        </w:rPr>
        <w:t>4.3.1. Mối liên quan giữa cccDNA</w:t>
      </w:r>
      <w:r w:rsidR="00C10E53" w:rsidRPr="00391A12">
        <w:rPr>
          <w:rFonts w:cs="Times New Roman"/>
          <w:b/>
          <w:color w:val="000000" w:themeColor="text1"/>
        </w:rPr>
        <w:t xml:space="preserve"> </w:t>
      </w:r>
      <w:r w:rsidRPr="00391A12">
        <w:rPr>
          <w:rFonts w:cs="Times New Roman"/>
          <w:b/>
          <w:color w:val="000000" w:themeColor="text1"/>
        </w:rPr>
        <w:t xml:space="preserve">tế bào với </w:t>
      </w:r>
      <w:bookmarkEnd w:id="1048"/>
      <w:r w:rsidRPr="00391A12">
        <w:rPr>
          <w:rFonts w:cs="Times New Roman"/>
          <w:b/>
          <w:color w:val="000000" w:themeColor="text1"/>
        </w:rPr>
        <w:t>HBV DNA huyết tương</w:t>
      </w:r>
      <w:bookmarkEnd w:id="1049"/>
    </w:p>
    <w:p w14:paraId="056C60BA" w14:textId="46CF231B" w:rsidR="006116BA" w:rsidRPr="00391A12" w:rsidRDefault="00CC7B58" w:rsidP="00DC53E1">
      <w:pPr>
        <w:widowControl w:val="0"/>
        <w:spacing w:after="0" w:line="360" w:lineRule="auto"/>
        <w:ind w:firstLine="709"/>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Nồng độ cccDNA tế bào gan phân theo mức tăng HBV DNA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chúng tôi</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thấy: ở nhóm VGBM</w:t>
      </w:r>
      <w:r w:rsidR="00932D67" w:rsidRPr="00391A12">
        <w:rPr>
          <w:rFonts w:ascii="Times New Roman" w:hAnsi="Times New Roman" w:cs="Times New Roman"/>
          <w:color w:val="000000" w:themeColor="text1"/>
          <w:sz w:val="28"/>
          <w:szCs w:val="28"/>
          <w:lang w:val="vi-VN"/>
        </w:rPr>
        <w:t>T</w:t>
      </w:r>
      <w:r w:rsidRPr="00391A12">
        <w:rPr>
          <w:rFonts w:ascii="Times New Roman" w:hAnsi="Times New Roman" w:cs="Times New Roman"/>
          <w:color w:val="000000" w:themeColor="text1"/>
          <w:sz w:val="28"/>
          <w:szCs w:val="28"/>
          <w:lang w:val="vi-VN"/>
        </w:rPr>
        <w:t xml:space="preserve">, nồng độ cccDNA tế bào gan cao hơn ở phân nhóm bệnh nhân có HBV DNA </w:t>
      </w:r>
      <w:r w:rsidR="00EE70DF" w:rsidRPr="00391A12">
        <w:rPr>
          <w:rFonts w:ascii="Times New Roman" w:eastAsia="Times New Roman" w:hAnsi="Times New Roman" w:cs="Times New Roman"/>
          <w:color w:val="000000" w:themeColor="text1"/>
          <w:sz w:val="28"/>
          <w:szCs w:val="28"/>
          <w:lang w:val="vi-VN"/>
        </w:rPr>
        <w:t>≥ 5</w:t>
      </w:r>
      <w:r w:rsidR="006F2E4A" w:rsidRPr="00391A12">
        <w:rPr>
          <w:rFonts w:ascii="Times New Roman" w:eastAsia="Times New Roman" w:hAnsi="Times New Roman" w:cs="Times New Roman"/>
          <w:color w:val="000000" w:themeColor="text1"/>
          <w:sz w:val="28"/>
          <w:szCs w:val="28"/>
          <w:lang w:val="de-DE"/>
        </w:rPr>
        <w:t>log</w:t>
      </w:r>
      <w:r w:rsidR="006F2E4A" w:rsidRPr="00391A12">
        <w:rPr>
          <w:rFonts w:ascii="Times New Roman" w:eastAsia="Times New Roman" w:hAnsi="Times New Roman" w:cs="Times New Roman"/>
          <w:color w:val="000000" w:themeColor="text1"/>
          <w:sz w:val="28"/>
          <w:szCs w:val="28"/>
          <w:vertAlign w:val="subscript"/>
          <w:lang w:val="de-DE"/>
        </w:rPr>
        <w:t>10</w:t>
      </w:r>
      <w:r w:rsidR="00CB6831">
        <w:rPr>
          <w:rFonts w:ascii="Times New Roman" w:eastAsia="Times New Roman" w:hAnsi="Times New Roman" w:cs="Times New Roman"/>
          <w:color w:val="000000" w:themeColor="text1"/>
          <w:sz w:val="28"/>
          <w:szCs w:val="28"/>
          <w:lang w:val="de-DE"/>
        </w:rPr>
        <w:t>copies</w:t>
      </w:r>
      <w:r w:rsidR="006F2E4A" w:rsidRPr="00391A12">
        <w:rPr>
          <w:rFonts w:ascii="Times New Roman" w:eastAsia="Times New Roman" w:hAnsi="Times New Roman" w:cs="Times New Roman"/>
          <w:color w:val="000000" w:themeColor="text1"/>
          <w:sz w:val="28"/>
          <w:szCs w:val="28"/>
          <w:lang w:val="de-DE"/>
        </w:rPr>
        <w:t>/ml</w:t>
      </w:r>
      <w:r w:rsidR="00932D67" w:rsidRPr="00391A12">
        <w:rPr>
          <w:rFonts w:ascii="Times New Roman" w:eastAsia="Times New Roman" w:hAnsi="Times New Roman" w:cs="Times New Roman"/>
          <w:color w:val="000000" w:themeColor="text1"/>
          <w:sz w:val="28"/>
          <w:szCs w:val="28"/>
          <w:lang w:val="de-DE"/>
        </w:rPr>
        <w:t xml:space="preserve"> so với nhóm có HBV DNA&lt;</w:t>
      </w:r>
      <w:r w:rsidRPr="00391A12">
        <w:rPr>
          <w:rFonts w:ascii="Times New Roman" w:eastAsia="Times New Roman" w:hAnsi="Times New Roman" w:cs="Times New Roman"/>
          <w:color w:val="000000" w:themeColor="text1"/>
          <w:sz w:val="28"/>
          <w:szCs w:val="28"/>
          <w:lang w:val="de-DE"/>
        </w:rPr>
        <w:t>5</w:t>
      </w:r>
      <w:r w:rsidR="006F2E4A" w:rsidRPr="00391A12">
        <w:rPr>
          <w:rFonts w:ascii="Times New Roman" w:eastAsia="Times New Roman" w:hAnsi="Times New Roman" w:cs="Times New Roman"/>
          <w:color w:val="000000" w:themeColor="text1"/>
          <w:sz w:val="28"/>
          <w:szCs w:val="28"/>
          <w:lang w:val="de-DE"/>
        </w:rPr>
        <w:t>log</w:t>
      </w:r>
      <w:r w:rsidR="006F2E4A" w:rsidRPr="00391A12">
        <w:rPr>
          <w:rFonts w:ascii="Times New Roman" w:eastAsia="Times New Roman" w:hAnsi="Times New Roman" w:cs="Times New Roman"/>
          <w:color w:val="000000" w:themeColor="text1"/>
          <w:sz w:val="28"/>
          <w:szCs w:val="28"/>
          <w:vertAlign w:val="subscript"/>
          <w:lang w:val="de-DE"/>
        </w:rPr>
        <w:t>10</w:t>
      </w:r>
      <w:r w:rsidRPr="00391A12">
        <w:rPr>
          <w:rFonts w:ascii="Times New Roman" w:eastAsia="Times New Roman" w:hAnsi="Times New Roman" w:cs="Times New Roman"/>
          <w:color w:val="000000" w:themeColor="text1"/>
          <w:sz w:val="28"/>
          <w:szCs w:val="28"/>
          <w:lang w:val="de-DE"/>
        </w:rPr>
        <w:t xml:space="preserve"> </w:t>
      </w:r>
      <w:r w:rsidR="00CB6831">
        <w:rPr>
          <w:rFonts w:ascii="Times New Roman" w:eastAsia="Times New Roman" w:hAnsi="Times New Roman" w:cs="Times New Roman"/>
          <w:color w:val="000000" w:themeColor="text1"/>
          <w:sz w:val="28"/>
          <w:szCs w:val="28"/>
          <w:lang w:val="de-DE"/>
        </w:rPr>
        <w:t>copies</w:t>
      </w:r>
      <w:r w:rsidR="006F2E4A" w:rsidRPr="00391A12">
        <w:rPr>
          <w:rFonts w:ascii="Times New Roman" w:eastAsia="Times New Roman" w:hAnsi="Times New Roman" w:cs="Times New Roman"/>
          <w:color w:val="000000" w:themeColor="text1"/>
          <w:sz w:val="28"/>
          <w:szCs w:val="28"/>
          <w:lang w:val="de-DE"/>
        </w:rPr>
        <w:t>/</w:t>
      </w:r>
      <w:r w:rsidR="00EE70DF" w:rsidRPr="00391A12">
        <w:rPr>
          <w:rFonts w:ascii="Times New Roman" w:eastAsia="Times New Roman" w:hAnsi="Times New Roman" w:cs="Times New Roman"/>
          <w:color w:val="000000" w:themeColor="text1"/>
          <w:sz w:val="28"/>
          <w:szCs w:val="28"/>
          <w:lang w:val="vi-VN"/>
        </w:rPr>
        <w:t>tb</w:t>
      </w:r>
      <w:r w:rsidRPr="00391A12">
        <w:rPr>
          <w:rFonts w:ascii="Times New Roman" w:eastAsia="Times New Roman" w:hAnsi="Times New Roman" w:cs="Times New Roman"/>
          <w:color w:val="000000" w:themeColor="text1"/>
          <w:sz w:val="28"/>
          <w:szCs w:val="28"/>
          <w:lang w:val="de-DE"/>
        </w:rPr>
        <w:t xml:space="preserve"> (</w:t>
      </w:r>
      <w:r w:rsidR="008A252A" w:rsidRPr="00391A12">
        <w:rPr>
          <w:rFonts w:ascii="Times New Roman" w:hAnsi="Times New Roman" w:cs="Times New Roman"/>
          <w:color w:val="000000" w:themeColor="text1"/>
          <w:sz w:val="28"/>
          <w:szCs w:val="28"/>
          <w:lang w:val="vi-VN"/>
        </w:rPr>
        <w:t>1,69</w:t>
      </w:r>
      <w:r w:rsidR="00932D67" w:rsidRPr="00391A12">
        <w:rPr>
          <w:rFonts w:ascii="Times New Roman" w:hAnsi="Times New Roman" w:cs="Times New Roman"/>
          <w:color w:val="000000" w:themeColor="text1"/>
          <w:sz w:val="28"/>
          <w:szCs w:val="28"/>
          <w:lang w:val="vi-VN"/>
        </w:rPr>
        <w:t xml:space="preserve"> </w:t>
      </w:r>
      <w:r w:rsidR="008A252A" w:rsidRPr="00391A12">
        <w:rPr>
          <w:rFonts w:ascii="Times New Roman" w:hAnsi="Times New Roman" w:cs="Times New Roman"/>
          <w:color w:val="000000" w:themeColor="text1"/>
          <w:sz w:val="28"/>
          <w:szCs w:val="28"/>
          <w:lang w:val="vi-VN"/>
        </w:rPr>
        <w:t>±</w:t>
      </w:r>
      <w:r w:rsidR="00932D67" w:rsidRPr="00391A12">
        <w:rPr>
          <w:rFonts w:ascii="Times New Roman" w:hAnsi="Times New Roman" w:cs="Times New Roman"/>
          <w:color w:val="000000" w:themeColor="text1"/>
          <w:sz w:val="28"/>
          <w:szCs w:val="28"/>
          <w:lang w:val="vi-VN"/>
        </w:rPr>
        <w:t xml:space="preserve"> </w:t>
      </w:r>
      <w:r w:rsidR="008A252A" w:rsidRPr="00391A12">
        <w:rPr>
          <w:rFonts w:ascii="Times New Roman" w:hAnsi="Times New Roman" w:cs="Times New Roman"/>
          <w:color w:val="000000" w:themeColor="text1"/>
          <w:sz w:val="28"/>
          <w:szCs w:val="28"/>
          <w:lang w:val="vi-VN"/>
        </w:rPr>
        <w:t>0,40</w:t>
      </w:r>
      <w:r w:rsidRPr="00391A12">
        <w:rPr>
          <w:rFonts w:ascii="Times New Roman" w:hAnsi="Times New Roman" w:cs="Times New Roman"/>
          <w:color w:val="000000" w:themeColor="text1"/>
          <w:sz w:val="28"/>
          <w:szCs w:val="28"/>
          <w:lang w:val="vi-VN"/>
        </w:rPr>
        <w:t xml:space="preserve"> so vớ</w:t>
      </w:r>
      <w:r w:rsidR="008A252A" w:rsidRPr="00391A12">
        <w:rPr>
          <w:rFonts w:ascii="Times New Roman" w:hAnsi="Times New Roman" w:cs="Times New Roman"/>
          <w:color w:val="000000" w:themeColor="text1"/>
          <w:sz w:val="28"/>
          <w:szCs w:val="28"/>
          <w:lang w:val="vi-VN"/>
        </w:rPr>
        <w:t>i 1,44</w:t>
      </w:r>
      <w:r w:rsidR="00932D67"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w:t>
      </w:r>
      <w:r w:rsidR="00932D67"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0,</w:t>
      </w:r>
      <w:r w:rsidR="008A252A" w:rsidRPr="00391A12">
        <w:rPr>
          <w:rFonts w:ascii="Times New Roman" w:hAnsi="Times New Roman" w:cs="Times New Roman"/>
          <w:color w:val="000000" w:themeColor="text1"/>
          <w:sz w:val="28"/>
          <w:szCs w:val="28"/>
          <w:lang w:val="vi-VN"/>
        </w:rPr>
        <w:t>35</w:t>
      </w:r>
      <w:r w:rsidR="00932D67" w:rsidRPr="00391A12">
        <w:rPr>
          <w:rFonts w:ascii="Times New Roman" w:hAnsi="Times New Roman" w:cs="Times New Roman"/>
          <w:color w:val="000000" w:themeColor="text1"/>
          <w:sz w:val="28"/>
          <w:szCs w:val="28"/>
          <w:lang w:val="vi-VN"/>
        </w:rPr>
        <w:t xml:space="preserve"> </w:t>
      </w:r>
      <w:r w:rsidR="006F2E4A" w:rsidRPr="00391A12">
        <w:rPr>
          <w:rFonts w:ascii="Times New Roman" w:hAnsi="Times New Roman" w:cs="Times New Roman"/>
          <w:color w:val="000000" w:themeColor="text1"/>
          <w:sz w:val="28"/>
          <w:szCs w:val="28"/>
          <w:lang w:val="vi-VN"/>
        </w:rPr>
        <w:t>log</w:t>
      </w:r>
      <w:r w:rsidR="006F2E4A" w:rsidRPr="00391A12">
        <w:rPr>
          <w:rFonts w:ascii="Times New Roman" w:hAnsi="Times New Roman" w:cs="Times New Roman"/>
          <w:color w:val="000000" w:themeColor="text1"/>
          <w:sz w:val="28"/>
          <w:szCs w:val="28"/>
          <w:vertAlign w:val="subscript"/>
          <w:lang w:val="vi-VN"/>
        </w:rPr>
        <w:t>10</w:t>
      </w:r>
      <w:r w:rsidR="00CB6831">
        <w:rPr>
          <w:rFonts w:ascii="Times New Roman" w:hAnsi="Times New Roman" w:cs="Times New Roman"/>
          <w:color w:val="000000" w:themeColor="text1"/>
          <w:sz w:val="28"/>
          <w:szCs w:val="28"/>
          <w:lang w:val="vi-VN"/>
        </w:rPr>
        <w:t>copies</w:t>
      </w:r>
      <w:r w:rsidR="006F2E4A" w:rsidRPr="00391A12">
        <w:rPr>
          <w:rFonts w:ascii="Times New Roman" w:hAnsi="Times New Roman" w:cs="Times New Roman"/>
          <w:color w:val="000000" w:themeColor="text1"/>
          <w:sz w:val="28"/>
          <w:szCs w:val="28"/>
          <w:lang w:val="vi-VN"/>
        </w:rPr>
        <w:t>/</w:t>
      </w:r>
      <w:r w:rsidR="008A252A" w:rsidRPr="00391A12">
        <w:rPr>
          <w:rFonts w:ascii="Times New Roman" w:hAnsi="Times New Roman" w:cs="Times New Roman"/>
          <w:color w:val="000000" w:themeColor="text1"/>
          <w:sz w:val="28"/>
          <w:szCs w:val="28"/>
          <w:lang w:val="vi-VN"/>
        </w:rPr>
        <w:t>tb</w:t>
      </w:r>
      <w:r w:rsidRPr="00391A12">
        <w:rPr>
          <w:rFonts w:ascii="Times New Roman" w:hAnsi="Times New Roman" w:cs="Times New Roman"/>
          <w:color w:val="000000" w:themeColor="text1"/>
          <w:sz w:val="28"/>
          <w:szCs w:val="28"/>
          <w:lang w:val="vi-VN"/>
        </w:rPr>
        <w:t>)</w:t>
      </w:r>
      <w:r w:rsidRPr="00391A12">
        <w:rPr>
          <w:rFonts w:ascii="Times New Roman" w:eastAsia="Times New Roman" w:hAnsi="Times New Roman" w:cs="Times New Roman"/>
          <w:color w:val="000000" w:themeColor="text1"/>
          <w:sz w:val="28"/>
          <w:szCs w:val="28"/>
          <w:lang w:val="de-DE"/>
        </w:rPr>
        <w:t>,</w:t>
      </w:r>
      <w:r w:rsidR="00C10E53" w:rsidRPr="00391A12">
        <w:rPr>
          <w:rFonts w:ascii="Times New Roman" w:eastAsia="Times New Roman" w:hAnsi="Times New Roman" w:cs="Times New Roman"/>
          <w:b/>
          <w:color w:val="000000" w:themeColor="text1"/>
          <w:sz w:val="28"/>
          <w:szCs w:val="28"/>
          <w:lang w:val="de-DE"/>
        </w:rPr>
        <w:t xml:space="preserve"> </w:t>
      </w:r>
      <w:r w:rsidRPr="00391A12">
        <w:rPr>
          <w:rFonts w:ascii="Times New Roman" w:hAnsi="Times New Roman" w:cs="Times New Roman"/>
          <w:color w:val="000000" w:themeColor="text1"/>
          <w:sz w:val="28"/>
          <w:szCs w:val="28"/>
          <w:lang w:val="vi-VN"/>
        </w:rPr>
        <w:t>sự khác biệt có ý nghĩa thống kê (p&lt; 0,01). Tuy nhiên ở nhóm xơ gan thì chúng tôi chưa nhận thấy sự khác biệt nào về nồng độ cccDNA tế bào gan vớ</w:t>
      </w:r>
      <w:r w:rsidR="00932D67" w:rsidRPr="00391A12">
        <w:rPr>
          <w:rFonts w:ascii="Times New Roman" w:hAnsi="Times New Roman" w:cs="Times New Roman"/>
          <w:color w:val="000000" w:themeColor="text1"/>
          <w:sz w:val="28"/>
          <w:szCs w:val="28"/>
          <w:lang w:val="vi-VN"/>
        </w:rPr>
        <w:t>i phân nhóm HBV DNA</w:t>
      </w:r>
      <w:r w:rsidRPr="00391A12">
        <w:rPr>
          <w:rFonts w:ascii="Times New Roman" w:hAnsi="Times New Roman" w:cs="Times New Roman"/>
          <w:color w:val="000000" w:themeColor="text1"/>
          <w:sz w:val="28"/>
          <w:szCs w:val="28"/>
          <w:lang w:val="vi-VN"/>
        </w:rPr>
        <w:t>. Bên cạnh đó chúng tôi thấy có mối tương quan mức độ yếu giữa hai chỉ số này ở</w:t>
      </w:r>
      <w:r w:rsidR="00EE70DF" w:rsidRPr="00391A12">
        <w:rPr>
          <w:rFonts w:ascii="Times New Roman" w:hAnsi="Times New Roman" w:cs="Times New Roman"/>
          <w:color w:val="000000" w:themeColor="text1"/>
          <w:sz w:val="28"/>
          <w:szCs w:val="28"/>
          <w:lang w:val="vi-VN"/>
        </w:rPr>
        <w:t xml:space="preserve"> nhóm chung và nhóm </w:t>
      </w:r>
      <w:r w:rsidRPr="00391A12">
        <w:rPr>
          <w:rFonts w:ascii="Times New Roman" w:hAnsi="Times New Roman" w:cs="Times New Roman"/>
          <w:color w:val="000000" w:themeColor="text1"/>
          <w:sz w:val="28"/>
          <w:szCs w:val="28"/>
          <w:lang w:val="vi-VN"/>
        </w:rPr>
        <w:t>VGBMT với hệ số tương quan</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là (r= 0,21</w:t>
      </w:r>
      <w:r w:rsidR="00EE70DF" w:rsidRPr="00391A12">
        <w:rPr>
          <w:rFonts w:ascii="Times New Roman" w:hAnsi="Times New Roman" w:cs="Times New Roman"/>
          <w:color w:val="000000" w:themeColor="text1"/>
          <w:sz w:val="28"/>
          <w:szCs w:val="28"/>
          <w:lang w:val="vi-VN"/>
        </w:rPr>
        <w:t>, p&lt;0,05</w:t>
      </w:r>
      <w:r w:rsidRPr="00391A12">
        <w:rPr>
          <w:rFonts w:ascii="Times New Roman" w:hAnsi="Times New Roman" w:cs="Times New Roman"/>
          <w:color w:val="000000" w:themeColor="text1"/>
          <w:sz w:val="28"/>
          <w:szCs w:val="28"/>
          <w:lang w:val="vi-VN"/>
        </w:rPr>
        <w:t>). Ở nhóm xơ gan, chúng tôi chưa ghi nhận mối liên quan giữa hai chỉ số trên. So sánh với tác giả</w:t>
      </w:r>
      <w:r w:rsidR="009B57F0">
        <w:rPr>
          <w:rFonts w:ascii="Times New Roman" w:hAnsi="Times New Roman" w:cs="Times New Roman"/>
          <w:color w:val="000000" w:themeColor="text1"/>
          <w:sz w:val="28"/>
          <w:szCs w:val="28"/>
        </w:rPr>
        <w:t xml:space="preserve"> </w:t>
      </w:r>
      <w:r w:rsidR="00601B77">
        <w:rPr>
          <w:rFonts w:ascii="Times New Roman" w:hAnsi="Times New Roman" w:cs="Times New Roman"/>
          <w:color w:val="000000" w:themeColor="text1"/>
          <w:sz w:val="28"/>
          <w:szCs w:val="28"/>
        </w:rPr>
        <w:t>W</w:t>
      </w:r>
      <w:r w:rsidRPr="00391A12">
        <w:rPr>
          <w:rFonts w:ascii="Times New Roman" w:hAnsi="Times New Roman" w:cs="Times New Roman"/>
          <w:color w:val="000000" w:themeColor="text1"/>
          <w:sz w:val="28"/>
          <w:szCs w:val="28"/>
          <w:lang w:val="vi-VN"/>
        </w:rPr>
        <w:t>ei</w:t>
      </w:r>
      <w:r w:rsidR="00601B77">
        <w:rPr>
          <w:rFonts w:ascii="Times New Roman" w:hAnsi="Times New Roman" w:cs="Times New Roman"/>
          <w:color w:val="000000" w:themeColor="text1"/>
          <w:sz w:val="28"/>
          <w:szCs w:val="28"/>
        </w:rPr>
        <w:t xml:space="preserve"> C. (2013)</w:t>
      </w:r>
      <w:r w:rsidRPr="00391A12">
        <w:rPr>
          <w:rFonts w:ascii="Times New Roman" w:hAnsi="Times New Roman" w:cs="Times New Roman"/>
          <w:color w:val="000000" w:themeColor="text1"/>
          <w:sz w:val="28"/>
          <w:szCs w:val="28"/>
          <w:lang w:val="vi-VN"/>
        </w:rPr>
        <w:t xml:space="preserve"> ở Trung Quốc cũng ghi nhận cccDNA tế bào gan có tương quan thuận</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mức trung bình với HBV DNA trong gan nhưng lại không liên quan đến HBV DNA huyết tương (r=0,17, 0&gt;0,05)</w:t>
      </w:r>
      <w:r w:rsidR="00601B77">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&lt;EndNote&gt;&lt;Cite&gt;&lt;Author&gt;Wei&lt;/Author&gt;&lt;Year&gt;2013&lt;/Year&gt;&lt;RecNum&gt;589&lt;/RecNum&gt;&lt;DisplayText&gt;[111]&lt;/DisplayText&gt;&lt;record&gt;&lt;rec-number&gt;589&lt;/rec-number&gt;&lt;foreign-keys&gt;&lt;key app="EN" db-id="s92erddwqrdpawetarpxda2orz2t2xdtv0xr" timestamp="1665566154"&gt;589&lt;/key&gt;&lt;/foreign-keys&gt;&lt;ref-type name="Journal Article"&gt;17&lt;/ref-type&gt;&lt;contributors&gt;&lt;authors&gt;&lt;author&gt;- Chen Wei&lt;/author&gt;&lt;author&gt;- Wu Feng&lt;/author&gt;&lt;author&gt;- Dou XiaoGuang&lt;/author&gt;&lt;author&gt;- Zhang Lin&lt;/author&gt;&lt;/authors&gt;&lt;/contributors&gt;&lt;titles&gt;&lt;title&gt;- Analysis of related factors for intrahepatic HBV cccDNA level in patients with chronic HBV infection  - Journal of Clinical Hepatology&lt;/title&gt;&lt;/titles&gt;&lt;pages&gt;- 434&lt;/pages&gt;&lt;volume&gt;- 29&lt;/volume&gt;&lt;number&gt;- 6&lt;/number&gt;&lt;dates&gt;&lt;year&gt;2013&lt;/year&gt;&lt;pub-dates&gt;&lt;date&gt;- 2013-06-20&lt;/date&gt;&lt;/pub-dates&gt;&lt;/dates&gt;&lt;urls&gt;&lt;related-urls&gt;&lt;url&gt;- http://www.lcgdbzz.org/en/article/id/LCGD201306012&lt;/url&gt;&lt;/related-urls&gt;&lt;/urls&gt;&lt;electronic-resource-num&gt;-&lt;/electronic-resource-num&gt;&lt;/record&gt;&lt;/Cite&gt;&lt;/EndNote&gt;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[111]</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w:t>
      </w:r>
    </w:p>
    <w:p w14:paraId="29C7821C" w14:textId="00FFA50A"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Khi tìm hiểu mối tương quan giữa nồng độ cccDNA tế bào gan với tải lượng HBV DNA huyết tương</w:t>
      </w:r>
      <w:r w:rsidRPr="00391A12">
        <w:rPr>
          <w:rFonts w:ascii="Times New Roman" w:eastAsia="Times New Roman" w:hAnsi="Times New Roman" w:cs="Times New Roman"/>
          <w:color w:val="000000" w:themeColor="text1"/>
          <w:sz w:val="28"/>
          <w:szCs w:val="28"/>
          <w:lang w:val="vi-VN"/>
        </w:rPr>
        <w:t xml:space="preserve"> theo tình trạng mạng kháng nguyên HBe, phân </w:t>
      </w:r>
      <w:r w:rsidR="00EE70DF" w:rsidRPr="00391A12">
        <w:rPr>
          <w:rFonts w:ascii="Times New Roman" w:eastAsia="Times New Roman" w:hAnsi="Times New Roman" w:cs="Times New Roman"/>
          <w:color w:val="000000" w:themeColor="text1"/>
          <w:sz w:val="28"/>
          <w:szCs w:val="28"/>
          <w:lang w:val="vi-VN"/>
        </w:rPr>
        <w:t>nhóm tuổi,</w:t>
      </w:r>
      <w:r w:rsidRPr="00391A12">
        <w:rPr>
          <w:rFonts w:ascii="Times New Roman" w:eastAsia="Times New Roman" w:hAnsi="Times New Roman" w:cs="Times New Roman"/>
          <w:color w:val="000000" w:themeColor="text1"/>
          <w:sz w:val="28"/>
          <w:szCs w:val="28"/>
          <w:lang w:val="vi-VN"/>
        </w:rPr>
        <w:t xml:space="preserve"> mức độ viêm</w:t>
      </w:r>
      <w:r w:rsidR="00EE70DF" w:rsidRPr="00391A12">
        <w:rPr>
          <w:rFonts w:ascii="Times New Roman" w:eastAsia="Times New Roman" w:hAnsi="Times New Roman" w:cs="Times New Roman"/>
          <w:color w:val="000000" w:themeColor="text1"/>
          <w:sz w:val="28"/>
          <w:szCs w:val="28"/>
          <w:lang w:val="vi-VN"/>
        </w:rPr>
        <w:t xml:space="preserve"> hoại tử và</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xơ</w:t>
      </w:r>
      <w:r w:rsidR="00EE70DF" w:rsidRPr="00391A12">
        <w:rPr>
          <w:rFonts w:ascii="Times New Roman" w:eastAsia="Times New Roman" w:hAnsi="Times New Roman" w:cs="Times New Roman"/>
          <w:color w:val="000000" w:themeColor="text1"/>
          <w:sz w:val="28"/>
          <w:szCs w:val="28"/>
          <w:lang w:val="vi-VN"/>
        </w:rPr>
        <w:t xml:space="preserve"> hóa gan</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 xml:space="preserve">ở nhóm VGBMT chúng tôi chỉ ghi nhận có mối tương quan mức yếu và trung bình của 2 chỉ số trên ở nhóm </w:t>
      </w:r>
      <w:r w:rsidRPr="00391A12">
        <w:rPr>
          <w:rFonts w:ascii="Times New Roman" w:eastAsia="Times New Roman" w:hAnsi="Times New Roman" w:cs="Times New Roman"/>
          <w:color w:val="000000" w:themeColor="text1"/>
          <w:sz w:val="28"/>
          <w:szCs w:val="28"/>
          <w:lang w:val="vi-VN"/>
        </w:rPr>
        <w:lastRenderedPageBreak/>
        <w:t xml:space="preserve">bệnh nhân </w:t>
      </w:r>
      <w:r w:rsidR="00EE70DF" w:rsidRPr="00391A12">
        <w:rPr>
          <w:rFonts w:ascii="Times New Roman" w:eastAsia="Times New Roman" w:hAnsi="Times New Roman" w:cs="Times New Roman"/>
          <w:color w:val="000000" w:themeColor="text1"/>
          <w:sz w:val="28"/>
          <w:szCs w:val="28"/>
          <w:lang w:val="vi-VN"/>
        </w:rPr>
        <w:t>HAI score viêm ≥ 9 điểm (r=</w:t>
      </w:r>
      <w:r w:rsidRPr="00391A12">
        <w:rPr>
          <w:rFonts w:ascii="Times New Roman" w:eastAsia="Times New Roman" w:hAnsi="Times New Roman" w:cs="Times New Roman"/>
          <w:color w:val="000000" w:themeColor="text1"/>
          <w:sz w:val="28"/>
          <w:szCs w:val="28"/>
          <w:lang w:val="vi-VN"/>
        </w:rPr>
        <w:t>0,32; p&lt; 0,05). Ở nhóm xơ gan thì chưa ghi nhận mối tương qua</w:t>
      </w:r>
      <w:r w:rsidR="00EE70DF" w:rsidRPr="00391A12">
        <w:rPr>
          <w:rFonts w:ascii="Times New Roman" w:eastAsia="Times New Roman" w:hAnsi="Times New Roman" w:cs="Times New Roman"/>
          <w:color w:val="000000" w:themeColor="text1"/>
          <w:sz w:val="28"/>
          <w:szCs w:val="28"/>
          <w:lang w:val="vi-VN"/>
        </w:rPr>
        <w:t xml:space="preserve">n giữa hai chỉ số trên theo các chỉ tiêu nghiên cứu. </w:t>
      </w:r>
      <w:r w:rsidRPr="00391A12">
        <w:rPr>
          <w:rFonts w:ascii="Times New Roman" w:eastAsia="Times New Roman" w:hAnsi="Times New Roman" w:cs="Times New Roman"/>
          <w:color w:val="000000" w:themeColor="text1"/>
          <w:sz w:val="28"/>
          <w:szCs w:val="28"/>
          <w:lang w:val="vi-VN"/>
        </w:rPr>
        <w:t xml:space="preserve">Khi so sánh với các nghiên cứu khác chúng tôi thấy chưa có sự tương đồng ví dụ như </w:t>
      </w:r>
      <w:r w:rsidRPr="00391A12">
        <w:rPr>
          <w:rFonts w:ascii="Times New Roman" w:hAnsi="Times New Roman" w:cs="Times New Roman"/>
          <w:color w:val="000000" w:themeColor="text1"/>
          <w:sz w:val="28"/>
          <w:szCs w:val="28"/>
          <w:lang w:val="vi-VN"/>
        </w:rPr>
        <w:t>nghiên cứu của tác giả  Guner</w:t>
      </w:r>
      <w:r w:rsidR="00601B77">
        <w:rPr>
          <w:rFonts w:ascii="Times New Roman" w:hAnsi="Times New Roman" w:cs="Times New Roman"/>
          <w:color w:val="000000" w:themeColor="text1"/>
          <w:sz w:val="28"/>
          <w:szCs w:val="28"/>
        </w:rPr>
        <w:t xml:space="preserve"> R.</w:t>
      </w:r>
      <w:r w:rsidRPr="00391A12">
        <w:rPr>
          <w:rFonts w:ascii="Times New Roman" w:hAnsi="Times New Roman" w:cs="Times New Roman"/>
          <w:color w:val="000000" w:themeColor="text1"/>
          <w:sz w:val="28"/>
          <w:szCs w:val="28"/>
          <w:lang w:val="vi-VN"/>
        </w:rPr>
        <w:t xml:space="preserve"> về mối liên quan giữa cccDNA tế bào gan với sự hoạt động của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các dấu ấn của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HBV ở nhóm các bệnh nhân VGBMT có HBeAg âm tính nhận thấy trên 59 bệnh nhân nghiên cứu có mối tương quan tốt giữa cccDNA và HBV DNA (p&lt; 0,001)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&lt;EndNote&gt;&lt;Cite&gt;&lt;Author&gt;Guner&lt;/Author&gt;&lt;Year&gt;2011&lt;/Year&gt;&lt;RecNum&gt;576&lt;/RecNum&gt;&lt;DisplayText&gt;[106]&lt;/DisplayText&gt;&lt;record&gt;&lt;rec-number&gt;576&lt;/rec-number&gt;&lt;foreign-keys&gt;&lt;key app="EN" db-id="s92erddwqrdpawetarpxda2orz2t2xdtv0xr" timestamp="0"&gt;576&lt;/key&gt;&lt;/foreign-keys&gt;&lt;ref-type name="Journal Article"&gt;17&lt;/ref-type&gt;&lt;contributors&gt;&lt;authors&gt;&lt;author&gt;Guner, Rahmet,Karahocagil, Mustafa, et al.&lt;/author&gt;&lt;/authors&gt;&lt;/contributors&gt;&lt;titles&gt;&lt;title&gt;Correlation between intrahepatic hepatitis B virus cccDNA levels and other activity markers in patients with HBeAg-negative chronic hepatitis B infection&lt;/title&gt;&lt;/titles&gt;&lt;pages&gt;1185-1191&lt;/pages&gt;&lt;volume&gt;23&lt;/volume&gt;&lt;number&gt;12&lt;/number&gt;&lt;keywords&gt;&lt;keyword&gt;hepatitis B core antigen&lt;/keyword&gt;&lt;keyword&gt;hepatitis B early antigen-negative chronic hepatitis&lt;/keyword&gt;&lt;keyword&gt;hepatitis B surface antigen&lt;/keyword&gt;&lt;keyword&gt;hepatitis B virus&lt;/keyword&gt;&lt;keyword&gt;hepatitis B virus covalently closed circular DNA&lt;/keyword&gt;&lt;keyword&gt;immunohistochemistry&lt;/keyword&gt;&lt;keyword&gt;quantitative hepatitis B surface antigen&lt;/keyword&gt;&lt;/keywords&gt;&lt;dates&gt;&lt;year&gt;2011&lt;/year&gt;&lt;/dates&gt;&lt;isbn&gt;0954-691X&lt;/isbn&gt;&lt;accession-num&gt;00042737-201112000-00014&lt;/accession-num&gt;&lt;urls&gt;&lt;related-urls&gt;&lt;url&gt;https://journals.lww.com/eurojgh/Fulltext/2011/12000/Correlation_between_intrahepatic_hepatitis_B_virus.14.aspx&lt;/url&gt;&lt;/related-urls&gt;&lt;/urls&gt;&lt;electronic-resource-num&gt;10.1097/MEG.0b013e32834ba13a&lt;/electronic-resource-num&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[106]</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 xml:space="preserve">. Theo nghiên cứu của </w:t>
      </w:r>
      <w:r w:rsidR="00601B77" w:rsidRPr="00391A12">
        <w:rPr>
          <w:rFonts w:ascii="Times New Roman" w:hAnsi="Times New Roman" w:cs="Times New Roman"/>
          <w:color w:val="000000" w:themeColor="text1"/>
          <w:sz w:val="28"/>
          <w:szCs w:val="28"/>
          <w:lang w:val="vi-VN"/>
        </w:rPr>
        <w:t xml:space="preserve">Lin </w:t>
      </w:r>
      <w:r w:rsidRPr="00391A12">
        <w:rPr>
          <w:rFonts w:ascii="Times New Roman" w:hAnsi="Times New Roman" w:cs="Times New Roman"/>
          <w:color w:val="000000" w:themeColor="text1"/>
          <w:sz w:val="28"/>
          <w:szCs w:val="28"/>
          <w:lang w:val="vi-VN"/>
        </w:rPr>
        <w:t xml:space="preserve">L.Y. </w:t>
      </w:r>
      <w:r w:rsidR="00601B77">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2010</w:t>
      </w:r>
      <w:r w:rsidR="00601B77">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về “mối liên quan giữa HBV DNA huyết tương và HBsAg với cccDNA ở bệnh nhân VGBMT có HBeAg âm tính” ở các bệnh nhân có ALT &gt; 40 U/L, thu được kết quả có mối tương quan thuận mức trung bình (r=0,41; p=0,018)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&lt;EndNote&gt;&lt;Cite&gt;&lt;Author&gt;Lin&lt;/Author&gt;&lt;Year&gt;2010&lt;/Year&gt;&lt;RecNum&gt;465&lt;/RecNum&gt;&lt;DisplayText&gt;[132]&lt;/DisplayText&gt;&lt;record&gt;&lt;rec-number&gt;465&lt;/rec-number&gt;&lt;foreign-keys&gt;&lt;key app="EN" db-id="s92erddwqrdpawetarpxda2orz2t2xdtv0xr" timestamp="0"&gt;465&lt;/key&gt;&lt;/foreign-keys&gt;&lt;ref-type name="Journal Article"&gt;17&lt;/ref-type&gt;&lt;contributors&gt;&lt;authors&gt;&lt;author&gt;Lin, L. Y.&lt;/author&gt;&lt;author&gt;Wong, V. W.&lt;/author&gt;&lt;author&gt;Zhou, H. J.&lt;/author&gt;&lt;author&gt;Chan, H. Y.&lt;/author&gt;&lt;author&gt;Gui, H. L.&lt;/author&gt;&lt;author&gt;Guo, S. M.&lt;/author&gt;&lt;author&gt;Wang, H.&lt;/author&gt;&lt;author&gt;Huang, L.&lt;/author&gt;&lt;author&gt;Bao, S. S.&lt;/author&gt;&lt;author&gt;Xie, Q.&lt;/author&gt;&lt;author&gt;Chan, H. L.&lt;/author&gt;&lt;/authors&gt;&lt;/contributors&gt;&lt;auth-address&gt;Department of Infectious Diseases, Ruijin Hospital, Shanghai Jiao Tong University School of Medicine, Shanghai 200025, China.&lt;/auth-address&gt;&lt;titles&gt;&lt;title&gt;Relationship between serum hepatitis B virus DNA and surface antigen with covalently closed circular DNA in HBeAg-negative patients&lt;/title&gt;&lt;secondary-title&gt;J Med Virol&lt;/secondary-title&gt;&lt;alt-title&gt;Journal of medical virology&lt;/alt-title&gt;&lt;/titles&gt;&lt;pages&gt;1494-500&lt;/pages&gt;&lt;volume&gt;82&lt;/volume&gt;&lt;number&gt;9&lt;/number&gt;&lt;edition&gt;2010/07/22&lt;/edition&gt;&lt;keywords&gt;&lt;keyword&gt;Adult&lt;/keyword&gt;&lt;keyword&gt;DNA, Circular/*blood&lt;/keyword&gt;&lt;keyword&gt;DNA, Viral/*blood&lt;/keyword&gt;&lt;keyword&gt;Female&lt;/keyword&gt;&lt;keyword&gt;Hepatitis B Surface Antigens/*blood&lt;/keyword&gt;&lt;keyword&gt;Hepatitis B e Antigens/*blood&lt;/keyword&gt;&lt;keyword&gt;Hepatitis B virus/genetics/*isolation &amp;amp; purification/physiology&lt;/keyword&gt;&lt;keyword&gt;Hepatitis B, Chronic/*blood/*virology&lt;/keyword&gt;&lt;keyword&gt;Humans&lt;/keyword&gt;&lt;keyword&gt;Liver/virology&lt;/keyword&gt;&lt;keyword&gt;Male&lt;/keyword&gt;&lt;keyword&gt;Middle Aged&lt;/keyword&gt;&lt;keyword&gt;Virus Assembly&lt;/keyword&gt;&lt;/keywords&gt;&lt;dates&gt;&lt;year&gt;2010&lt;/year&gt;&lt;pub-dates&gt;&lt;date&gt;Sep&lt;/date&gt;&lt;/pub-dates&gt;&lt;/dates&gt;&lt;isbn&gt;0146-6615&lt;/isbn&gt;&lt;accession-num&gt;20648602&lt;/accession-num&gt;&lt;urls&gt;&lt;/urls&gt;&lt;electronic-resource-num&gt;10.1002/jmv.21863&lt;/electronic-resource-num&gt;&lt;remote-database-provider&gt;Nlm&lt;/remote-database-provider&gt;&lt;language&gt;eng&lt;/language&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[132]</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 xml:space="preserve"> . Kết quả của tác giả cho thấy mối liên quan chặt chẽ hơn giữa HBV DNA và cccDNA so với nghiên cứu của chúng tôi, có thể do đối tượng nghiên </w:t>
      </w:r>
      <w:r w:rsidR="00406A54">
        <w:rPr>
          <w:rFonts w:ascii="Times New Roman" w:hAnsi="Times New Roman" w:cs="Times New Roman"/>
          <w:color w:val="000000" w:themeColor="text1"/>
          <w:sz w:val="28"/>
          <w:szCs w:val="28"/>
          <w:lang w:val="vi-VN"/>
        </w:rPr>
        <w:t xml:space="preserve">cứu </w:t>
      </w:r>
      <w:r w:rsidRPr="00391A12">
        <w:rPr>
          <w:rFonts w:ascii="Times New Roman" w:hAnsi="Times New Roman" w:cs="Times New Roman"/>
          <w:color w:val="000000" w:themeColor="text1"/>
          <w:sz w:val="28"/>
          <w:szCs w:val="28"/>
          <w:lang w:val="vi-VN"/>
        </w:rPr>
        <w:t>và số lượng mẫu của hai nghiên cứu chưa tương đồng nhau, cũng như tiêu chuẩn lựa chọn của họ chỉ là các bệ</w:t>
      </w:r>
      <w:r w:rsidR="00406A54">
        <w:rPr>
          <w:rFonts w:ascii="Times New Roman" w:hAnsi="Times New Roman" w:cs="Times New Roman"/>
          <w:color w:val="000000" w:themeColor="text1"/>
          <w:sz w:val="28"/>
          <w:szCs w:val="28"/>
          <w:lang w:val="vi-VN"/>
        </w:rPr>
        <w:t xml:space="preserve">nh nhân </w:t>
      </w:r>
      <w:r w:rsidRPr="00391A12">
        <w:rPr>
          <w:rFonts w:ascii="Times New Roman" w:hAnsi="Times New Roman" w:cs="Times New Roman"/>
          <w:color w:val="000000" w:themeColor="text1"/>
          <w:sz w:val="28"/>
          <w:szCs w:val="28"/>
          <w:lang w:val="vi-VN"/>
        </w:rPr>
        <w:t>HBeAg âm tính.</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Nghiên cứu của tác giả</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 Wang</w:t>
      </w:r>
      <w:r w:rsidR="0066586E">
        <w:rPr>
          <w:rFonts w:ascii="Times New Roman" w:hAnsi="Times New Roman" w:cs="Times New Roman"/>
          <w:color w:val="000000" w:themeColor="text1"/>
          <w:sz w:val="28"/>
          <w:szCs w:val="28"/>
        </w:rPr>
        <w:t xml:space="preserve"> </w:t>
      </w:r>
      <w:r w:rsidR="00601B77">
        <w:rPr>
          <w:rFonts w:ascii="Times New Roman" w:hAnsi="Times New Roman" w:cs="Times New Roman"/>
          <w:color w:val="000000" w:themeColor="text1"/>
          <w:sz w:val="28"/>
          <w:szCs w:val="28"/>
        </w:rPr>
        <w:t>X. (</w:t>
      </w:r>
      <w:r w:rsidRPr="00391A12">
        <w:rPr>
          <w:rFonts w:ascii="Times New Roman" w:hAnsi="Times New Roman" w:cs="Times New Roman"/>
          <w:color w:val="000000" w:themeColor="text1"/>
          <w:sz w:val="28"/>
          <w:szCs w:val="28"/>
          <w:lang w:val="vi-VN"/>
        </w:rPr>
        <w:t>2021</w:t>
      </w:r>
      <w:r w:rsidR="00601B77">
        <w:rPr>
          <w:rFonts w:ascii="Times New Roman" w:hAnsi="Times New Roman" w:cs="Times New Roman"/>
          <w:color w:val="000000" w:themeColor="text1"/>
          <w:sz w:val="28"/>
          <w:szCs w:val="28"/>
        </w:rPr>
        <w:t>)</w:t>
      </w:r>
      <w:r w:rsidRPr="00391A12">
        <w:rPr>
          <w:rFonts w:ascii="Times New Roman" w:hAnsi="Times New Roman" w:cs="Times New Roman"/>
          <w:color w:val="000000" w:themeColor="text1"/>
          <w:sz w:val="28"/>
          <w:szCs w:val="28"/>
          <w:lang w:val="vi-VN"/>
        </w:rPr>
        <w:t xml:space="preserve"> đánh giá tương quan giữa cccDNA với HBV DNA, HBV RNA và một số marker</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trên 30 bệnh nhân HBeAg dương tính trước và sau điều trị bằng Interferon nhận thấy có mối tương quan thuận giữa cccDNA trong gan vớ</w:t>
      </w:r>
      <w:r w:rsidR="0066586E">
        <w:rPr>
          <w:rFonts w:ascii="Times New Roman" w:hAnsi="Times New Roman" w:cs="Times New Roman"/>
          <w:color w:val="000000" w:themeColor="text1"/>
          <w:sz w:val="28"/>
          <w:szCs w:val="28"/>
          <w:lang w:val="vi-VN"/>
        </w:rPr>
        <w:t xml:space="preserve">i HBV DNA (r= 0,66; </w:t>
      </w:r>
      <w:r w:rsidRPr="00391A12">
        <w:rPr>
          <w:rFonts w:ascii="Times New Roman" w:hAnsi="Times New Roman" w:cs="Times New Roman"/>
          <w:color w:val="000000" w:themeColor="text1"/>
          <w:sz w:val="28"/>
          <w:szCs w:val="28"/>
          <w:lang w:val="vi-VN"/>
        </w:rPr>
        <w:t>p&lt; 0,001)</w:t>
      </w:r>
      <w:r w:rsidR="009B57F0">
        <w:rPr>
          <w:rFonts w:ascii="Times New Roman" w:hAnsi="Times New Roman" w:cs="Times New Roman"/>
          <w:color w:val="000000" w:themeColor="text1"/>
          <w:sz w:val="28"/>
          <w:szCs w:val="28"/>
        </w:rPr>
        <w:t xml:space="preserve"> </w:t>
      </w:r>
      <w:r w:rsidRPr="00391A12">
        <w:rPr>
          <w:rFonts w:ascii="Times New Roman" w:hAnsi="Times New Roman" w:cs="Times New Roman"/>
          <w:color w:val="000000" w:themeColor="text1"/>
          <w:sz w:val="28"/>
          <w:szCs w:val="28"/>
        </w:rPr>
        <w:fldChar w:fldCharType="begin"/>
      </w:r>
      <w:r w:rsidR="00F754AA">
        <w:rPr>
          <w:rFonts w:ascii="Times New Roman" w:hAnsi="Times New Roman" w:cs="Times New Roman"/>
          <w:color w:val="000000" w:themeColor="text1"/>
          <w:sz w:val="28"/>
          <w:szCs w:val="28"/>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Pr="00391A12">
        <w:rPr>
          <w:rFonts w:ascii="Times New Roman" w:hAnsi="Times New Roman" w:cs="Times New Roman"/>
          <w:color w:val="000000" w:themeColor="text1"/>
          <w:sz w:val="28"/>
          <w:szCs w:val="28"/>
        </w:rPr>
        <w:fldChar w:fldCharType="separate"/>
      </w:r>
      <w:r w:rsidR="00F754AA">
        <w:rPr>
          <w:rFonts w:ascii="Times New Roman" w:hAnsi="Times New Roman" w:cs="Times New Roman"/>
          <w:noProof/>
          <w:color w:val="000000" w:themeColor="text1"/>
          <w:sz w:val="28"/>
          <w:szCs w:val="28"/>
        </w:rPr>
        <w:t>[39]</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 Những bệnh nhân được lựa chọ</w:t>
      </w:r>
      <w:r w:rsidR="00406A54">
        <w:rPr>
          <w:rFonts w:ascii="Times New Roman" w:hAnsi="Times New Roman" w:cs="Times New Roman"/>
          <w:color w:val="000000" w:themeColor="text1"/>
          <w:sz w:val="28"/>
          <w:szCs w:val="28"/>
          <w:lang w:val="vi-VN"/>
        </w:rPr>
        <w:t>n vào nghiên cứu</w:t>
      </w:r>
      <w:r w:rsidRPr="00391A12">
        <w:rPr>
          <w:rFonts w:ascii="Times New Roman" w:hAnsi="Times New Roman" w:cs="Times New Roman"/>
          <w:color w:val="000000" w:themeColor="text1"/>
          <w:sz w:val="28"/>
          <w:szCs w:val="28"/>
          <w:lang w:val="vi-VN"/>
        </w:rPr>
        <w:t xml:space="preserve"> là những bệnh nhân có HBeAg dương tính, với số lượng 30 bệnh nhân nhỏ hơn số lượng mẫu nghiên cứu của chúng tôi.</w:t>
      </w:r>
    </w:p>
    <w:p w14:paraId="65D72B09" w14:textId="6633D772"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shd w:val="clear" w:color="auto" w:fill="FFFFFF"/>
          <w:lang w:val="vi-VN"/>
        </w:rPr>
      </w:pPr>
      <w:r w:rsidRPr="00391A12">
        <w:rPr>
          <w:rFonts w:ascii="Times New Roman" w:hAnsi="Times New Roman" w:cs="Times New Roman"/>
          <w:color w:val="000000" w:themeColor="text1"/>
          <w:sz w:val="28"/>
          <w:szCs w:val="28"/>
          <w:shd w:val="clear" w:color="auto" w:fill="FFFFFF"/>
          <w:lang w:val="vi-VN"/>
        </w:rPr>
        <w:t>Nhiều nghiên cứu chỉ ra nồng độ cccDNA tế bào gan thay đổi phụ thuộc vào quá trình diễn biến tự nhiên nhiễm HBV, có mối tương quan thuận giữa tải lượng HBV DNA trong huyết tương và cccDNA tế bào gan với các mức độ khác nhau. Nồng độ cccDNA tế bào gan cao nhất được tìm thấy ở giai đoạn dung nạp miễn dịch hay nhiễm HBV có HBeAg dương tính, sau đó là viêm gan mạn tính HBeAg âm tính, giai đoạn người mang mầm bệnh không hoạt động và ít nhất ở bệnh nhân HBsAg âm tính. Điều này cho thấy rằng ngay cả sau khi mất HBsAg, cccDNA vẫn có thể tồn tại trong gan</w:t>
      </w:r>
      <w:r w:rsidRPr="00391A12">
        <w:rPr>
          <w:rFonts w:ascii="Times New Roman" w:hAnsi="Times New Roman" w:cs="Times New Roman"/>
          <w:color w:val="000000" w:themeColor="text1"/>
          <w:shd w:val="clear" w:color="auto" w:fill="FFFFFF"/>
          <w:lang w:val="vi-VN"/>
        </w:rPr>
        <w:t xml:space="preserve">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&lt;EndNote&gt;&lt;Cite&gt;&lt;Author&gt;Kumar&lt;/Author&gt;&lt;Year&gt;2016&lt;/Year&gt;&lt;RecNum&gt;610&lt;/RecNum&gt;&lt;DisplayText&gt;[133]&lt;/DisplayText&gt;&lt;record&gt;&lt;rec-number&gt;610&lt;/rec-number&gt;&lt;foreign-keys&gt;&lt;key app="EN" db-id="s92erddwqrdpawetarpxda2orz2t2xdtv0xr" timestamp="1682443120"&gt;610&lt;/key&gt;&lt;/foreign-keys&gt;&lt;ref-type name="Journal Article"&gt;17&lt;/ref-type&gt;&lt;contributors&gt;&lt;authors&gt;&lt;author&gt;Kumar, Rajneesh&lt;/author&gt;&lt;author&gt;Pérez-del-Pulgar, Sofía&lt;/author&gt;&lt;author&gt;Testoni, Barbara&lt;/author&gt;&lt;author&gt;Lebossé, Fanny&lt;/author&gt;&lt;author&gt;Zoulim, Fabien&lt;/author&gt;&lt;/authors&gt;&lt;/contributors&gt;&lt;titles&gt;&lt;title&gt;Clinical relevance of the study of hepatitis B virus covalently closed circular DNA&lt;/title&gt;&lt;/titles&gt;&lt;pages&gt;72-77&lt;/pages&gt;&lt;volume&gt;36&lt;/volume&gt;&lt;number&gt;S1&lt;/number&gt;&lt;dates&gt;&lt;year&gt;2016&lt;/year&gt;&lt;/dates&gt;&lt;isbn&gt;1478-3223&lt;/isbn&gt;&lt;urls&gt;&lt;related-urls&gt;&lt;url&gt;https://onlinelibrary.wiley.com/doi/abs/10.1111/liv.13001&lt;/url&gt;&lt;/related-urls&gt;&lt;/urls&gt;&lt;electronic-resource-num&gt;https://doi.org/10.1111/liv.13001&lt;/electronic-resource-num&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[133]</w:t>
      </w:r>
      <w:r w:rsidRPr="00391A12">
        <w:rPr>
          <w:rFonts w:ascii="Times New Roman" w:hAnsi="Times New Roman" w:cs="Times New Roman"/>
          <w:color w:val="000000" w:themeColor="text1"/>
          <w:sz w:val="28"/>
          <w:szCs w:val="28"/>
          <w:shd w:val="clear" w:color="auto" w:fill="FFFFFF"/>
        </w:rPr>
        <w:fldChar w:fldCharType="end"/>
      </w:r>
      <w:r w:rsidRPr="00391A12">
        <w:rPr>
          <w:rStyle w:val="author"/>
          <w:rFonts w:ascii="Times New Roman" w:hAnsi="Times New Roman" w:cs="Times New Roman"/>
          <w:color w:val="000000" w:themeColor="text1"/>
          <w:sz w:val="28"/>
          <w:szCs w:val="28"/>
          <w:shd w:val="clear" w:color="auto" w:fill="EFEFF0"/>
          <w:lang w:val="vi-VN"/>
        </w:rPr>
        <w:t>.</w:t>
      </w:r>
      <w:r w:rsidR="00C10E53" w:rsidRPr="00391A12">
        <w:rPr>
          <w:rStyle w:val="author"/>
          <w:rFonts w:ascii="Times New Roman" w:hAnsi="Times New Roman" w:cs="Times New Roman"/>
          <w:color w:val="000000" w:themeColor="text1"/>
          <w:shd w:val="clear" w:color="auto" w:fill="EFEFF0"/>
          <w:lang w:val="vi-VN"/>
        </w:rPr>
        <w:t xml:space="preserve"> </w:t>
      </w:r>
      <w:r w:rsidRPr="00391A12">
        <w:rPr>
          <w:rFonts w:ascii="Times New Roman" w:hAnsi="Times New Roman" w:cs="Times New Roman"/>
          <w:color w:val="000000" w:themeColor="text1"/>
          <w:sz w:val="28"/>
          <w:szCs w:val="28"/>
          <w:lang w:val="vi-VN"/>
        </w:rPr>
        <w:t xml:space="preserve">Tuy nhiên theo nghiên </w:t>
      </w:r>
      <w:r w:rsidRPr="00391A12">
        <w:rPr>
          <w:rFonts w:ascii="Times New Roman" w:hAnsi="Times New Roman" w:cs="Times New Roman"/>
          <w:color w:val="000000" w:themeColor="text1"/>
          <w:sz w:val="28"/>
          <w:szCs w:val="28"/>
          <w:lang w:val="vi-VN"/>
        </w:rPr>
        <w:lastRenderedPageBreak/>
        <w:t xml:space="preserve">cứu tác giả  Wei </w:t>
      </w:r>
      <w:r w:rsidR="00601B77">
        <w:rPr>
          <w:rFonts w:ascii="Times New Roman" w:hAnsi="Times New Roman" w:cs="Times New Roman"/>
          <w:color w:val="000000" w:themeColor="text1"/>
          <w:sz w:val="28"/>
          <w:szCs w:val="28"/>
        </w:rPr>
        <w:t xml:space="preserve">C., </w:t>
      </w:r>
      <w:r w:rsidRPr="00391A12">
        <w:rPr>
          <w:rFonts w:ascii="Times New Roman" w:hAnsi="Times New Roman" w:cs="Times New Roman"/>
          <w:color w:val="000000" w:themeColor="text1"/>
          <w:sz w:val="28"/>
          <w:szCs w:val="28"/>
          <w:lang w:val="vi-VN"/>
        </w:rPr>
        <w:t>t</w:t>
      </w:r>
      <w:r w:rsidRPr="00391A12">
        <w:rPr>
          <w:rFonts w:ascii="Times New Roman" w:hAnsi="Times New Roman" w:cs="Times New Roman"/>
          <w:color w:val="000000" w:themeColor="text1"/>
          <w:sz w:val="28"/>
          <w:szCs w:val="28"/>
          <w:shd w:val="clear" w:color="auto" w:fill="FFFFFF"/>
          <w:lang w:val="vi-VN"/>
        </w:rPr>
        <w:t>ải lượng HBV DNA thì lại không</w:t>
      </w:r>
      <w:r w:rsidR="00C10E53"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lang w:val="vi-VN"/>
        </w:rPr>
        <w:t xml:space="preserve">đại diện trực tiếp mức cccDNA trong mô gan; thay vào đó mức HBsAg huyết tương có thể được sử dụng như một chỉ số liên quan đến mức độ cccDNA tế bào gan </w:t>
      </w:r>
      <w:r w:rsidRPr="00391A12">
        <w:rPr>
          <w:rFonts w:ascii="Times New Roman" w:hAnsi="Times New Roman" w:cs="Times New Roman"/>
          <w:color w:val="000000" w:themeColor="text1"/>
          <w:sz w:val="28"/>
          <w:szCs w:val="28"/>
          <w:shd w:val="clear" w:color="auto" w:fill="FFFFFF"/>
          <w:lang w:val="vi-VN"/>
        </w:rPr>
        <w:fldChar w:fldCharType="begin"/>
      </w:r>
      <w:r w:rsidR="00C67E49">
        <w:rPr>
          <w:rFonts w:ascii="Times New Roman" w:hAnsi="Times New Roman" w:cs="Times New Roman"/>
          <w:color w:val="000000" w:themeColor="text1"/>
          <w:sz w:val="28"/>
          <w:szCs w:val="28"/>
          <w:shd w:val="clear" w:color="auto" w:fill="FFFFFF"/>
          <w:lang w:val="vi-VN"/>
        </w:rPr>
        <w:instrText xml:space="preserve"> ADDIN EN.CITE &lt;EndNote&gt;&lt;Cite&gt;&lt;Author&gt;Wei&lt;/Author&gt;&lt;Year&gt;2013&lt;/Year&gt;&lt;RecNum&gt;589&lt;/RecNum&gt;&lt;DisplayText&gt;[111]&lt;/DisplayText&gt;&lt;record&gt;&lt;rec-number&gt;589&lt;/rec-number&gt;&lt;foreign-keys&gt;&lt;key app="EN" db-id="s92erddwqrdpawetarpxda2orz2t2xdtv0xr" timestamp="1665566154"&gt;589&lt;/key&gt;&lt;/foreign-keys&gt;&lt;ref-type name="Journal Article"&gt;17&lt;/ref-type&gt;&lt;contributors&gt;&lt;authors&gt;&lt;author&gt;- Chen Wei&lt;/author&gt;&lt;author&gt;- Wu Feng&lt;/author&gt;&lt;author&gt;- Dou XiaoGuang&lt;/author&gt;&lt;author&gt;- Zhang Lin&lt;/author&gt;&lt;/authors&gt;&lt;/contributors&gt;&lt;titles&gt;&lt;title&gt;- Analysis of related factors for intrahepatic HBV cccDNA level in patients with chronic HBV infection  - Journal of Clinical Hepatology&lt;/title&gt;&lt;/titles&gt;&lt;pages&gt;- 434&lt;/pages&gt;&lt;volume&gt;- 29&lt;/volume&gt;&lt;number&gt;- 6&lt;/number&gt;&lt;dates&gt;&lt;year&gt;2013&lt;/year&gt;&lt;pub-dates&gt;&lt;date&gt;- 2013-06-20&lt;/date&gt;&lt;/pub-dates&gt;&lt;/dates&gt;&lt;urls&gt;&lt;related-urls&gt;&lt;url&gt;- http://www.lcgdbzz.org/en/article/id/LCGD201306012&lt;/url&gt;&lt;/related-urls&gt;&lt;/urls&gt;&lt;electronic-resource-num&gt;-&lt;/electronic-resource-num&gt;&lt;/record&gt;&lt;/Cite&gt;&lt;/EndNote&gt;</w:instrText>
      </w:r>
      <w:r w:rsidRPr="00391A12">
        <w:rPr>
          <w:rFonts w:ascii="Times New Roman" w:hAnsi="Times New Roman" w:cs="Times New Roman"/>
          <w:color w:val="000000" w:themeColor="text1"/>
          <w:sz w:val="28"/>
          <w:szCs w:val="28"/>
          <w:shd w:val="clear" w:color="auto" w:fill="FFFFFF"/>
          <w:lang w:val="vi-VN"/>
        </w:rPr>
        <w:fldChar w:fldCharType="separate"/>
      </w:r>
      <w:r w:rsidR="00C67E49">
        <w:rPr>
          <w:rFonts w:ascii="Times New Roman" w:hAnsi="Times New Roman" w:cs="Times New Roman"/>
          <w:noProof/>
          <w:color w:val="000000" w:themeColor="text1"/>
          <w:sz w:val="28"/>
          <w:szCs w:val="28"/>
          <w:shd w:val="clear" w:color="auto" w:fill="FFFFFF"/>
          <w:lang w:val="vi-VN"/>
        </w:rPr>
        <w:t>[111]</w:t>
      </w:r>
      <w:r w:rsidRPr="00391A12">
        <w:rPr>
          <w:rFonts w:ascii="Times New Roman" w:hAnsi="Times New Roman" w:cs="Times New Roman"/>
          <w:color w:val="000000" w:themeColor="text1"/>
          <w:sz w:val="28"/>
          <w:szCs w:val="28"/>
          <w:shd w:val="clear" w:color="auto" w:fill="FFFFFF"/>
          <w:lang w:val="vi-VN"/>
        </w:rPr>
        <w:fldChar w:fldCharType="end"/>
      </w:r>
      <w:r w:rsidRPr="00391A12">
        <w:rPr>
          <w:rFonts w:ascii="Times New Roman" w:hAnsi="Times New Roman" w:cs="Times New Roman"/>
          <w:color w:val="000000" w:themeColor="text1"/>
          <w:sz w:val="28"/>
          <w:szCs w:val="28"/>
          <w:shd w:val="clear" w:color="auto" w:fill="FFFFFF"/>
          <w:lang w:val="vi-VN"/>
        </w:rPr>
        <w:t>.</w:t>
      </w:r>
      <w:r w:rsidR="00FA4336">
        <w:rPr>
          <w:rFonts w:ascii="Times New Roman" w:hAnsi="Times New Roman" w:cs="Times New Roman"/>
          <w:color w:val="000000" w:themeColor="text1"/>
          <w:sz w:val="28"/>
          <w:szCs w:val="28"/>
          <w:shd w:val="clear" w:color="auto" w:fill="FFFFFF"/>
          <w:lang w:val="vi-VN"/>
        </w:rPr>
        <w:t xml:space="preserve"> Trong nghiên cứu của chúng tôi có 16 bệnh nhân có HBV RNA âm tính, ở 16 bệnh nhân này chúng tôi có tìm hiểu mối liên quan giữa cccDNA và HBV DNA tuy nhiên cũng chưa ghi nhận mối tương quan giữa hai chỉ số này.</w:t>
      </w:r>
    </w:p>
    <w:p w14:paraId="0A9AE153" w14:textId="053ABF7C"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vi-VN"/>
        </w:rPr>
        <w:t>Kết quả của chúng tôi chưa tương đồng với một số nghiên cứu trước đây, tuy nhiên có thể giải thích do yếu tố đặc trưng về con người ở mỗi quốc gia khác nhau, bên cạnh đó đề tài về nghiên cứu về cccDNA tế bào</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gan của chúng tôi lần đầu được thực hiện tại Việt Nam, số lượng bệnh nhân tham gia nghiên cứu chưa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nhiều, thu thập mẫu tại 1 bệnh viện, bên cạnh đó quy trình kỹ thuật định lượng cccDNA ở mỗi nghiên cứu có những điểm khác biệt nên đó có thể là những yếu tố</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khách quan để giải thích sự chưa tương đồng với các nghiên cứu trước đây. Do vậy chúng tôi chưa thể đưa ra một kết luận rõ ràng về mối liên quan giữa cccDNA và HBV DNA ở bệnh nhân VGMBT và xơ gan tại Việt Nam qua nghiên cứu này.</w:t>
      </w:r>
    </w:p>
    <w:p w14:paraId="72C2D396" w14:textId="77777777" w:rsidR="006116BA" w:rsidRPr="00391A12" w:rsidRDefault="00CC7B58" w:rsidP="00DC53E1">
      <w:pPr>
        <w:pStyle w:val="a2"/>
        <w:rPr>
          <w:rFonts w:cs="Times New Roman"/>
          <w:b/>
          <w:color w:val="000000" w:themeColor="text1"/>
        </w:rPr>
      </w:pPr>
      <w:bookmarkStart w:id="1050" w:name="_Toc154945823"/>
      <w:r w:rsidRPr="00391A12">
        <w:rPr>
          <w:rFonts w:cs="Times New Roman"/>
          <w:b/>
          <w:color w:val="000000" w:themeColor="text1"/>
        </w:rPr>
        <w:t>4.3.2. Mối liên quan giữa cccDNA tế bào gan với HBV RNA huyết tương.</w:t>
      </w:r>
      <w:bookmarkEnd w:id="1050"/>
    </w:p>
    <w:p w14:paraId="373C28AA" w14:textId="77777777" w:rsidR="006116BA" w:rsidRPr="007B6EE9" w:rsidRDefault="00CC7B58" w:rsidP="00DC53E1">
      <w:pPr>
        <w:spacing w:after="0" w:line="360" w:lineRule="auto"/>
        <w:ind w:firstLine="720"/>
        <w:jc w:val="both"/>
        <w:rPr>
          <w:rFonts w:ascii="Times New Roman" w:hAnsi="Times New Roman" w:cs="Times New Roman"/>
          <w:b/>
          <w:color w:val="000000" w:themeColor="text1"/>
          <w:spacing w:val="-6"/>
          <w:lang w:val="vi-VN"/>
        </w:rPr>
      </w:pPr>
      <w:r w:rsidRPr="007B6EE9">
        <w:rPr>
          <w:rFonts w:ascii="Times New Roman" w:hAnsi="Times New Roman" w:cs="Times New Roman"/>
          <w:color w:val="000000" w:themeColor="text1"/>
          <w:spacing w:val="-6"/>
          <w:sz w:val="28"/>
          <w:szCs w:val="28"/>
          <w:lang w:val="vi-VN"/>
        </w:rPr>
        <w:t>Khi so sánh nồng độ cccDNA tế bào gan theo tình trạng HBV RNA huyết tương chúng tôi thấy: n</w:t>
      </w:r>
      <w:r w:rsidRPr="007B6EE9">
        <w:rPr>
          <w:rFonts w:ascii="Times New Roman" w:eastAsiaTheme="majorEastAsia" w:hAnsi="Times New Roman" w:cs="Times New Roman"/>
          <w:color w:val="000000" w:themeColor="text1"/>
          <w:spacing w:val="-6"/>
          <w:sz w:val="28"/>
          <w:szCs w:val="28"/>
          <w:lang w:val="vi-VN"/>
        </w:rPr>
        <w:t xml:space="preserve">ồng độ cccDNA tế bào gan ở nhóm bệnh nhân có HBV RNA dương tính cao hơn so với nhóm bệnh nhân HBV RNA âm tính ở cả nhóm VGBTM và nhóm xơ gan, sự khác biệt có ý nghĩa thống kê với p&lt; 0,001 và p &lt;0,05. </w:t>
      </w:r>
    </w:p>
    <w:p w14:paraId="19F0CF50" w14:textId="06309525" w:rsidR="006116BA" w:rsidRPr="00391A12" w:rsidRDefault="00CC7B58" w:rsidP="00DC53E1">
      <w:pPr>
        <w:widowControl w:val="0"/>
        <w:spacing w:after="0" w:line="360" w:lineRule="auto"/>
        <w:ind w:firstLine="720"/>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Khi đánh giá mối liên quan giữa cccDNA tế bào gan và HBV RNA huyết tương chúng tôi thu được kết quả ở nhóm</w:t>
      </w:r>
      <w:r w:rsidR="00910A05" w:rsidRPr="00391A12">
        <w:rPr>
          <w:rFonts w:ascii="Times New Roman" w:eastAsia="Times New Roman" w:hAnsi="Times New Roman" w:cs="Times New Roman"/>
          <w:color w:val="000000" w:themeColor="text1"/>
          <w:sz w:val="28"/>
          <w:szCs w:val="28"/>
          <w:lang w:val="vi-VN"/>
        </w:rPr>
        <w:t xml:space="preserve"> chung ghi nhận hệ số tương quan tốt nhất (r=0,57, p&lt; 0,01)</w:t>
      </w:r>
      <w:r w:rsidRPr="00391A12">
        <w:rPr>
          <w:rFonts w:ascii="Times New Roman" w:eastAsia="Times New Roman" w:hAnsi="Times New Roman" w:cs="Times New Roman"/>
          <w:color w:val="000000" w:themeColor="text1"/>
          <w:sz w:val="28"/>
          <w:szCs w:val="28"/>
          <w:lang w:val="vi-VN"/>
        </w:rPr>
        <w:t xml:space="preserve"> </w:t>
      </w:r>
      <w:r w:rsidR="00910A05" w:rsidRPr="00391A12">
        <w:rPr>
          <w:rFonts w:ascii="Times New Roman" w:eastAsia="Times New Roman" w:hAnsi="Times New Roman" w:cs="Times New Roman"/>
          <w:color w:val="000000" w:themeColor="text1"/>
          <w:sz w:val="28"/>
          <w:szCs w:val="28"/>
          <w:lang w:val="vi-VN"/>
        </w:rPr>
        <w:t xml:space="preserve">sau đó đến nhóm xơ gan và cuối cùng là nhóm </w:t>
      </w:r>
      <w:r w:rsidRPr="00391A12">
        <w:rPr>
          <w:rFonts w:ascii="Times New Roman" w:eastAsia="Times New Roman" w:hAnsi="Times New Roman" w:cs="Times New Roman"/>
          <w:color w:val="000000" w:themeColor="text1"/>
          <w:sz w:val="28"/>
          <w:szCs w:val="28"/>
          <w:lang w:val="vi-VN"/>
        </w:rPr>
        <w:t xml:space="preserve">VGBMT </w:t>
      </w:r>
      <w:r w:rsidR="00910A05" w:rsidRPr="00391A12">
        <w:rPr>
          <w:rFonts w:ascii="Times New Roman" w:eastAsia="Times New Roman" w:hAnsi="Times New Roman" w:cs="Times New Roman"/>
          <w:color w:val="000000" w:themeColor="text1"/>
          <w:sz w:val="28"/>
          <w:szCs w:val="28"/>
          <w:lang w:val="vi-VN"/>
        </w:rPr>
        <w:t>đ</w:t>
      </w:r>
      <w:r w:rsidRPr="00391A12">
        <w:rPr>
          <w:rFonts w:ascii="Times New Roman" w:eastAsia="Times New Roman" w:hAnsi="Times New Roman" w:cs="Times New Roman"/>
          <w:color w:val="000000" w:themeColor="text1"/>
          <w:sz w:val="28"/>
          <w:szCs w:val="28"/>
          <w:lang w:val="vi-VN"/>
        </w:rPr>
        <w:t>ều có mối tương thuận mức độ trung bình và mạnh</w:t>
      </w:r>
      <w:r w:rsidR="00910A05" w:rsidRPr="00391A12">
        <w:rPr>
          <w:rFonts w:ascii="Times New Roman" w:eastAsia="Times New Roman" w:hAnsi="Times New Roman" w:cs="Times New Roman"/>
          <w:color w:val="000000" w:themeColor="text1"/>
          <w:sz w:val="28"/>
          <w:szCs w:val="28"/>
          <w:lang w:val="vi-VN"/>
        </w:rPr>
        <w:t xml:space="preserve"> với hệ số tương quan là (r=0,55, p&lt; 0,01 và r=0,49, p&lt; 0,01). </w:t>
      </w:r>
      <w:r w:rsidRPr="00391A12">
        <w:rPr>
          <w:rFonts w:ascii="Times New Roman" w:eastAsia="Times New Roman" w:hAnsi="Times New Roman" w:cs="Times New Roman"/>
          <w:color w:val="000000" w:themeColor="text1"/>
          <w:sz w:val="28"/>
          <w:szCs w:val="28"/>
          <w:lang w:val="vi-VN"/>
        </w:rPr>
        <w:t xml:space="preserve">Khi phân tích sâu hơn theo các phân nhóm HBeAg, </w:t>
      </w:r>
      <w:r w:rsidR="00910A05" w:rsidRPr="00391A12">
        <w:rPr>
          <w:rFonts w:ascii="Times New Roman" w:eastAsia="Times New Roman" w:hAnsi="Times New Roman" w:cs="Times New Roman"/>
          <w:color w:val="000000" w:themeColor="text1"/>
          <w:sz w:val="28"/>
          <w:szCs w:val="28"/>
          <w:lang w:val="vi-VN"/>
        </w:rPr>
        <w:t>t</w:t>
      </w:r>
      <w:r w:rsidRPr="00391A12">
        <w:rPr>
          <w:rFonts w:ascii="Times New Roman" w:eastAsia="Times New Roman" w:hAnsi="Times New Roman" w:cs="Times New Roman"/>
          <w:color w:val="000000" w:themeColor="text1"/>
          <w:sz w:val="28"/>
          <w:szCs w:val="28"/>
          <w:lang w:val="vi-VN"/>
        </w:rPr>
        <w:t>uổi</w:t>
      </w:r>
      <w:r w:rsidR="00910A05" w:rsidRPr="00391A12">
        <w:rPr>
          <w:rFonts w:ascii="Times New Roman" w:eastAsia="Times New Roman" w:hAnsi="Times New Roman" w:cs="Times New Roman"/>
          <w:color w:val="000000" w:themeColor="text1"/>
          <w:sz w:val="28"/>
          <w:szCs w:val="28"/>
          <w:lang w:val="vi-VN"/>
        </w:rPr>
        <w:t>, mức độ tổn thương và xơ hóa gan gan</w:t>
      </w:r>
      <w:r w:rsidRPr="00391A12">
        <w:rPr>
          <w:rFonts w:ascii="Times New Roman" w:eastAsia="Times New Roman" w:hAnsi="Times New Roman" w:cs="Times New Roman"/>
          <w:color w:val="000000" w:themeColor="text1"/>
          <w:sz w:val="28"/>
          <w:szCs w:val="28"/>
          <w:lang w:val="vi-VN"/>
        </w:rPr>
        <w:t xml:space="preserve"> chúng tôi đều thu được kết quả khả quan về mối tương quan giữa cccDNA và HBV RNA, cụ thể: Ở nhóm </w:t>
      </w:r>
      <w:r w:rsidRPr="00391A12">
        <w:rPr>
          <w:rFonts w:ascii="Times New Roman" w:eastAsia="Times New Roman" w:hAnsi="Times New Roman" w:cs="Times New Roman"/>
          <w:color w:val="000000" w:themeColor="text1"/>
          <w:sz w:val="28"/>
          <w:szCs w:val="28"/>
          <w:lang w:val="vi-VN"/>
        </w:rPr>
        <w:lastRenderedPageBreak/>
        <w:t>VGBMT: cccDNA tế bào gan có</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hệ số</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tương quan với HBV RNA cao</w:t>
      </w:r>
      <w:r w:rsidR="00910A05" w:rsidRPr="00391A12">
        <w:rPr>
          <w:rFonts w:ascii="Times New Roman" w:eastAsia="Times New Roman" w:hAnsi="Times New Roman" w:cs="Times New Roman"/>
          <w:color w:val="000000" w:themeColor="text1"/>
          <w:sz w:val="28"/>
          <w:szCs w:val="28"/>
          <w:lang w:val="vi-VN"/>
        </w:rPr>
        <w:t xml:space="preserve"> hơn hơn ở nhóm HBeAg âm tính</w:t>
      </w:r>
      <w:r w:rsidRPr="00391A12">
        <w:rPr>
          <w:rFonts w:ascii="Times New Roman" w:eastAsia="Times New Roman" w:hAnsi="Times New Roman" w:cs="Times New Roman"/>
          <w:color w:val="000000" w:themeColor="text1"/>
          <w:sz w:val="28"/>
          <w:szCs w:val="28"/>
          <w:lang w:val="vi-VN"/>
        </w:rPr>
        <w:t xml:space="preserve"> so với nhóm</w:t>
      </w:r>
      <w:r w:rsidR="00910A05" w:rsidRPr="00391A12">
        <w:rPr>
          <w:rFonts w:ascii="Times New Roman" w:eastAsia="Times New Roman" w:hAnsi="Times New Roman" w:cs="Times New Roman"/>
          <w:color w:val="000000" w:themeColor="text1"/>
          <w:sz w:val="28"/>
          <w:szCs w:val="28"/>
          <w:lang w:val="vi-VN"/>
        </w:rPr>
        <w:t xml:space="preserve"> dương tính</w:t>
      </w:r>
      <w:r w:rsidRPr="00391A12">
        <w:rPr>
          <w:rFonts w:ascii="Times New Roman" w:eastAsia="Times New Roman" w:hAnsi="Times New Roman" w:cs="Times New Roman"/>
          <w:color w:val="000000" w:themeColor="text1"/>
          <w:sz w:val="28"/>
          <w:szCs w:val="28"/>
          <w:lang w:val="vi-VN"/>
        </w:rPr>
        <w:t xml:space="preserve"> (r=0,55; p&lt;0,01 và 0,47; p &lt; 0,01). </w:t>
      </w:r>
      <w:r w:rsidR="00910A05" w:rsidRPr="00391A12">
        <w:rPr>
          <w:rFonts w:ascii="Times New Roman" w:eastAsia="Times New Roman" w:hAnsi="Times New Roman" w:cs="Times New Roman"/>
          <w:color w:val="000000" w:themeColor="text1"/>
          <w:sz w:val="28"/>
          <w:szCs w:val="28"/>
          <w:lang w:val="vi-VN"/>
        </w:rPr>
        <w:t>Ở</w:t>
      </w:r>
      <w:r w:rsidRPr="00391A12">
        <w:rPr>
          <w:rFonts w:ascii="Times New Roman" w:eastAsia="Times New Roman" w:hAnsi="Times New Roman" w:cs="Times New Roman"/>
          <w:color w:val="000000" w:themeColor="text1"/>
          <w:sz w:val="28"/>
          <w:szCs w:val="28"/>
          <w:lang w:val="vi-VN"/>
        </w:rPr>
        <w:t xml:space="preserve"> nhóm tuổi &lt; 40 cao hơn nhóm ≥40 tuổi (r=0,60 (p</w:t>
      </w:r>
      <w:r w:rsidR="00910A05" w:rsidRPr="00391A12">
        <w:rPr>
          <w:rFonts w:ascii="Times New Roman" w:eastAsia="Times New Roman" w:hAnsi="Times New Roman" w:cs="Times New Roman"/>
          <w:color w:val="000000" w:themeColor="text1"/>
          <w:sz w:val="28"/>
          <w:szCs w:val="28"/>
          <w:lang w:val="vi-VN"/>
        </w:rPr>
        <w:t>&lt; 0,001 so với r=0,33; p&lt; 0,04). Ở phân nhóm VGBMT</w:t>
      </w:r>
      <w:r w:rsidRPr="00391A12">
        <w:rPr>
          <w:rFonts w:ascii="Times New Roman" w:eastAsia="Times New Roman" w:hAnsi="Times New Roman" w:cs="Times New Roman"/>
          <w:color w:val="000000" w:themeColor="text1"/>
          <w:sz w:val="28"/>
          <w:szCs w:val="28"/>
          <w:lang w:val="vi-VN"/>
        </w:rPr>
        <w:t xml:space="preserve"> với HAI score ≥9 điểm và xơ hóa gan vừa, nặng (</w:t>
      </w:r>
      <w:r w:rsidR="00910A05" w:rsidRPr="00391A12">
        <w:rPr>
          <w:rFonts w:ascii="Times New Roman" w:eastAsia="Times New Roman" w:hAnsi="Times New Roman" w:cs="Times New Roman"/>
          <w:color w:val="000000" w:themeColor="text1"/>
          <w:sz w:val="28"/>
          <w:szCs w:val="28"/>
          <w:lang w:val="vi-VN"/>
        </w:rPr>
        <w:t xml:space="preserve">fibro ≥ </w:t>
      </w:r>
      <w:r w:rsidR="00C95E6F">
        <w:rPr>
          <w:rFonts w:ascii="Times New Roman" w:eastAsia="Times New Roman" w:hAnsi="Times New Roman" w:cs="Times New Roman"/>
          <w:color w:val="000000" w:themeColor="text1"/>
          <w:sz w:val="28"/>
          <w:szCs w:val="28"/>
        </w:rPr>
        <w:t>2</w:t>
      </w:r>
      <w:r w:rsidRPr="00391A12">
        <w:rPr>
          <w:rFonts w:ascii="Times New Roman" w:eastAsia="Times New Roman" w:hAnsi="Times New Roman" w:cs="Times New Roman"/>
          <w:color w:val="000000" w:themeColor="text1"/>
          <w:sz w:val="28"/>
          <w:szCs w:val="28"/>
          <w:lang w:val="vi-VN"/>
        </w:rPr>
        <w:t xml:space="preserve"> ) đều ghi nhận mối tương quan thuận mức độ </w:t>
      </w:r>
      <w:r w:rsidR="00910A05" w:rsidRPr="00391A12">
        <w:rPr>
          <w:rFonts w:ascii="Times New Roman" w:eastAsia="Times New Roman" w:hAnsi="Times New Roman" w:cs="Times New Roman"/>
          <w:color w:val="000000" w:themeColor="text1"/>
          <w:sz w:val="28"/>
          <w:szCs w:val="28"/>
          <w:lang w:val="vi-VN"/>
        </w:rPr>
        <w:t xml:space="preserve">khá </w:t>
      </w:r>
      <w:r w:rsidRPr="00391A12">
        <w:rPr>
          <w:rFonts w:ascii="Times New Roman" w:eastAsia="Times New Roman" w:hAnsi="Times New Roman" w:cs="Times New Roman"/>
          <w:color w:val="000000" w:themeColor="text1"/>
          <w:sz w:val="28"/>
          <w:szCs w:val="28"/>
          <w:lang w:val="vi-VN"/>
        </w:rPr>
        <w:t>chặt của cccDNA tế bào gan với HBV RNA huyết tương, so với nhóm tổn thương gan và xơ hóa gan nhẹ ( HAI ≥ 9 và &lt; 9 điểm: r=0,</w:t>
      </w:r>
      <w:r w:rsidR="00910A05" w:rsidRPr="00391A12">
        <w:rPr>
          <w:rFonts w:ascii="Times New Roman" w:eastAsia="Times New Roman" w:hAnsi="Times New Roman" w:cs="Times New Roman"/>
          <w:color w:val="000000" w:themeColor="text1"/>
          <w:sz w:val="28"/>
          <w:szCs w:val="28"/>
          <w:lang w:val="vi-VN"/>
        </w:rPr>
        <w:t>57 và 0,53;p&lt; 0,01), (Fibro</w:t>
      </w:r>
      <w:r w:rsidR="00C10E53" w:rsidRPr="00391A12">
        <w:rPr>
          <w:rFonts w:ascii="Times New Roman" w:eastAsia="Times New Roman" w:hAnsi="Times New Roman" w:cs="Times New Roman"/>
          <w:color w:val="000000" w:themeColor="text1"/>
          <w:sz w:val="28"/>
          <w:szCs w:val="28"/>
          <w:lang w:val="vi-VN"/>
        </w:rPr>
        <w:t xml:space="preserve"> </w:t>
      </w:r>
      <w:r w:rsidR="00C95E6F">
        <w:rPr>
          <w:rFonts w:ascii="Times New Roman" w:eastAsia="Times New Roman" w:hAnsi="Times New Roman" w:cs="Times New Roman"/>
          <w:color w:val="000000" w:themeColor="text1"/>
          <w:sz w:val="28"/>
          <w:szCs w:val="28"/>
          <w:lang w:val="vi-VN"/>
        </w:rPr>
        <w:t>≥2</w:t>
      </w:r>
      <w:r w:rsidR="00C95E6F">
        <w:rPr>
          <w:rFonts w:ascii="Times New Roman" w:eastAsia="Times New Roman" w:hAnsi="Times New Roman" w:cs="Times New Roman"/>
          <w:color w:val="000000" w:themeColor="text1"/>
          <w:sz w:val="28"/>
          <w:szCs w:val="28"/>
        </w:rPr>
        <w:t xml:space="preserve"> </w:t>
      </w:r>
      <w:r w:rsidR="00910A05" w:rsidRPr="00391A12">
        <w:rPr>
          <w:rFonts w:ascii="Times New Roman" w:eastAsia="Times New Roman" w:hAnsi="Times New Roman" w:cs="Times New Roman"/>
          <w:color w:val="000000" w:themeColor="text1"/>
          <w:sz w:val="28"/>
          <w:szCs w:val="28"/>
          <w:lang w:val="vi-VN"/>
        </w:rPr>
        <w:t>và ≤</w:t>
      </w:r>
      <w:r w:rsidRPr="00391A12">
        <w:rPr>
          <w:rFonts w:ascii="Times New Roman" w:eastAsia="Times New Roman" w:hAnsi="Times New Roman" w:cs="Times New Roman"/>
          <w:color w:val="000000" w:themeColor="text1"/>
          <w:sz w:val="28"/>
          <w:szCs w:val="28"/>
          <w:lang w:val="vi-VN"/>
        </w:rPr>
        <w:t>2 điểm: r=0,56, 0,44, p&lt; 0,01 ).</w:t>
      </w:r>
    </w:p>
    <w:p w14:paraId="464DE377" w14:textId="77777777" w:rsidR="006116BA" w:rsidRPr="00391A12" w:rsidRDefault="00CC7B58" w:rsidP="00DC53E1">
      <w:pPr>
        <w:widowControl w:val="0"/>
        <w:spacing w:after="0" w:line="360" w:lineRule="auto"/>
        <w:ind w:firstLine="720"/>
        <w:jc w:val="both"/>
        <w:rPr>
          <w:rFonts w:ascii="Times New Roman" w:eastAsia="Times New Roman" w:hAnsi="Times New Roman" w:cs="Times New Roman"/>
          <w:color w:val="000000" w:themeColor="text1"/>
          <w:sz w:val="28"/>
          <w:szCs w:val="28"/>
          <w:lang w:val="vi-VN"/>
        </w:rPr>
      </w:pPr>
      <w:r w:rsidRPr="00391A12">
        <w:rPr>
          <w:rFonts w:ascii="Times New Roman" w:eastAsia="Times New Roman" w:hAnsi="Times New Roman" w:cs="Times New Roman"/>
          <w:color w:val="000000" w:themeColor="text1"/>
          <w:sz w:val="28"/>
          <w:szCs w:val="28"/>
          <w:lang w:val="vi-VN"/>
        </w:rPr>
        <w:t xml:space="preserve">Nhóm xơ gan chúng tôi cũng đều ghi nhận giữa cccDNA và HBV RNA có mối tương quan mạnh </w:t>
      </w:r>
      <w:r w:rsidR="00C43AC3" w:rsidRPr="00391A12">
        <w:rPr>
          <w:rFonts w:ascii="Times New Roman" w:eastAsia="Times New Roman" w:hAnsi="Times New Roman" w:cs="Times New Roman"/>
          <w:color w:val="000000" w:themeColor="text1"/>
          <w:sz w:val="28"/>
          <w:szCs w:val="28"/>
          <w:lang w:val="vi-VN"/>
        </w:rPr>
        <w:t>ở các phân nhóm HBeAg dương tính,</w:t>
      </w:r>
      <w:r w:rsidRPr="00391A12">
        <w:rPr>
          <w:rFonts w:ascii="Times New Roman" w:eastAsia="Times New Roman" w:hAnsi="Times New Roman" w:cs="Times New Roman"/>
          <w:color w:val="000000" w:themeColor="text1"/>
          <w:sz w:val="28"/>
          <w:szCs w:val="28"/>
          <w:lang w:val="vi-VN"/>
        </w:rPr>
        <w:t xml:space="preserve"> mức tuổi (&lt; 40 và ≥ 40) với hệ số</w:t>
      </w:r>
      <w:r w:rsidR="00C43AC3" w:rsidRPr="00391A12">
        <w:rPr>
          <w:rFonts w:ascii="Times New Roman" w:eastAsia="Times New Roman" w:hAnsi="Times New Roman" w:cs="Times New Roman"/>
          <w:color w:val="000000" w:themeColor="text1"/>
          <w:sz w:val="28"/>
          <w:szCs w:val="28"/>
          <w:lang w:val="vi-VN"/>
        </w:rPr>
        <w:t xml:space="preserve"> tương quan tốt (r=0,61, 0,73, 0,65; </w:t>
      </w:r>
      <w:r w:rsidRPr="00391A12">
        <w:rPr>
          <w:rFonts w:ascii="Times New Roman" w:eastAsia="Times New Roman" w:hAnsi="Times New Roman" w:cs="Times New Roman"/>
          <w:color w:val="000000" w:themeColor="text1"/>
          <w:sz w:val="28"/>
          <w:szCs w:val="28"/>
          <w:lang w:val="vi-VN"/>
        </w:rPr>
        <w:t>p&lt; 0,05). Ch</w:t>
      </w:r>
      <w:r w:rsidR="00C43AC3" w:rsidRPr="00391A12">
        <w:rPr>
          <w:rFonts w:ascii="Times New Roman" w:eastAsia="Times New Roman" w:hAnsi="Times New Roman" w:cs="Times New Roman"/>
          <w:color w:val="000000" w:themeColor="text1"/>
          <w:sz w:val="28"/>
          <w:szCs w:val="28"/>
          <w:lang w:val="vi-VN"/>
        </w:rPr>
        <w:t>ỉ ở phân nhóm HBeAg âm tính</w:t>
      </w:r>
      <w:r w:rsidRPr="00391A12">
        <w:rPr>
          <w:rFonts w:ascii="Times New Roman" w:eastAsia="Times New Roman" w:hAnsi="Times New Roman" w:cs="Times New Roman"/>
          <w:color w:val="000000" w:themeColor="text1"/>
          <w:sz w:val="28"/>
          <w:szCs w:val="28"/>
          <w:lang w:val="vi-VN"/>
        </w:rPr>
        <w:t xml:space="preserve"> là chưa ghi nhận mối tương quan này.</w:t>
      </w:r>
    </w:p>
    <w:p w14:paraId="351C16EF" w14:textId="4B51900D" w:rsidR="006116BA" w:rsidRPr="00391A12" w:rsidRDefault="00CC7B58" w:rsidP="00DC53E1">
      <w:pPr>
        <w:widowControl w:val="0"/>
        <w:spacing w:after="0" w:line="360" w:lineRule="auto"/>
        <w:ind w:firstLine="720"/>
        <w:jc w:val="both"/>
        <w:rPr>
          <w:rFonts w:ascii="Times New Roman" w:hAnsi="Times New Roman" w:cs="Times New Roman"/>
          <w:b/>
          <w:color w:val="000000" w:themeColor="text1"/>
          <w:sz w:val="28"/>
          <w:szCs w:val="28"/>
          <w:lang w:val="da-DK"/>
        </w:rPr>
      </w:pPr>
      <w:r w:rsidRPr="00391A12">
        <w:rPr>
          <w:rFonts w:ascii="Times New Roman" w:eastAsia="Times New Roman" w:hAnsi="Times New Roman" w:cs="Times New Roman"/>
          <w:color w:val="000000" w:themeColor="text1"/>
          <w:sz w:val="28"/>
          <w:szCs w:val="28"/>
          <w:lang w:val="vi-VN"/>
        </w:rPr>
        <w:t xml:space="preserve"> Khi so sánh với các tác giả trên thế giới chúng tôi thấy, </w:t>
      </w:r>
      <w:r w:rsidRPr="00391A12">
        <w:rPr>
          <w:rFonts w:ascii="Times New Roman" w:hAnsi="Times New Roman" w:cs="Times New Roman"/>
          <w:color w:val="000000" w:themeColor="text1"/>
          <w:sz w:val="28"/>
          <w:szCs w:val="28"/>
          <w:shd w:val="clear" w:color="auto" w:fill="FFFFFF"/>
          <w:lang w:val="de-DE"/>
        </w:rPr>
        <w:t>nghiên cứu về “HBV DNA, RNA và HBsAg: marker nào có mối tương quan tốt hơn với cccDNA trước và sau điều trị với NA?</w:t>
      </w:r>
      <w:r w:rsidRPr="00391A12">
        <w:rPr>
          <w:rFonts w:ascii="Times New Roman" w:hAnsi="Times New Roman" w:cs="Times New Roman"/>
          <w:color w:val="000000" w:themeColor="text1"/>
          <w:sz w:val="28"/>
          <w:szCs w:val="28"/>
          <w:shd w:val="clear" w:color="auto" w:fill="FFFFFF"/>
          <w:lang w:val="vi-VN"/>
        </w:rPr>
        <w:t>”</w:t>
      </w:r>
      <w:r w:rsidRPr="00391A12">
        <w:rPr>
          <w:rFonts w:ascii="Times New Roman" w:hAnsi="Times New Roman" w:cs="Times New Roman"/>
          <w:color w:val="000000" w:themeColor="text1"/>
          <w:sz w:val="28"/>
          <w:szCs w:val="28"/>
          <w:shd w:val="clear" w:color="auto" w:fill="FFFFFF"/>
          <w:lang w:val="de-DE"/>
        </w:rPr>
        <w:t xml:space="preserve"> của tác giả</w:t>
      </w:r>
      <w:r w:rsidR="00E558EE">
        <w:rPr>
          <w:rFonts w:ascii="Times New Roman" w:hAnsi="Times New Roman" w:cs="Times New Roman"/>
          <w:color w:val="000000" w:themeColor="text1"/>
          <w:sz w:val="28"/>
          <w:szCs w:val="28"/>
          <w:shd w:val="clear" w:color="auto" w:fill="FFFFFF"/>
          <w:lang w:val="de-DE"/>
        </w:rPr>
        <w:t xml:space="preserve"> Gao Y. </w:t>
      </w:r>
      <w:r w:rsidR="00F61F58">
        <w:rPr>
          <w:rFonts w:ascii="Times New Roman" w:hAnsi="Times New Roman" w:cs="Times New Roman"/>
          <w:color w:val="000000" w:themeColor="text1"/>
          <w:sz w:val="28"/>
          <w:szCs w:val="28"/>
          <w:shd w:val="clear" w:color="auto" w:fill="FFFFFF"/>
          <w:lang w:val="de-DE"/>
        </w:rPr>
        <w:t>(</w:t>
      </w:r>
      <w:r w:rsidRPr="00391A12">
        <w:rPr>
          <w:rFonts w:ascii="Times New Roman" w:hAnsi="Times New Roman" w:cs="Times New Roman"/>
          <w:color w:val="000000" w:themeColor="text1"/>
          <w:sz w:val="28"/>
          <w:szCs w:val="28"/>
          <w:shd w:val="clear" w:color="auto" w:fill="FFFFFF"/>
          <w:lang w:val="de-DE"/>
        </w:rPr>
        <w:t>2017</w:t>
      </w:r>
      <w:r w:rsidR="00F61F58">
        <w:rPr>
          <w:rFonts w:ascii="Times New Roman" w:hAnsi="Times New Roman" w:cs="Times New Roman"/>
          <w:color w:val="000000" w:themeColor="text1"/>
          <w:sz w:val="28"/>
          <w:szCs w:val="28"/>
          <w:shd w:val="clear" w:color="auto" w:fill="FFFFFF"/>
          <w:lang w:val="de-DE"/>
        </w:rPr>
        <w:t>)</w:t>
      </w:r>
      <w:r w:rsidR="00C10E53" w:rsidRPr="00391A12">
        <w:rPr>
          <w:rFonts w:ascii="Times New Roman" w:hAnsi="Times New Roman" w:cs="Times New Roman"/>
          <w:color w:val="000000" w:themeColor="text1"/>
          <w:sz w:val="28"/>
          <w:szCs w:val="28"/>
          <w:shd w:val="clear" w:color="auto" w:fill="FFFFFF"/>
          <w:lang w:val="de-DE"/>
        </w:rPr>
        <w:t xml:space="preserve"> </w:t>
      </w:r>
      <w:r w:rsidRPr="00391A12">
        <w:rPr>
          <w:rFonts w:ascii="Times New Roman" w:hAnsi="Times New Roman" w:cs="Times New Roman"/>
          <w:color w:val="000000" w:themeColor="text1"/>
          <w:sz w:val="28"/>
          <w:szCs w:val="28"/>
          <w:shd w:val="clear" w:color="auto" w:fill="FFFFFF"/>
          <w:lang w:val="de-DE"/>
        </w:rPr>
        <w:t xml:space="preserve">nhận thấy tại thời điểm ban đầu, mức cccDNA </w:t>
      </w:r>
      <w:r w:rsidRPr="00391A12">
        <w:rPr>
          <w:rFonts w:ascii="Times New Roman" w:hAnsi="Times New Roman" w:cs="Times New Roman"/>
          <w:color w:val="000000" w:themeColor="text1"/>
          <w:sz w:val="28"/>
          <w:szCs w:val="28"/>
          <w:shd w:val="clear" w:color="auto" w:fill="FFFFFF"/>
          <w:lang w:val="vi-VN"/>
        </w:rPr>
        <w:t xml:space="preserve">tế bào </w:t>
      </w:r>
      <w:r w:rsidRPr="00391A12">
        <w:rPr>
          <w:rFonts w:ascii="Times New Roman" w:hAnsi="Times New Roman" w:cs="Times New Roman"/>
          <w:color w:val="000000" w:themeColor="text1"/>
          <w:sz w:val="28"/>
          <w:szCs w:val="28"/>
          <w:shd w:val="clear" w:color="auto" w:fill="FFFFFF"/>
          <w:lang w:val="de-DE"/>
        </w:rPr>
        <w:t>gan ở bệnh nhân</w:t>
      </w:r>
      <w:r w:rsidR="00406A54">
        <w:rPr>
          <w:rFonts w:ascii="Times New Roman" w:hAnsi="Times New Roman" w:cs="Times New Roman"/>
          <w:color w:val="000000" w:themeColor="text1"/>
          <w:sz w:val="28"/>
          <w:szCs w:val="28"/>
          <w:shd w:val="clear" w:color="auto" w:fill="FFFFFF"/>
          <w:lang w:val="vi-VN"/>
        </w:rPr>
        <w:t xml:space="preserve"> </w:t>
      </w:r>
      <w:r w:rsidR="00406A54">
        <w:rPr>
          <w:rFonts w:ascii="Times New Roman" w:hAnsi="Times New Roman" w:cs="Times New Roman"/>
          <w:color w:val="000000" w:themeColor="text1"/>
          <w:sz w:val="28"/>
          <w:szCs w:val="28"/>
          <w:shd w:val="clear" w:color="auto" w:fill="FFFFFF"/>
          <w:lang w:val="de-DE"/>
        </w:rPr>
        <w:t>VGBMT</w:t>
      </w:r>
      <w:r w:rsidRPr="00391A12">
        <w:rPr>
          <w:rFonts w:ascii="Times New Roman" w:hAnsi="Times New Roman" w:cs="Times New Roman"/>
          <w:color w:val="000000" w:themeColor="text1"/>
          <w:sz w:val="28"/>
          <w:szCs w:val="28"/>
          <w:shd w:val="clear" w:color="auto" w:fill="FFFFFF"/>
          <w:lang w:val="de-DE"/>
        </w:rPr>
        <w:t xml:space="preserve"> HBeAg dương tính có tương quan yếu</w:t>
      </w:r>
      <w:r w:rsidR="00C10E53" w:rsidRPr="00391A12">
        <w:rPr>
          <w:rFonts w:ascii="Times New Roman" w:hAnsi="Times New Roman" w:cs="Times New Roman"/>
          <w:color w:val="000000" w:themeColor="text1"/>
          <w:sz w:val="28"/>
          <w:szCs w:val="28"/>
          <w:shd w:val="clear" w:color="auto" w:fill="FFFFFF"/>
          <w:lang w:val="de-DE"/>
        </w:rPr>
        <w:t xml:space="preserve"> </w:t>
      </w:r>
      <w:r w:rsidRPr="00391A12">
        <w:rPr>
          <w:rFonts w:ascii="Times New Roman" w:hAnsi="Times New Roman" w:cs="Times New Roman"/>
          <w:color w:val="000000" w:themeColor="text1"/>
          <w:sz w:val="28"/>
          <w:szCs w:val="28"/>
          <w:shd w:val="clear" w:color="auto" w:fill="FFFFFF"/>
          <w:lang w:val="de-DE"/>
        </w:rPr>
        <w:t>với HBV RNA trong huyế</w:t>
      </w:r>
      <w:r w:rsidR="00E558EE">
        <w:rPr>
          <w:rFonts w:ascii="Times New Roman" w:hAnsi="Times New Roman" w:cs="Times New Roman"/>
          <w:color w:val="000000" w:themeColor="text1"/>
          <w:sz w:val="28"/>
          <w:szCs w:val="28"/>
          <w:shd w:val="clear" w:color="auto" w:fill="FFFFFF"/>
          <w:lang w:val="de-DE"/>
        </w:rPr>
        <w:t>t tương (</w:t>
      </w:r>
      <w:r w:rsidRPr="00391A12">
        <w:rPr>
          <w:rStyle w:val="Emphasis"/>
          <w:rFonts w:ascii="Times New Roman" w:hAnsi="Times New Roman" w:cs="Times New Roman"/>
          <w:sz w:val="28"/>
          <w:szCs w:val="28"/>
          <w:shd w:val="clear" w:color="auto" w:fill="FFFFFF"/>
          <w:lang w:val="de-DE"/>
        </w:rPr>
        <w:t>r</w:t>
      </w:r>
      <w:r w:rsidRPr="00391A12">
        <w:rPr>
          <w:rFonts w:ascii="Times New Roman" w:hAnsi="Times New Roman" w:cs="Times New Roman"/>
          <w:color w:val="000000" w:themeColor="text1"/>
          <w:sz w:val="28"/>
          <w:szCs w:val="28"/>
          <w:shd w:val="clear" w:color="auto" w:fill="FFFFFF"/>
          <w:lang w:val="de-DE"/>
        </w:rPr>
        <w:t> = 0,25, </w:t>
      </w:r>
      <w:r w:rsidRPr="00391A12">
        <w:rPr>
          <w:rFonts w:ascii="Times New Roman" w:hAnsi="Times New Roman" w:cs="Times New Roman"/>
          <w:color w:val="000000" w:themeColor="text1"/>
          <w:sz w:val="28"/>
          <w:szCs w:val="28"/>
          <w:shd w:val="clear" w:color="auto" w:fill="FFFFFF"/>
          <w:lang w:val="vi-VN"/>
        </w:rPr>
        <w:t>p</w:t>
      </w:r>
      <w:r w:rsidRPr="00391A12">
        <w:rPr>
          <w:rFonts w:ascii="Times New Roman" w:hAnsi="Times New Roman" w:cs="Times New Roman"/>
          <w:color w:val="000000" w:themeColor="text1"/>
          <w:sz w:val="28"/>
          <w:szCs w:val="28"/>
          <w:shd w:val="clear" w:color="auto" w:fill="FFFFFF"/>
          <w:lang w:val="de-DE"/>
        </w:rPr>
        <w:t xml:space="preserve"> = 0,02)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[93]</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e-DE"/>
        </w:rPr>
        <w:t>. Kết quả của chúng tôi thì cho thấy mối tương quan giữa cccDNA và HBV RNA tốt hơn so với nghiên cứu củ</w:t>
      </w:r>
      <w:r w:rsidR="00406A54">
        <w:rPr>
          <w:rFonts w:ascii="Times New Roman" w:hAnsi="Times New Roman" w:cs="Times New Roman"/>
          <w:color w:val="000000" w:themeColor="text1"/>
          <w:sz w:val="28"/>
          <w:szCs w:val="28"/>
          <w:shd w:val="clear" w:color="auto" w:fill="FFFFFF"/>
          <w:lang w:val="de-DE"/>
        </w:rPr>
        <w:t>a Gao</w:t>
      </w:r>
      <w:r w:rsidR="00406A54">
        <w:rPr>
          <w:rFonts w:ascii="Times New Roman" w:hAnsi="Times New Roman" w:cs="Times New Roman"/>
          <w:color w:val="000000" w:themeColor="text1"/>
          <w:sz w:val="28"/>
          <w:szCs w:val="28"/>
          <w:shd w:val="clear" w:color="auto" w:fill="FFFFFF"/>
          <w:lang w:val="vi-VN"/>
        </w:rPr>
        <w:t xml:space="preserve"> Y. Và cs</w:t>
      </w:r>
      <w:r w:rsidRPr="00391A12">
        <w:rPr>
          <w:rFonts w:ascii="Times New Roman" w:hAnsi="Times New Roman" w:cs="Times New Roman"/>
          <w:color w:val="000000" w:themeColor="text1"/>
          <w:sz w:val="28"/>
          <w:szCs w:val="28"/>
          <w:shd w:val="clear" w:color="auto" w:fill="FFFFFF"/>
          <w:lang w:val="de-DE"/>
        </w:rPr>
        <w:t xml:space="preserve"> với nhóm VGBMT có HBeAg dương tính có hệ số</w:t>
      </w:r>
      <w:r w:rsidR="00E558EE">
        <w:rPr>
          <w:rFonts w:ascii="Times New Roman" w:hAnsi="Times New Roman" w:cs="Times New Roman"/>
          <w:color w:val="000000" w:themeColor="text1"/>
          <w:sz w:val="28"/>
          <w:szCs w:val="28"/>
          <w:shd w:val="clear" w:color="auto" w:fill="FFFFFF"/>
          <w:lang w:val="de-DE"/>
        </w:rPr>
        <w:t xml:space="preserve"> tương quan r= 0,47; p&lt;</w:t>
      </w:r>
      <w:r w:rsidRPr="00391A12">
        <w:rPr>
          <w:rFonts w:ascii="Times New Roman" w:hAnsi="Times New Roman" w:cs="Times New Roman"/>
          <w:color w:val="000000" w:themeColor="text1"/>
          <w:sz w:val="28"/>
          <w:szCs w:val="28"/>
          <w:shd w:val="clear" w:color="auto" w:fill="FFFFFF"/>
          <w:lang w:val="de-DE"/>
        </w:rPr>
        <w:t>0,001.</w:t>
      </w:r>
    </w:p>
    <w:p w14:paraId="11A8AC56" w14:textId="01B1AFB8"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shd w:val="clear" w:color="auto" w:fill="FFFFFF"/>
          <w:lang w:val="da-DK"/>
        </w:rPr>
      </w:pPr>
      <w:bookmarkStart w:id="1051" w:name="_Toc117605635"/>
      <w:bookmarkStart w:id="1052" w:name="_Toc504312839"/>
      <w:bookmarkStart w:id="1053" w:name="_Toc500731763"/>
      <w:r w:rsidRPr="00391A12">
        <w:rPr>
          <w:rFonts w:ascii="Times New Roman" w:hAnsi="Times New Roman" w:cs="Times New Roman"/>
          <w:color w:val="000000" w:themeColor="text1"/>
          <w:sz w:val="28"/>
          <w:szCs w:val="28"/>
          <w:shd w:val="clear" w:color="auto" w:fill="FFFFFF"/>
          <w:lang w:val="da-DK"/>
        </w:rPr>
        <w:t>Theo nghiên cứu của</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 xml:space="preserve">tác </w:t>
      </w:r>
      <w:r w:rsidRPr="00E6218F">
        <w:rPr>
          <w:rFonts w:ascii="Times New Roman" w:hAnsi="Times New Roman" w:cs="Times New Roman"/>
          <w:color w:val="000000" w:themeColor="text1"/>
          <w:sz w:val="28"/>
          <w:szCs w:val="28"/>
          <w:shd w:val="clear" w:color="auto" w:fill="FFFFFF"/>
          <w:lang w:val="da-DK"/>
        </w:rPr>
        <w:t>giả</w:t>
      </w:r>
      <w:r w:rsidR="00473401" w:rsidRPr="00E6218F">
        <w:rPr>
          <w:rFonts w:ascii="Times New Roman" w:hAnsi="Times New Roman" w:cs="Times New Roman"/>
          <w:color w:val="000000" w:themeColor="text1"/>
          <w:sz w:val="28"/>
          <w:szCs w:val="28"/>
          <w:shd w:val="clear" w:color="auto" w:fill="FFFFFF"/>
          <w:lang w:val="da-DK"/>
        </w:rPr>
        <w:t xml:space="preserve"> </w:t>
      </w:r>
      <w:r w:rsidR="0066586E">
        <w:rPr>
          <w:rFonts w:ascii="Times New Roman" w:hAnsi="Times New Roman" w:cs="Times New Roman"/>
          <w:color w:val="000000" w:themeColor="text1"/>
          <w:sz w:val="28"/>
          <w:szCs w:val="28"/>
          <w:shd w:val="clear" w:color="auto" w:fill="FFFFFF"/>
          <w:lang w:val="da-DK"/>
        </w:rPr>
        <w:t xml:space="preserve"> Liao</w:t>
      </w:r>
      <w:r w:rsidR="00E6218F" w:rsidRPr="00E6218F">
        <w:rPr>
          <w:rFonts w:ascii="Times New Roman" w:hAnsi="Times New Roman" w:cs="Times New Roman"/>
          <w:color w:val="000000" w:themeColor="text1"/>
          <w:sz w:val="28"/>
          <w:szCs w:val="28"/>
          <w:shd w:val="clear" w:color="auto" w:fill="FFFFFF"/>
          <w:lang w:val="da-DK"/>
        </w:rPr>
        <w:t xml:space="preserve"> </w:t>
      </w:r>
      <w:r w:rsidR="00473401" w:rsidRPr="00E6218F">
        <w:rPr>
          <w:rFonts w:ascii="Times New Roman" w:hAnsi="Times New Roman" w:cs="Times New Roman"/>
          <w:color w:val="000000" w:themeColor="text1"/>
          <w:sz w:val="28"/>
          <w:szCs w:val="28"/>
          <w:shd w:val="clear" w:color="auto" w:fill="FFFFFF"/>
          <w:lang w:val="da-DK"/>
        </w:rPr>
        <w:t>H.</w:t>
      </w:r>
      <w:r w:rsidRPr="00E6218F">
        <w:rPr>
          <w:rFonts w:ascii="Times New Roman" w:hAnsi="Times New Roman" w:cs="Times New Roman"/>
          <w:color w:val="000000" w:themeColor="text1"/>
          <w:sz w:val="28"/>
          <w:szCs w:val="28"/>
          <w:shd w:val="clear" w:color="auto" w:fill="FFFFFF"/>
          <w:lang w:val="da-DK"/>
        </w:rPr>
        <w:t xml:space="preserve"> và </w:t>
      </w:r>
      <w:r w:rsidR="00992EBF" w:rsidRPr="00E6218F">
        <w:rPr>
          <w:rFonts w:ascii="Times New Roman" w:hAnsi="Times New Roman" w:cs="Times New Roman"/>
          <w:color w:val="000000" w:themeColor="text1"/>
          <w:sz w:val="28"/>
          <w:szCs w:val="28"/>
          <w:shd w:val="clear" w:color="auto" w:fill="FFFFFF"/>
          <w:lang w:val="da-DK"/>
        </w:rPr>
        <w:t>cs</w:t>
      </w:r>
      <w:r w:rsidRPr="00391A12">
        <w:rPr>
          <w:rFonts w:ascii="Times New Roman" w:hAnsi="Times New Roman" w:cs="Times New Roman"/>
          <w:color w:val="000000" w:themeColor="text1"/>
          <w:sz w:val="28"/>
          <w:szCs w:val="28"/>
          <w:shd w:val="clear" w:color="auto" w:fill="FFFFFF"/>
          <w:lang w:val="da-DK"/>
        </w:rPr>
        <w:t xml:space="preserve">  </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2022</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 xml:space="preserve"> về đặc điểm của các dấu ấn HBV truyền thống để phân biệt các giai đoạn lâm sàng nhiễm HBV mạn ở các bệnh nhân chưa điều trị kháng virus, họ đã chứng minh thêm rằng nồng độ HBV RNA và HBcrAg trong huyết tương có thể phản ánh nồng độ cccDNA trong gan ở bệnh nhân ở cả hai giai đoạn HBeAg dương tính và HBeAg âm tính. Trong tổng số 111 bệ</w:t>
      </w:r>
      <w:r w:rsidR="00406A54">
        <w:rPr>
          <w:rFonts w:ascii="Times New Roman" w:hAnsi="Times New Roman" w:cs="Times New Roman"/>
          <w:color w:val="000000" w:themeColor="text1"/>
          <w:sz w:val="28"/>
          <w:szCs w:val="28"/>
          <w:shd w:val="clear" w:color="auto" w:fill="FFFFFF"/>
          <w:lang w:val="da-DK"/>
        </w:rPr>
        <w:t xml:space="preserve">nh nhân </w:t>
      </w:r>
      <w:r w:rsidR="00406A54">
        <w:rPr>
          <w:rFonts w:ascii="Times New Roman" w:hAnsi="Times New Roman" w:cs="Times New Roman"/>
          <w:color w:val="000000" w:themeColor="text1"/>
          <w:sz w:val="28"/>
          <w:szCs w:val="28"/>
          <w:shd w:val="clear" w:color="auto" w:fill="FFFFFF"/>
          <w:lang w:val="vi-VN"/>
        </w:rPr>
        <w:t>trong nghiên cứu</w:t>
      </w:r>
      <w:r w:rsidRPr="00391A12">
        <w:rPr>
          <w:rFonts w:ascii="Times New Roman" w:hAnsi="Times New Roman" w:cs="Times New Roman"/>
          <w:color w:val="000000" w:themeColor="text1"/>
          <w:sz w:val="28"/>
          <w:szCs w:val="28"/>
          <w:shd w:val="clear" w:color="auto" w:fill="FFFFFF"/>
          <w:lang w:val="da-DK"/>
        </w:rPr>
        <w:t>, hệ số tương quan Spearman</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giữa cccDNA tế bào gan với HBV RNA, HBcrAg, HBV DNA và HBsAg huyết tương</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 xml:space="preserve">lần lượt là 0,79, 0,78, 0,81 và 0,61. Một giải thích được </w:t>
      </w:r>
      <w:r w:rsidRPr="00391A12">
        <w:rPr>
          <w:rFonts w:ascii="Times New Roman" w:hAnsi="Times New Roman" w:cs="Times New Roman"/>
          <w:color w:val="000000" w:themeColor="text1"/>
          <w:sz w:val="28"/>
          <w:szCs w:val="28"/>
          <w:shd w:val="clear" w:color="auto" w:fill="FFFFFF"/>
          <w:lang w:val="da-DK"/>
        </w:rPr>
        <w:lastRenderedPageBreak/>
        <w:t>đưa ra</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có thể là HBV RNA và HBcrAg trong huyết tương chỉ được tạo ra từ cccDNA</w:t>
      </w:r>
      <w:r w:rsidRPr="00391A12">
        <w:rPr>
          <w:rFonts w:ascii="Times New Roman" w:hAnsi="Times New Roman" w:cs="Times New Roman"/>
          <w:color w:val="000000" w:themeColor="text1"/>
          <w:sz w:val="28"/>
          <w:szCs w:val="28"/>
          <w:shd w:val="clear" w:color="auto" w:fill="FFFFFF"/>
          <w:lang w:val="vi-VN"/>
        </w:rPr>
        <w:t xml:space="preserve"> tế bào gan</w:t>
      </w:r>
      <w:r w:rsidRPr="00391A12">
        <w:rPr>
          <w:rFonts w:ascii="Times New Roman" w:hAnsi="Times New Roman" w:cs="Times New Roman"/>
          <w:color w:val="000000" w:themeColor="text1"/>
          <w:sz w:val="28"/>
          <w:szCs w:val="28"/>
          <w:shd w:val="clear" w:color="auto" w:fill="FFFFFF"/>
          <w:lang w:val="da-DK"/>
        </w:rPr>
        <w:t>; ngược lại, HBsAg có thể được lấy từ cccDNA hoặc các đoạn HBV DNA tích hợp. Do đó, nồng độ HBV RNA và HBcrAg trong huyết tương có thể chỉ ra chính xác hơn nồng độ cccDNA trong gan và điều này làm cho chúng có nhiều khả năng đóng vai trò là dấu hiệu thay thế cho cccDNA trong gan. Tuy nhiên, hệ số tương quan giữa các dấu hiệu huyết tương khác nhau với cccDNA từ mạnh đến yếu là HBV DNA &gt; HBV RNA ≈ HBcrAg &gt; HBeAg &gt; H</w:t>
      </w:r>
      <w:r w:rsidR="007C3143" w:rsidRPr="00391A12">
        <w:rPr>
          <w:rFonts w:ascii="Times New Roman" w:hAnsi="Times New Roman" w:cs="Times New Roman"/>
          <w:color w:val="000000" w:themeColor="text1"/>
          <w:sz w:val="28"/>
          <w:szCs w:val="28"/>
          <w:shd w:val="clear" w:color="auto" w:fill="FFFFFF"/>
          <w:lang w:val="da-DK"/>
        </w:rPr>
        <w:t>b</w:t>
      </w:r>
      <w:r w:rsidRPr="00391A12">
        <w:rPr>
          <w:rFonts w:ascii="Times New Roman" w:hAnsi="Times New Roman" w:cs="Times New Roman"/>
          <w:color w:val="000000" w:themeColor="text1"/>
          <w:sz w:val="28"/>
          <w:szCs w:val="28"/>
          <w:shd w:val="clear" w:color="auto" w:fill="FFFFFF"/>
          <w:lang w:val="da-DK"/>
        </w:rPr>
        <w:t>sAg</w:t>
      </w:r>
      <w:r w:rsidR="007C3143">
        <w:rPr>
          <w:rFonts w:ascii="Times New Roman" w:hAnsi="Times New Roman" w:cs="Times New Roman"/>
          <w:color w:val="000000" w:themeColor="text1"/>
          <w:sz w:val="28"/>
          <w:szCs w:val="28"/>
          <w:shd w:val="clear" w:color="auto" w:fill="FFFFFF"/>
          <w:lang w:val="da-DK"/>
        </w:rPr>
        <w:t xml:space="preserve"> </w:t>
      </w:r>
      <w:r w:rsidR="007C3143">
        <w:rPr>
          <w:rFonts w:ascii="Times New Roman" w:hAnsi="Times New Roman" w:cs="Times New Roman"/>
          <w:color w:val="000000" w:themeColor="text1"/>
          <w:sz w:val="28"/>
          <w:szCs w:val="28"/>
          <w:shd w:val="clear" w:color="auto" w:fill="FFFFFF"/>
          <w:lang w:val="da-DK"/>
        </w:rPr>
        <w:fldChar w:fldCharType="begin"/>
      </w:r>
      <w:r w:rsidR="00C67E49">
        <w:rPr>
          <w:rFonts w:ascii="Times New Roman" w:hAnsi="Times New Roman" w:cs="Times New Roman"/>
          <w:color w:val="000000" w:themeColor="text1"/>
          <w:sz w:val="28"/>
          <w:szCs w:val="28"/>
          <w:shd w:val="clear" w:color="auto" w:fill="FFFFFF"/>
          <w:lang w:val="da-DK"/>
        </w:rPr>
        <w:instrText xml:space="preserve"> ADDIN EN.CITE &lt;EndNote&gt;&lt;Cite&gt;&lt;Author&gt;Liao&lt;/Author&gt;&lt;Year&gt;2022&lt;/Year&gt;&lt;RecNum&gt;592&lt;/RecNum&gt;&lt;DisplayText&gt;[134]&lt;/DisplayText&gt;&lt;record&gt;&lt;rec-number&gt;592&lt;/rec-number&gt;&lt;foreign-keys&gt;&lt;key app="EN" db-id="s92erddwqrdpawetarpxda2orz2t2xdtv0xr" timestamp="1676713120"&gt;592&lt;/key&gt;&lt;/foreign-keys&gt;&lt;ref-type name="Journal Article"&gt;17&lt;/ref-type&gt;&lt;contributors&gt;&lt;authors&gt;&lt;author&gt;Liao, Hao&lt;/author&gt;&lt;author&gt;Li, Le&lt;/author&gt;&lt;author&gt;Zheng, Wei V.&lt;/author&gt;&lt;author&gt;Zou, Jun&lt;/author&gt;&lt;author&gt;Yu, Guangxin&lt;/author&gt;&lt;author&gt;Si, Lanlan&lt;/author&gt;&lt;author&gt;Ge, Feilin&lt;/author&gt;&lt;author&gt;Zhou, Tao&lt;/author&gt;&lt;author&gt;Ji, Dong&lt;/author&gt;&lt;author&gt;Chen, Xiangmei&lt;/author&gt;&lt;author&gt;Xu, Dongping&lt;/author&gt;&lt;author&gt;Cheng, Guanxun&lt;/author&gt;&lt;author&gt;Liu, Yan&lt;/author&gt;&lt;author&gt;Chen, Junhui&lt;/author&gt;&lt;/authors&gt;&lt;secondary-authors&gt;&lt;author&gt;Colangelo, Luciano&lt;/author&gt;&lt;/secondary-authors&gt;&lt;/contributors&gt;&lt;titles&gt;&lt;title&gt;Characteristics of HBV Novel Serum Markers across Distinct Phases in Treatment-Naïve Chronic HBV-Infected Patients&lt;/title&gt;&lt;secondary-title&gt;Disease Markers&lt;/secondary-title&gt;&lt;/titles&gt;&lt;periodical&gt;&lt;full-title&gt;Disease Markers&lt;/full-title&gt;&lt;/periodical&gt;&lt;pages&gt;4133283&lt;/pages&gt;&lt;volume&gt;2022&lt;/volume&gt;&lt;dates&gt;&lt;year&gt;2022&lt;/year&gt;&lt;pub-dates&gt;&lt;date&gt;2022/07/14&lt;/date&gt;&lt;/pub-dates&gt;&lt;/dates&gt;&lt;publisher&gt;Hindawi&lt;/publisher&gt;&lt;isbn&gt;0278-0240&lt;/isbn&gt;&lt;urls&gt;&lt;related-urls&gt;&lt;url&gt;https://doi.org/10.1155/2022/4133283&lt;/url&gt;&lt;/related-urls&gt;&lt;/urls&gt;&lt;electronic-resource-num&gt;10.1155/2022/4133283&lt;/electronic-resource-num&gt;&lt;/record&gt;&lt;/Cite&gt;&lt;/EndNote&gt;</w:instrText>
      </w:r>
      <w:r w:rsidR="007C3143">
        <w:rPr>
          <w:rFonts w:ascii="Times New Roman" w:hAnsi="Times New Roman" w:cs="Times New Roman"/>
          <w:color w:val="000000" w:themeColor="text1"/>
          <w:sz w:val="28"/>
          <w:szCs w:val="28"/>
          <w:shd w:val="clear" w:color="auto" w:fill="FFFFFF"/>
          <w:lang w:val="da-DK"/>
        </w:rPr>
        <w:fldChar w:fldCharType="separate"/>
      </w:r>
      <w:r w:rsidR="00C67E49">
        <w:rPr>
          <w:rFonts w:ascii="Times New Roman" w:hAnsi="Times New Roman" w:cs="Times New Roman"/>
          <w:noProof/>
          <w:color w:val="000000" w:themeColor="text1"/>
          <w:sz w:val="28"/>
          <w:szCs w:val="28"/>
          <w:shd w:val="clear" w:color="auto" w:fill="FFFFFF"/>
          <w:lang w:val="da-DK"/>
        </w:rPr>
        <w:t>[134]</w:t>
      </w:r>
      <w:r w:rsidR="007C3143">
        <w:rPr>
          <w:rFonts w:ascii="Times New Roman" w:hAnsi="Times New Roman" w:cs="Times New Roman"/>
          <w:color w:val="000000" w:themeColor="text1"/>
          <w:sz w:val="28"/>
          <w:szCs w:val="28"/>
          <w:shd w:val="clear" w:color="auto" w:fill="FFFFFF"/>
          <w:lang w:val="da-DK"/>
        </w:rPr>
        <w:fldChar w:fldCharType="end"/>
      </w:r>
      <w:r w:rsidRPr="00391A12">
        <w:rPr>
          <w:rFonts w:ascii="Times New Roman" w:hAnsi="Times New Roman" w:cs="Times New Roman"/>
          <w:color w:val="000000" w:themeColor="text1"/>
          <w:sz w:val="28"/>
          <w:szCs w:val="28"/>
          <w:shd w:val="clear" w:color="auto" w:fill="FFFFFF"/>
          <w:lang w:val="da-DK"/>
        </w:rPr>
        <w:t xml:space="preserve"> . Trong khi đó, nghiên cứu của chúng tôi lại thấy cccDNA có mối </w:t>
      </w:r>
      <w:r w:rsidR="009C2342">
        <w:rPr>
          <w:rFonts w:ascii="Times New Roman" w:hAnsi="Times New Roman" w:cs="Times New Roman"/>
          <w:color w:val="000000" w:themeColor="text1"/>
          <w:sz w:val="28"/>
          <w:szCs w:val="28"/>
          <w:shd w:val="clear" w:color="auto" w:fill="FFFFFF"/>
          <w:lang w:val="da-DK"/>
        </w:rPr>
        <w:t>tương quan mạnh</w:t>
      </w:r>
      <w:r w:rsidRPr="00391A12">
        <w:rPr>
          <w:rFonts w:ascii="Times New Roman" w:hAnsi="Times New Roman" w:cs="Times New Roman"/>
          <w:color w:val="000000" w:themeColor="text1"/>
          <w:sz w:val="28"/>
          <w:szCs w:val="28"/>
          <w:shd w:val="clear" w:color="auto" w:fill="FFFFFF"/>
          <w:lang w:val="da-DK"/>
        </w:rPr>
        <w:t xml:space="preserve"> chẽ hơn với HBV RNA so với giữa cccDNA với HBV DNA ở cả nhóm VGBMT và nhóm xơ gan. </w:t>
      </w:r>
    </w:p>
    <w:p w14:paraId="0EE82D19" w14:textId="65D2CF0A" w:rsidR="006116BA"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shd w:val="clear" w:color="auto" w:fill="FFFFFF"/>
          <w:lang w:val="da-DK"/>
        </w:rPr>
      </w:pPr>
      <w:r w:rsidRPr="00391A12">
        <w:rPr>
          <w:rFonts w:ascii="Times New Roman" w:hAnsi="Times New Roman" w:cs="Times New Roman"/>
          <w:color w:val="000000" w:themeColor="text1"/>
          <w:sz w:val="28"/>
          <w:szCs w:val="28"/>
          <w:shd w:val="clear" w:color="auto" w:fill="FFFFFF"/>
          <w:lang w:val="da-DK"/>
        </w:rPr>
        <w:t>Nghiên cứu của tác giả Wang</w:t>
      </w:r>
      <w:r w:rsidR="00473401">
        <w:rPr>
          <w:rFonts w:ascii="Times New Roman" w:hAnsi="Times New Roman" w:cs="Times New Roman"/>
          <w:color w:val="000000" w:themeColor="text1"/>
          <w:sz w:val="28"/>
          <w:szCs w:val="28"/>
          <w:shd w:val="clear" w:color="auto" w:fill="FFFFFF"/>
          <w:lang w:val="da-DK"/>
        </w:rPr>
        <w:t xml:space="preserve"> Y.</w:t>
      </w:r>
      <w:r w:rsidRPr="00391A12">
        <w:rPr>
          <w:rFonts w:ascii="Times New Roman" w:hAnsi="Times New Roman" w:cs="Times New Roman"/>
          <w:color w:val="000000" w:themeColor="text1"/>
          <w:sz w:val="28"/>
          <w:szCs w:val="28"/>
          <w:shd w:val="clear" w:color="auto" w:fill="FFFFFF"/>
          <w:lang w:val="da-DK"/>
        </w:rPr>
        <w:t xml:space="preserve"> </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2022</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 xml:space="preserve"> nhận thấy khi phân tích mối tương quan giữa các dấu ấn khác của HBV với cccDNA ở cả thời điểm ban đầu và tháng thứ 60 của quá trình điều trị NA. Lúc ban đầ</w:t>
      </w:r>
      <w:r w:rsidR="00406A54">
        <w:rPr>
          <w:rFonts w:ascii="Times New Roman" w:hAnsi="Times New Roman" w:cs="Times New Roman"/>
          <w:color w:val="000000" w:themeColor="text1"/>
          <w:sz w:val="28"/>
          <w:szCs w:val="28"/>
          <w:shd w:val="clear" w:color="auto" w:fill="FFFFFF"/>
          <w:lang w:val="da-DK"/>
        </w:rPr>
        <w:t>u, HBV DNA phối hợp</w:t>
      </w:r>
      <w:r w:rsidRPr="00391A12">
        <w:rPr>
          <w:rFonts w:ascii="Times New Roman" w:hAnsi="Times New Roman" w:cs="Times New Roman"/>
          <w:color w:val="000000" w:themeColor="text1"/>
          <w:sz w:val="28"/>
          <w:szCs w:val="28"/>
          <w:shd w:val="clear" w:color="auto" w:fill="FFFFFF"/>
          <w:lang w:val="da-DK"/>
        </w:rPr>
        <w:t xml:space="preserve"> với RNA có mối tương quan cao nhất với cccDNA (r=0,698, </w:t>
      </w:r>
      <w:r w:rsidRPr="00391A12">
        <w:rPr>
          <w:rFonts w:ascii="Times New Roman" w:hAnsi="Times New Roman" w:cs="Times New Roman"/>
          <w:color w:val="000000" w:themeColor="text1"/>
          <w:sz w:val="28"/>
          <w:szCs w:val="28"/>
          <w:shd w:val="clear" w:color="auto" w:fill="FFFFFF"/>
          <w:lang w:val="vi-VN"/>
        </w:rPr>
        <w:t>p</w:t>
      </w:r>
      <w:r w:rsidRPr="00391A12">
        <w:rPr>
          <w:rFonts w:ascii="Times New Roman" w:hAnsi="Times New Roman" w:cs="Times New Roman"/>
          <w:color w:val="000000" w:themeColor="text1"/>
          <w:sz w:val="28"/>
          <w:szCs w:val="28"/>
          <w:shd w:val="clear" w:color="auto" w:fill="FFFFFF"/>
          <w:lang w:val="da-DK"/>
        </w:rPr>
        <w:t> &lt;0,001), tiếp theo là</w:t>
      </w:r>
      <w:r w:rsidR="00406A54">
        <w:rPr>
          <w:rFonts w:ascii="Times New Roman" w:hAnsi="Times New Roman" w:cs="Times New Roman"/>
          <w:color w:val="000000" w:themeColor="text1"/>
          <w:sz w:val="28"/>
          <w:szCs w:val="28"/>
          <w:shd w:val="clear" w:color="auto" w:fill="FFFFFF"/>
          <w:lang w:val="vi-VN"/>
        </w:rPr>
        <w:t xml:space="preserve"> cccDNA</w:t>
      </w:r>
      <w:r w:rsidRPr="00391A12">
        <w:rPr>
          <w:rFonts w:ascii="Times New Roman" w:hAnsi="Times New Roman" w:cs="Times New Roman"/>
          <w:color w:val="000000" w:themeColor="text1"/>
          <w:sz w:val="28"/>
          <w:szCs w:val="28"/>
          <w:shd w:val="clear" w:color="auto" w:fill="FFFFFF"/>
          <w:lang w:val="vi-VN"/>
        </w:rPr>
        <w:t xml:space="preserve"> với</w:t>
      </w:r>
      <w:r w:rsidRPr="00391A12">
        <w:rPr>
          <w:rFonts w:ascii="Times New Roman" w:hAnsi="Times New Roman" w:cs="Times New Roman"/>
          <w:color w:val="000000" w:themeColor="text1"/>
          <w:sz w:val="28"/>
          <w:szCs w:val="28"/>
          <w:shd w:val="clear" w:color="auto" w:fill="FFFFFF"/>
          <w:lang w:val="da-DK"/>
        </w:rPr>
        <w:t xml:space="preserve"> HBV DNA (r=0,641, </w:t>
      </w:r>
      <w:r w:rsidRPr="00391A12">
        <w:rPr>
          <w:rFonts w:ascii="Times New Roman" w:hAnsi="Times New Roman" w:cs="Times New Roman"/>
          <w:i/>
          <w:iCs/>
          <w:color w:val="000000" w:themeColor="text1"/>
          <w:sz w:val="28"/>
          <w:szCs w:val="28"/>
          <w:shd w:val="clear" w:color="auto" w:fill="FFFFFF"/>
          <w:lang w:val="da-DK"/>
        </w:rPr>
        <w:t>p</w:t>
      </w:r>
      <w:r w:rsidRPr="00391A12">
        <w:rPr>
          <w:rFonts w:ascii="Times New Roman" w:hAnsi="Times New Roman" w:cs="Times New Roman"/>
          <w:color w:val="000000" w:themeColor="text1"/>
          <w:sz w:val="28"/>
          <w:szCs w:val="28"/>
          <w:shd w:val="clear" w:color="auto" w:fill="FFFFFF"/>
          <w:lang w:val="da-DK"/>
        </w:rPr>
        <w:t> &lt;0,001) và sau cùng là</w:t>
      </w:r>
      <w:r w:rsidR="00C10E53" w:rsidRPr="00391A12">
        <w:rPr>
          <w:rFonts w:ascii="Times New Roman" w:hAnsi="Times New Roman" w:cs="Times New Roman"/>
          <w:color w:val="000000" w:themeColor="text1"/>
          <w:sz w:val="28"/>
          <w:szCs w:val="28"/>
          <w:shd w:val="clear" w:color="auto" w:fill="FFFFFF"/>
          <w:lang w:val="da-DK"/>
        </w:rPr>
        <w:t xml:space="preserve"> </w:t>
      </w:r>
      <w:r w:rsidR="00406A54">
        <w:rPr>
          <w:rFonts w:ascii="Times New Roman" w:hAnsi="Times New Roman" w:cs="Times New Roman"/>
          <w:color w:val="000000" w:themeColor="text1"/>
          <w:sz w:val="28"/>
          <w:szCs w:val="28"/>
          <w:shd w:val="clear" w:color="auto" w:fill="FFFFFF"/>
          <w:lang w:val="vi-VN"/>
        </w:rPr>
        <w:t xml:space="preserve"> cccDNA với </w:t>
      </w:r>
      <w:r w:rsidRPr="00391A12">
        <w:rPr>
          <w:rFonts w:ascii="Times New Roman" w:hAnsi="Times New Roman" w:cs="Times New Roman"/>
          <w:color w:val="000000" w:themeColor="text1"/>
          <w:sz w:val="28"/>
          <w:szCs w:val="28"/>
          <w:shd w:val="clear" w:color="auto" w:fill="FFFFFF"/>
          <w:lang w:val="da-DK"/>
        </w:rPr>
        <w:t>HBV RNA (r=0,590;p&lt;0,001)</w:t>
      </w:r>
      <w:r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&lt;EndNote&gt;&lt;Cite&gt;&lt;Author&gt;Yang Wang1&lt;/Author&gt;&lt;Year&gt;2022&lt;/Year&gt;&lt;RecNum&gt;301&lt;/RecNum&gt;&lt;DisplayText&gt;[92]&lt;/DisplayText&gt;&lt;record&gt;&lt;rec-number&gt;301&lt;/rec-number&gt;&lt;foreign-keys&gt;&lt;key app="EN" db-id="s92erddwqrdpawetarpxda2orz2t2xdtv0xr" timestamp="0"&gt;301&lt;/key&gt;&lt;/foreign-keys&gt;&lt;ref-type name="Journal Article"&gt;17&lt;/ref-type&gt;&lt;contributors&gt;&lt;authors&gt;&lt;author&gt;&lt;style face="normal" font="default" size="100%"&gt;Yang Wang1,2*, Yanna Liu3*&lt;/style&gt;&lt;style face="normal" font="default" charset="163" size="100%"&gt; &lt;/style&gt;&lt;style face="normal" font="default" size="100%"&gt;, Hao Liao3&lt;/style&gt;&lt;/author&gt;&lt;/authors&gt;&lt;/contributors&gt;&lt;titles&gt;&lt;title&gt;&lt;style face="normal" font="default" size="100%"&gt;Serum HBV DNA plus RNA reflecting cccDNA level&lt;/style&gt;&lt;style face="normal" font="default" charset="163" size="100%"&gt; &lt;/style&gt;&lt;style face="normal" font="default" size="100%"&gt;before and during NAs treatment in HBeAg positive CHB&lt;/style&gt;&lt;style face="normal" font="default" charset="163" size="100%"&gt; &lt;/style&gt;&lt;style face="normal" font="default" size="100%"&gt;patients&lt;/style&gt;&lt;/title&gt;&lt;secondary-title&gt;International Journal of Medical Sciences&lt;/secondary-title&gt;&lt;/titles&gt;&lt;number&gt;2022; 19(5): 858-866. doi: 10.7150/ijms.71737&lt;/number&gt;&lt;dates&gt;&lt;year&gt;2022&lt;/year&gt;&lt;/dates&gt;&lt;urls&gt;&lt;/urls&gt;&lt;/record&gt;&lt;/Cite&gt;&lt;/EndNote&gt;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[92]</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a-DK"/>
        </w:rPr>
        <w:t>. Mức độ tương quan của cccDNA với HBV RNA tương đương như kết quả chúng tôi nhưng chúng tôi chưa ghi nhận mối tương quan tốt giữa cccDNA với HBV DNA như nghiên cứu của họ. Tương tự như nghiên cứu của</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 xml:space="preserve">Wang 2022, tác giả Wang </w:t>
      </w:r>
      <w:r w:rsidR="00473401">
        <w:rPr>
          <w:rFonts w:ascii="Times New Roman" w:hAnsi="Times New Roman" w:cs="Times New Roman"/>
          <w:color w:val="000000" w:themeColor="text1"/>
          <w:sz w:val="28"/>
          <w:szCs w:val="28"/>
          <w:shd w:val="clear" w:color="auto" w:fill="FFFFFF"/>
          <w:lang w:val="da-DK"/>
        </w:rPr>
        <w:t>X. và cs</w:t>
      </w:r>
      <w:r w:rsidRPr="00391A12">
        <w:rPr>
          <w:rFonts w:ascii="Times New Roman" w:hAnsi="Times New Roman" w:cs="Times New Roman"/>
          <w:color w:val="000000" w:themeColor="text1"/>
          <w:sz w:val="28"/>
          <w:szCs w:val="28"/>
          <w:shd w:val="clear" w:color="auto" w:fill="FFFFFF"/>
          <w:lang w:val="da-DK"/>
        </w:rPr>
        <w:t xml:space="preserve"> </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2021</w:t>
      </w:r>
      <w:r w:rsidR="00473401">
        <w:rPr>
          <w:rFonts w:ascii="Times New Roman" w:hAnsi="Times New Roman" w:cs="Times New Roman"/>
          <w:color w:val="000000" w:themeColor="text1"/>
          <w:sz w:val="28"/>
          <w:szCs w:val="28"/>
          <w:shd w:val="clear" w:color="auto" w:fill="FFFFFF"/>
          <w:lang w:val="da-DK"/>
        </w:rPr>
        <w:t>)</w:t>
      </w:r>
      <w:r w:rsidRPr="00391A12">
        <w:rPr>
          <w:rFonts w:ascii="Times New Roman" w:hAnsi="Times New Roman" w:cs="Times New Roman"/>
          <w:color w:val="000000" w:themeColor="text1"/>
          <w:sz w:val="28"/>
          <w:szCs w:val="28"/>
          <w:shd w:val="clear" w:color="auto" w:fill="FFFFFF"/>
          <w:lang w:val="da-DK"/>
        </w:rPr>
        <w:t xml:space="preserve"> nhận thấy ở các bệnh nhân VGBMT có HBeAg dương tính trước điều trị cũng có mối tương quan thuận mức độ mạnh giữa cccDNA với HBV RNA (r=0,78, p&lt; 0,001) cao hơn so với HBV DNA</w:t>
      </w:r>
      <w:r w:rsidR="0066586E">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(0,66;</w:t>
      </w:r>
      <w:r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lang w:val="da-DK"/>
        </w:rPr>
        <w:t xml:space="preserve">p&lt; 0,001) </w:t>
      </w:r>
      <w:r w:rsidRPr="00391A12">
        <w:rPr>
          <w:rFonts w:ascii="Times New Roman" w:hAnsi="Times New Roman" w:cs="Times New Roman"/>
          <w:color w:val="000000" w:themeColor="text1"/>
          <w:sz w:val="28"/>
          <w:szCs w:val="28"/>
          <w:shd w:val="clear" w:color="auto" w:fill="FFFFFF"/>
        </w:rPr>
        <w:fldChar w:fldCharType="begin"/>
      </w:r>
      <w:r w:rsidR="00F754AA">
        <w:rPr>
          <w:rFonts w:ascii="Times New Roman" w:hAnsi="Times New Roman" w:cs="Times New Roman"/>
          <w:color w:val="000000" w:themeColor="text1"/>
          <w:sz w:val="28"/>
          <w:szCs w:val="28"/>
          <w:shd w:val="clear" w:color="auto" w:fill="FFFFFF"/>
        </w:rPr>
        <w:instrText xml:space="preserve"> ADDIN EN.CITE &lt;EndNote&gt;&lt;Cite&gt;&lt;Author&gt;Wang&lt;/Author&gt;&lt;Year&gt;2021&lt;/Year&gt;&lt;RecNum&gt;304&lt;/RecNum&gt;&lt;DisplayText&gt;[39]&lt;/DisplayText&gt;&lt;record&gt;&lt;rec-number&gt;304&lt;/rec-number&gt;&lt;foreign-keys&gt;&lt;key app="EN" db-id="s92erddwqrdpawetarpxda2orz2t2xdtv0xr" timestamp="0"&gt;304&lt;/key&gt;&lt;/foreign-keys&gt;&lt;ref-type name="Journal Article"&gt;17&lt;/ref-type&gt;&lt;contributors&gt;&lt;authors&gt;&lt;author&gt;Wang, Xiaomei&lt;/author&gt;&lt;author&gt;Chi, Xiumei&lt;/author&gt;&lt;author&gt;Wu, Ruihong&lt;/author&gt;&lt;author&gt;Xu, Hongqin&lt;/author&gt;&lt;author&gt;Gao, Xiuzhu&lt;/author&gt;&lt;author&gt;Yu, Lei&lt;/author&gt;&lt;author&gt;Liu, Longgen&lt;/author&gt;&lt;author&gt;Zhang, Mingxiang&lt;/author&gt;&lt;author&gt;Tan, Youwen&lt;/author&gt;&lt;author&gt;Niu, Junqi&lt;/author&gt;&lt;author&gt;Jin, Qinglong&lt;/author&gt;&lt;/authors&gt;&lt;/contributors&gt;&lt;titles&gt;&lt;title&gt;Serum HBV RNA correlated with intrahepatic cccDNA more strongly than other HBV markers during peg-interferon treatment&lt;/title&gt;&lt;secondary-title&gt;Virology Journal&lt;/secondary-title&gt;&lt;/titles&gt;&lt;pages&gt;4&lt;/pages&gt;&lt;volume&gt;18&lt;/volume&gt;&lt;number&gt;1&lt;/number&gt;&lt;dates&gt;&lt;year&gt;2021&lt;/year&gt;&lt;pub-dates&gt;&lt;date&gt;2021/01/06&lt;/date&gt;&lt;/pub-dates&gt;&lt;/dates&gt;&lt;isbn&gt;1743-422X&lt;/isbn&gt;&lt;urls&gt;&lt;related-urls&gt;&lt;url&gt;https://doi.org/10.1186/s12985-020-01471-2&lt;/url&gt;&lt;/related-urls&gt;&lt;/urls&gt;&lt;electronic-resource-num&gt;10.1186/s12985-020-01471-2&lt;/electronic-resource-num&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F754AA">
        <w:rPr>
          <w:rFonts w:ascii="Times New Roman" w:hAnsi="Times New Roman" w:cs="Times New Roman"/>
          <w:noProof/>
          <w:color w:val="000000" w:themeColor="text1"/>
          <w:sz w:val="28"/>
          <w:szCs w:val="28"/>
          <w:shd w:val="clear" w:color="auto" w:fill="FFFFFF"/>
        </w:rPr>
        <w:t>[39]</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a-DK"/>
        </w:rPr>
        <w:t>.</w:t>
      </w:r>
    </w:p>
    <w:p w14:paraId="5A58B394" w14:textId="1B2F593A" w:rsidR="00C115DC" w:rsidRPr="00391A12" w:rsidRDefault="00CC7B58" w:rsidP="00DC53E1">
      <w:pPr>
        <w:widowControl w:val="0"/>
        <w:spacing w:after="0" w:line="360" w:lineRule="auto"/>
        <w:ind w:firstLine="720"/>
        <w:jc w:val="both"/>
        <w:rPr>
          <w:rFonts w:ascii="Times New Roman" w:hAnsi="Times New Roman" w:cs="Times New Roman"/>
          <w:color w:val="000000" w:themeColor="text1"/>
          <w:sz w:val="28"/>
          <w:szCs w:val="28"/>
          <w:lang w:val="vi-VN"/>
        </w:rPr>
      </w:pPr>
      <w:r w:rsidRPr="00391A12">
        <w:rPr>
          <w:rFonts w:ascii="Times New Roman" w:hAnsi="Times New Roman" w:cs="Times New Roman"/>
          <w:color w:val="000000" w:themeColor="text1"/>
          <w:sz w:val="28"/>
          <w:szCs w:val="28"/>
          <w:lang w:val="da-DK"/>
        </w:rPr>
        <w:t xml:space="preserve">Liệu pháp NAs có thể làm giảm HBV DNA trong huyết tương xuống mức không thể phát hiện được nhưng không ảnh hưởng trực tiếp đến việc sản xuất HBsAg và HBcrAg, hoặc HBV RNA huyết tương từ cccDNA. Về vấn đề này, HBsAg, HBcrAg, và đặc biệt là HBV RNA trong huyết tương, dường như là những dấu hiệu thay thế tốt hơn cho cccDNA so với HBV DNA trong huyết tương. </w:t>
      </w:r>
      <w:r w:rsidR="00473401">
        <w:rPr>
          <w:rFonts w:ascii="Times New Roman" w:hAnsi="Times New Roman" w:cs="Times New Roman"/>
          <w:color w:val="000000" w:themeColor="text1"/>
          <w:sz w:val="28"/>
          <w:szCs w:val="28"/>
          <w:lang w:val="da-DK"/>
        </w:rPr>
        <w:t xml:space="preserve">Hongxinh </w:t>
      </w:r>
      <w:r w:rsidRPr="00391A12">
        <w:rPr>
          <w:rFonts w:ascii="Times New Roman" w:hAnsi="Times New Roman" w:cs="Times New Roman"/>
          <w:color w:val="000000" w:themeColor="text1"/>
          <w:sz w:val="28"/>
          <w:szCs w:val="28"/>
          <w:lang w:val="da-DK"/>
        </w:rPr>
        <w:t>H</w:t>
      </w:r>
      <w:r w:rsidR="00473401">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và </w:t>
      </w:r>
      <w:r w:rsidR="00992EBF">
        <w:rPr>
          <w:rFonts w:ascii="Times New Roman" w:hAnsi="Times New Roman" w:cs="Times New Roman"/>
          <w:color w:val="000000" w:themeColor="text1"/>
          <w:sz w:val="28"/>
          <w:szCs w:val="28"/>
          <w:lang w:val="da-DK"/>
        </w:rPr>
        <w:t>cs</w:t>
      </w:r>
      <w:r w:rsidR="00473401">
        <w:rPr>
          <w:rFonts w:ascii="Times New Roman" w:hAnsi="Times New Roman" w:cs="Times New Roman"/>
          <w:color w:val="000000" w:themeColor="text1"/>
          <w:sz w:val="28"/>
          <w:szCs w:val="28"/>
          <w:lang w:val="da-DK"/>
        </w:rPr>
        <w:t xml:space="preserve"> (2018)</w:t>
      </w:r>
      <w:r w:rsidRPr="00391A12">
        <w:rPr>
          <w:rFonts w:ascii="Times New Roman" w:hAnsi="Times New Roman" w:cs="Times New Roman"/>
          <w:color w:val="000000" w:themeColor="text1"/>
          <w:sz w:val="28"/>
          <w:szCs w:val="28"/>
          <w:lang w:val="da-DK"/>
        </w:rPr>
        <w:t xml:space="preserve"> báo cáo</w:t>
      </w:r>
      <w:r w:rsidR="002E7D9F">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HBV</w:t>
      </w:r>
      <w:r w:rsidRPr="00391A12">
        <w:rPr>
          <w:rFonts w:ascii="Times New Roman" w:hAnsi="Times New Roman" w:cs="Times New Roman"/>
          <w:color w:val="000000" w:themeColor="text1"/>
          <w:sz w:val="28"/>
          <w:szCs w:val="28"/>
          <w:lang w:val="vi-VN"/>
        </w:rPr>
        <w:t xml:space="preserve"> RNA</w:t>
      </w:r>
      <w:r w:rsidRPr="00391A12">
        <w:rPr>
          <w:rFonts w:ascii="Times New Roman" w:hAnsi="Times New Roman" w:cs="Times New Roman"/>
          <w:color w:val="000000" w:themeColor="text1"/>
          <w:sz w:val="28"/>
          <w:szCs w:val="28"/>
          <w:lang w:val="da-DK"/>
        </w:rPr>
        <w:t xml:space="preserve"> trong huyết tương tương </w:t>
      </w:r>
      <w:r w:rsidRPr="00391A12">
        <w:rPr>
          <w:rFonts w:ascii="Times New Roman" w:hAnsi="Times New Roman" w:cs="Times New Roman"/>
          <w:color w:val="000000" w:themeColor="text1"/>
          <w:sz w:val="28"/>
          <w:szCs w:val="28"/>
          <w:lang w:val="da-DK"/>
        </w:rPr>
        <w:lastRenderedPageBreak/>
        <w:t>quan yếu với cccDNA ở bệnh nhân VGBMT chưa được điều trị với hệ số tương quan r= 0,36;p &lt;0,001)</w:t>
      </w:r>
      <w:r w:rsidR="00C33068">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a-DK"/>
        </w:rPr>
        <w:t xml:space="preserve"> </w:t>
      </w:r>
      <w:r w:rsidR="00C33068" w:rsidRPr="00391A12">
        <w:rPr>
          <w:rFonts w:ascii="Times New Roman" w:hAnsi="Times New Roman" w:cs="Times New Roman"/>
          <w:color w:val="000000" w:themeColor="text1"/>
          <w:sz w:val="28"/>
          <w:szCs w:val="28"/>
          <w:lang w:val="da-DK"/>
        </w:rPr>
        <w:t xml:space="preserve">tương tự với kết quả từ Gao </w:t>
      </w:r>
      <w:r w:rsidR="00C33068">
        <w:rPr>
          <w:rFonts w:ascii="Times New Roman" w:hAnsi="Times New Roman" w:cs="Times New Roman"/>
          <w:color w:val="000000" w:themeColor="text1"/>
          <w:sz w:val="28"/>
          <w:szCs w:val="28"/>
          <w:lang w:val="da-DK"/>
        </w:rPr>
        <w:t>Y. và cs</w:t>
      </w:r>
      <w:r w:rsidR="00C33068" w:rsidRPr="00391A12">
        <w:rPr>
          <w:rFonts w:ascii="Times New Roman" w:hAnsi="Times New Roman" w:cs="Times New Roman"/>
          <w:color w:val="000000" w:themeColor="text1"/>
          <w:sz w:val="28"/>
          <w:szCs w:val="28"/>
          <w:lang w:val="da-DK"/>
        </w:rPr>
        <w:t xml:space="preserve"> (r = 0,25, p&lt;0,01), ông đã định lượng HBV</w:t>
      </w:r>
      <w:r w:rsidR="00C33068" w:rsidRPr="00391A12">
        <w:rPr>
          <w:rFonts w:ascii="Times New Roman" w:hAnsi="Times New Roman" w:cs="Times New Roman"/>
          <w:color w:val="000000" w:themeColor="text1"/>
          <w:sz w:val="28"/>
          <w:szCs w:val="28"/>
          <w:lang w:val="vi-VN"/>
        </w:rPr>
        <w:t xml:space="preserve"> RNA </w:t>
      </w:r>
      <w:r w:rsidR="00C33068" w:rsidRPr="00391A12">
        <w:rPr>
          <w:rFonts w:ascii="Times New Roman" w:hAnsi="Times New Roman" w:cs="Times New Roman"/>
          <w:color w:val="000000" w:themeColor="text1"/>
          <w:sz w:val="28"/>
          <w:szCs w:val="28"/>
          <w:lang w:val="da-DK"/>
        </w:rPr>
        <w:t>polyadenyl hóa trong huyết tương bằng phương pháp RACE-qPCR</w:t>
      </w:r>
      <w:r w:rsidR="00C33068"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&lt;EndNote&gt;&lt;Cite&gt;&lt;Author&gt;Hongxin Huang 1&lt;/Author&gt;&lt;Year&gt;2018&lt;/Year&gt;&lt;RecNum&gt;340&lt;/RecNum&gt;&lt;DisplayText&gt;[81]&lt;/DisplayText&gt;&lt;record&gt;&lt;rec-number&gt;340&lt;/rec-number&gt;&lt;foreign-keys&gt;&lt;key app="EN" db-id="s92erddwqrdpawetarpxda2orz2t2xdtv0xr" timestamp="0"&gt;340&lt;/key&gt;&lt;/foreign-keys&gt;&lt;ref-type name="Journal Article"&gt;17&lt;/ref-type&gt;&lt;contributors&gt;&lt;authors&gt;&lt;author&gt;Hongxin Huang 1, Jie Wang 2, Weijie Li 3&lt;/author&gt;&lt;/authors&gt;&lt;/contributors&gt;&lt;titles&gt;&lt;title&gt;Serum HBV DNA Plus RNA Shows Superiority in Reflecting the Activity of Intrahepatic cccDNA in Treatment-Naïve HBV-infected Individuals&lt;/title&gt;&lt;secondary-title&gt; J Clin Virol&lt;/secondary-title&gt;&lt;/titles&gt;&lt;volume&gt;99-100, 71-78&lt;/volume&gt;&lt;dates&gt;&lt;year&gt;2018&lt;/year&gt;&lt;/dates&gt;&lt;urls&gt;&lt;/urls&gt;&lt;/record&gt;&lt;/Cite&gt;&lt;/EndNote&gt;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[81]</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[93]</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Trong một nghiên cứu về lịch sử tự nhiên của nhiễm HBV mạn tính, Wang</w:t>
      </w:r>
      <w:r w:rsidR="00C33068">
        <w:rPr>
          <w:rFonts w:ascii="Times New Roman" w:hAnsi="Times New Roman" w:cs="Times New Roman"/>
          <w:color w:val="000000" w:themeColor="text1"/>
          <w:sz w:val="28"/>
          <w:szCs w:val="28"/>
          <w:lang w:val="da-DK"/>
        </w:rPr>
        <w:t xml:space="preserve"> J. (2018)</w:t>
      </w:r>
      <w:r w:rsidR="002E7D9F">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tìm thấy có mối tương quan mức độ vừa</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giữa HBV RNA huyết tương với cccDNA trong gan (r = 0,596, p&lt;0,001) ở tất cả các bệnh nhân được tuyển chọn; tuy nhiên, khi phân loại bệnh nhân thành các giai đoạn hoạt động miễn dịch có HBeAg dương tính, giai đoạn không hoạt động và giai đoạn hoạt động có HBeAg âm tính, mối tương quan không còn ở tất cả các giai đoạn</w:t>
      </w:r>
      <w:r w:rsidR="002E7D9F">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w:t>
      </w:r>
      <w:r w:rsidR="002E7D9F" w:rsidRPr="00391A12">
        <w:rPr>
          <w:rFonts w:ascii="Times New Roman" w:hAnsi="Times New Roman" w:cs="Times New Roman"/>
          <w:color w:val="000000" w:themeColor="text1"/>
          <w:sz w:val="28"/>
          <w:szCs w:val="28"/>
          <w:lang w:val="da-DK"/>
        </w:rPr>
        <w:t xml:space="preserve">Đối với những bệnh nhân đang điều trị NAs, Wang </w:t>
      </w:r>
      <w:r w:rsidR="00275291">
        <w:rPr>
          <w:rFonts w:ascii="Times New Roman" w:hAnsi="Times New Roman" w:cs="Times New Roman"/>
          <w:color w:val="000000" w:themeColor="text1"/>
          <w:sz w:val="28"/>
          <w:szCs w:val="28"/>
          <w:lang w:val="da-DK"/>
        </w:rPr>
        <w:t xml:space="preserve">J. </w:t>
      </w:r>
      <w:r w:rsidR="002E7D9F" w:rsidRPr="00391A12">
        <w:rPr>
          <w:rFonts w:ascii="Times New Roman" w:hAnsi="Times New Roman" w:cs="Times New Roman"/>
          <w:color w:val="000000" w:themeColor="text1"/>
          <w:sz w:val="28"/>
          <w:szCs w:val="28"/>
          <w:lang w:val="da-DK"/>
        </w:rPr>
        <w:t xml:space="preserve">và </w:t>
      </w:r>
      <w:r w:rsidR="002E7D9F">
        <w:rPr>
          <w:rFonts w:ascii="Times New Roman" w:hAnsi="Times New Roman" w:cs="Times New Roman"/>
          <w:color w:val="000000" w:themeColor="text1"/>
          <w:sz w:val="28"/>
          <w:szCs w:val="28"/>
          <w:lang w:val="da-DK"/>
        </w:rPr>
        <w:t>cs</w:t>
      </w:r>
      <w:r w:rsidR="002E7D9F" w:rsidRPr="00391A12">
        <w:rPr>
          <w:rFonts w:ascii="Times New Roman" w:hAnsi="Times New Roman" w:cs="Times New Roman"/>
          <w:color w:val="000000" w:themeColor="text1"/>
          <w:sz w:val="28"/>
          <w:szCs w:val="28"/>
          <w:lang w:val="da-DK"/>
        </w:rPr>
        <w:t xml:space="preserve"> không tìm thấy mối tương quan có ý nghĩa giữa nồng độ HBV RNA </w:t>
      </w:r>
      <w:r w:rsidR="002E7D9F" w:rsidRPr="00391A12">
        <w:rPr>
          <w:rFonts w:ascii="Times New Roman" w:hAnsi="Times New Roman" w:cs="Times New Roman"/>
          <w:color w:val="000000" w:themeColor="text1"/>
          <w:sz w:val="28"/>
          <w:szCs w:val="28"/>
          <w:lang w:val="vi-VN"/>
        </w:rPr>
        <w:t xml:space="preserve">huyết tương </w:t>
      </w:r>
      <w:r w:rsidR="002E7D9F" w:rsidRPr="00391A12">
        <w:rPr>
          <w:rFonts w:ascii="Times New Roman" w:hAnsi="Times New Roman" w:cs="Times New Roman"/>
          <w:color w:val="000000" w:themeColor="text1"/>
          <w:sz w:val="28"/>
          <w:szCs w:val="28"/>
          <w:lang w:val="da-DK"/>
        </w:rPr>
        <w:t xml:space="preserve">và cccDNA </w:t>
      </w:r>
      <w:r w:rsidR="002E7D9F" w:rsidRPr="00391A12">
        <w:rPr>
          <w:rFonts w:ascii="Times New Roman" w:hAnsi="Times New Roman" w:cs="Times New Roman"/>
          <w:color w:val="000000" w:themeColor="text1"/>
          <w:sz w:val="28"/>
          <w:szCs w:val="28"/>
          <w:lang w:val="vi-VN"/>
        </w:rPr>
        <w:t>tế bào gan</w:t>
      </w:r>
      <w:r w:rsidR="002E7D9F"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fldChar w:fldCharType="begin">
          <w:fldData xml:space="preserve">PEVuZE5vdGU+PENpdGU+PEF1dGhvcj5XYW5nPC9BdXRob3I+PFllYXI+MjAxODwvWWVhcj48UmVj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==
</w:fldData>
        </w:fldChar>
      </w:r>
      <w:r w:rsidR="00F754AA">
        <w:rPr>
          <w:rFonts w:ascii="Times New Roman" w:hAnsi="Times New Roman" w:cs="Times New Roman"/>
          <w:color w:val="000000" w:themeColor="text1"/>
          <w:sz w:val="28"/>
          <w:szCs w:val="28"/>
          <w:lang w:val="da-DK"/>
        </w:rPr>
        <w:instrText xml:space="preserve"> ADDIN EN.CITE </w:instrText>
      </w:r>
      <w:r w:rsidR="00F754AA">
        <w:rPr>
          <w:rFonts w:ascii="Times New Roman" w:hAnsi="Times New Roman" w:cs="Times New Roman"/>
          <w:color w:val="000000" w:themeColor="text1"/>
          <w:sz w:val="28"/>
          <w:szCs w:val="28"/>
          <w:lang w:val="da-DK"/>
        </w:rPr>
        <w:fldChar w:fldCharType="begin">
          <w:fldData xml:space="preserve">PEVuZE5vdGU+PENpdGU+PEF1dGhvcj5XYW5nPC9BdXRob3I+PFllYXI+MjAxODwvWWVhcj48UmVj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==
</w:fldData>
        </w:fldChar>
      </w:r>
      <w:r w:rsidR="00F754AA">
        <w:rPr>
          <w:rFonts w:ascii="Times New Roman" w:hAnsi="Times New Roman" w:cs="Times New Roman"/>
          <w:color w:val="000000" w:themeColor="text1"/>
          <w:sz w:val="28"/>
          <w:szCs w:val="28"/>
          <w:lang w:val="da-DK"/>
        </w:rPr>
        <w:instrText xml:space="preserve"> ADDIN EN.CITE.DATA </w:instrText>
      </w:r>
      <w:r w:rsidR="00F754AA">
        <w:rPr>
          <w:rFonts w:ascii="Times New Roman" w:hAnsi="Times New Roman" w:cs="Times New Roman"/>
          <w:color w:val="000000" w:themeColor="text1"/>
          <w:sz w:val="28"/>
          <w:szCs w:val="28"/>
          <w:lang w:val="da-DK"/>
        </w:rPr>
      </w:r>
      <w:r w:rsidR="00F754AA">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r>
      <w:r w:rsidRPr="00391A12">
        <w:rPr>
          <w:rFonts w:ascii="Times New Roman" w:hAnsi="Times New Roman" w:cs="Times New Roman"/>
          <w:color w:val="000000" w:themeColor="text1"/>
          <w:sz w:val="28"/>
          <w:szCs w:val="28"/>
          <w:lang w:val="da-DK"/>
        </w:rPr>
        <w:fldChar w:fldCharType="separate"/>
      </w:r>
      <w:r w:rsidR="00F754AA">
        <w:rPr>
          <w:rFonts w:ascii="Times New Roman" w:hAnsi="Times New Roman" w:cs="Times New Roman"/>
          <w:noProof/>
          <w:color w:val="000000" w:themeColor="text1"/>
          <w:sz w:val="28"/>
          <w:szCs w:val="28"/>
          <w:lang w:val="da-DK"/>
        </w:rPr>
        <w:t>[36]</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Ngoài ra, Gao</w:t>
      </w:r>
      <w:r w:rsidR="002E7D9F">
        <w:rPr>
          <w:rFonts w:ascii="Times New Roman" w:hAnsi="Times New Roman" w:cs="Times New Roman"/>
          <w:color w:val="000000" w:themeColor="text1"/>
          <w:sz w:val="28"/>
          <w:szCs w:val="28"/>
          <w:lang w:val="da-DK"/>
        </w:rPr>
        <w:t xml:space="preserve"> Y.</w:t>
      </w:r>
      <w:r w:rsidRPr="00391A12">
        <w:rPr>
          <w:rFonts w:ascii="Times New Roman" w:hAnsi="Times New Roman" w:cs="Times New Roman"/>
          <w:color w:val="000000" w:themeColor="text1"/>
          <w:sz w:val="28"/>
          <w:szCs w:val="28"/>
          <w:lang w:val="da-DK"/>
        </w:rPr>
        <w:t xml:space="preserve"> và </w:t>
      </w:r>
      <w:r w:rsidR="00992EBF">
        <w:rPr>
          <w:rFonts w:ascii="Times New Roman" w:hAnsi="Times New Roman" w:cs="Times New Roman"/>
          <w:color w:val="000000" w:themeColor="text1"/>
          <w:sz w:val="28"/>
          <w:szCs w:val="28"/>
          <w:lang w:val="da-DK"/>
        </w:rPr>
        <w:t>cs</w:t>
      </w:r>
      <w:r w:rsidRPr="00391A12">
        <w:rPr>
          <w:rFonts w:ascii="Times New Roman" w:hAnsi="Times New Roman" w:cs="Times New Roman"/>
          <w:color w:val="000000" w:themeColor="text1"/>
          <w:sz w:val="28"/>
          <w:szCs w:val="28"/>
          <w:lang w:val="da-DK"/>
        </w:rPr>
        <w:t xml:space="preserve"> báo cáo rằng HBV RNA trong huyết tương không có mối tương quan với cccDNA trong gan ở 96 tuần sau khi điều trị NAs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&lt;EndNote&gt;&lt;Cite&gt;&lt;Author&gt;Yuhua Gao&lt;/Author&gt;&lt;Year&gt;2017&lt;/Year&gt;&lt;RecNum&gt;346&lt;/RecNum&gt;&lt;DisplayText&gt;[93]&lt;/DisplayText&gt;&lt;record&gt;&lt;rec-number&gt;346&lt;/rec-number&gt;&lt;foreign-keys&gt;&lt;key app="EN" db-id="s92erddwqrdpawetarpxda2orz2t2xdtv0xr" timestamp="0"&gt;346&lt;/key&gt;&lt;/foreign-keys&gt;&lt;ref-type name="Journal Article"&gt;17&lt;/ref-type&gt;&lt;contributors&gt;&lt;authors&gt;&lt;author&gt;Yuhua Gao, Yutang Li, Qinghua&lt;/author&gt;&lt;/authors&gt;&lt;/contributors&gt;&lt;titles&gt;&lt;title&gt;Serum Hepatitis B Virus DNA, RNA, and HBsAg: Which Correlated Better with Intrahepatic Covalently Closed Circular DNA before and after Nucleos(t)ide Analogue Treatment?&lt;/title&gt;&lt;secondary-title&gt;Journal of Clinical Microbiology&lt;/secondary-title&gt;&lt;/titles&gt;&lt;periodical&gt;&lt;full-title&gt;J Clin Microbiol&lt;/full-title&gt;&lt;abbr-1&gt;Journal of clinical microbiology&lt;/abbr-1&gt;&lt;/periodical&gt;&lt;section&gt;&amp;#xD;&lt;/section&gt;&lt;dates&gt;&lt;year&gt;2017&lt;/year&gt;&lt;/dates&gt;&lt;urls&gt;&lt;/urls&gt;&lt;/record&gt;&lt;/Cite&gt;&lt;/EndNote&gt;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[93]</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Mặc dù không có mối tương quan nào giữa cccDNA</w:t>
      </w:r>
      <w:r w:rsidRPr="00391A12">
        <w:rPr>
          <w:rFonts w:ascii="Times New Roman" w:hAnsi="Times New Roman" w:cs="Times New Roman"/>
          <w:color w:val="000000" w:themeColor="text1"/>
          <w:sz w:val="28"/>
          <w:szCs w:val="28"/>
          <w:lang w:val="vi-VN"/>
        </w:rPr>
        <w:t xml:space="preserve"> tế bào gan</w:t>
      </w:r>
      <w:r w:rsidRPr="00391A12">
        <w:rPr>
          <w:rFonts w:ascii="Times New Roman" w:hAnsi="Times New Roman" w:cs="Times New Roman"/>
          <w:color w:val="000000" w:themeColor="text1"/>
          <w:sz w:val="28"/>
          <w:szCs w:val="28"/>
          <w:lang w:val="da-DK"/>
        </w:rPr>
        <w:t xml:space="preserve"> và</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HBV</w:t>
      </w:r>
      <w:r w:rsidRPr="00391A12">
        <w:rPr>
          <w:rFonts w:ascii="Times New Roman" w:hAnsi="Times New Roman" w:cs="Times New Roman"/>
          <w:color w:val="000000" w:themeColor="text1"/>
          <w:sz w:val="28"/>
          <w:szCs w:val="28"/>
          <w:lang w:val="vi-VN"/>
        </w:rPr>
        <w:t xml:space="preserve"> RNA</w:t>
      </w:r>
      <w:r w:rsidRPr="00391A12">
        <w:rPr>
          <w:rFonts w:ascii="Times New Roman" w:hAnsi="Times New Roman" w:cs="Times New Roman"/>
          <w:color w:val="000000" w:themeColor="text1"/>
          <w:sz w:val="28"/>
          <w:szCs w:val="28"/>
          <w:lang w:val="da-DK"/>
        </w:rPr>
        <w:t xml:space="preserve"> huyết tương nhưng dấu ấn này </w:t>
      </w:r>
      <w:r w:rsidRPr="00391A12">
        <w:rPr>
          <w:rFonts w:ascii="Times New Roman" w:hAnsi="Times New Roman" w:cs="Times New Roman"/>
          <w:color w:val="000000" w:themeColor="text1"/>
          <w:sz w:val="28"/>
          <w:szCs w:val="28"/>
          <w:lang w:val="vi-VN"/>
        </w:rPr>
        <w:t xml:space="preserve">lại </w:t>
      </w:r>
      <w:r w:rsidR="009C2342">
        <w:rPr>
          <w:rFonts w:ascii="Times New Roman" w:hAnsi="Times New Roman" w:cs="Times New Roman"/>
          <w:color w:val="000000" w:themeColor="text1"/>
          <w:sz w:val="28"/>
          <w:szCs w:val="28"/>
          <w:lang w:val="da-DK"/>
        </w:rPr>
        <w:t>tương quan mạnh</w:t>
      </w:r>
      <w:r w:rsidRPr="00391A12">
        <w:rPr>
          <w:rFonts w:ascii="Times New Roman" w:hAnsi="Times New Roman" w:cs="Times New Roman"/>
          <w:color w:val="000000" w:themeColor="text1"/>
          <w:sz w:val="28"/>
          <w:szCs w:val="28"/>
          <w:lang w:val="da-DK"/>
        </w:rPr>
        <w:t xml:space="preserve"> chẽ với HBV RNA trong gan. Ngoài các dấu hiệu sao chép của virus trong gan, HBV</w:t>
      </w:r>
      <w:r w:rsidRPr="00391A12">
        <w:rPr>
          <w:rFonts w:ascii="Times New Roman" w:hAnsi="Times New Roman" w:cs="Times New Roman"/>
          <w:color w:val="000000" w:themeColor="text1"/>
          <w:sz w:val="28"/>
          <w:szCs w:val="28"/>
          <w:lang w:val="vi-VN"/>
        </w:rPr>
        <w:t xml:space="preserve"> RNA</w:t>
      </w:r>
      <w:r w:rsidRPr="00391A12">
        <w:rPr>
          <w:rFonts w:ascii="Times New Roman" w:hAnsi="Times New Roman" w:cs="Times New Roman"/>
          <w:color w:val="000000" w:themeColor="text1"/>
          <w:sz w:val="28"/>
          <w:szCs w:val="28"/>
          <w:lang w:val="da-DK"/>
        </w:rPr>
        <w:t xml:space="preserve"> huyết tương cũng tương quan với tổn thương gan </w:t>
      </w:r>
      <w:r w:rsidRPr="00391A12">
        <w:rPr>
          <w:rFonts w:ascii="Times New Roman" w:hAnsi="Times New Roman" w:cs="Times New Roman"/>
          <w:color w:val="000000" w:themeColor="text1"/>
          <w:sz w:val="28"/>
          <w:szCs w:val="28"/>
          <w:lang w:val="vi-VN"/>
        </w:rPr>
        <w:t xml:space="preserve">trên </w:t>
      </w:r>
      <w:r w:rsidRPr="00391A12">
        <w:rPr>
          <w:rFonts w:ascii="Times New Roman" w:hAnsi="Times New Roman" w:cs="Times New Roman"/>
          <w:color w:val="000000" w:themeColor="text1"/>
          <w:sz w:val="28"/>
          <w:szCs w:val="28"/>
          <w:lang w:val="da-DK"/>
        </w:rPr>
        <w:t>mô bệnh học</w:t>
      </w:r>
      <w:r w:rsidR="00C33068">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a-DK"/>
        </w:rPr>
        <w:t xml:space="preserve"> </w:t>
      </w:r>
      <w:r w:rsidR="00C33068">
        <w:rPr>
          <w:rFonts w:ascii="Times New Roman" w:hAnsi="Times New Roman" w:cs="Times New Roman"/>
          <w:color w:val="000000" w:themeColor="text1"/>
          <w:sz w:val="28"/>
          <w:szCs w:val="28"/>
          <w:lang w:val="vi-VN"/>
        </w:rPr>
        <w:t>Đ</w:t>
      </w:r>
      <w:r w:rsidR="00C33068" w:rsidRPr="00391A12">
        <w:rPr>
          <w:rFonts w:ascii="Times New Roman" w:hAnsi="Times New Roman" w:cs="Times New Roman"/>
          <w:color w:val="000000" w:themeColor="text1"/>
          <w:sz w:val="28"/>
          <w:szCs w:val="28"/>
          <w:lang w:val="da-DK"/>
        </w:rPr>
        <w:t xml:space="preserve">iều này đặt ra câu hỏi về việc liệu HBV RNA trong huyết tương, hoặc ít nhất là một phần của chúng, được giải phóng thông qua sự phá hủy tế bào gan hay không </w:t>
      </w:r>
      <w:r w:rsidRPr="00391A12">
        <w:rPr>
          <w:rFonts w:ascii="Times New Roman" w:hAnsi="Times New Roman" w:cs="Times New Roman"/>
          <w:color w:val="000000" w:themeColor="text1"/>
          <w:sz w:val="28"/>
          <w:szCs w:val="28"/>
          <w:lang w:val="da-DK"/>
        </w:rPr>
        <w:fldChar w:fldCharType="begin"/>
      </w:r>
      <w:r w:rsidR="00F754AA">
        <w:rPr>
          <w:rFonts w:ascii="Times New Roman" w:hAnsi="Times New Roman" w:cs="Times New Roman"/>
          <w:color w:val="000000" w:themeColor="text1"/>
          <w:sz w:val="28"/>
          <w:szCs w:val="28"/>
          <w:lang w:val="da-DK"/>
        </w:rPr>
        <w:instrText xml:space="preserve"> ADDIN EN.CITE &lt;EndNote&gt;&lt;Cite&gt;&lt;Author&gt;Katja Giersch&lt;/Author&gt;&lt;Year&gt;2016&lt;/Year&gt;&lt;RecNum&gt;382&lt;/RecNum&gt;&lt;DisplayText&gt;[30]&lt;/DisplayText&gt;&lt;record&gt;&lt;rec-number&gt;382&lt;/rec-number&gt;&lt;foreign-keys&gt;&lt;key app="EN" db-id="s92erddwqrdpawetarpxda2orz2t2xdtv0xr" timestamp="0"&gt;382&lt;/key&gt;&lt;/foreign-keys&gt;&lt;ref-type name="Journal Article"&gt;17&lt;/ref-type&gt;&lt;contributors&gt;&lt;authors&gt;&lt;author&gt;Katja Giersch, Lena Allweiss, Tassilo Volz, Maura Dandri, Marc Lütgehetmann&lt;/author&gt;&lt;/authors&gt;&lt;/contributors&gt;&lt;titles&gt;&lt;title&gt;Serum HBV pgRNA as a clinical marker for cccDNA activity&amp;#xD;&lt;/title&gt;&lt;secondary-title&gt;Journal of Hepatology&lt;/secondary-title&gt;&lt;/titles&gt;&lt;periodical&gt;&lt;full-title&gt;Journal of Hepatology&lt;/full-title&gt;&lt;/periodical&gt;&lt;volume&gt;S0168-8278(16)30641-9&lt;/volume&gt;&lt;dates&gt;&lt;year&gt;2016&lt;/year&gt;&lt;/dates&gt;&lt;urls&gt;&lt;/urls&gt;&lt;/record&gt;&lt;/Cite&gt;&lt;/EndNote&gt;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F754AA">
        <w:rPr>
          <w:rFonts w:ascii="Times New Roman" w:hAnsi="Times New Roman" w:cs="Times New Roman"/>
          <w:noProof/>
          <w:color w:val="000000" w:themeColor="text1"/>
          <w:sz w:val="28"/>
          <w:szCs w:val="28"/>
          <w:lang w:val="da-DK"/>
        </w:rPr>
        <w:t>[30]</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fldChar w:fldCharType="begin"/>
      </w:r>
      <w:r w:rsidR="00F754AA">
        <w:rPr>
          <w:rFonts w:ascii="Times New Roman" w:hAnsi="Times New Roman" w:cs="Times New Roman"/>
          <w:color w:val="000000" w:themeColor="text1"/>
          <w:sz w:val="28"/>
          <w:szCs w:val="28"/>
          <w:lang w:val="da-DK"/>
        </w:rPr>
        <w:instrText xml:space="preserve"> ADDIN EN.CITE &lt;EndNote&gt;&lt;Cite&gt;&lt;Author&gt;Shi Liu1&lt;/Author&gt;&lt;Year&gt;2019&lt;/Year&gt;&lt;RecNum&gt;325&lt;/RecNum&gt;&lt;DisplayText&gt;[31]&lt;/DisplayText&gt;&lt;record&gt;&lt;rec-number&gt;325&lt;/rec-number&gt;&lt;foreign-keys&gt;&lt;key app="EN" db-id="s92erddwqrdpawetarpxda2orz2t2xdtv0xr" timestamp="0"&gt;325&lt;/key&gt;&lt;/foreign-keys&gt;&lt;ref-type name="Journal Article"&gt;17&lt;/ref-type&gt;&lt;contributors&gt;&lt;authors&gt;&lt;author&gt;Shi Liu1, Bin Zhou1,2, Juan D. Valdes2, Jian Sun1&lt;/author&gt;&lt;/authors&gt;&lt;/contributors&gt;&lt;titles&gt;&lt;title&gt;Serum HBV RNA: a New Potential Biomarker for Chronic Hepatitis B Virus Infection&lt;/title&gt;&lt;secondary-title&gt;Hepatology&lt;/secondary-title&gt;&lt;/titles&gt;&lt;periodical&gt;&lt;full-title&gt;Hepatology&lt;/full-title&gt;&lt;abbr-1&gt;Hepatology (Baltimore, Md.)&lt;/abbr-1&gt;&lt;/periodical&gt;&lt;pages&gt;1365-1848&lt;/pages&gt;&lt;volume&gt;69&lt;/volume&gt;&lt;number&gt;4&lt;/number&gt;&lt;dates&gt;&lt;year&gt;2019&lt;/year&gt;&lt;/dates&gt;&lt;urls&gt;&lt;/urls&gt;&lt;/record&gt;&lt;/Cite&gt;&lt;/EndNote&gt;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F754AA">
        <w:rPr>
          <w:rFonts w:ascii="Times New Roman" w:hAnsi="Times New Roman" w:cs="Times New Roman"/>
          <w:noProof/>
          <w:color w:val="000000" w:themeColor="text1"/>
          <w:sz w:val="28"/>
          <w:szCs w:val="28"/>
          <w:lang w:val="da-DK"/>
        </w:rPr>
        <w:t>[31]</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vi-VN"/>
        </w:rPr>
        <w:t xml:space="preserve"> Nghiên cứu của chúng tôi cũng nhận thấy hệ số tương quan của cccDNA với HBV RNA tốt</w:t>
      </w:r>
      <w:r w:rsidR="00C10E53" w:rsidRPr="00391A12">
        <w:rPr>
          <w:rFonts w:ascii="Times New Roman" w:hAnsi="Times New Roman" w:cs="Times New Roman"/>
          <w:color w:val="000000" w:themeColor="text1"/>
          <w:sz w:val="28"/>
          <w:szCs w:val="28"/>
          <w:lang w:val="vi-VN"/>
        </w:rPr>
        <w:t xml:space="preserve"> </w:t>
      </w:r>
      <w:r w:rsidR="00C43AC3" w:rsidRPr="00391A12">
        <w:rPr>
          <w:rFonts w:ascii="Times New Roman" w:hAnsi="Times New Roman" w:cs="Times New Roman"/>
          <w:color w:val="000000" w:themeColor="text1"/>
          <w:sz w:val="28"/>
          <w:szCs w:val="28"/>
          <w:lang w:val="vi-VN"/>
        </w:rPr>
        <w:t>nhất ở nhóm tuổi &lt; 40</w:t>
      </w:r>
      <w:r w:rsidR="00C10E53" w:rsidRPr="00391A12">
        <w:rPr>
          <w:rFonts w:ascii="Times New Roman" w:hAnsi="Times New Roman" w:cs="Times New Roman"/>
          <w:color w:val="000000" w:themeColor="text1"/>
          <w:sz w:val="28"/>
          <w:szCs w:val="28"/>
          <w:lang w:val="vi-VN"/>
        </w:rPr>
        <w:t xml:space="preserve"> </w:t>
      </w:r>
      <w:r w:rsidR="005B2D5B">
        <w:rPr>
          <w:rFonts w:ascii="Times New Roman" w:hAnsi="Times New Roman" w:cs="Times New Roman"/>
          <w:color w:val="000000" w:themeColor="text1"/>
          <w:sz w:val="28"/>
          <w:szCs w:val="28"/>
          <w:lang w:val="vi-VN"/>
        </w:rPr>
        <w:t>chung cả hai nhóm</w:t>
      </w:r>
      <w:r w:rsidR="00C43AC3" w:rsidRPr="00391A12">
        <w:rPr>
          <w:rFonts w:ascii="Times New Roman" w:hAnsi="Times New Roman" w:cs="Times New Roman"/>
          <w:color w:val="000000" w:themeColor="text1"/>
          <w:sz w:val="28"/>
          <w:szCs w:val="28"/>
          <w:lang w:val="vi-VN"/>
        </w:rPr>
        <w:t xml:space="preserve"> VGBMT và xơ gan (</w:t>
      </w:r>
      <w:r w:rsidR="00CE325D" w:rsidRPr="00391A12">
        <w:rPr>
          <w:rFonts w:ascii="Times New Roman" w:hAnsi="Times New Roman" w:cs="Times New Roman"/>
          <w:color w:val="000000" w:themeColor="text1"/>
          <w:sz w:val="28"/>
          <w:szCs w:val="28"/>
          <w:lang w:val="vi-VN"/>
        </w:rPr>
        <w:t>r=0,60 và 0,73, p&lt; 0,05</w:t>
      </w:r>
      <w:r w:rsidR="00C43AC3" w:rsidRPr="00391A12">
        <w:rPr>
          <w:rFonts w:ascii="Times New Roman" w:hAnsi="Times New Roman" w:cs="Times New Roman"/>
          <w:color w:val="000000" w:themeColor="text1"/>
          <w:sz w:val="28"/>
          <w:szCs w:val="28"/>
          <w:lang w:val="vi-VN"/>
        </w:rPr>
        <w:t>)</w:t>
      </w:r>
      <w:r w:rsidR="00CE325D" w:rsidRPr="00391A12">
        <w:rPr>
          <w:rFonts w:ascii="Times New Roman" w:hAnsi="Times New Roman" w:cs="Times New Roman"/>
          <w:color w:val="000000" w:themeColor="text1"/>
          <w:sz w:val="28"/>
          <w:szCs w:val="28"/>
          <w:lang w:val="vi-VN"/>
        </w:rPr>
        <w:t>.</w:t>
      </w:r>
    </w:p>
    <w:p w14:paraId="0FF6B0DC" w14:textId="77777777" w:rsidR="006116BA" w:rsidRPr="00391A12" w:rsidRDefault="00CC7B58" w:rsidP="00DC53E1">
      <w:pPr>
        <w:pStyle w:val="a2"/>
        <w:rPr>
          <w:rFonts w:cs="Times New Roman"/>
          <w:b/>
          <w:color w:val="000000" w:themeColor="text1"/>
        </w:rPr>
      </w:pPr>
      <w:bookmarkStart w:id="1054" w:name="_Toc154945824"/>
      <w:r w:rsidRPr="00391A12">
        <w:rPr>
          <w:rFonts w:cs="Times New Roman"/>
          <w:b/>
          <w:color w:val="000000" w:themeColor="text1"/>
        </w:rPr>
        <w:t xml:space="preserve">4.3.3. Mối tương quan giữa nồng độ HBV RNA với tải lượng HBV DNA </w:t>
      </w:r>
      <w:bookmarkEnd w:id="1051"/>
      <w:bookmarkEnd w:id="1052"/>
      <w:bookmarkEnd w:id="1053"/>
      <w:r w:rsidRPr="00391A12">
        <w:rPr>
          <w:rFonts w:cs="Times New Roman"/>
          <w:b/>
          <w:color w:val="000000" w:themeColor="text1"/>
        </w:rPr>
        <w:t>huyết tương</w:t>
      </w:r>
      <w:bookmarkEnd w:id="1054"/>
    </w:p>
    <w:p w14:paraId="05EBA0A5" w14:textId="3E62AA97" w:rsidR="006116BA" w:rsidRPr="00391A12" w:rsidRDefault="00CC7B58" w:rsidP="004339FA">
      <w:pPr>
        <w:widowControl w:val="0"/>
        <w:spacing w:after="0" w:line="396" w:lineRule="auto"/>
        <w:ind w:firstLine="720"/>
        <w:jc w:val="both"/>
        <w:rPr>
          <w:rFonts w:ascii="Times New Roman" w:hAnsi="Times New Roman" w:cs="Times New Roman"/>
          <w:color w:val="000000" w:themeColor="text1"/>
          <w:spacing w:val="-4"/>
          <w:sz w:val="28"/>
          <w:szCs w:val="28"/>
          <w:shd w:val="clear" w:color="auto" w:fill="FFFFFF"/>
          <w:lang w:val="vi-VN"/>
        </w:rPr>
      </w:pPr>
      <w:r w:rsidRPr="00391A12">
        <w:rPr>
          <w:rFonts w:ascii="Times New Roman" w:hAnsi="Times New Roman" w:cs="Times New Roman"/>
          <w:color w:val="000000" w:themeColor="text1"/>
          <w:sz w:val="28"/>
          <w:szCs w:val="28"/>
          <w:shd w:val="clear" w:color="auto" w:fill="FFFFFF"/>
          <w:lang w:val="da-DK"/>
        </w:rPr>
        <w:t>Về mặt lý thuyết, cả HBV DNA và RNA huyết tương đều có thể là những dấu hiệu hữu ích cho hoạt động cccDNA của HBV ở những bệnh nhân</w:t>
      </w:r>
      <w:r w:rsidR="00D96220">
        <w:rPr>
          <w:rFonts w:ascii="Times New Roman" w:hAnsi="Times New Roman" w:cs="Times New Roman"/>
          <w:color w:val="000000" w:themeColor="text1"/>
          <w:sz w:val="28"/>
          <w:szCs w:val="28"/>
          <w:shd w:val="clear" w:color="auto" w:fill="FFFFFF"/>
          <w:lang w:val="da-DK"/>
        </w:rPr>
        <w:t xml:space="preserve"> VGBMT</w:t>
      </w:r>
      <w:r w:rsidRPr="00391A12">
        <w:rPr>
          <w:rFonts w:ascii="Times New Roman" w:hAnsi="Times New Roman" w:cs="Times New Roman"/>
          <w:color w:val="000000" w:themeColor="text1"/>
          <w:sz w:val="28"/>
          <w:szCs w:val="28"/>
          <w:shd w:val="clear" w:color="auto" w:fill="FFFFFF"/>
          <w:lang w:val="da-DK"/>
        </w:rPr>
        <w:t xml:space="preserve"> chưa từng điều trị. Tuy nhiên, ở bệnh nhân </w:t>
      </w:r>
      <w:r w:rsidR="00CE325D" w:rsidRPr="00391A12">
        <w:rPr>
          <w:rFonts w:ascii="Times New Roman" w:hAnsi="Times New Roman" w:cs="Times New Roman"/>
          <w:color w:val="000000" w:themeColor="text1"/>
          <w:sz w:val="28"/>
          <w:szCs w:val="28"/>
          <w:shd w:val="clear" w:color="auto" w:fill="FFFFFF"/>
          <w:lang w:val="vi-VN"/>
        </w:rPr>
        <w:t xml:space="preserve">VGBMT </w:t>
      </w:r>
      <w:r w:rsidRPr="00391A12">
        <w:rPr>
          <w:rFonts w:ascii="Times New Roman" w:hAnsi="Times New Roman" w:cs="Times New Roman"/>
          <w:color w:val="000000" w:themeColor="text1"/>
          <w:sz w:val="28"/>
          <w:szCs w:val="28"/>
          <w:shd w:val="clear" w:color="auto" w:fill="FFFFFF"/>
          <w:lang w:val="da-DK"/>
        </w:rPr>
        <w:t xml:space="preserve">dưới liệu pháp NAs, HBV </w:t>
      </w:r>
      <w:r w:rsidRPr="00391A12">
        <w:rPr>
          <w:rFonts w:ascii="Times New Roman" w:hAnsi="Times New Roman" w:cs="Times New Roman"/>
          <w:color w:val="000000" w:themeColor="text1"/>
          <w:sz w:val="28"/>
          <w:szCs w:val="28"/>
          <w:shd w:val="clear" w:color="auto" w:fill="FFFFFF"/>
          <w:lang w:val="da-DK"/>
        </w:rPr>
        <w:lastRenderedPageBreak/>
        <w:t>DNA bị ức chế do quá trình phiên mã ngượ</w:t>
      </w:r>
      <w:r w:rsidR="00CE325D" w:rsidRPr="00391A12">
        <w:rPr>
          <w:rFonts w:ascii="Times New Roman" w:hAnsi="Times New Roman" w:cs="Times New Roman"/>
          <w:color w:val="000000" w:themeColor="text1"/>
          <w:sz w:val="28"/>
          <w:szCs w:val="28"/>
          <w:shd w:val="clear" w:color="auto" w:fill="FFFFFF"/>
          <w:lang w:val="da-DK"/>
        </w:rPr>
        <w:t>c</w:t>
      </w:r>
      <w:r w:rsidRPr="00391A12">
        <w:rPr>
          <w:rFonts w:ascii="Times New Roman" w:hAnsi="Times New Roman" w:cs="Times New Roman"/>
          <w:color w:val="000000" w:themeColor="text1"/>
          <w:sz w:val="28"/>
          <w:szCs w:val="28"/>
          <w:shd w:val="clear" w:color="auto" w:fill="FFFFFF"/>
          <w:lang w:val="da-DK"/>
        </w:rPr>
        <w:t xml:space="preserve"> bị dừng lại, làm cho </w:t>
      </w:r>
      <w:r w:rsidRPr="00391A12">
        <w:rPr>
          <w:rFonts w:ascii="Times New Roman" w:hAnsi="Times New Roman" w:cs="Times New Roman"/>
          <w:color w:val="000000" w:themeColor="text1"/>
          <w:sz w:val="28"/>
          <w:szCs w:val="28"/>
          <w:shd w:val="clear" w:color="auto" w:fill="FFFFFF"/>
          <w:lang w:val="vi-VN"/>
        </w:rPr>
        <w:t xml:space="preserve">HBV </w:t>
      </w:r>
      <w:r w:rsidRPr="00391A12">
        <w:rPr>
          <w:rFonts w:ascii="Times New Roman" w:hAnsi="Times New Roman" w:cs="Times New Roman"/>
          <w:color w:val="000000" w:themeColor="text1"/>
          <w:sz w:val="28"/>
          <w:szCs w:val="28"/>
          <w:shd w:val="clear" w:color="auto" w:fill="FFFFFF"/>
          <w:lang w:val="da-DK"/>
        </w:rPr>
        <w:t xml:space="preserve">RNA </w:t>
      </w:r>
      <w:r w:rsidRPr="00391A12">
        <w:rPr>
          <w:rFonts w:ascii="Times New Roman" w:hAnsi="Times New Roman" w:cs="Times New Roman"/>
          <w:color w:val="000000" w:themeColor="text1"/>
          <w:sz w:val="28"/>
          <w:szCs w:val="28"/>
          <w:shd w:val="clear" w:color="auto" w:fill="FFFFFF"/>
          <w:lang w:val="vi-VN"/>
        </w:rPr>
        <w:t xml:space="preserve">có thể </w:t>
      </w:r>
      <w:r w:rsidRPr="00391A12">
        <w:rPr>
          <w:rFonts w:ascii="Times New Roman" w:hAnsi="Times New Roman" w:cs="Times New Roman"/>
          <w:color w:val="000000" w:themeColor="text1"/>
          <w:sz w:val="28"/>
          <w:szCs w:val="28"/>
          <w:shd w:val="clear" w:color="auto" w:fill="FFFFFF"/>
          <w:lang w:val="da-DK"/>
        </w:rPr>
        <w:t>trở thành dấu hiệu trực tiếp hơn cho cccDNA. Các nghiên cứu trên thế giới tập trung nhiều vào vai trò của HBV RNA sau điều trị</w:t>
      </w:r>
      <w:r w:rsidR="00CE325D" w:rsidRPr="00391A12">
        <w:rPr>
          <w:rFonts w:ascii="Times New Roman" w:hAnsi="Times New Roman" w:cs="Times New Roman"/>
          <w:color w:val="000000" w:themeColor="text1"/>
          <w:sz w:val="28"/>
          <w:szCs w:val="28"/>
          <w:shd w:val="clear" w:color="auto" w:fill="FFFFFF"/>
          <w:lang w:val="da-DK"/>
        </w:rPr>
        <w:t xml:space="preserve"> NA/ Peg interferon như</w:t>
      </w:r>
      <w:r w:rsidR="00C10E53" w:rsidRPr="00391A12">
        <w:rPr>
          <w:rFonts w:ascii="Times New Roman" w:hAnsi="Times New Roman" w:cs="Times New Roman"/>
          <w:color w:val="000000" w:themeColor="text1"/>
          <w:sz w:val="28"/>
          <w:szCs w:val="28"/>
          <w:shd w:val="clear" w:color="auto" w:fill="FFFFFF"/>
          <w:lang w:val="da-DK"/>
        </w:rPr>
        <w:t xml:space="preserve"> </w:t>
      </w:r>
      <w:r w:rsidR="00CE325D" w:rsidRPr="00391A12">
        <w:rPr>
          <w:rFonts w:ascii="Times New Roman" w:hAnsi="Times New Roman" w:cs="Times New Roman"/>
          <w:color w:val="000000" w:themeColor="text1"/>
          <w:sz w:val="28"/>
          <w:szCs w:val="28"/>
          <w:shd w:val="clear" w:color="auto" w:fill="FFFFFF"/>
          <w:lang w:val="da-DK"/>
        </w:rPr>
        <w:t>t</w:t>
      </w:r>
      <w:r w:rsidRPr="00391A12">
        <w:rPr>
          <w:rFonts w:ascii="Times New Roman" w:hAnsi="Times New Roman" w:cs="Times New Roman"/>
          <w:color w:val="000000" w:themeColor="text1"/>
          <w:sz w:val="28"/>
          <w:szCs w:val="28"/>
          <w:shd w:val="clear" w:color="auto" w:fill="FFFFFF"/>
          <w:lang w:val="da-DK"/>
        </w:rPr>
        <w:t xml:space="preserve">ác giả </w:t>
      </w:r>
      <w:r w:rsidR="00D96220">
        <w:rPr>
          <w:rFonts w:ascii="Times New Roman" w:hAnsi="Times New Roman" w:cs="Times New Roman"/>
          <w:color w:val="000000" w:themeColor="text1"/>
          <w:sz w:val="28"/>
          <w:szCs w:val="28"/>
          <w:shd w:val="clear" w:color="auto" w:fill="FFFFFF"/>
          <w:lang w:val="da-DK"/>
        </w:rPr>
        <w:t>V</w:t>
      </w:r>
      <w:r w:rsidRPr="00391A12">
        <w:rPr>
          <w:rFonts w:ascii="Times New Roman" w:hAnsi="Times New Roman" w:cs="Times New Roman"/>
          <w:color w:val="000000" w:themeColor="text1"/>
          <w:sz w:val="28"/>
          <w:szCs w:val="28"/>
          <w:shd w:val="clear" w:color="auto" w:fill="FFFFFF"/>
          <w:lang w:val="da-DK"/>
        </w:rPr>
        <w:t xml:space="preserve">an Bommel </w:t>
      </w:r>
      <w:r w:rsidR="00D96220">
        <w:rPr>
          <w:rFonts w:ascii="Times New Roman" w:hAnsi="Times New Roman" w:cs="Times New Roman"/>
          <w:color w:val="000000" w:themeColor="text1"/>
          <w:sz w:val="28"/>
          <w:szCs w:val="28"/>
          <w:shd w:val="clear" w:color="auto" w:fill="FFFFFF"/>
          <w:lang w:val="da-DK"/>
        </w:rPr>
        <w:t xml:space="preserve">F. </w:t>
      </w:r>
      <w:r w:rsidRPr="00391A12">
        <w:rPr>
          <w:rFonts w:ascii="Times New Roman" w:hAnsi="Times New Roman" w:cs="Times New Roman"/>
          <w:color w:val="000000" w:themeColor="text1"/>
          <w:sz w:val="28"/>
          <w:szCs w:val="28"/>
          <w:shd w:val="clear" w:color="auto" w:fill="FFFFFF"/>
          <w:lang w:val="da-DK"/>
        </w:rPr>
        <w:t xml:space="preserve">và </w:t>
      </w:r>
      <w:r w:rsidR="00992EBF">
        <w:rPr>
          <w:rFonts w:ascii="Times New Roman" w:hAnsi="Times New Roman" w:cs="Times New Roman"/>
          <w:color w:val="000000" w:themeColor="text1"/>
          <w:sz w:val="28"/>
          <w:szCs w:val="28"/>
          <w:shd w:val="clear" w:color="auto" w:fill="FFFFFF"/>
          <w:lang w:val="da-DK"/>
        </w:rPr>
        <w:t>cs</w:t>
      </w:r>
      <w:r w:rsidRPr="00391A12">
        <w:rPr>
          <w:rFonts w:ascii="Times New Roman" w:hAnsi="Times New Roman" w:cs="Times New Roman"/>
          <w:color w:val="000000" w:themeColor="text1"/>
          <w:sz w:val="28"/>
          <w:szCs w:val="28"/>
          <w:shd w:val="clear" w:color="auto" w:fill="FFFFFF"/>
          <w:lang w:val="da-DK"/>
        </w:rPr>
        <w:t> </w:t>
      </w:r>
      <w:r w:rsidR="00D96220">
        <w:rPr>
          <w:rFonts w:ascii="Times New Roman" w:hAnsi="Times New Roman" w:cs="Times New Roman"/>
          <w:color w:val="000000" w:themeColor="text1"/>
          <w:sz w:val="28"/>
          <w:szCs w:val="28"/>
          <w:shd w:val="clear" w:color="auto" w:fill="FFFFFF"/>
          <w:lang w:val="da-DK"/>
        </w:rPr>
        <w:t xml:space="preserve"> (2015) </w:t>
      </w:r>
      <w:r w:rsidRPr="00391A12">
        <w:rPr>
          <w:rFonts w:ascii="Times New Roman" w:hAnsi="Times New Roman" w:cs="Times New Roman"/>
          <w:color w:val="000000" w:themeColor="text1"/>
          <w:sz w:val="28"/>
          <w:szCs w:val="28"/>
          <w:shd w:val="clear" w:color="auto" w:fill="FFFFFF"/>
          <w:lang w:val="da-DK"/>
        </w:rPr>
        <w:t xml:space="preserve">đã chứng minh rằng mức độ của cả HBV flRNA và trRNA trong huyết tương </w:t>
      </w:r>
      <w:r w:rsidR="009C2342">
        <w:rPr>
          <w:rFonts w:ascii="Times New Roman" w:hAnsi="Times New Roman" w:cs="Times New Roman"/>
          <w:color w:val="000000" w:themeColor="text1"/>
          <w:sz w:val="28"/>
          <w:szCs w:val="28"/>
          <w:shd w:val="clear" w:color="auto" w:fill="FFFFFF"/>
          <w:lang w:val="da-DK"/>
        </w:rPr>
        <w:t>tương quan mạnh</w:t>
      </w:r>
      <w:r w:rsidRPr="00391A12">
        <w:rPr>
          <w:rFonts w:ascii="Times New Roman" w:hAnsi="Times New Roman" w:cs="Times New Roman"/>
          <w:color w:val="000000" w:themeColor="text1"/>
          <w:sz w:val="28"/>
          <w:szCs w:val="28"/>
          <w:shd w:val="clear" w:color="auto" w:fill="FFFFFF"/>
          <w:lang w:val="da-DK"/>
        </w:rPr>
        <w:t xml:space="preserve"> chẽ với HBV DNA trong huyết tương trước khi điều trị, nhưng mối tương quan trở nên yếu hơn khi bệnh nhân được điều trị bằng NAs. Đối với những bệnh nhân không được điều trị, hệ số tương quan giữa HBV RNA và </w:t>
      </w:r>
      <w:r w:rsidRPr="00391A12">
        <w:rPr>
          <w:rFonts w:ascii="Times New Roman" w:hAnsi="Times New Roman" w:cs="Times New Roman"/>
          <w:color w:val="000000" w:themeColor="text1"/>
          <w:sz w:val="28"/>
          <w:szCs w:val="28"/>
          <w:shd w:val="clear" w:color="auto" w:fill="FFFFFF"/>
          <w:lang w:val="vi-VN"/>
        </w:rPr>
        <w:t xml:space="preserve">HBV </w:t>
      </w:r>
      <w:r w:rsidRPr="00391A12">
        <w:rPr>
          <w:rFonts w:ascii="Times New Roman" w:hAnsi="Times New Roman" w:cs="Times New Roman"/>
          <w:color w:val="000000" w:themeColor="text1"/>
          <w:sz w:val="28"/>
          <w:szCs w:val="28"/>
          <w:shd w:val="clear" w:color="auto" w:fill="FFFFFF"/>
          <w:lang w:val="da-DK"/>
        </w:rPr>
        <w:t>DNA</w:t>
      </w:r>
      <w:r w:rsidR="00C10E53"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lang w:val="da-DK"/>
        </w:rPr>
        <w:t>huyết tương cao hơn ở bệnh nhân HBeAg âm tính so với bệnh nhân HBeAg dương tính (tương ứng r = 0,741 và r = 0,532, p&lt;0,001</w:t>
      </w:r>
      <w:r w:rsidR="00A84CB7">
        <w:rPr>
          <w:rFonts w:ascii="Times New Roman" w:hAnsi="Times New Roman" w:cs="Times New Roman"/>
          <w:color w:val="000000" w:themeColor="text1"/>
          <w:sz w:val="28"/>
          <w:szCs w:val="28"/>
          <w:shd w:val="clear" w:color="auto" w:fill="FFFFFF"/>
          <w:lang w:val="vi-VN"/>
        </w:rPr>
        <w:t>). M</w:t>
      </w:r>
      <w:r w:rsidR="00A84CB7" w:rsidRPr="00391A12">
        <w:rPr>
          <w:rFonts w:ascii="Times New Roman" w:hAnsi="Times New Roman" w:cs="Times New Roman"/>
          <w:color w:val="000000" w:themeColor="text1"/>
          <w:sz w:val="28"/>
          <w:szCs w:val="28"/>
          <w:shd w:val="clear" w:color="auto" w:fill="FFFFFF"/>
          <w:lang w:val="da-DK"/>
        </w:rPr>
        <w:t xml:space="preserve">ột nghiên cứu khác của Van Campenhout </w:t>
      </w:r>
      <w:r w:rsidR="00A84CB7">
        <w:rPr>
          <w:rFonts w:ascii="Times New Roman" w:hAnsi="Times New Roman" w:cs="Times New Roman"/>
          <w:color w:val="000000" w:themeColor="text1"/>
          <w:sz w:val="28"/>
          <w:szCs w:val="28"/>
          <w:shd w:val="clear" w:color="auto" w:fill="FFFFFF"/>
          <w:lang w:val="da-DK"/>
        </w:rPr>
        <w:t xml:space="preserve">M. J. </w:t>
      </w:r>
      <w:r w:rsidR="00A84CB7" w:rsidRPr="00391A12">
        <w:rPr>
          <w:rFonts w:ascii="Times New Roman" w:hAnsi="Times New Roman" w:cs="Times New Roman"/>
          <w:color w:val="000000" w:themeColor="text1"/>
          <w:sz w:val="28"/>
          <w:szCs w:val="28"/>
          <w:shd w:val="clear" w:color="auto" w:fill="FFFFFF"/>
          <w:lang w:val="da-DK"/>
        </w:rPr>
        <w:t xml:space="preserve">và </w:t>
      </w:r>
      <w:r w:rsidR="00A84CB7">
        <w:rPr>
          <w:rFonts w:ascii="Times New Roman" w:hAnsi="Times New Roman" w:cs="Times New Roman"/>
          <w:color w:val="000000" w:themeColor="text1"/>
          <w:sz w:val="28"/>
          <w:szCs w:val="28"/>
          <w:shd w:val="clear" w:color="auto" w:fill="FFFFFF"/>
          <w:lang w:val="da-DK"/>
        </w:rPr>
        <w:t xml:space="preserve">cs </w:t>
      </w:r>
      <w:r w:rsidR="00A84CB7" w:rsidRPr="00391A12">
        <w:rPr>
          <w:rFonts w:ascii="Times New Roman" w:hAnsi="Times New Roman" w:cs="Times New Roman"/>
          <w:color w:val="000000" w:themeColor="text1"/>
          <w:sz w:val="28"/>
          <w:szCs w:val="28"/>
          <w:shd w:val="clear" w:color="auto" w:fill="FFFFFF"/>
          <w:lang w:val="da-DK"/>
        </w:rPr>
        <w:t xml:space="preserve"> báo cáo mối tương quan có thể so sánh giữa HBV flRNA huyết tương với </w:t>
      </w:r>
      <w:r w:rsidR="00A84CB7" w:rsidRPr="00391A12">
        <w:rPr>
          <w:rFonts w:ascii="Times New Roman" w:hAnsi="Times New Roman" w:cs="Times New Roman"/>
          <w:color w:val="000000" w:themeColor="text1"/>
          <w:sz w:val="28"/>
          <w:szCs w:val="28"/>
          <w:shd w:val="clear" w:color="auto" w:fill="FFFFFF"/>
          <w:lang w:val="vi-VN"/>
        </w:rPr>
        <w:t xml:space="preserve">HBV </w:t>
      </w:r>
      <w:r w:rsidR="00A84CB7" w:rsidRPr="00391A12">
        <w:rPr>
          <w:rFonts w:ascii="Times New Roman" w:hAnsi="Times New Roman" w:cs="Times New Roman"/>
          <w:color w:val="000000" w:themeColor="text1"/>
          <w:sz w:val="28"/>
          <w:szCs w:val="28"/>
          <w:shd w:val="clear" w:color="auto" w:fill="FFFFFF"/>
          <w:lang w:val="da-DK"/>
        </w:rPr>
        <w:t>DNA giữa bệnh nhân HBeAg dương tính và âm tính (tương ứng r = 0,72 và r = 0,78; p &lt;0,001)</w:t>
      </w:r>
      <w:r w:rsidR="00A84CB7">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z w:val="28"/>
          <w:szCs w:val="28"/>
          <w:shd w:val="clear" w:color="auto" w:fill="FFFFFF"/>
        </w:rPr>
        <w:fldChar w:fldCharType="begin"/>
      </w:r>
      <w:r w:rsidR="00C67E49">
        <w:rPr>
          <w:rFonts w:ascii="Times New Roman" w:hAnsi="Times New Roman" w:cs="Times New Roman"/>
          <w:color w:val="000000" w:themeColor="text1"/>
          <w:sz w:val="28"/>
          <w:szCs w:val="28"/>
          <w:shd w:val="clear" w:color="auto" w:fill="FFFFFF"/>
        </w:rPr>
        <w:instrText xml:space="preserve"> ADDIN EN.CITE &lt;EndNote&gt;&lt;Cite&gt;&lt;Author&gt;F. van Bömmel1&lt;/Author&gt;&lt;Year&gt;2015&lt;/Year&gt;&lt;RecNum&gt;402&lt;/RecNum&gt;&lt;DisplayText&gt;[135]&lt;/DisplayText&gt;&lt;record&gt;&lt;rec-number&gt;402&lt;/rec-number&gt;&lt;foreign-keys&gt;&lt;key app="EN" db-id="s92erddwqrdpawetarpxda2orz2t2xdtv0xr" timestamp="0"&gt;402&lt;/key&gt;&lt;/foreign-keys&gt;&lt;ref-type name="Journal Article"&gt;17&lt;/ref-type&gt;&lt;contributors&gt;&lt;authors&gt;&lt;author&gt;F. van Bömmel1, A. van Bömmel2, A. Krauel3, H. He4, C. Wat4, &lt;/author&gt;&lt;/authors&gt;&lt;/contributors&gt;&lt;titles&gt;&lt;title&gt;Serum HBV RNA is an Early Predictor of HBeAg Seroconversion in Patients&amp;#xD;with Chronic Hepatitis B (CHB) Treated With Peginterferon Alfa-2a (40KD)&amp;#xD;&lt;/title&gt;&lt;secondary-title&gt;&lt;style face="normal" font="default" charset="163" size="100%"&gt;Hepatology&lt;/style&gt;&lt;style face="normal" font="default" size="100%"&gt;, Vol. 61, No. 1, 2015&lt;/style&gt;&lt;/secondary-title&gt;&lt;/titles&gt;&lt;periodical&gt;&lt;full-title&gt;Hepatology, Vol. 61, No. 1, 2015&lt;/full-title&gt;&lt;/periodical&gt;&lt;pages&gt;&lt;style face="normal" font="default" charset="163" size="100%"&gt;7-11&lt;/style&gt;&lt;/pages&gt;&lt;volume&gt;&lt;style face="normal" font="default" charset="163" size="100%"&gt;61&lt;/style&gt;&lt;/volume&gt;&lt;dates&gt;&lt;year&gt;2015&lt;/year&gt;&lt;/dates&gt;&lt;urls&gt;&lt;/urls&gt;&lt;custom7&gt;&lt;style face="normal" font="default" charset="163" size="100%"&gt;1&lt;/style&gt;&lt;/custom7&gt;&lt;/record&gt;&lt;/Cite&gt;&lt;/EndNote&gt;</w:instrText>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[135]</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a-DK"/>
        </w:rPr>
        <w:t xml:space="preserve">, </w:t>
      </w:r>
      <w:r w:rsidRPr="00391A12">
        <w:rPr>
          <w:rFonts w:ascii="Times New Roman" w:hAnsi="Times New Roman" w:cs="Times New Roman"/>
          <w:color w:val="000000" w:themeColor="text1"/>
          <w:sz w:val="28"/>
          <w:szCs w:val="28"/>
          <w:shd w:val="clear" w:color="auto" w:fill="FFFFFF"/>
        </w:rPr>
        <w:fldChar w:fldCharType="begin">
          <w:fldData xml:space="preserve">PEVuZE5vdGU+PENpdGU+PEF1dGhvcj52YW4gQ2FtcGVuaG91dDwvQXV0aG9yPjxZZWFyPjIwMjA8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</w:fldData>
        </w:fldChar>
      </w:r>
      <w:r w:rsidR="00C67E49">
        <w:rPr>
          <w:rFonts w:ascii="Times New Roman" w:hAnsi="Times New Roman" w:cs="Times New Roman"/>
          <w:color w:val="000000" w:themeColor="text1"/>
          <w:sz w:val="28"/>
          <w:szCs w:val="28"/>
          <w:shd w:val="clear" w:color="auto" w:fill="FFFFFF"/>
        </w:rPr>
        <w:instrText xml:space="preserve"> ADDIN EN.CITE </w:instrText>
      </w:r>
      <w:r w:rsidR="00C67E49">
        <w:rPr>
          <w:rFonts w:ascii="Times New Roman" w:hAnsi="Times New Roman" w:cs="Times New Roman"/>
          <w:color w:val="000000" w:themeColor="text1"/>
          <w:sz w:val="28"/>
          <w:szCs w:val="28"/>
          <w:shd w:val="clear" w:color="auto" w:fill="FFFFFF"/>
        </w:rPr>
        <w:fldChar w:fldCharType="begin">
          <w:fldData xml:space="preserve">PEVuZE5vdGU+PENpdGU+PEF1dGhvcj52YW4gQ2FtcGVuaG91dDwvQXV0aG9yPjxZZWFyPjIwMjA8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</w:fldData>
        </w:fldChar>
      </w:r>
      <w:r w:rsidR="00C67E49">
        <w:rPr>
          <w:rFonts w:ascii="Times New Roman" w:hAnsi="Times New Roman" w:cs="Times New Roman"/>
          <w:color w:val="000000" w:themeColor="text1"/>
          <w:sz w:val="28"/>
          <w:szCs w:val="28"/>
          <w:shd w:val="clear" w:color="auto" w:fill="FFFFFF"/>
        </w:rPr>
        <w:instrText xml:space="preserve"> ADDIN EN.CITE.DATA </w:instrText>
      </w:r>
      <w:r w:rsidR="00C67E49">
        <w:rPr>
          <w:rFonts w:ascii="Times New Roman" w:hAnsi="Times New Roman" w:cs="Times New Roman"/>
          <w:color w:val="000000" w:themeColor="text1"/>
          <w:sz w:val="28"/>
          <w:szCs w:val="28"/>
          <w:shd w:val="clear" w:color="auto" w:fill="FFFFFF"/>
        </w:rPr>
      </w:r>
      <w:r w:rsidR="00C67E49">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rPr>
      </w:r>
      <w:r w:rsidRPr="00391A12">
        <w:rPr>
          <w:rFonts w:ascii="Times New Roman" w:hAnsi="Times New Roman" w:cs="Times New Roman"/>
          <w:color w:val="000000" w:themeColor="text1"/>
          <w:sz w:val="28"/>
          <w:szCs w:val="28"/>
          <w:shd w:val="clear" w:color="auto" w:fill="FFFFFF"/>
        </w:rPr>
        <w:fldChar w:fldCharType="separate"/>
      </w:r>
      <w:r w:rsidR="00C67E49">
        <w:rPr>
          <w:rFonts w:ascii="Times New Roman" w:hAnsi="Times New Roman" w:cs="Times New Roman"/>
          <w:noProof/>
          <w:color w:val="000000" w:themeColor="text1"/>
          <w:sz w:val="28"/>
          <w:szCs w:val="28"/>
          <w:shd w:val="clear" w:color="auto" w:fill="FFFFFF"/>
        </w:rPr>
        <w:t>[118]</w:t>
      </w:r>
      <w:r w:rsidRPr="00391A12">
        <w:rPr>
          <w:rFonts w:ascii="Times New Roman" w:hAnsi="Times New Roman" w:cs="Times New Roman"/>
          <w:color w:val="000000" w:themeColor="text1"/>
          <w:sz w:val="28"/>
          <w:szCs w:val="28"/>
          <w:shd w:val="clear" w:color="auto" w:fill="FFFFFF"/>
        </w:rPr>
        <w:fldChar w:fldCharType="end"/>
      </w:r>
      <w:r w:rsidRPr="00391A12">
        <w:rPr>
          <w:rFonts w:ascii="Times New Roman" w:hAnsi="Times New Roman" w:cs="Times New Roman"/>
          <w:color w:val="000000" w:themeColor="text1"/>
          <w:sz w:val="28"/>
          <w:szCs w:val="28"/>
          <w:shd w:val="clear" w:color="auto" w:fill="FFFFFF"/>
          <w:lang w:val="da-DK"/>
        </w:rPr>
        <w:t>. Do đó, mối tương quan giữa HBV RNA và</w:t>
      </w:r>
      <w:r w:rsidRPr="00391A12">
        <w:rPr>
          <w:rFonts w:ascii="Times New Roman" w:hAnsi="Times New Roman" w:cs="Times New Roman"/>
          <w:color w:val="000000" w:themeColor="text1"/>
          <w:sz w:val="28"/>
          <w:szCs w:val="28"/>
          <w:shd w:val="clear" w:color="auto" w:fill="FFFFFF"/>
          <w:lang w:val="vi-VN"/>
        </w:rPr>
        <w:t xml:space="preserve"> </w:t>
      </w:r>
      <w:r w:rsidRPr="00391A12">
        <w:rPr>
          <w:rFonts w:ascii="Times New Roman" w:hAnsi="Times New Roman" w:cs="Times New Roman"/>
          <w:color w:val="000000" w:themeColor="text1"/>
          <w:spacing w:val="-4"/>
          <w:sz w:val="28"/>
          <w:szCs w:val="28"/>
          <w:shd w:val="clear" w:color="auto" w:fill="FFFFFF"/>
          <w:lang w:val="vi-VN"/>
        </w:rPr>
        <w:t>HBV</w:t>
      </w:r>
      <w:r w:rsidRPr="00391A12">
        <w:rPr>
          <w:rFonts w:ascii="Times New Roman" w:hAnsi="Times New Roman" w:cs="Times New Roman"/>
          <w:color w:val="000000" w:themeColor="text1"/>
          <w:spacing w:val="-4"/>
          <w:sz w:val="28"/>
          <w:szCs w:val="28"/>
          <w:shd w:val="clear" w:color="auto" w:fill="FFFFFF"/>
          <w:lang w:val="da-DK"/>
        </w:rPr>
        <w:t xml:space="preserve"> DNA huyết tương ở bệnh nhân HBeAg dương tính và âm tính có hoặc không điều trị kháng virus còn phụ thuộc vào các nghiên cứu sâu hơn</w:t>
      </w:r>
      <w:r w:rsidR="009B57F0">
        <w:rPr>
          <w:rFonts w:ascii="Times New Roman" w:hAnsi="Times New Roman" w:cs="Times New Roman"/>
          <w:color w:val="000000" w:themeColor="text1"/>
          <w:spacing w:val="-4"/>
          <w:sz w:val="28"/>
          <w:szCs w:val="28"/>
          <w:shd w:val="clear" w:color="auto" w:fill="FFFFFF"/>
          <w:lang w:val="da-DK"/>
        </w:rPr>
        <w:t xml:space="preserve"> </w:t>
      </w:r>
      <w:r w:rsidRPr="00391A12">
        <w:rPr>
          <w:rFonts w:ascii="Times New Roman" w:hAnsi="Times New Roman" w:cs="Times New Roman"/>
          <w:color w:val="000000" w:themeColor="text1"/>
          <w:spacing w:val="-4"/>
          <w:sz w:val="28"/>
          <w:szCs w:val="28"/>
          <w:shd w:val="clear" w:color="auto" w:fill="FFFFFF"/>
          <w:lang w:val="da-DK"/>
        </w:rPr>
        <w:fldChar w:fldCharType="begin"/>
      </w:r>
      <w:r w:rsidR="00F754AA">
        <w:rPr>
          <w:rFonts w:ascii="Times New Roman" w:hAnsi="Times New Roman" w:cs="Times New Roman"/>
          <w:color w:val="000000" w:themeColor="text1"/>
          <w:spacing w:val="-4"/>
          <w:sz w:val="28"/>
          <w:szCs w:val="28"/>
          <w:shd w:val="clear" w:color="auto" w:fill="FFFFFF"/>
          <w:lang w:val="da-DK"/>
        </w:rPr>
        <w:instrText xml:space="preserve"> ADDIN EN.CITE &lt;EndNote&gt;&lt;Cite&gt;&lt;Author&gt;Shi Liu1&lt;/Author&gt;&lt;Year&gt;2019&lt;/Year&gt;&lt;RecNum&gt;325&lt;/RecNum&gt;&lt;DisplayText&gt;[31]&lt;/DisplayText&gt;&lt;record&gt;&lt;rec-number&gt;325&lt;/rec-number&gt;&lt;foreign-keys&gt;&lt;key app="EN" db-id="s92erddwqrdpawetarpxda2orz2t2xdtv0xr" timestamp="0"&gt;325&lt;/key&gt;&lt;/foreign-keys&gt;&lt;ref-type name="Journal Article"&gt;17&lt;/ref-type&gt;&lt;contributors&gt;&lt;authors&gt;&lt;author&gt;Shi Liu1, Bin Zhou1,2, Juan D. Valdes2, Jian Sun1&lt;/author&gt;&lt;/authors&gt;&lt;/contributors&gt;&lt;titles&gt;&lt;title&gt;Serum HBV RNA: a New Potential Biomarker for Chronic Hepatitis B Virus Infection&lt;/title&gt;&lt;secondary-title&gt;Hepatology&lt;/secondary-title&gt;&lt;/titles&gt;&lt;periodical&gt;&lt;full-title&gt;Hepatology&lt;/full-title&gt;&lt;abbr-1&gt;Hepatology (Baltimore, Md.)&lt;/abbr-1&gt;&lt;/periodical&gt;&lt;pages&gt;1365-1848&lt;/pages&gt;&lt;volume&gt;69&lt;/volume&gt;&lt;number&gt;4&lt;/number&gt;&lt;dates&gt;&lt;year&gt;2019&lt;/year&gt;&lt;/dates&gt;&lt;urls&gt;&lt;/urls&gt;&lt;/record&gt;&lt;/Cite&gt;&lt;/EndNote&gt;</w:instrText>
      </w:r>
      <w:r w:rsidRPr="00391A12">
        <w:rPr>
          <w:rFonts w:ascii="Times New Roman" w:hAnsi="Times New Roman" w:cs="Times New Roman"/>
          <w:color w:val="000000" w:themeColor="text1"/>
          <w:spacing w:val="-4"/>
          <w:sz w:val="28"/>
          <w:szCs w:val="28"/>
          <w:shd w:val="clear" w:color="auto" w:fill="FFFFFF"/>
          <w:lang w:val="da-DK"/>
        </w:rPr>
        <w:fldChar w:fldCharType="separate"/>
      </w:r>
      <w:r w:rsidR="00F754AA">
        <w:rPr>
          <w:rFonts w:ascii="Times New Roman" w:hAnsi="Times New Roman" w:cs="Times New Roman"/>
          <w:noProof/>
          <w:color w:val="000000" w:themeColor="text1"/>
          <w:spacing w:val="-4"/>
          <w:sz w:val="28"/>
          <w:szCs w:val="28"/>
          <w:shd w:val="clear" w:color="auto" w:fill="FFFFFF"/>
          <w:lang w:val="da-DK"/>
        </w:rPr>
        <w:t>[31]</w:t>
      </w:r>
      <w:r w:rsidRPr="00391A12">
        <w:rPr>
          <w:rFonts w:ascii="Times New Roman" w:hAnsi="Times New Roman" w:cs="Times New Roman"/>
          <w:color w:val="000000" w:themeColor="text1"/>
          <w:spacing w:val="-4"/>
          <w:sz w:val="28"/>
          <w:szCs w:val="28"/>
          <w:shd w:val="clear" w:color="auto" w:fill="FFFFFF"/>
          <w:lang w:val="da-DK"/>
        </w:rPr>
        <w:fldChar w:fldCharType="end"/>
      </w:r>
      <w:r w:rsidRPr="00391A12">
        <w:rPr>
          <w:rFonts w:ascii="Times New Roman" w:hAnsi="Times New Roman" w:cs="Times New Roman"/>
          <w:color w:val="000000" w:themeColor="text1"/>
          <w:spacing w:val="-4"/>
          <w:sz w:val="28"/>
          <w:szCs w:val="28"/>
          <w:shd w:val="clear" w:color="auto" w:fill="FFFFFF"/>
          <w:lang w:val="da-DK"/>
        </w:rPr>
        <w:t>.</w:t>
      </w:r>
      <w:r w:rsidRPr="00391A12">
        <w:rPr>
          <w:rFonts w:ascii="Times New Roman" w:hAnsi="Times New Roman" w:cs="Times New Roman"/>
          <w:color w:val="000000" w:themeColor="text1"/>
          <w:spacing w:val="-4"/>
          <w:sz w:val="28"/>
          <w:szCs w:val="28"/>
          <w:shd w:val="clear" w:color="auto" w:fill="FFFFFF"/>
          <w:lang w:val="vi-VN"/>
        </w:rPr>
        <w:t xml:space="preserve"> Về mặt lý thuyết, lĩnh vực hứa hẹn nhất cho ứng dụng lâm sàng của HBV RNA huyết tương là dự đoán sự tái phát và đáp ứng bền vững, đặc biệt là sự mất HBsAg sau khi ngừng điều trị. Tuy nhiên, cần có các nghiên cứu bổ sung với kích thước mẫu lớn hơn để đánh giá thêm vai trò của HBV RNA trong việc dự đoán sự tái phát của HBV và đáp ứng bền vững sau khi ngừng điều trị NAs </w:t>
      </w:r>
      <w:r w:rsidRPr="00391A12">
        <w:rPr>
          <w:rFonts w:ascii="Times New Roman" w:hAnsi="Times New Roman" w:cs="Times New Roman"/>
          <w:color w:val="000000" w:themeColor="text1"/>
          <w:spacing w:val="-4"/>
          <w:sz w:val="28"/>
          <w:szCs w:val="28"/>
          <w:shd w:val="clear" w:color="auto" w:fill="FFFFFF"/>
          <w:lang w:val="vi-VN"/>
        </w:rPr>
        <w:fldChar w:fldCharType="begin"/>
      </w:r>
      <w:r w:rsidR="00C67E49">
        <w:rPr>
          <w:rFonts w:ascii="Times New Roman" w:hAnsi="Times New Roman" w:cs="Times New Roman"/>
          <w:color w:val="000000" w:themeColor="text1"/>
          <w:spacing w:val="-4"/>
          <w:sz w:val="28"/>
          <w:szCs w:val="28"/>
          <w:shd w:val="clear" w:color="auto" w:fill="FFFFFF"/>
          <w:lang w:val="vi-VN"/>
        </w:rPr>
        <w:instrText xml:space="preserve"> ADDIN EN.CITE &lt;EndNote&gt;&lt;Cite&gt;&lt;Author&gt;Cloherty&lt;/Author&gt;&lt;Year&gt;2019&lt;/Year&gt;&lt;RecNum&gt;333&lt;/RecNum&gt;&lt;DisplayText&gt;[136]&lt;/DisplayText&gt;&lt;record&gt;&lt;rec-number&gt;333&lt;/rec-number&gt;&lt;foreign-keys&gt;&lt;key app="EN" db-id="s92erddwqrdpawetarpxda2orz2t2xdtv0xr" timestamp="0"&gt;333&lt;/key&gt;&lt;/foreign-keys&gt;&lt;ref-type name="Journal Article"&gt;17&lt;/ref-type&gt;&lt;contributors&gt;&lt;authors&gt;&lt;author&gt;Cloherty, Gavin&lt;/author&gt;&lt;author&gt;Butler, Emily&lt;/author&gt;&lt;author&gt;Kuhns, Mary&lt;/author&gt;&lt;/authors&gt;&lt;/contributors&gt;&lt;titles&gt;&lt;title&gt;Serum Hepatitis B Virus RNA as a Potential Diagnostic Biomarker During Chronic Hepatitis B Virus Infection&lt;/title&gt;&lt;secondary-title&gt;Clinical Liver Disease&lt;/secondary-title&gt;&lt;/titles&gt;&lt;pages&gt;90-92&lt;/pages&gt;&lt;volume&gt;13&lt;/volume&gt;&lt;number&gt;3&lt;/number&gt;&lt;dates&gt;&lt;year&gt;2019&lt;/year&gt;&lt;/dates&gt;&lt;isbn&gt;2046-2484&lt;/isbn&gt;&lt;urls&gt;&lt;related-urls&gt;&lt;url&gt;https://aasldpubs.onlinelibrary.wiley.com/doi/abs/10.1002/cld.774&lt;/url&gt;&lt;/related-urls&gt;&lt;/urls&gt;&lt;electronic-resource-num&gt;10.1002/cld.774&lt;/electronic-resource-num&gt;&lt;/record&gt;&lt;/Cite&gt;&lt;/EndNote&gt;</w:instrText>
      </w:r>
      <w:r w:rsidRPr="00391A12">
        <w:rPr>
          <w:rFonts w:ascii="Times New Roman" w:hAnsi="Times New Roman" w:cs="Times New Roman"/>
          <w:color w:val="000000" w:themeColor="text1"/>
          <w:spacing w:val="-4"/>
          <w:sz w:val="28"/>
          <w:szCs w:val="28"/>
          <w:shd w:val="clear" w:color="auto" w:fill="FFFFFF"/>
          <w:lang w:val="vi-VN"/>
        </w:rPr>
        <w:fldChar w:fldCharType="separate"/>
      </w:r>
      <w:r w:rsidR="00C67E49">
        <w:rPr>
          <w:rFonts w:ascii="Times New Roman" w:hAnsi="Times New Roman" w:cs="Times New Roman"/>
          <w:noProof/>
          <w:color w:val="000000" w:themeColor="text1"/>
          <w:spacing w:val="-4"/>
          <w:sz w:val="28"/>
          <w:szCs w:val="28"/>
          <w:shd w:val="clear" w:color="auto" w:fill="FFFFFF"/>
          <w:lang w:val="vi-VN"/>
        </w:rPr>
        <w:t>[136]</w:t>
      </w:r>
      <w:r w:rsidRPr="00391A12">
        <w:rPr>
          <w:rFonts w:ascii="Times New Roman" w:hAnsi="Times New Roman" w:cs="Times New Roman"/>
          <w:color w:val="000000" w:themeColor="text1"/>
          <w:spacing w:val="-4"/>
          <w:sz w:val="28"/>
          <w:szCs w:val="28"/>
          <w:shd w:val="clear" w:color="auto" w:fill="FFFFFF"/>
          <w:lang w:val="vi-VN"/>
        </w:rPr>
        <w:fldChar w:fldCharType="end"/>
      </w:r>
      <w:r w:rsidRPr="00391A12">
        <w:rPr>
          <w:rFonts w:ascii="Times New Roman" w:hAnsi="Times New Roman" w:cs="Times New Roman"/>
          <w:color w:val="000000" w:themeColor="text1"/>
          <w:spacing w:val="-4"/>
          <w:sz w:val="28"/>
          <w:szCs w:val="28"/>
          <w:shd w:val="clear" w:color="auto" w:fill="FFFFFF"/>
          <w:lang w:val="vi-VN"/>
        </w:rPr>
        <w:t>.</w:t>
      </w:r>
    </w:p>
    <w:p w14:paraId="3B7EA0AD" w14:textId="4D96FD48"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Theo nghiên cứu của tác giả Nguyễn Văn Diễn </w:t>
      </w:r>
      <w:r w:rsidR="000C64A7">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2018</w:t>
      </w:r>
      <w:r w:rsidR="000C64A7">
        <w:rPr>
          <w:rFonts w:ascii="Times New Roman" w:hAnsi="Times New Roman" w:cs="Times New Roman"/>
          <w:color w:val="000000" w:themeColor="text1"/>
          <w:sz w:val="28"/>
          <w:szCs w:val="28"/>
          <w:lang w:val="da-DK"/>
        </w:rPr>
        <w:t>)</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trên 59 bệnh nhân VGBMT và 19 bệnh nhân xơ gan, cho thấy ở bệnh nhân VGBMT, nồng độ HBV RNA huyết tương có mối tương quan thuận, chặt chẽ với Tải lượng HBV DNA huyết tương (r= 0,78; p &lt;0,05)</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fldChar w:fldCharType="begin">
          <w:fldData xml:space="preserve">PEVuZE5vdGU+PENpdGU+PEF1dGhvcj5EaeG7hW48L0F1dGhvcj48WWVhcj4yMDE4PC9ZZWFyPjxS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</w:fldData>
        </w:fldChar>
      </w:r>
      <w:r w:rsidR="00C67E49">
        <w:rPr>
          <w:rFonts w:ascii="Times New Roman" w:hAnsi="Times New Roman" w:cs="Times New Roman"/>
          <w:color w:val="000000" w:themeColor="text1"/>
          <w:sz w:val="28"/>
          <w:szCs w:val="28"/>
          <w:lang w:val="vi-VN"/>
        </w:rPr>
        <w:instrText xml:space="preserve"> ADDIN EN.CITE </w:instrText>
      </w:r>
      <w:r w:rsidR="00C67E49">
        <w:rPr>
          <w:rFonts w:ascii="Times New Roman" w:hAnsi="Times New Roman" w:cs="Times New Roman"/>
          <w:color w:val="000000" w:themeColor="text1"/>
          <w:sz w:val="28"/>
          <w:szCs w:val="28"/>
          <w:lang w:val="vi-VN"/>
        </w:rPr>
        <w:fldChar w:fldCharType="begin">
          <w:fldData xml:space="preserve">PEVuZE5vdGU+PENpdGU+PEF1dGhvcj5EaeG7hW48L0F1dGhvcj48WWVhcj4yMDE4PC9ZZWFyPjxS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</w:fldData>
        </w:fldChar>
      </w:r>
      <w:r w:rsidR="00C67E49">
        <w:rPr>
          <w:rFonts w:ascii="Times New Roman" w:hAnsi="Times New Roman" w:cs="Times New Roman"/>
          <w:color w:val="000000" w:themeColor="text1"/>
          <w:sz w:val="28"/>
          <w:szCs w:val="28"/>
          <w:lang w:val="vi-VN"/>
        </w:rPr>
        <w:instrText xml:space="preserve"> ADDIN EN.CITE.DATA </w:instrText>
      </w:r>
      <w:r w:rsidR="00C67E49">
        <w:rPr>
          <w:rFonts w:ascii="Times New Roman" w:hAnsi="Times New Roman" w:cs="Times New Roman"/>
          <w:color w:val="000000" w:themeColor="text1"/>
          <w:sz w:val="28"/>
          <w:szCs w:val="28"/>
          <w:lang w:val="vi-VN"/>
        </w:rPr>
      </w:r>
      <w:r w:rsidR="00C67E49">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vi-VN"/>
        </w:rPr>
      </w:r>
      <w:r w:rsidRPr="00391A12">
        <w:rPr>
          <w:rFonts w:ascii="Times New Roman" w:hAnsi="Times New Roman" w:cs="Times New Roman"/>
          <w:color w:val="000000" w:themeColor="text1"/>
          <w:sz w:val="28"/>
          <w:szCs w:val="28"/>
          <w:lang w:val="vi-VN"/>
        </w:rPr>
        <w:fldChar w:fldCharType="separate"/>
      </w:r>
      <w:r w:rsidR="00C67E49">
        <w:rPr>
          <w:rFonts w:ascii="Times New Roman" w:hAnsi="Times New Roman" w:cs="Times New Roman"/>
          <w:noProof/>
          <w:color w:val="000000" w:themeColor="text1"/>
          <w:sz w:val="28"/>
          <w:szCs w:val="28"/>
          <w:lang w:val="vi-VN"/>
        </w:rPr>
        <w:t>[82]</w:t>
      </w:r>
      <w:r w:rsidRPr="00391A12">
        <w:rPr>
          <w:rFonts w:ascii="Times New Roman" w:hAnsi="Times New Roman" w:cs="Times New Roman"/>
          <w:color w:val="000000" w:themeColor="text1"/>
          <w:sz w:val="28"/>
          <w:szCs w:val="28"/>
          <w:lang w:val="vi-VN"/>
        </w:rPr>
        <w:fldChar w:fldCharType="end"/>
      </w:r>
      <w:r w:rsidRPr="00391A12">
        <w:rPr>
          <w:rFonts w:ascii="Times New Roman" w:hAnsi="Times New Roman" w:cs="Times New Roman"/>
          <w:color w:val="000000" w:themeColor="text1"/>
          <w:sz w:val="28"/>
          <w:szCs w:val="28"/>
          <w:lang w:val="da-DK"/>
        </w:rPr>
        <w:t xml:space="preserve">. Nghiên cứu của các tác giả trên Thế giới cũng ghi nhận tương tự về mối tương quan này. Tác giả Akinori Rokuhara (2006) ghi nhận nồng độ của HBV RNA trong huyết tương ở bệnh nhân </w:t>
      </w:r>
      <w:r w:rsidRPr="00391A12">
        <w:rPr>
          <w:rFonts w:ascii="Times New Roman" w:hAnsi="Times New Roman" w:cs="Times New Roman"/>
          <w:color w:val="000000" w:themeColor="text1"/>
          <w:sz w:val="28"/>
          <w:szCs w:val="28"/>
          <w:lang w:val="da-DK"/>
        </w:rPr>
        <w:lastRenderedPageBreak/>
        <w:t>VGBMT chưa điều trị có mối tương quan thuận chặt chẽ với tải lượng HBV DNAở với r= 0,801; p &lt;0,001</w:t>
      </w:r>
      <w:r w:rsidR="00E6218F">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rPr>
        <w:fldChar w:fldCharType="begin">
          <w:fldData xml:space="preserve">PEVuZE5vdGU+PENpdGU+PEF1dGhvcj5Sb2t1aGFyYTwvQXV0aG9yPjxZZWFyPjIwMDY8L1llYXI+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PEVuZE5vdGU+PENpdGU+PEF1dGhvcj5Sb2t1aGFyYTwvQXV0aG9yPjxZZWFyPjIwMDY8L1llYXI+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[137]</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 xml:space="preserve">. Nghiên cứu của </w:t>
      </w:r>
      <w:r w:rsidR="000C64A7">
        <w:rPr>
          <w:rFonts w:ascii="Times New Roman" w:hAnsi="Times New Roman" w:cs="Times New Roman"/>
          <w:color w:val="000000" w:themeColor="text1"/>
          <w:sz w:val="28"/>
          <w:szCs w:val="28"/>
          <w:lang w:val="da-DK"/>
        </w:rPr>
        <w:t>V</w:t>
      </w:r>
      <w:r w:rsidRPr="00391A12">
        <w:rPr>
          <w:rFonts w:ascii="Times New Roman" w:hAnsi="Times New Roman" w:cs="Times New Roman"/>
          <w:color w:val="000000" w:themeColor="text1"/>
          <w:sz w:val="28"/>
          <w:szCs w:val="28"/>
          <w:lang w:val="da-DK"/>
        </w:rPr>
        <w:t>an Bommel</w:t>
      </w:r>
      <w:r w:rsidR="000C64A7">
        <w:rPr>
          <w:rFonts w:ascii="Times New Roman" w:hAnsi="Times New Roman" w:cs="Times New Roman"/>
          <w:color w:val="000000" w:themeColor="text1"/>
          <w:sz w:val="28"/>
          <w:szCs w:val="28"/>
          <w:lang w:val="da-DK"/>
        </w:rPr>
        <w:t xml:space="preserve"> F. </w:t>
      </w:r>
      <w:r w:rsidRPr="00391A12">
        <w:rPr>
          <w:rFonts w:ascii="Times New Roman" w:hAnsi="Times New Roman" w:cs="Times New Roman"/>
          <w:color w:val="000000" w:themeColor="text1"/>
          <w:sz w:val="28"/>
          <w:szCs w:val="28"/>
          <w:lang w:val="da-DK"/>
        </w:rPr>
        <w:t xml:space="preserve">(2015) trên 62 bệnh nhân VGBMT </w:t>
      </w:r>
      <w:r w:rsidR="000C64A7">
        <w:rPr>
          <w:rFonts w:ascii="Times New Roman" w:hAnsi="Times New Roman" w:cs="Times New Roman"/>
          <w:color w:val="000000" w:themeColor="text1"/>
          <w:sz w:val="28"/>
          <w:szCs w:val="28"/>
          <w:lang w:val="da-DK"/>
        </w:rPr>
        <w:t xml:space="preserve"> nhận </w:t>
      </w:r>
      <w:r w:rsidRPr="00391A12">
        <w:rPr>
          <w:rFonts w:ascii="Times New Roman" w:hAnsi="Times New Roman" w:cs="Times New Roman"/>
          <w:color w:val="000000" w:themeColor="text1"/>
          <w:sz w:val="28"/>
          <w:szCs w:val="28"/>
          <w:lang w:val="da-DK"/>
        </w:rPr>
        <w:t>thấy HBV RNA huyết tương có tương quan tuyến tính mạnh với HBV DNA (r= 0,59; p &lt;0,001)</w:t>
      </w:r>
      <w:r w:rsidR="000C64A7">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rPr>
        <w:instrText xml:space="preserve"> ADDIN EN.CITE </w:instrText>
      </w:r>
      <w:r w:rsidR="00C67E49">
        <w:rPr>
          <w:rFonts w:ascii="Times New Roman" w:hAnsi="Times New Roman" w:cs="Times New Roman"/>
          <w:color w:val="000000" w:themeColor="text1"/>
          <w:sz w:val="28"/>
          <w:szCs w:val="28"/>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rPr>
        <w:instrText xml:space="preserve"> ADDIN EN.CITE.DATA </w:instrText>
      </w:r>
      <w:r w:rsidR="00C67E49">
        <w:rPr>
          <w:rFonts w:ascii="Times New Roman" w:hAnsi="Times New Roman" w:cs="Times New Roman"/>
          <w:color w:val="000000" w:themeColor="text1"/>
          <w:sz w:val="28"/>
          <w:szCs w:val="28"/>
        </w:rPr>
      </w:r>
      <w:r w:rsidR="00C67E49">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[113]</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da-DK"/>
        </w:rPr>
        <w:t xml:space="preserve">. </w:t>
      </w:r>
    </w:p>
    <w:p w14:paraId="03E6D24F" w14:textId="54BB33EF" w:rsidR="006116BA" w:rsidRPr="00391A12" w:rsidRDefault="00CC7B58" w:rsidP="007C3CCC">
      <w:pPr>
        <w:widowControl w:val="0"/>
        <w:spacing w:after="0" w:line="360" w:lineRule="auto"/>
        <w:ind w:firstLine="720"/>
        <w:jc w:val="both"/>
        <w:rPr>
          <w:rFonts w:ascii="Times New Roman" w:eastAsia="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Trong nghiên cứu của chúng tôi, nồng độ HBV RNA cao hơn ở nhóm bệnh nhân có HBV DNA ≥ 5</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00CB6831">
        <w:rPr>
          <w:rFonts w:ascii="Times New Roman" w:hAnsi="Times New Roman" w:cs="Times New Roman"/>
          <w:color w:val="000000" w:themeColor="text1"/>
          <w:sz w:val="28"/>
          <w:szCs w:val="28"/>
          <w:lang w:val="da-DK"/>
        </w:rPr>
        <w:t>copies</w:t>
      </w:r>
      <w:r w:rsidR="006F2E4A" w:rsidRPr="00391A12">
        <w:rPr>
          <w:rFonts w:ascii="Times New Roman" w:hAnsi="Times New Roman" w:cs="Times New Roman"/>
          <w:color w:val="000000" w:themeColor="text1"/>
          <w:sz w:val="28"/>
          <w:szCs w:val="28"/>
          <w:lang w:val="da-DK"/>
        </w:rPr>
        <w:t>/ml</w:t>
      </w:r>
      <w:r w:rsidRPr="00391A12">
        <w:rPr>
          <w:rFonts w:ascii="Times New Roman" w:hAnsi="Times New Roman" w:cs="Times New Roman"/>
          <w:color w:val="000000" w:themeColor="text1"/>
          <w:sz w:val="28"/>
          <w:szCs w:val="28"/>
          <w:lang w:val="da-DK"/>
        </w:rPr>
        <w:t xml:space="preserve"> so với nhóm HBV DNA&lt; 5</w:t>
      </w:r>
      <w:r w:rsidR="006F2E4A" w:rsidRPr="00391A12">
        <w:rPr>
          <w:rFonts w:ascii="Times New Roman" w:hAnsi="Times New Roman" w:cs="Times New Roman"/>
          <w:color w:val="000000" w:themeColor="text1"/>
          <w:sz w:val="28"/>
          <w:szCs w:val="28"/>
          <w:lang w:val="da-DK"/>
        </w:rPr>
        <w:t>log</w:t>
      </w:r>
      <w:r w:rsidR="006F2E4A" w:rsidRPr="00391A12">
        <w:rPr>
          <w:rFonts w:ascii="Times New Roman" w:hAnsi="Times New Roman" w:cs="Times New Roman"/>
          <w:color w:val="000000" w:themeColor="text1"/>
          <w:sz w:val="28"/>
          <w:szCs w:val="28"/>
          <w:vertAlign w:val="subscript"/>
          <w:lang w:val="da-DK"/>
        </w:rPr>
        <w:t>10</w:t>
      </w:r>
      <w:r w:rsidRPr="00391A12">
        <w:rPr>
          <w:rFonts w:ascii="Times New Roman" w:hAnsi="Times New Roman" w:cs="Times New Roman"/>
          <w:color w:val="000000" w:themeColor="text1"/>
          <w:sz w:val="28"/>
          <w:szCs w:val="28"/>
          <w:lang w:val="da-DK"/>
        </w:rPr>
        <w:t xml:space="preserve"> </w:t>
      </w:r>
      <w:r w:rsidR="00CB6831">
        <w:rPr>
          <w:rFonts w:ascii="Times New Roman" w:hAnsi="Times New Roman" w:cs="Times New Roman"/>
          <w:color w:val="000000" w:themeColor="text1"/>
          <w:sz w:val="28"/>
          <w:szCs w:val="28"/>
          <w:lang w:val="da-DK"/>
        </w:rPr>
        <w:t>copies</w:t>
      </w:r>
      <w:r w:rsidR="006F2E4A" w:rsidRPr="00391A12">
        <w:rPr>
          <w:rFonts w:ascii="Times New Roman" w:hAnsi="Times New Roman" w:cs="Times New Roman"/>
          <w:color w:val="000000" w:themeColor="text1"/>
          <w:sz w:val="28"/>
          <w:szCs w:val="28"/>
          <w:lang w:val="da-DK"/>
        </w:rPr>
        <w:t>/ml</w:t>
      </w:r>
      <w:r w:rsidRPr="00391A12">
        <w:rPr>
          <w:rFonts w:ascii="Times New Roman" w:hAnsi="Times New Roman" w:cs="Times New Roman"/>
          <w:color w:val="000000" w:themeColor="text1"/>
          <w:sz w:val="28"/>
          <w:szCs w:val="28"/>
          <w:lang w:val="da-DK"/>
        </w:rPr>
        <w:t xml:space="preserve"> ở nhóm VGBMT,</w:t>
      </w:r>
      <w:r w:rsidR="00C10E53" w:rsidRPr="00391A12">
        <w:rPr>
          <w:rFonts w:ascii="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da-DK"/>
        </w:rPr>
        <w:t xml:space="preserve">sự khác biệt có ý nghĩa thống kê với p&lt; 0,001. Ở nhóm xơ gan chưa thấy sự khác biệt này. </w:t>
      </w:r>
    </w:p>
    <w:p w14:paraId="491EE2C9" w14:textId="77777777"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 xml:space="preserve">Xem xét nồng độ HBV RNA huyết tương ở hai </w:t>
      </w:r>
      <w:r w:rsidRPr="00391A12">
        <w:rPr>
          <w:rFonts w:ascii="Times New Roman" w:hAnsi="Times New Roman" w:cs="Times New Roman"/>
          <w:color w:val="000000" w:themeColor="text1"/>
          <w:sz w:val="28"/>
          <w:szCs w:val="28"/>
          <w:lang w:val="vi-VN"/>
        </w:rPr>
        <w:t xml:space="preserve">nhóm </w:t>
      </w:r>
      <w:r w:rsidRPr="00391A12">
        <w:rPr>
          <w:rFonts w:ascii="Times New Roman" w:hAnsi="Times New Roman" w:cs="Times New Roman"/>
          <w:color w:val="000000" w:themeColor="text1"/>
          <w:sz w:val="28"/>
          <w:szCs w:val="28"/>
          <w:lang w:val="da-DK"/>
        </w:rPr>
        <w:t xml:space="preserve">VGBMT </w:t>
      </w:r>
      <w:r w:rsidRPr="00391A12">
        <w:rPr>
          <w:rFonts w:ascii="Times New Roman" w:hAnsi="Times New Roman" w:cs="Times New Roman"/>
          <w:color w:val="000000" w:themeColor="text1"/>
          <w:sz w:val="28"/>
          <w:szCs w:val="28"/>
          <w:lang w:val="vi-VN"/>
        </w:rPr>
        <w:t xml:space="preserve">và xơ gan </w:t>
      </w:r>
      <w:r w:rsidRPr="00391A12">
        <w:rPr>
          <w:rFonts w:ascii="Times New Roman" w:hAnsi="Times New Roman" w:cs="Times New Roman"/>
          <w:color w:val="000000" w:themeColor="text1"/>
          <w:sz w:val="28"/>
          <w:szCs w:val="28"/>
          <w:lang w:val="da-DK"/>
        </w:rPr>
        <w:t xml:space="preserve">chúng tôi nhận thấy HBV RNA huyết tương có tương quan thuận mức độ trung bình với tải lượng HBV DNA </w:t>
      </w:r>
      <w:r w:rsidRPr="00391A12">
        <w:rPr>
          <w:rFonts w:ascii="Times New Roman" w:hAnsi="Times New Roman" w:cs="Times New Roman"/>
          <w:color w:val="000000" w:themeColor="text1"/>
          <w:sz w:val="28"/>
          <w:szCs w:val="28"/>
          <w:lang w:val="vi-VN"/>
        </w:rPr>
        <w:t xml:space="preserve">ở nhóm </w:t>
      </w:r>
      <w:r w:rsidR="00E2058D" w:rsidRPr="00391A12">
        <w:rPr>
          <w:rFonts w:ascii="Times New Roman" w:hAnsi="Times New Roman" w:cs="Times New Roman"/>
          <w:color w:val="000000" w:themeColor="text1"/>
          <w:sz w:val="28"/>
          <w:szCs w:val="28"/>
          <w:lang w:val="vi-VN"/>
        </w:rPr>
        <w:t xml:space="preserve">chung (r=0,37, p&lt; 0,01), nhóm </w:t>
      </w:r>
      <w:r w:rsidRPr="00391A12">
        <w:rPr>
          <w:rFonts w:ascii="Times New Roman" w:hAnsi="Times New Roman" w:cs="Times New Roman"/>
          <w:color w:val="000000" w:themeColor="text1"/>
          <w:sz w:val="28"/>
          <w:szCs w:val="28"/>
          <w:lang w:val="vi-VN"/>
        </w:rPr>
        <w:t>VGB</w:t>
      </w:r>
      <w:r w:rsidR="00E2058D" w:rsidRPr="00391A12">
        <w:rPr>
          <w:rFonts w:ascii="Times New Roman" w:hAnsi="Times New Roman" w:cs="Times New Roman"/>
          <w:color w:val="000000" w:themeColor="text1"/>
          <w:sz w:val="28"/>
          <w:szCs w:val="28"/>
          <w:lang w:val="vi-VN"/>
        </w:rPr>
        <w:t>MT</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vi-VN"/>
        </w:rPr>
        <w:t>r=0,</w:t>
      </w:r>
      <w:r w:rsidRPr="00391A12">
        <w:rPr>
          <w:rFonts w:ascii="Times New Roman" w:hAnsi="Times New Roman" w:cs="Times New Roman"/>
          <w:color w:val="000000" w:themeColor="text1"/>
          <w:sz w:val="28"/>
          <w:szCs w:val="28"/>
          <w:lang w:val="da-DK"/>
        </w:rPr>
        <w:t>39</w:t>
      </w:r>
      <w:r w:rsidRPr="00391A12">
        <w:rPr>
          <w:rFonts w:ascii="Times New Roman" w:hAnsi="Times New Roman" w:cs="Times New Roman"/>
          <w:color w:val="000000" w:themeColor="text1"/>
          <w:sz w:val="28"/>
          <w:szCs w:val="28"/>
          <w:lang w:val="vi-VN"/>
        </w:rPr>
        <w:t>, p&lt;0,0</w:t>
      </w:r>
      <w:r w:rsidRPr="00391A12">
        <w:rPr>
          <w:rFonts w:ascii="Times New Roman" w:hAnsi="Times New Roman" w:cs="Times New Roman"/>
          <w:color w:val="000000" w:themeColor="text1"/>
          <w:sz w:val="28"/>
          <w:szCs w:val="28"/>
          <w:lang w:val="da-DK"/>
        </w:rPr>
        <w:t>1). Trong khi đó, ở bệnh nhân</w:t>
      </w:r>
      <w:r w:rsidRPr="00391A12">
        <w:rPr>
          <w:rFonts w:ascii="Times New Roman" w:hAnsi="Times New Roman" w:cs="Times New Roman"/>
          <w:color w:val="000000" w:themeColor="text1"/>
          <w:sz w:val="28"/>
          <w:szCs w:val="28"/>
          <w:lang w:val="vi-VN"/>
        </w:rPr>
        <w:t xml:space="preserve"> xơ gan</w:t>
      </w:r>
      <w:r w:rsidRPr="00391A12">
        <w:rPr>
          <w:rFonts w:ascii="Times New Roman" w:hAnsi="Times New Roman" w:cs="Times New Roman"/>
          <w:color w:val="000000" w:themeColor="text1"/>
          <w:sz w:val="28"/>
          <w:szCs w:val="28"/>
          <w:lang w:val="da-DK"/>
        </w:rPr>
        <w:t xml:space="preserve">, không thấy có mối tương quan có ý nghĩa thống kê nào giữa nồng độ HBV RNA </w:t>
      </w:r>
      <w:r w:rsidRPr="00391A12">
        <w:rPr>
          <w:rFonts w:ascii="Times New Roman" w:hAnsi="Times New Roman" w:cs="Times New Roman"/>
          <w:color w:val="000000" w:themeColor="text1"/>
          <w:sz w:val="28"/>
          <w:szCs w:val="28"/>
          <w:lang w:val="vi-VN"/>
        </w:rPr>
        <w:t xml:space="preserve">với </w:t>
      </w:r>
      <w:r w:rsidRPr="00391A12">
        <w:rPr>
          <w:rFonts w:ascii="Times New Roman" w:hAnsi="Times New Roman" w:cs="Times New Roman"/>
          <w:color w:val="000000" w:themeColor="text1"/>
          <w:sz w:val="28"/>
          <w:szCs w:val="28"/>
          <w:lang w:val="da-DK"/>
        </w:rPr>
        <w:t>HBV DNA (r= 0,2</w:t>
      </w:r>
      <w:r w:rsidR="00E2058D" w:rsidRPr="00391A12">
        <w:rPr>
          <w:rFonts w:ascii="Times New Roman" w:hAnsi="Times New Roman" w:cs="Times New Roman"/>
          <w:color w:val="000000" w:themeColor="text1"/>
          <w:sz w:val="28"/>
          <w:szCs w:val="28"/>
          <w:lang w:val="vi-VN"/>
        </w:rPr>
        <w:t>8</w:t>
      </w:r>
      <w:r w:rsidRPr="00391A12">
        <w:rPr>
          <w:rFonts w:ascii="Times New Roman" w:hAnsi="Times New Roman" w:cs="Times New Roman"/>
          <w:color w:val="000000" w:themeColor="text1"/>
          <w:sz w:val="28"/>
          <w:szCs w:val="28"/>
          <w:lang w:val="da-DK"/>
        </w:rPr>
        <w:t>; p &gt;0,05).</w:t>
      </w:r>
    </w:p>
    <w:p w14:paraId="40EF1ACD" w14:textId="67882B92"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Đ</w:t>
      </w:r>
      <w:r w:rsidRPr="00391A12">
        <w:rPr>
          <w:rFonts w:ascii="Times New Roman" w:hAnsi="Times New Roman" w:cs="Times New Roman"/>
          <w:color w:val="000000" w:themeColor="text1"/>
          <w:sz w:val="28"/>
          <w:szCs w:val="28"/>
          <w:lang w:val="vi-VN"/>
        </w:rPr>
        <w:t xml:space="preserve">ánh giá mối tương quan giữa HBV DNA và HBV RNA ở </w:t>
      </w:r>
      <w:r w:rsidRPr="00391A12">
        <w:rPr>
          <w:rFonts w:ascii="Times New Roman" w:hAnsi="Times New Roman" w:cs="Times New Roman"/>
          <w:color w:val="000000" w:themeColor="text1"/>
          <w:sz w:val="28"/>
          <w:szCs w:val="28"/>
          <w:lang w:val="da-DK"/>
        </w:rPr>
        <w:t xml:space="preserve">hai thể lâm sàng VGBMT và xơ gan theo các phân </w:t>
      </w:r>
      <w:r w:rsidRPr="00391A12">
        <w:rPr>
          <w:rFonts w:ascii="Times New Roman" w:hAnsi="Times New Roman" w:cs="Times New Roman"/>
          <w:color w:val="000000" w:themeColor="text1"/>
          <w:sz w:val="28"/>
          <w:szCs w:val="28"/>
          <w:lang w:val="vi-VN"/>
        </w:rPr>
        <w:t xml:space="preserve">nhóm </w:t>
      </w:r>
      <w:r w:rsidRPr="00391A12">
        <w:rPr>
          <w:rFonts w:ascii="Times New Roman" w:hAnsi="Times New Roman" w:cs="Times New Roman"/>
          <w:color w:val="000000" w:themeColor="text1"/>
          <w:sz w:val="28"/>
          <w:szCs w:val="28"/>
          <w:lang w:val="da-DK"/>
        </w:rPr>
        <w:t xml:space="preserve">về </w:t>
      </w:r>
      <w:r w:rsidRPr="00391A12">
        <w:rPr>
          <w:rFonts w:ascii="Times New Roman" w:hAnsi="Times New Roman" w:cs="Times New Roman"/>
          <w:color w:val="000000" w:themeColor="text1"/>
          <w:sz w:val="28"/>
          <w:szCs w:val="28"/>
          <w:lang w:val="vi-VN"/>
        </w:rPr>
        <w:t>đặc điểm lâm sàng như: tình trạ</w:t>
      </w:r>
      <w:r w:rsidR="00E2058D" w:rsidRPr="00391A12">
        <w:rPr>
          <w:rFonts w:ascii="Times New Roman" w:hAnsi="Times New Roman" w:cs="Times New Roman"/>
          <w:color w:val="000000" w:themeColor="text1"/>
          <w:sz w:val="28"/>
          <w:szCs w:val="28"/>
          <w:lang w:val="vi-VN"/>
        </w:rPr>
        <w:t>ng HBeAg</w:t>
      </w:r>
      <w:r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phân nhóm t</w:t>
      </w:r>
      <w:r w:rsidRPr="00391A12">
        <w:rPr>
          <w:rFonts w:ascii="Times New Roman" w:hAnsi="Times New Roman" w:cs="Times New Roman"/>
          <w:color w:val="000000" w:themeColor="text1"/>
          <w:sz w:val="28"/>
          <w:szCs w:val="28"/>
          <w:lang w:val="vi-VN"/>
        </w:rPr>
        <w:t>uổ</w:t>
      </w:r>
      <w:r w:rsidRPr="00391A12">
        <w:rPr>
          <w:rFonts w:ascii="Times New Roman" w:hAnsi="Times New Roman" w:cs="Times New Roman"/>
          <w:color w:val="000000" w:themeColor="text1"/>
          <w:sz w:val="28"/>
          <w:szCs w:val="28"/>
          <w:lang w:val="da-DK"/>
        </w:rPr>
        <w:t xml:space="preserve">i, </w:t>
      </w:r>
      <w:r w:rsidRPr="00391A12">
        <w:rPr>
          <w:rFonts w:ascii="Times New Roman" w:hAnsi="Times New Roman" w:cs="Times New Roman"/>
          <w:color w:val="000000" w:themeColor="text1"/>
          <w:sz w:val="28"/>
          <w:szCs w:val="28"/>
          <w:lang w:val="vi-VN"/>
        </w:rPr>
        <w:t xml:space="preserve">chúng tôi nhận thấy </w:t>
      </w:r>
      <w:r w:rsidRPr="00391A12">
        <w:rPr>
          <w:rFonts w:ascii="Times New Roman" w:hAnsi="Times New Roman" w:cs="Times New Roman"/>
          <w:color w:val="000000" w:themeColor="text1"/>
          <w:sz w:val="28"/>
          <w:szCs w:val="28"/>
          <w:lang w:val="da-DK"/>
        </w:rPr>
        <w:t xml:space="preserve">một số kết quả có sự trái ngược về sự </w:t>
      </w:r>
      <w:r w:rsidRPr="00391A12">
        <w:rPr>
          <w:rFonts w:ascii="Times New Roman" w:eastAsia="Times New Roman" w:hAnsi="Times New Roman" w:cs="Times New Roman"/>
          <w:color w:val="000000" w:themeColor="text1"/>
          <w:sz w:val="28"/>
          <w:szCs w:val="28"/>
          <w:lang w:val="vi-VN"/>
        </w:rPr>
        <w:t xml:space="preserve">HBV DNA và HBV RNA </w:t>
      </w:r>
      <w:r w:rsidRPr="00391A12">
        <w:rPr>
          <w:rFonts w:ascii="Times New Roman" w:eastAsia="Times New Roman" w:hAnsi="Times New Roman" w:cs="Times New Roman"/>
          <w:color w:val="000000" w:themeColor="text1"/>
          <w:sz w:val="28"/>
          <w:szCs w:val="28"/>
          <w:lang w:val="da-DK"/>
        </w:rPr>
        <w:t>giữa nhóm VGBMT và xơ gan như:</w:t>
      </w:r>
      <w:r w:rsidR="00C10E53" w:rsidRPr="00391A12">
        <w:rPr>
          <w:rFonts w:ascii="Times New Roman" w:eastAsia="Times New Roman" w:hAnsi="Times New Roman" w:cs="Times New Roman"/>
          <w:color w:val="000000" w:themeColor="text1"/>
          <w:sz w:val="28"/>
          <w:szCs w:val="28"/>
          <w:lang w:val="da-DK"/>
        </w:rPr>
        <w:t xml:space="preserve"> </w:t>
      </w:r>
      <w:r w:rsidRPr="00391A12">
        <w:rPr>
          <w:rFonts w:ascii="Times New Roman" w:eastAsia="Times New Roman" w:hAnsi="Times New Roman" w:cs="Times New Roman"/>
          <w:color w:val="000000" w:themeColor="text1"/>
          <w:sz w:val="28"/>
          <w:szCs w:val="28"/>
          <w:lang w:val="vi-VN"/>
        </w:rPr>
        <w:t xml:space="preserve">mối tương quan thuận mức độ </w:t>
      </w:r>
      <w:r w:rsidRPr="00391A12">
        <w:rPr>
          <w:rFonts w:ascii="Times New Roman" w:eastAsia="Times New Roman" w:hAnsi="Times New Roman" w:cs="Times New Roman"/>
          <w:color w:val="000000" w:themeColor="text1"/>
          <w:sz w:val="28"/>
          <w:szCs w:val="28"/>
          <w:lang w:val="da-DK"/>
        </w:rPr>
        <w:t xml:space="preserve">yếu </w:t>
      </w:r>
      <w:r w:rsidRPr="00391A12">
        <w:rPr>
          <w:rFonts w:ascii="Times New Roman" w:eastAsia="Times New Roman" w:hAnsi="Times New Roman" w:cs="Times New Roman"/>
          <w:color w:val="000000" w:themeColor="text1"/>
          <w:sz w:val="28"/>
          <w:szCs w:val="28"/>
          <w:lang w:val="vi-VN"/>
        </w:rPr>
        <w:t>ở</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vi-VN"/>
        </w:rPr>
        <w:t>nhóm</w:t>
      </w:r>
      <w:r w:rsidRPr="00391A12">
        <w:rPr>
          <w:rFonts w:ascii="Times New Roman" w:eastAsia="Times New Roman" w:hAnsi="Times New Roman" w:cs="Times New Roman"/>
          <w:color w:val="000000" w:themeColor="text1"/>
          <w:sz w:val="28"/>
          <w:szCs w:val="28"/>
          <w:lang w:val="da-DK"/>
        </w:rPr>
        <w:t xml:space="preserve"> VGBMT có HBeAg âm tính (r=0,29, p=0,04), nhưng ở nhóm xơ gan có HBeAg âm tính hệ số tương quan giữa 2 chỉ số này lại tốt hơn cả (r=0,58, p=0,04). Ở nhóm VGBMT có</w:t>
      </w:r>
      <w:r w:rsidR="00C10E53" w:rsidRPr="00391A12">
        <w:rPr>
          <w:rFonts w:ascii="Times New Roman" w:eastAsia="Times New Roman" w:hAnsi="Times New Roman" w:cs="Times New Roman"/>
          <w:color w:val="000000" w:themeColor="text1"/>
          <w:sz w:val="28"/>
          <w:szCs w:val="28"/>
          <w:lang w:val="da-DK"/>
        </w:rPr>
        <w:t xml:space="preserve"> </w:t>
      </w:r>
      <w:r w:rsidR="00E2058D" w:rsidRPr="00391A12">
        <w:rPr>
          <w:rFonts w:ascii="Times New Roman" w:eastAsia="Times New Roman" w:hAnsi="Times New Roman" w:cs="Times New Roman"/>
          <w:color w:val="000000" w:themeColor="text1"/>
          <w:sz w:val="28"/>
          <w:szCs w:val="28"/>
          <w:lang w:val="vi-VN"/>
        </w:rPr>
        <w:t>tuổi &lt; 40 có</w:t>
      </w:r>
      <w:r w:rsidR="00C10E53" w:rsidRPr="00391A12">
        <w:rPr>
          <w:rFonts w:ascii="Times New Roman" w:eastAsia="Times New Roman" w:hAnsi="Times New Roman" w:cs="Times New Roman"/>
          <w:color w:val="000000" w:themeColor="text1"/>
          <w:sz w:val="28"/>
          <w:szCs w:val="28"/>
          <w:lang w:val="vi-VN"/>
        </w:rPr>
        <w:t xml:space="preserve"> </w:t>
      </w:r>
      <w:r w:rsidRPr="00391A12">
        <w:rPr>
          <w:rFonts w:ascii="Times New Roman" w:eastAsia="Times New Roman" w:hAnsi="Times New Roman" w:cs="Times New Roman"/>
          <w:color w:val="000000" w:themeColor="text1"/>
          <w:sz w:val="28"/>
          <w:szCs w:val="28"/>
          <w:lang w:val="da-DK"/>
        </w:rPr>
        <w:t>hệ số tương quan r=</w:t>
      </w:r>
      <w:r w:rsidRPr="00391A12">
        <w:rPr>
          <w:rFonts w:ascii="Times New Roman" w:eastAsia="Times New Roman" w:hAnsi="Times New Roman" w:cs="Times New Roman"/>
          <w:color w:val="000000" w:themeColor="text1"/>
          <w:sz w:val="28"/>
          <w:szCs w:val="28"/>
          <w:lang w:val="vi-VN"/>
        </w:rPr>
        <w:t xml:space="preserve"> </w:t>
      </w:r>
      <w:r w:rsidR="00E2058D" w:rsidRPr="00391A12">
        <w:rPr>
          <w:rFonts w:ascii="Times New Roman" w:eastAsia="Times New Roman" w:hAnsi="Times New Roman" w:cs="Times New Roman"/>
          <w:color w:val="000000" w:themeColor="text1"/>
          <w:sz w:val="28"/>
          <w:szCs w:val="28"/>
          <w:lang w:val="vi-VN"/>
        </w:rPr>
        <w:t>0,46</w:t>
      </w:r>
      <w:r w:rsidRPr="00391A12">
        <w:rPr>
          <w:rFonts w:ascii="Times New Roman" w:eastAsia="Times New Roman" w:hAnsi="Times New Roman" w:cs="Times New Roman"/>
          <w:color w:val="000000" w:themeColor="text1"/>
          <w:sz w:val="28"/>
          <w:szCs w:val="28"/>
          <w:lang w:val="da-DK"/>
        </w:rPr>
        <w:t xml:space="preserve"> (p&lt; 0,0</w:t>
      </w:r>
      <w:r w:rsidR="00E2058D" w:rsidRPr="00391A12">
        <w:rPr>
          <w:rFonts w:ascii="Times New Roman" w:eastAsia="Times New Roman" w:hAnsi="Times New Roman" w:cs="Times New Roman"/>
          <w:color w:val="000000" w:themeColor="text1"/>
          <w:sz w:val="28"/>
          <w:szCs w:val="28"/>
          <w:lang w:val="vi-VN"/>
        </w:rPr>
        <w:t>1</w:t>
      </w:r>
      <w:r w:rsidRPr="00391A12">
        <w:rPr>
          <w:rFonts w:ascii="Times New Roman" w:eastAsia="Times New Roman" w:hAnsi="Times New Roman" w:cs="Times New Roman"/>
          <w:color w:val="000000" w:themeColor="text1"/>
          <w:sz w:val="28"/>
          <w:szCs w:val="28"/>
          <w:lang w:val="da-DK"/>
        </w:rPr>
        <w:t xml:space="preserve">) cao hơn nhóm VGBMT có </w:t>
      </w:r>
      <w:r w:rsidR="00E2058D" w:rsidRPr="00391A12">
        <w:rPr>
          <w:rFonts w:ascii="Times New Roman" w:eastAsia="Times New Roman" w:hAnsi="Times New Roman" w:cs="Times New Roman"/>
          <w:color w:val="000000" w:themeColor="text1"/>
          <w:sz w:val="28"/>
          <w:szCs w:val="28"/>
          <w:lang w:val="vi-VN"/>
        </w:rPr>
        <w:t xml:space="preserve">tuổi </w:t>
      </w:r>
      <w:r w:rsidR="00E2058D" w:rsidRPr="00391A12">
        <w:rPr>
          <w:rFonts w:ascii="Times New Roman" w:hAnsi="Times New Roman" w:cs="Times New Roman"/>
          <w:color w:val="000000" w:themeColor="text1"/>
          <w:sz w:val="28"/>
          <w:szCs w:val="28"/>
          <w:lang w:val="da-DK"/>
        </w:rPr>
        <w:t>≥</w:t>
      </w:r>
      <w:r w:rsidR="00E2058D" w:rsidRPr="00391A12">
        <w:rPr>
          <w:rFonts w:ascii="Times New Roman" w:eastAsia="Times New Roman" w:hAnsi="Times New Roman" w:cs="Times New Roman"/>
          <w:color w:val="000000" w:themeColor="text1"/>
          <w:sz w:val="28"/>
          <w:szCs w:val="28"/>
          <w:lang w:val="vi-VN"/>
        </w:rPr>
        <w:t xml:space="preserve"> 40</w:t>
      </w:r>
      <w:r w:rsidRPr="00391A12">
        <w:rPr>
          <w:rFonts w:ascii="Times New Roman" w:eastAsia="Times New Roman" w:hAnsi="Times New Roman" w:cs="Times New Roman"/>
          <w:color w:val="000000" w:themeColor="text1"/>
          <w:sz w:val="28"/>
          <w:szCs w:val="28"/>
          <w:lang w:val="da-DK"/>
        </w:rPr>
        <w:t xml:space="preserve">, trong khi đó ở nhóm xơ gan </w:t>
      </w:r>
      <w:r w:rsidR="00E2058D" w:rsidRPr="00391A12">
        <w:rPr>
          <w:rFonts w:ascii="Times New Roman" w:eastAsia="Times New Roman" w:hAnsi="Times New Roman" w:cs="Times New Roman"/>
          <w:color w:val="000000" w:themeColor="text1"/>
          <w:sz w:val="28"/>
          <w:szCs w:val="28"/>
          <w:lang w:val="vi-VN"/>
        </w:rPr>
        <w:t xml:space="preserve">có tuổi </w:t>
      </w:r>
      <w:r w:rsidR="00E2058D" w:rsidRPr="00391A12">
        <w:rPr>
          <w:rFonts w:ascii="Times New Roman" w:hAnsi="Times New Roman" w:cs="Times New Roman"/>
          <w:color w:val="000000" w:themeColor="text1"/>
          <w:sz w:val="28"/>
          <w:szCs w:val="28"/>
          <w:lang w:val="da-DK"/>
        </w:rPr>
        <w:t>≥</w:t>
      </w:r>
      <w:r w:rsidR="00E2058D" w:rsidRPr="00391A12">
        <w:rPr>
          <w:rFonts w:ascii="Times New Roman" w:eastAsia="Times New Roman" w:hAnsi="Times New Roman" w:cs="Times New Roman"/>
          <w:color w:val="000000" w:themeColor="text1"/>
          <w:sz w:val="28"/>
          <w:szCs w:val="28"/>
          <w:lang w:val="vi-VN"/>
        </w:rPr>
        <w:t xml:space="preserve"> 40 lại ghi nhận hệ số tương quan r = 0,45, p&lt;0,05. </w:t>
      </w:r>
      <w:r w:rsidRPr="00391A12">
        <w:rPr>
          <w:rFonts w:ascii="Times New Roman" w:hAnsi="Times New Roman" w:cs="Times New Roman"/>
          <w:color w:val="000000" w:themeColor="text1"/>
          <w:sz w:val="28"/>
          <w:szCs w:val="28"/>
          <w:lang w:val="da-DK"/>
        </w:rPr>
        <w:t>So sánh với các tác giả khác chúng tôi thấy, hệ số tương quan</w:t>
      </w:r>
      <w:r w:rsidRPr="00391A12">
        <w:rPr>
          <w:rFonts w:ascii="Times New Roman" w:hAnsi="Times New Roman" w:cs="Times New Roman"/>
          <w:color w:val="000000" w:themeColor="text1"/>
          <w:sz w:val="28"/>
          <w:szCs w:val="28"/>
          <w:lang w:val="vi-VN"/>
        </w:rPr>
        <w:t xml:space="preserve"> giữa HBV DNA và</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HBV RNA ở nhóm HBeAg dương tính </w:t>
      </w:r>
      <w:r w:rsidRPr="00391A12">
        <w:rPr>
          <w:rFonts w:ascii="Times New Roman" w:hAnsi="Times New Roman" w:cs="Times New Roman"/>
          <w:color w:val="000000" w:themeColor="text1"/>
          <w:sz w:val="28"/>
          <w:szCs w:val="28"/>
          <w:lang w:val="da-DK"/>
        </w:rPr>
        <w:t xml:space="preserve">của tác giả </w:t>
      </w:r>
      <w:r w:rsidR="000C64A7">
        <w:rPr>
          <w:rFonts w:ascii="Times New Roman" w:hAnsi="Times New Roman" w:cs="Times New Roman"/>
          <w:color w:val="000000" w:themeColor="text1"/>
          <w:sz w:val="28"/>
          <w:szCs w:val="28"/>
          <w:lang w:val="da-DK"/>
        </w:rPr>
        <w:t>V</w:t>
      </w:r>
      <w:r w:rsidRPr="00391A12">
        <w:rPr>
          <w:rFonts w:ascii="Times New Roman" w:hAnsi="Times New Roman" w:cs="Times New Roman"/>
          <w:color w:val="000000" w:themeColor="text1"/>
          <w:sz w:val="28"/>
          <w:szCs w:val="28"/>
          <w:lang w:val="da-DK"/>
        </w:rPr>
        <w:t>an Bommel</w:t>
      </w:r>
      <w:r w:rsidR="000C64A7">
        <w:rPr>
          <w:rFonts w:ascii="Times New Roman" w:hAnsi="Times New Roman" w:cs="Times New Roman"/>
          <w:color w:val="000000" w:themeColor="text1"/>
          <w:sz w:val="28"/>
          <w:szCs w:val="28"/>
          <w:lang w:val="da-DK"/>
        </w:rPr>
        <w:t xml:space="preserve"> F.</w:t>
      </w:r>
      <w:r w:rsidRPr="00391A12">
        <w:rPr>
          <w:rFonts w:ascii="Times New Roman" w:hAnsi="Times New Roman" w:cs="Times New Roman"/>
          <w:color w:val="000000" w:themeColor="text1"/>
          <w:sz w:val="28"/>
          <w:szCs w:val="28"/>
          <w:lang w:val="da-DK"/>
        </w:rPr>
        <w:t xml:space="preserve"> (2015) cao hơn nghiên cứu của chúng tôi, ông nhận</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xml:space="preserve">thấy có sự tương quan có ý nghĩa giữa nồng độ HBV RNA với tải lượng HBV DNA ở bệnh nhân VGBMT, HBeAg (+) với hệ số tương quan là </w:t>
      </w:r>
      <w:r w:rsidRPr="00391A12">
        <w:rPr>
          <w:rStyle w:val="Emphasis"/>
          <w:rFonts w:ascii="Times New Roman" w:hAnsi="Times New Roman" w:cs="Times New Roman"/>
          <w:sz w:val="28"/>
          <w:szCs w:val="28"/>
          <w:lang w:val="de-DE"/>
        </w:rPr>
        <w:t>r</w:t>
      </w:r>
      <w:r w:rsidRPr="00391A12">
        <w:rPr>
          <w:rStyle w:val="st"/>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a-DK"/>
        </w:rPr>
        <w:t xml:space="preserve"> 0,69; p &lt;0,01 ở nhóm đạt được chuyển </w:t>
      </w:r>
      <w:r w:rsidRPr="00391A12">
        <w:rPr>
          <w:rFonts w:ascii="Times New Roman" w:hAnsi="Times New Roman" w:cs="Times New Roman"/>
          <w:color w:val="000000" w:themeColor="text1"/>
          <w:sz w:val="28"/>
          <w:szCs w:val="28"/>
          <w:lang w:val="da-DK"/>
        </w:rPr>
        <w:lastRenderedPageBreak/>
        <w:t xml:space="preserve">đảo huyết tương HBeAg và r= 0,61; p &lt;0,001 ở nhóm không đạt chuyển đảo </w:t>
      </w:r>
      <w:r w:rsidRPr="00391A12">
        <w:rPr>
          <w:rFonts w:ascii="Times New Roman" w:hAnsi="Times New Roman" w:cs="Times New Roman"/>
          <w:color w:val="000000" w:themeColor="text1"/>
          <w:sz w:val="28"/>
          <w:szCs w:val="28"/>
          <w:lang w:val="vi-VN"/>
        </w:rPr>
        <w:t xml:space="preserve">sau </w:t>
      </w:r>
      <w:r w:rsidRPr="00391A12">
        <w:rPr>
          <w:rFonts w:ascii="Times New Roman" w:hAnsi="Times New Roman" w:cs="Times New Roman"/>
          <w:color w:val="000000" w:themeColor="text1"/>
          <w:sz w:val="28"/>
          <w:szCs w:val="28"/>
          <w:lang w:val="da-DK"/>
        </w:rPr>
        <w:t>khi điều trị bằng thuốc NA. Với nhóm bệ</w:t>
      </w:r>
      <w:r w:rsidR="00E2058D" w:rsidRPr="00391A12">
        <w:rPr>
          <w:rFonts w:ascii="Times New Roman" w:hAnsi="Times New Roman" w:cs="Times New Roman"/>
          <w:color w:val="000000" w:themeColor="text1"/>
          <w:sz w:val="28"/>
          <w:szCs w:val="28"/>
          <w:lang w:val="da-DK"/>
        </w:rPr>
        <w:t>nh nhân VGBMT, HBeAg âm tính</w:t>
      </w:r>
      <w:r w:rsidRPr="00391A12">
        <w:rPr>
          <w:rFonts w:ascii="Times New Roman" w:hAnsi="Times New Roman" w:cs="Times New Roman"/>
          <w:color w:val="000000" w:themeColor="text1"/>
          <w:sz w:val="28"/>
          <w:szCs w:val="28"/>
          <w:lang w:val="da-DK"/>
        </w:rPr>
        <w:t xml:space="preserve">, nghiên cứu này cũng cho thấy HBV RNA không có mối tương quan với </w:t>
      </w:r>
      <w:r w:rsidRPr="00391A12">
        <w:rPr>
          <w:rFonts w:ascii="Times New Roman" w:hAnsi="Times New Roman" w:cs="Times New Roman"/>
          <w:color w:val="000000" w:themeColor="text1"/>
          <w:sz w:val="28"/>
          <w:szCs w:val="28"/>
          <w:lang w:val="vi-VN"/>
        </w:rPr>
        <w:t>t</w:t>
      </w:r>
      <w:r w:rsidRPr="00391A12">
        <w:rPr>
          <w:rFonts w:ascii="Times New Roman" w:hAnsi="Times New Roman" w:cs="Times New Roman"/>
          <w:color w:val="000000" w:themeColor="text1"/>
          <w:sz w:val="28"/>
          <w:szCs w:val="28"/>
          <w:lang w:val="da-DK"/>
        </w:rPr>
        <w:t>ải lượng HBV DNA</w:t>
      </w:r>
      <w:r w:rsidR="00E2058D" w:rsidRPr="00391A12">
        <w:rPr>
          <w:rFonts w:ascii="Times New Roman" w:hAnsi="Times New Roman" w:cs="Times New Roman"/>
          <w:color w:val="000000" w:themeColor="text1"/>
          <w:sz w:val="28"/>
          <w:szCs w:val="28"/>
          <w:lang w:val="vi-VN"/>
        </w:rPr>
        <w:t xml:space="preserve"> </w:t>
      </w:r>
      <w:r w:rsidR="00E2058D" w:rsidRPr="00391A12">
        <w:rPr>
          <w:rFonts w:ascii="Times New Roman" w:hAnsi="Times New Roman" w:cs="Times New Roman"/>
          <w:color w:val="000000" w:themeColor="text1"/>
          <w:sz w:val="28"/>
          <w:szCs w:val="28"/>
          <w:lang w:val="da-DK"/>
        </w:rPr>
        <w:t>(r=0,5;</w:t>
      </w:r>
      <w:r w:rsidR="00E2058D" w:rsidRPr="00391A12">
        <w:rPr>
          <w:rFonts w:ascii="Times New Roman" w:hAnsi="Times New Roman" w:cs="Times New Roman"/>
          <w:color w:val="000000" w:themeColor="text1"/>
          <w:sz w:val="28"/>
          <w:szCs w:val="28"/>
          <w:lang w:val="vi-VN"/>
        </w:rPr>
        <w:t xml:space="preserve"> </w:t>
      </w:r>
      <w:r w:rsidR="00E2058D" w:rsidRPr="00391A12">
        <w:rPr>
          <w:rFonts w:ascii="Times New Roman" w:hAnsi="Times New Roman" w:cs="Times New Roman"/>
          <w:color w:val="000000" w:themeColor="text1"/>
          <w:sz w:val="28"/>
          <w:szCs w:val="28"/>
          <w:lang w:val="da-DK"/>
        </w:rPr>
        <w:t>p</w:t>
      </w:r>
      <w:r w:rsidRPr="00391A12">
        <w:rPr>
          <w:rFonts w:ascii="Times New Roman" w:hAnsi="Times New Roman" w:cs="Times New Roman"/>
          <w:color w:val="000000" w:themeColor="text1"/>
          <w:sz w:val="28"/>
          <w:szCs w:val="28"/>
          <w:lang w:val="da-DK"/>
        </w:rPr>
        <w:t>&gt;0,05)</w:t>
      </w:r>
      <w:r w:rsidR="00E2058D"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 </w:instrText>
      </w:r>
      <w:r w:rsidR="00C67E49">
        <w:rPr>
          <w:rFonts w:ascii="Times New Roman" w:hAnsi="Times New Roman" w:cs="Times New Roman"/>
          <w:color w:val="000000" w:themeColor="text1"/>
          <w:sz w:val="28"/>
          <w:szCs w:val="28"/>
          <w:lang w:val="da-DK"/>
        </w:rPr>
        <w:fldChar w:fldCharType="begin">
          <w:fldData xml:space="preserve">PEVuZE5vdGU+PENpdGU+PEF1dGhvcj52YW4gQm9tbWVsPC9BdXRob3I+PFllYXI+MjAxNTwvWWVh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</w:fldData>
        </w:fldChar>
      </w:r>
      <w:r w:rsidR="00C67E49">
        <w:rPr>
          <w:rFonts w:ascii="Times New Roman" w:hAnsi="Times New Roman" w:cs="Times New Roman"/>
          <w:color w:val="000000" w:themeColor="text1"/>
          <w:sz w:val="28"/>
          <w:szCs w:val="28"/>
          <w:lang w:val="da-DK"/>
        </w:rPr>
        <w:instrText xml:space="preserve"> ADDIN EN.CITE.DATA </w:instrText>
      </w:r>
      <w:r w:rsidR="00C67E49">
        <w:rPr>
          <w:rFonts w:ascii="Times New Roman" w:hAnsi="Times New Roman" w:cs="Times New Roman"/>
          <w:color w:val="000000" w:themeColor="text1"/>
          <w:sz w:val="28"/>
          <w:szCs w:val="28"/>
          <w:lang w:val="da-DK"/>
        </w:rPr>
      </w:r>
      <w:r w:rsidR="00C67E49">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[113]</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Nghiên cứu củ</w:t>
      </w:r>
      <w:r w:rsidR="00E2058D" w:rsidRPr="00391A12">
        <w:rPr>
          <w:rFonts w:ascii="Times New Roman" w:hAnsi="Times New Roman" w:cs="Times New Roman"/>
          <w:color w:val="000000" w:themeColor="text1"/>
          <w:sz w:val="28"/>
          <w:szCs w:val="28"/>
          <w:lang w:val="da-DK"/>
        </w:rPr>
        <w:t>a</w:t>
      </w:r>
      <w:r w:rsidR="000C64A7">
        <w:rPr>
          <w:rFonts w:ascii="Times New Roman" w:hAnsi="Times New Roman" w:cs="Times New Roman"/>
          <w:color w:val="000000" w:themeColor="text1"/>
          <w:sz w:val="28"/>
          <w:szCs w:val="28"/>
          <w:lang w:val="da-DK"/>
        </w:rPr>
        <w:t xml:space="preserve"> Van</w:t>
      </w:r>
      <w:r w:rsidR="00E2058D"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Campenhout</w:t>
      </w:r>
      <w:r w:rsidR="000C64A7">
        <w:rPr>
          <w:rFonts w:ascii="Times New Roman" w:hAnsi="Times New Roman" w:cs="Times New Roman"/>
          <w:color w:val="000000" w:themeColor="text1"/>
          <w:sz w:val="28"/>
          <w:szCs w:val="28"/>
          <w:lang w:val="da-DK"/>
        </w:rPr>
        <w:t xml:space="preserve"> M. J. </w:t>
      </w:r>
      <w:r w:rsidRPr="00391A12">
        <w:rPr>
          <w:rFonts w:ascii="Times New Roman" w:hAnsi="Times New Roman" w:cs="Times New Roman"/>
          <w:color w:val="000000" w:themeColor="text1"/>
          <w:sz w:val="28"/>
          <w:szCs w:val="28"/>
          <w:lang w:val="da-DK"/>
        </w:rPr>
        <w:t xml:space="preserve"> (2017) trên 274 bệnh nhân VGBMT, HBeAg (+) cũng cho thấy nồng độ HBV RNA huyết tương có sự tương quan thuận, chặt chẽ, có ý nghĩa với </w:t>
      </w:r>
      <w:r w:rsidR="00E2058D" w:rsidRPr="00391A12">
        <w:rPr>
          <w:rFonts w:ascii="Times New Roman" w:hAnsi="Times New Roman" w:cs="Times New Roman"/>
          <w:color w:val="000000" w:themeColor="text1"/>
          <w:sz w:val="28"/>
          <w:szCs w:val="28"/>
          <w:lang w:val="vi-VN"/>
        </w:rPr>
        <w:t>HBV DNA</w:t>
      </w:r>
      <w:r w:rsidRPr="00391A12">
        <w:rPr>
          <w:rFonts w:ascii="Times New Roman" w:hAnsi="Times New Roman" w:cs="Times New Roman"/>
          <w:color w:val="000000" w:themeColor="text1"/>
          <w:sz w:val="28"/>
          <w:szCs w:val="28"/>
          <w:lang w:val="da-DK"/>
        </w:rPr>
        <w:t xml:space="preserve"> (</w:t>
      </w:r>
      <w:r w:rsidRPr="00391A12">
        <w:rPr>
          <w:rStyle w:val="Emphasis"/>
          <w:rFonts w:ascii="Times New Roman" w:hAnsi="Times New Roman" w:cs="Times New Roman"/>
          <w:sz w:val="28"/>
          <w:szCs w:val="28"/>
          <w:lang w:val="de-DE"/>
        </w:rPr>
        <w:t>r</w:t>
      </w:r>
      <w:r w:rsidRPr="00391A12">
        <w:rPr>
          <w:rStyle w:val="st"/>
          <w:rFonts w:ascii="Times New Roman" w:hAnsi="Times New Roman" w:cs="Times New Roman"/>
          <w:color w:val="000000" w:themeColor="text1"/>
          <w:sz w:val="28"/>
          <w:szCs w:val="28"/>
          <w:lang w:val="de-DE"/>
        </w:rPr>
        <w:t>=</w:t>
      </w:r>
      <w:r w:rsidRPr="00391A12">
        <w:rPr>
          <w:rFonts w:ascii="Times New Roman" w:hAnsi="Times New Roman" w:cs="Times New Roman"/>
          <w:color w:val="000000" w:themeColor="text1"/>
          <w:sz w:val="28"/>
          <w:szCs w:val="28"/>
          <w:lang w:val="da-DK"/>
        </w:rPr>
        <w:t xml:space="preserve"> 0,72; p &lt;0,001)</w:t>
      </w:r>
      <w:r w:rsidR="00E2058D"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&lt;EndNote&gt;&lt;Cite&gt;&lt;Author&gt;M.J. van Campenhout&lt;/Author&gt;&lt;Year&gt;2017&lt;/Year&gt;&lt;RecNum&gt;1259&lt;/RecNum&gt;&lt;DisplayText&gt;[117]&lt;/DisplayText&gt;&lt;record&gt;&lt;rec-number&gt;1259&lt;/rec-number&gt;&lt;foreign-keys&gt;&lt;key app="EN" db-id="2wpa0rtp790v59et5fq5t5w0zsdwpazvxrvz"&gt;1259&lt;/key&gt;&lt;/foreign-keys&gt;&lt;ref-type name="Journal Article"&gt;17&lt;/ref-type&gt;&lt;contributors&gt;&lt;authors&gt;&lt;author&gt;M.J. van Campenhout,&lt;/author&gt;&lt;author&gt;F. van Bömmel, &lt;/author&gt;&lt;author&gt;M. Grossmann, &lt;/author&gt;&lt;author&gt;J. Fischer,&lt;/author&gt;&lt;author&gt;D. Deichsel, &lt;/author&gt;&lt;author&gt;A. Boonstra, &lt;/author&gt;&lt;author&gt;A.J. van Vuuren, &lt;/author&gt;&lt;author&gt;T. Berg, &lt;/author&gt;&lt;author&gt;B.E. Hansen, &lt;/author&gt;&lt;author&gt;H.L. Janssen, &lt;/author&gt;&lt;/authors&gt;&lt;/contributors&gt;&lt;titles&gt;&lt;title&gt;Serum hepatitis B virus RNA level is associated with hepatitis B virus genotype and BCP mutations in untreated patients with HBeAg positive chronic hepatitis B&lt;/title&gt;&lt;secondary-title&gt;Journal of Hepatology&lt;/secondary-title&gt;&lt;/titles&gt;&lt;periodical&gt;&lt;full-title&gt;J Hepatol&lt;/full-title&gt;&lt;abbr-1&gt;Journal of hepatology&lt;/abbr-1&gt;&lt;/periodical&gt;&lt;pages&gt;S253-S254&lt;/pages&gt;&lt;volume&gt;66&lt;/volume&gt;&lt;dates&gt;&lt;year&gt;2017&lt;/year&gt;&lt;/dates&gt;&lt;urls&gt;&lt;related-urls&gt;&lt;url&gt;http://www.journal-of-hepatology.eu/article/S0168-8278(17)30814-0/abstract&lt;/url&gt;&lt;/related-urls&gt;&lt;/urls&gt;&lt;language&gt;Eng&lt;/language&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[117]</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xml:space="preserve">. Một nghiên cứu khác của M.J. van Campenhout cũng trong năm 2017 trên 175 bệnh nhân VGBMT, HBeAg (+) cho thấy nồng độ HBV RNA có sự tương quan thuận, chặt chẽ với </w:t>
      </w:r>
      <w:r w:rsidR="00E2058D" w:rsidRPr="00391A12">
        <w:rPr>
          <w:rFonts w:ascii="Times New Roman" w:hAnsi="Times New Roman" w:cs="Times New Roman"/>
          <w:color w:val="000000" w:themeColor="text1"/>
          <w:sz w:val="28"/>
          <w:szCs w:val="28"/>
          <w:lang w:val="vi-VN"/>
        </w:rPr>
        <w:t>t</w:t>
      </w:r>
      <w:r w:rsidRPr="00391A12">
        <w:rPr>
          <w:rFonts w:ascii="Times New Roman" w:hAnsi="Times New Roman" w:cs="Times New Roman"/>
          <w:color w:val="000000" w:themeColor="text1"/>
          <w:sz w:val="28"/>
          <w:szCs w:val="28"/>
          <w:lang w:val="da-DK"/>
        </w:rPr>
        <w:t>ải lượng HBV DNA</w:t>
      </w:r>
      <w:r w:rsidR="00E2058D"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w:t>
      </w:r>
      <w:r w:rsidRPr="00391A12">
        <w:rPr>
          <w:rStyle w:val="Emphasis"/>
          <w:rFonts w:ascii="Times New Roman" w:hAnsi="Times New Roman" w:cs="Times New Roman"/>
          <w:sz w:val="28"/>
          <w:szCs w:val="28"/>
          <w:lang w:val="de-DE"/>
        </w:rPr>
        <w:t>r</w:t>
      </w:r>
      <w:r w:rsidRPr="00391A12">
        <w:rPr>
          <w:rStyle w:val="st"/>
          <w:rFonts w:ascii="Times New Roman" w:hAnsi="Times New Roman" w:cs="Times New Roman"/>
          <w:color w:val="000000" w:themeColor="text1"/>
          <w:sz w:val="28"/>
          <w:szCs w:val="28"/>
          <w:lang w:val="de-DE"/>
        </w:rPr>
        <w:t xml:space="preserve"> =</w:t>
      </w:r>
      <w:r w:rsidRPr="00391A12">
        <w:rPr>
          <w:rFonts w:ascii="Times New Roman" w:hAnsi="Times New Roman" w:cs="Times New Roman"/>
          <w:color w:val="000000" w:themeColor="text1"/>
          <w:sz w:val="28"/>
          <w:szCs w:val="28"/>
          <w:lang w:val="da-DK"/>
        </w:rPr>
        <w:t>0,8; p &lt;0,001)</w:t>
      </w:r>
      <w:r w:rsidR="00517F14">
        <w:rPr>
          <w:rFonts w:ascii="Times New Roman" w:hAnsi="Times New Roman" w:cs="Times New Roman"/>
          <w:color w:val="000000" w:themeColor="text1"/>
          <w:sz w:val="28"/>
          <w:szCs w:val="28"/>
          <w:lang w:val="vi-VN"/>
        </w:rPr>
        <w:t xml:space="preserve"> </w:t>
      </w:r>
      <w:r w:rsidR="00517F14">
        <w:rPr>
          <w:rFonts w:ascii="Times New Roman" w:hAnsi="Times New Roman" w:cs="Times New Roman"/>
          <w:color w:val="000000" w:themeColor="text1"/>
          <w:sz w:val="28"/>
          <w:szCs w:val="28"/>
          <w:lang w:val="vi-VN"/>
        </w:rPr>
        <w:fldChar w:fldCharType="begin"/>
      </w:r>
      <w:r w:rsidR="00517F14">
        <w:rPr>
          <w:rFonts w:ascii="Times New Roman" w:hAnsi="Times New Roman" w:cs="Times New Roman"/>
          <w:color w:val="000000" w:themeColor="text1"/>
          <w:sz w:val="28"/>
          <w:szCs w:val="28"/>
          <w:lang w:val="vi-VN"/>
        </w:rPr>
        <w:instrText xml:space="preserve"> ADDIN EN.CITE &lt;EndNote&gt;&lt;Cite&gt;&lt;Author&gt;van Campenhout&lt;/Author&gt;&lt;Year&gt;2018&lt;/Year&gt;&lt;RecNum&gt;601&lt;/RecNum&gt;&lt;DisplayText&gt;[112]&lt;/DisplayText&gt;&lt;record&gt;&lt;rec-number&gt;601&lt;/rec-number&gt;&lt;foreign-keys&gt;&lt;key app="EN" db-id="s92erddwqrdpawetarpxda2orz2t2xdtv0xr" timestamp="1680177938"&gt;601&lt;/key&gt;&lt;/foreign-keys&gt;&lt;ref-type name="Journal Article"&gt;17&lt;/ref-type&gt;&lt;contributors&gt;&lt;authors&gt;&lt;author&gt;van Campenhout, Margo and Bömmel, Florian and Pfefferkorn, Maria and Fischer, et al&lt;/author&gt;&lt;/authors&gt;&lt;/contributors&gt;&lt;titles&gt;&lt;title&gt;Host and viral factors associated with serum hepatitis B virus RNA levels among patients in need for treatment&lt;/title&gt;&lt;secondary-title&gt;Hepatology&lt;/secondary-title&gt;&lt;/titles&gt;&lt;periodical&gt;&lt;full-title&gt;Hepatology&lt;/full-title&gt;&lt;abbr-1&gt;Hepatology (Baltimore, Md.)&lt;/abbr-1&gt;&lt;/periodical&gt;&lt;volume&gt;68&lt;/volume&gt;&lt;dates&gt;&lt;year&gt;2018&lt;/year&gt;&lt;/dates&gt;&lt;urls&gt;&lt;/urls&gt;&lt;electronic-resource-num&gt;10.1002/hep.29872&lt;/electronic-resource-num&gt;&lt;/record&gt;&lt;/Cite&gt;&lt;/EndNote&gt;</w:instrText>
      </w:r>
      <w:r w:rsidR="00517F14">
        <w:rPr>
          <w:rFonts w:ascii="Times New Roman" w:hAnsi="Times New Roman" w:cs="Times New Roman"/>
          <w:color w:val="000000" w:themeColor="text1"/>
          <w:sz w:val="28"/>
          <w:szCs w:val="28"/>
          <w:lang w:val="vi-VN"/>
        </w:rPr>
        <w:fldChar w:fldCharType="separate"/>
      </w:r>
      <w:r w:rsidR="00517F14">
        <w:rPr>
          <w:rFonts w:ascii="Times New Roman" w:hAnsi="Times New Roman" w:cs="Times New Roman"/>
          <w:noProof/>
          <w:color w:val="000000" w:themeColor="text1"/>
          <w:sz w:val="28"/>
          <w:szCs w:val="28"/>
          <w:lang w:val="vi-VN"/>
        </w:rPr>
        <w:t>[112]</w:t>
      </w:r>
      <w:r w:rsidR="00517F14">
        <w:rPr>
          <w:rFonts w:ascii="Times New Roman" w:hAnsi="Times New Roman" w:cs="Times New Roman"/>
          <w:color w:val="000000" w:themeColor="text1"/>
          <w:sz w:val="28"/>
          <w:szCs w:val="28"/>
          <w:lang w:val="vi-VN"/>
        </w:rPr>
        <w:fldChar w:fldCharType="end"/>
      </w:r>
      <w:r w:rsidR="00517F14">
        <w:rPr>
          <w:rFonts w:ascii="Times New Roman" w:hAnsi="Times New Roman" w:cs="Times New Roman"/>
          <w:color w:val="000000" w:themeColor="text1"/>
          <w:sz w:val="28"/>
          <w:szCs w:val="28"/>
          <w:lang w:val="vi-VN"/>
        </w:rPr>
        <w:t xml:space="preserve"> </w:t>
      </w:r>
      <w:r w:rsidR="000C64A7">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 Như vậy, HBV RNA có thể coi là một trung gian trong chu trình nhân lên của HBV, nồng độ HBV RNA</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có mối tương quan thuận, mức độ trung bình với tải lượng HBV DNA cho thấy ở các bệnh nhân nhóm VGBMT chưa điều trị kháng virus.</w:t>
      </w:r>
    </w:p>
    <w:p w14:paraId="533F3AF9" w14:textId="10EE1F0F" w:rsidR="00125730" w:rsidRPr="00391A12" w:rsidRDefault="00E2058D" w:rsidP="007C3CCC">
      <w:pPr>
        <w:pStyle w:val="ListParagraph"/>
        <w:widowControl w:val="0"/>
        <w:numPr>
          <w:ilvl w:val="0"/>
          <w:numId w:val="7"/>
        </w:numPr>
        <w:tabs>
          <w:tab w:val="left" w:pos="851"/>
        </w:tabs>
        <w:spacing w:after="0" w:line="360" w:lineRule="auto"/>
        <w:ind w:left="0" w:firstLine="567"/>
        <w:jc w:val="both"/>
        <w:rPr>
          <w:rFonts w:ascii="Times New Roman" w:hAnsi="Times New Roman" w:cs="Times New Roman"/>
          <w:sz w:val="28"/>
          <w:szCs w:val="28"/>
        </w:rPr>
      </w:pPr>
      <w:r w:rsidRPr="00391A12">
        <w:rPr>
          <w:rFonts w:ascii="Times New Roman" w:hAnsi="Times New Roman" w:cs="Times New Roman"/>
          <w:color w:val="000000" w:themeColor="text1"/>
          <w:sz w:val="28"/>
          <w:szCs w:val="28"/>
          <w:lang w:val="da-DK"/>
        </w:rPr>
        <w:t>N</w:t>
      </w:r>
      <w:r w:rsidR="00CC7B58" w:rsidRPr="00391A12">
        <w:rPr>
          <w:rFonts w:ascii="Times New Roman" w:hAnsi="Times New Roman" w:cs="Times New Roman"/>
          <w:color w:val="000000" w:themeColor="text1"/>
          <w:sz w:val="28"/>
          <w:szCs w:val="28"/>
          <w:lang w:val="da-DK"/>
        </w:rPr>
        <w:t xml:space="preserve">ghiên cứu của </w:t>
      </w:r>
      <w:r w:rsidRPr="00391A12">
        <w:rPr>
          <w:rFonts w:ascii="Times New Roman" w:hAnsi="Times New Roman" w:cs="Times New Roman"/>
          <w:color w:val="000000" w:themeColor="text1"/>
          <w:sz w:val="28"/>
          <w:szCs w:val="28"/>
          <w:lang w:val="vi-VN"/>
        </w:rPr>
        <w:t>V</w:t>
      </w:r>
      <w:r w:rsidR="00CC7B58" w:rsidRPr="00391A12">
        <w:rPr>
          <w:rFonts w:ascii="Times New Roman" w:hAnsi="Times New Roman" w:cs="Times New Roman"/>
          <w:color w:val="000000" w:themeColor="text1"/>
          <w:sz w:val="28"/>
          <w:szCs w:val="28"/>
          <w:lang w:val="da-DK"/>
        </w:rPr>
        <w:t xml:space="preserve">an Campenhout và </w:t>
      </w:r>
      <w:r w:rsidR="00992EBF">
        <w:rPr>
          <w:rFonts w:ascii="Times New Roman" w:hAnsi="Times New Roman" w:cs="Times New Roman"/>
          <w:color w:val="000000" w:themeColor="text1"/>
          <w:sz w:val="28"/>
          <w:szCs w:val="28"/>
          <w:lang w:val="da-DK"/>
        </w:rPr>
        <w:t>cs</w:t>
      </w:r>
      <w:r w:rsidR="00CC7B58" w:rsidRPr="00391A12">
        <w:rPr>
          <w:rFonts w:ascii="Times New Roman" w:hAnsi="Times New Roman" w:cs="Times New Roman"/>
          <w:color w:val="000000" w:themeColor="text1"/>
          <w:sz w:val="28"/>
          <w:szCs w:val="28"/>
          <w:lang w:val="da-DK"/>
        </w:rPr>
        <w:t xml:space="preserve"> đã báo cáo mối tương quan tương đương giữa flRNA HBV huyết tương với DNA giữa bệnh nhân HBeAg dương tính và âm tính (lần lượt là r = 0,72 và r = 0</w:t>
      </w:r>
      <w:r w:rsidR="00CC7B58" w:rsidRPr="00391A12">
        <w:rPr>
          <w:rFonts w:ascii="Times New Roman" w:hAnsi="Times New Roman" w:cs="Times New Roman"/>
          <w:color w:val="000000" w:themeColor="text1"/>
          <w:sz w:val="28"/>
          <w:szCs w:val="28"/>
          <w:lang w:val="vi-VN"/>
        </w:rPr>
        <w:t>,</w:t>
      </w:r>
      <w:r w:rsidR="00CC7B58" w:rsidRPr="00391A12">
        <w:rPr>
          <w:rFonts w:ascii="Times New Roman" w:hAnsi="Times New Roman" w:cs="Times New Roman"/>
          <w:color w:val="000000" w:themeColor="text1"/>
          <w:sz w:val="28"/>
          <w:szCs w:val="28"/>
          <w:lang w:val="da-DK"/>
        </w:rPr>
        <w:t xml:space="preserve">78; </w:t>
      </w:r>
      <w:r w:rsidR="00CC7B58" w:rsidRPr="00391A12">
        <w:rPr>
          <w:rFonts w:ascii="Times New Roman" w:hAnsi="Times New Roman" w:cs="Times New Roman"/>
          <w:color w:val="000000" w:themeColor="text1"/>
          <w:sz w:val="28"/>
          <w:szCs w:val="28"/>
          <w:lang w:val="vi-VN"/>
        </w:rPr>
        <w:t>p</w:t>
      </w:r>
      <w:r w:rsidR="00CC7B58" w:rsidRPr="00391A12">
        <w:rPr>
          <w:rFonts w:ascii="Times New Roman" w:hAnsi="Times New Roman" w:cs="Times New Roman"/>
          <w:color w:val="000000" w:themeColor="text1"/>
          <w:sz w:val="28"/>
          <w:szCs w:val="28"/>
          <w:lang w:val="da-DK"/>
        </w:rPr>
        <w:t>&lt;0.001)</w:t>
      </w:r>
      <w:r w:rsidR="00892C5D">
        <w:rPr>
          <w:rFonts w:ascii="Times New Roman" w:hAnsi="Times New Roman" w:cs="Times New Roman"/>
          <w:color w:val="000000" w:themeColor="text1"/>
          <w:sz w:val="28"/>
          <w:szCs w:val="28"/>
          <w:lang w:val="vi-VN"/>
        </w:rPr>
        <w:t xml:space="preserve"> </w:t>
      </w:r>
      <w:r w:rsidR="00892C5D">
        <w:rPr>
          <w:rFonts w:ascii="Times New Roman" w:hAnsi="Times New Roman" w:cs="Times New Roman"/>
          <w:color w:val="000000" w:themeColor="text1"/>
          <w:sz w:val="28"/>
          <w:szCs w:val="28"/>
          <w:lang w:val="da-DK"/>
        </w:rPr>
        <w:fldChar w:fldCharType="begin"/>
      </w:r>
      <w:r w:rsidR="00892C5D">
        <w:rPr>
          <w:rFonts w:ascii="Times New Roman" w:hAnsi="Times New Roman" w:cs="Times New Roman"/>
          <w:color w:val="000000" w:themeColor="text1"/>
          <w:sz w:val="28"/>
          <w:szCs w:val="28"/>
          <w:lang w:val="da-DK"/>
        </w:rPr>
        <w:instrText xml:space="preserve"> ADDIN EN.CITE &lt;EndNote&gt;&lt;Cite&gt;&lt;Author&gt;van Campenhout&lt;/Author&gt;&lt;Year&gt;2018&lt;/Year&gt;&lt;RecNum&gt;601&lt;/RecNum&gt;&lt;DisplayText&gt;[112]&lt;/DisplayText&gt;&lt;record&gt;&lt;rec-number&gt;601&lt;/rec-number&gt;&lt;foreign-keys&gt;&lt;key app="EN" db-id="s92erddwqrdpawetarpxda2orz2t2xdtv0xr" timestamp="1680177938"&gt;601&lt;/key&gt;&lt;/foreign-keys&gt;&lt;ref-type name="Journal Article"&gt;17&lt;/ref-type&gt;&lt;contributors&gt;&lt;authors&gt;&lt;author&gt;van Campenhout, Margo and Bömmel, Florian and Pfefferkorn, Maria and Fischer, et al&lt;/author&gt;&lt;/authors&gt;&lt;/contributors&gt;&lt;titles&gt;&lt;title&gt;Host and viral factors associated with serum hepatitis B virus RNA levels among patients in need for treatment&lt;/title&gt;&lt;secondary-title&gt;Hepatology&lt;/secondary-title&gt;&lt;/titles&gt;&lt;periodical&gt;&lt;full-title&gt;Hepatology&lt;/full-title&gt;&lt;abbr-1&gt;Hepatology (Baltimore, Md.)&lt;/abbr-1&gt;&lt;/periodical&gt;&lt;volume&gt;68&lt;/volume&gt;&lt;dates&gt;&lt;year&gt;2018&lt;/year&gt;&lt;/dates&gt;&lt;urls&gt;&lt;/urls&gt;&lt;electronic-resource-num&gt;10.1002/hep.29872&lt;/electronic-resource-num&gt;&lt;/record&gt;&lt;/Cite&gt;&lt;/EndNote&gt;</w:instrText>
      </w:r>
      <w:r w:rsidR="00892C5D">
        <w:rPr>
          <w:rFonts w:ascii="Times New Roman" w:hAnsi="Times New Roman" w:cs="Times New Roman"/>
          <w:color w:val="000000" w:themeColor="text1"/>
          <w:sz w:val="28"/>
          <w:szCs w:val="28"/>
          <w:lang w:val="da-DK"/>
        </w:rPr>
        <w:fldChar w:fldCharType="separate"/>
      </w:r>
      <w:r w:rsidR="00892C5D">
        <w:rPr>
          <w:rFonts w:ascii="Times New Roman" w:hAnsi="Times New Roman" w:cs="Times New Roman"/>
          <w:noProof/>
          <w:color w:val="000000" w:themeColor="text1"/>
          <w:sz w:val="28"/>
          <w:szCs w:val="28"/>
          <w:lang w:val="da-DK"/>
        </w:rPr>
        <w:t>[112]</w:t>
      </w:r>
      <w:r w:rsidR="00892C5D">
        <w:rPr>
          <w:rFonts w:ascii="Times New Roman" w:hAnsi="Times New Roman" w:cs="Times New Roman"/>
          <w:color w:val="000000" w:themeColor="text1"/>
          <w:sz w:val="28"/>
          <w:szCs w:val="28"/>
          <w:lang w:val="da-DK"/>
        </w:rPr>
        <w:fldChar w:fldCharType="end"/>
      </w:r>
      <w:r w:rsidR="00B57145">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t xml:space="preserve">. Sự khác biệt như vậy có thể là do sự khác biệt về số lượng đối tượng và đặc điểm bệnh nhân. Hơn nữa, các phương pháp định lượng HBV RNA huyết tương được sử dụng trong các nghiên cứu này là khác nhau do vậy có thể dẫn đến kết quả định lượng khác nhau cũng như mối tương quan khác nhau với HBV DNA huyết tương. Do đó, mối tương quan giữa HBV </w:t>
      </w:r>
      <w:r w:rsidR="00CC7B58" w:rsidRPr="00391A12">
        <w:rPr>
          <w:rFonts w:ascii="Times New Roman" w:hAnsi="Times New Roman" w:cs="Times New Roman"/>
          <w:color w:val="000000" w:themeColor="text1"/>
          <w:sz w:val="28"/>
          <w:szCs w:val="28"/>
          <w:lang w:val="vi-VN"/>
        </w:rPr>
        <w:t xml:space="preserve">RNA </w:t>
      </w:r>
      <w:r w:rsidR="00CC7B58" w:rsidRPr="00391A12">
        <w:rPr>
          <w:rFonts w:ascii="Times New Roman" w:hAnsi="Times New Roman" w:cs="Times New Roman"/>
          <w:color w:val="000000" w:themeColor="text1"/>
          <w:sz w:val="28"/>
          <w:szCs w:val="28"/>
          <w:lang w:val="da-DK"/>
        </w:rPr>
        <w:t>huyết tương và</w:t>
      </w:r>
      <w:r w:rsidR="00CC7B58" w:rsidRPr="00391A12">
        <w:rPr>
          <w:rFonts w:ascii="Times New Roman" w:hAnsi="Times New Roman" w:cs="Times New Roman"/>
          <w:color w:val="000000" w:themeColor="text1"/>
          <w:sz w:val="28"/>
          <w:szCs w:val="28"/>
          <w:lang w:val="vi-VN"/>
        </w:rPr>
        <w:t xml:space="preserve"> HBV</w:t>
      </w:r>
      <w:r w:rsidR="00CC7B58" w:rsidRPr="00391A12">
        <w:rPr>
          <w:rFonts w:ascii="Times New Roman" w:hAnsi="Times New Roman" w:cs="Times New Roman"/>
          <w:color w:val="000000" w:themeColor="text1"/>
          <w:sz w:val="28"/>
          <w:szCs w:val="28"/>
          <w:lang w:val="da-DK"/>
        </w:rPr>
        <w:t xml:space="preserve"> DNA ở những bệnh nhân</w:t>
      </w:r>
      <w:r w:rsidR="00C10E53" w:rsidRPr="00391A12">
        <w:rPr>
          <w:rFonts w:ascii="Times New Roman" w:hAnsi="Times New Roman" w:cs="Times New Roman"/>
          <w:color w:val="000000" w:themeColor="text1"/>
          <w:sz w:val="28"/>
          <w:szCs w:val="28"/>
          <w:lang w:val="da-DK"/>
        </w:rPr>
        <w:t xml:space="preserve"> </w:t>
      </w:r>
      <w:r w:rsidR="00CC7B58" w:rsidRPr="00391A12">
        <w:rPr>
          <w:rFonts w:ascii="Times New Roman" w:hAnsi="Times New Roman" w:cs="Times New Roman"/>
          <w:color w:val="000000" w:themeColor="text1"/>
          <w:sz w:val="28"/>
          <w:szCs w:val="28"/>
          <w:lang w:val="da-DK"/>
        </w:rPr>
        <w:t xml:space="preserve">HBeAg dương tính và âm tính có hoặc không có điều trị kháng virus phụ thuộc vào </w:t>
      </w:r>
      <w:r w:rsidR="00CC7B58" w:rsidRPr="00391A12">
        <w:rPr>
          <w:rFonts w:ascii="Times New Roman" w:hAnsi="Times New Roman" w:cs="Times New Roman"/>
          <w:color w:val="000000" w:themeColor="text1"/>
          <w:sz w:val="28"/>
          <w:szCs w:val="28"/>
          <w:lang w:val="vi-VN"/>
        </w:rPr>
        <w:t>từng</w:t>
      </w:r>
      <w:r w:rsidR="00CC7B58" w:rsidRPr="00391A12">
        <w:rPr>
          <w:rFonts w:ascii="Times New Roman" w:hAnsi="Times New Roman" w:cs="Times New Roman"/>
          <w:color w:val="000000" w:themeColor="text1"/>
          <w:sz w:val="28"/>
          <w:szCs w:val="28"/>
          <w:lang w:val="da-DK"/>
        </w:rPr>
        <w:t xml:space="preserve"> thiết kế nghiên cứu. Nghiên cứu về mối liên quan giữa HBV RNA và HBV DNA ở nhóm xơ gan </w:t>
      </w:r>
      <w:r w:rsidR="007F3944">
        <w:rPr>
          <w:rFonts w:ascii="Times New Roman" w:hAnsi="Times New Roman" w:cs="Times New Roman"/>
          <w:color w:val="000000" w:themeColor="text1"/>
          <w:sz w:val="28"/>
          <w:szCs w:val="28"/>
          <w:lang w:val="da-DK"/>
        </w:rPr>
        <w:t xml:space="preserve">phải đề cập đến </w:t>
      </w:r>
      <w:r w:rsidR="00CC7B58" w:rsidRPr="00391A12">
        <w:rPr>
          <w:rFonts w:ascii="Times New Roman" w:hAnsi="Times New Roman" w:cs="Times New Roman"/>
          <w:color w:val="000000" w:themeColor="text1"/>
          <w:sz w:val="28"/>
          <w:szCs w:val="28"/>
          <w:lang w:val="da-DK"/>
        </w:rPr>
        <w:t xml:space="preserve">nghiên cứu của tác giả Lin </w:t>
      </w:r>
      <w:r w:rsidR="000C64A7">
        <w:rPr>
          <w:rFonts w:ascii="Times New Roman" w:hAnsi="Times New Roman" w:cs="Times New Roman"/>
          <w:color w:val="000000" w:themeColor="text1"/>
          <w:sz w:val="28"/>
          <w:szCs w:val="28"/>
          <w:lang w:val="da-DK"/>
        </w:rPr>
        <w:t>N. (</w:t>
      </w:r>
      <w:r w:rsidR="00CC7B58" w:rsidRPr="00391A12">
        <w:rPr>
          <w:rFonts w:ascii="Times New Roman" w:hAnsi="Times New Roman" w:cs="Times New Roman"/>
          <w:color w:val="000000" w:themeColor="text1"/>
          <w:sz w:val="28"/>
          <w:szCs w:val="28"/>
          <w:lang w:val="da-DK"/>
        </w:rPr>
        <w:t>2020</w:t>
      </w:r>
      <w:r w:rsidR="000C64A7">
        <w:rPr>
          <w:rFonts w:ascii="Times New Roman" w:hAnsi="Times New Roman" w:cs="Times New Roman"/>
          <w:color w:val="000000" w:themeColor="text1"/>
          <w:sz w:val="28"/>
          <w:szCs w:val="28"/>
          <w:lang w:val="da-DK"/>
        </w:rPr>
        <w:t>)</w:t>
      </w:r>
      <w:r w:rsidR="00B57145">
        <w:rPr>
          <w:rFonts w:ascii="Times New Roman" w:hAnsi="Times New Roman" w:cs="Times New Roman"/>
          <w:color w:val="000000" w:themeColor="text1"/>
          <w:sz w:val="28"/>
          <w:szCs w:val="28"/>
          <w:lang w:val="da-DK"/>
        </w:rPr>
        <w:t xml:space="preserve"> </w:t>
      </w:r>
      <w:r w:rsidR="007F3944" w:rsidRPr="00F22906">
        <w:rPr>
          <w:rFonts w:ascii="Times New Roman" w:hAnsi="Times New Roman" w:cs="Times New Roman"/>
          <w:color w:val="000000" w:themeColor="text1"/>
          <w:sz w:val="28"/>
          <w:szCs w:val="28"/>
          <w:lang w:val="da-DK"/>
        </w:rPr>
        <w:t xml:space="preserve">ghi nhận </w:t>
      </w:r>
      <w:r w:rsidR="00CC7B58" w:rsidRPr="00F22906">
        <w:rPr>
          <w:rFonts w:ascii="Times New Roman" w:hAnsi="Times New Roman" w:cs="Times New Roman"/>
          <w:color w:val="000000" w:themeColor="text1"/>
          <w:sz w:val="28"/>
          <w:szCs w:val="28"/>
          <w:lang w:val="da-DK"/>
        </w:rPr>
        <w:t xml:space="preserve">mối tương quan mức độ trung bình giữa HBV DNA và HBV RNA ở nhóm xơ gan với hệ số tương quan là 0,3, p=0,008 </w:t>
      </w:r>
      <w:r w:rsidR="00CC7B58" w:rsidRPr="00F22906">
        <w:rPr>
          <w:rFonts w:ascii="Times New Roman" w:hAnsi="Times New Roman" w:cs="Times New Roman"/>
          <w:color w:val="000000" w:themeColor="text1"/>
          <w:sz w:val="28"/>
          <w:szCs w:val="28"/>
          <w:lang w:val="da-DK"/>
        </w:rPr>
        <w:fldChar w:fldCharType="begin">
          <w:fldData xml:space="preserve">PEVuZE5vdGU+PENpdGU+PEF1dGhvcj5MaW48L0F1dGhvcj48WWVhcj4yMDIwPC9ZZWFyPjxSZWNO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</w:fldData>
        </w:fldChar>
      </w:r>
      <w:r w:rsidR="00892C5D">
        <w:rPr>
          <w:rFonts w:ascii="Times New Roman" w:hAnsi="Times New Roman" w:cs="Times New Roman"/>
          <w:color w:val="000000" w:themeColor="text1"/>
          <w:sz w:val="28"/>
          <w:szCs w:val="28"/>
          <w:lang w:val="da-DK"/>
        </w:rPr>
        <w:instrText xml:space="preserve"> ADDIN EN.CITE </w:instrText>
      </w:r>
      <w:r w:rsidR="00892C5D">
        <w:rPr>
          <w:rFonts w:ascii="Times New Roman" w:hAnsi="Times New Roman" w:cs="Times New Roman"/>
          <w:color w:val="000000" w:themeColor="text1"/>
          <w:sz w:val="28"/>
          <w:szCs w:val="28"/>
          <w:lang w:val="da-DK"/>
        </w:rPr>
        <w:fldChar w:fldCharType="begin">
          <w:fldData xml:space="preserve">PEVuZE5vdGU+PENpdGU+PEF1dGhvcj5MaW48L0F1dGhvcj48WWVhcj4yMDIwPC9ZZWFyPjxSZWNO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</w:fldData>
        </w:fldChar>
      </w:r>
      <w:r w:rsidR="00892C5D">
        <w:rPr>
          <w:rFonts w:ascii="Times New Roman" w:hAnsi="Times New Roman" w:cs="Times New Roman"/>
          <w:color w:val="000000" w:themeColor="text1"/>
          <w:sz w:val="28"/>
          <w:szCs w:val="28"/>
          <w:lang w:val="da-DK"/>
        </w:rPr>
        <w:instrText xml:space="preserve"> ADDIN EN.CITE.DATA </w:instrText>
      </w:r>
      <w:r w:rsidR="00892C5D">
        <w:rPr>
          <w:rFonts w:ascii="Times New Roman" w:hAnsi="Times New Roman" w:cs="Times New Roman"/>
          <w:color w:val="000000" w:themeColor="text1"/>
          <w:sz w:val="28"/>
          <w:szCs w:val="28"/>
          <w:lang w:val="da-DK"/>
        </w:rPr>
      </w:r>
      <w:r w:rsidR="00892C5D">
        <w:rPr>
          <w:rFonts w:ascii="Times New Roman" w:hAnsi="Times New Roman" w:cs="Times New Roman"/>
          <w:color w:val="000000" w:themeColor="text1"/>
          <w:sz w:val="28"/>
          <w:szCs w:val="28"/>
          <w:lang w:val="da-DK"/>
        </w:rPr>
        <w:fldChar w:fldCharType="end"/>
      </w:r>
      <w:r w:rsidR="00CC7B58" w:rsidRPr="00F22906">
        <w:rPr>
          <w:rFonts w:ascii="Times New Roman" w:hAnsi="Times New Roman" w:cs="Times New Roman"/>
          <w:color w:val="000000" w:themeColor="text1"/>
          <w:sz w:val="28"/>
          <w:szCs w:val="28"/>
          <w:lang w:val="da-DK"/>
        </w:rPr>
      </w:r>
      <w:r w:rsidR="00CC7B58" w:rsidRPr="00F22906">
        <w:rPr>
          <w:rFonts w:ascii="Times New Roman" w:hAnsi="Times New Roman" w:cs="Times New Roman"/>
          <w:color w:val="000000" w:themeColor="text1"/>
          <w:sz w:val="28"/>
          <w:szCs w:val="28"/>
          <w:lang w:val="da-DK"/>
        </w:rPr>
        <w:fldChar w:fldCharType="separate"/>
      </w:r>
      <w:r w:rsidR="00892C5D">
        <w:rPr>
          <w:rFonts w:ascii="Times New Roman" w:hAnsi="Times New Roman" w:cs="Times New Roman"/>
          <w:noProof/>
          <w:color w:val="000000" w:themeColor="text1"/>
          <w:sz w:val="28"/>
          <w:szCs w:val="28"/>
          <w:lang w:val="da-DK"/>
        </w:rPr>
        <w:t>[138]</w:t>
      </w:r>
      <w:r w:rsidR="00CC7B58" w:rsidRPr="00F22906">
        <w:rPr>
          <w:rFonts w:ascii="Times New Roman" w:hAnsi="Times New Roman" w:cs="Times New Roman"/>
          <w:color w:val="000000" w:themeColor="text1"/>
          <w:sz w:val="28"/>
          <w:szCs w:val="28"/>
          <w:lang w:val="da-DK"/>
        </w:rPr>
        <w:fldChar w:fldCharType="end"/>
      </w:r>
      <w:r w:rsidR="00CC7B58" w:rsidRPr="00F22906">
        <w:rPr>
          <w:rFonts w:ascii="Times New Roman" w:hAnsi="Times New Roman" w:cs="Times New Roman"/>
          <w:color w:val="000000" w:themeColor="text1"/>
          <w:sz w:val="28"/>
          <w:szCs w:val="28"/>
          <w:lang w:val="da-DK"/>
        </w:rPr>
        <w:t>, khác với nghiên cứu của chúng tôi không ghi nhận mối tương quan giữa HBV DNA và HBV RNA ở nhóm xơ gan</w:t>
      </w:r>
      <w:r w:rsidR="00CC7B58" w:rsidRPr="00F22906">
        <w:rPr>
          <w:rFonts w:ascii="Times New Roman" w:hAnsi="Times New Roman" w:cs="Times New Roman"/>
          <w:color w:val="000000" w:themeColor="text1"/>
          <w:sz w:val="28"/>
          <w:szCs w:val="28"/>
          <w:lang w:val="vi-VN"/>
        </w:rPr>
        <w:t xml:space="preserve"> (r=0,28;</w:t>
      </w:r>
      <w:r w:rsidR="00F22906">
        <w:rPr>
          <w:rFonts w:ascii="Times New Roman" w:hAnsi="Times New Roman" w:cs="Times New Roman"/>
          <w:color w:val="000000" w:themeColor="text1"/>
          <w:sz w:val="28"/>
          <w:szCs w:val="28"/>
        </w:rPr>
        <w:t xml:space="preserve"> </w:t>
      </w:r>
      <w:r w:rsidR="00CC7B58" w:rsidRPr="00F22906">
        <w:rPr>
          <w:rFonts w:ascii="Times New Roman" w:hAnsi="Times New Roman" w:cs="Times New Roman"/>
          <w:color w:val="000000" w:themeColor="text1"/>
          <w:sz w:val="28"/>
          <w:szCs w:val="28"/>
          <w:lang w:val="vi-VN"/>
        </w:rPr>
        <w:t>p&gt; 0,05)</w:t>
      </w:r>
      <w:r w:rsidR="00CC7B58" w:rsidRPr="00F22906">
        <w:rPr>
          <w:rFonts w:ascii="Times New Roman" w:hAnsi="Times New Roman" w:cs="Times New Roman"/>
          <w:color w:val="000000" w:themeColor="text1"/>
          <w:sz w:val="28"/>
          <w:szCs w:val="28"/>
          <w:lang w:val="da-DK"/>
        </w:rPr>
        <w:t>.</w:t>
      </w:r>
      <w:r w:rsidR="00CC7B58" w:rsidRPr="00391A12">
        <w:rPr>
          <w:rFonts w:ascii="Times New Roman" w:hAnsi="Times New Roman" w:cs="Times New Roman"/>
          <w:color w:val="000000" w:themeColor="text1"/>
          <w:sz w:val="28"/>
          <w:szCs w:val="28"/>
          <w:lang w:val="da-DK"/>
        </w:rPr>
        <w:t xml:space="preserve"> </w:t>
      </w:r>
      <w:r w:rsidR="00125730">
        <w:rPr>
          <w:rFonts w:ascii="Times New Roman" w:hAnsi="Times New Roman" w:cs="Times New Roman"/>
          <w:color w:val="000000" w:themeColor="text1"/>
          <w:sz w:val="28"/>
          <w:szCs w:val="28"/>
          <w:lang w:val="da-DK"/>
        </w:rPr>
        <w:t xml:space="preserve">Tuy nhiên </w:t>
      </w:r>
      <w:r w:rsidR="000610A8">
        <w:rPr>
          <w:rFonts w:ascii="Times New Roman" w:hAnsi="Times New Roman" w:cs="Times New Roman"/>
          <w:color w:val="000000" w:themeColor="text1"/>
          <w:sz w:val="28"/>
          <w:szCs w:val="28"/>
          <w:lang w:val="da-DK"/>
        </w:rPr>
        <w:t xml:space="preserve">khi </w:t>
      </w:r>
      <w:r w:rsidR="000610A8">
        <w:rPr>
          <w:rFonts w:ascii="Times New Roman" w:hAnsi="Times New Roman" w:cs="Times New Roman"/>
          <w:color w:val="000000" w:themeColor="text1"/>
          <w:sz w:val="28"/>
          <w:szCs w:val="28"/>
          <w:lang w:val="da-DK"/>
        </w:rPr>
        <w:lastRenderedPageBreak/>
        <w:t>phân theo nhóm tuổi và tình trạng H</w:t>
      </w:r>
      <w:r w:rsidR="00F22906">
        <w:rPr>
          <w:rFonts w:ascii="Times New Roman" w:hAnsi="Times New Roman" w:cs="Times New Roman"/>
          <w:color w:val="000000" w:themeColor="text1"/>
          <w:sz w:val="28"/>
          <w:szCs w:val="28"/>
          <w:lang w:val="da-DK"/>
        </w:rPr>
        <w:t>B</w:t>
      </w:r>
      <w:r w:rsidR="000610A8">
        <w:rPr>
          <w:rFonts w:ascii="Times New Roman" w:hAnsi="Times New Roman" w:cs="Times New Roman"/>
          <w:color w:val="000000" w:themeColor="text1"/>
          <w:sz w:val="28"/>
          <w:szCs w:val="28"/>
          <w:lang w:val="da-DK"/>
        </w:rPr>
        <w:t>eAg thì ở</w:t>
      </w:r>
      <w:r w:rsidR="00125730" w:rsidRPr="00391A12">
        <w:rPr>
          <w:rFonts w:ascii="Times New Roman" w:hAnsi="Times New Roman" w:cs="Times New Roman"/>
          <w:sz w:val="28"/>
          <w:szCs w:val="28"/>
        </w:rPr>
        <w:t xml:space="preserve"> nhóm xơ gan thấy có mối tương quan thuận khá chặt giữa HBV DNA với HBV RNA ở nhóm xơ gan HBeAg </w:t>
      </w:r>
      <w:r w:rsidR="00125730">
        <w:rPr>
          <w:rFonts w:ascii="Times New Roman" w:hAnsi="Times New Roman" w:cs="Times New Roman"/>
          <w:sz w:val="28"/>
          <w:szCs w:val="28"/>
        </w:rPr>
        <w:t xml:space="preserve"> âm tính </w:t>
      </w:r>
      <w:r w:rsidR="00125730" w:rsidRPr="00391A12">
        <w:rPr>
          <w:rFonts w:ascii="Times New Roman" w:hAnsi="Times New Roman" w:cs="Times New Roman"/>
          <w:sz w:val="28"/>
          <w:szCs w:val="28"/>
        </w:rPr>
        <w:t xml:space="preserve"> sau đó đến nhóm tuổi ≥ 40</w:t>
      </w:r>
      <w:r w:rsidR="00125730">
        <w:rPr>
          <w:rFonts w:ascii="Times New Roman" w:hAnsi="Times New Roman" w:cs="Times New Roman"/>
          <w:sz w:val="28"/>
          <w:szCs w:val="28"/>
        </w:rPr>
        <w:t xml:space="preserve"> (r=0,58, 0,45; p&lt; 0,05)</w:t>
      </w:r>
      <w:r w:rsidR="00125730" w:rsidRPr="00391A12">
        <w:rPr>
          <w:rFonts w:ascii="Times New Roman" w:hAnsi="Times New Roman" w:cs="Times New Roman"/>
          <w:sz w:val="28"/>
          <w:szCs w:val="28"/>
        </w:rPr>
        <w:t>.</w:t>
      </w:r>
    </w:p>
    <w:p w14:paraId="59C2A004" w14:textId="2824E02E"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Khi những nghiên cứu về mối tương quan của cccDNA với các dấu ấn đơn độc</w:t>
      </w:r>
      <w:r w:rsidRPr="00391A12">
        <w:rPr>
          <w:rFonts w:ascii="Times New Roman" w:hAnsi="Times New Roman" w:cs="Times New Roman"/>
          <w:color w:val="000000" w:themeColor="text1"/>
          <w:sz w:val="28"/>
          <w:szCs w:val="28"/>
          <w:lang w:val="vi-VN"/>
        </w:rPr>
        <w:t xml:space="preserve"> đã</w:t>
      </w:r>
      <w:r w:rsidRPr="00391A12">
        <w:rPr>
          <w:rFonts w:ascii="Times New Roman" w:hAnsi="Times New Roman" w:cs="Times New Roman"/>
          <w:color w:val="000000" w:themeColor="text1"/>
          <w:sz w:val="28"/>
          <w:szCs w:val="28"/>
          <w:lang w:val="da-DK"/>
        </w:rPr>
        <w:t xml:space="preserve"> được thực hiện nhiều thì các nhà khoa học chuyển sang nghiên cứu sự liên quan đó khi chúng phối hợp với nhau. Tác giả</w:t>
      </w:r>
      <w:r w:rsidR="0066586E">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Wang</w:t>
      </w:r>
      <w:r w:rsidR="000C64A7">
        <w:rPr>
          <w:rFonts w:ascii="Times New Roman" w:hAnsi="Times New Roman" w:cs="Times New Roman"/>
          <w:color w:val="000000" w:themeColor="text1"/>
          <w:sz w:val="28"/>
          <w:szCs w:val="28"/>
          <w:lang w:val="da-DK"/>
        </w:rPr>
        <w:t xml:space="preserve"> Y.</w:t>
      </w:r>
      <w:r w:rsidRPr="00391A12">
        <w:rPr>
          <w:rFonts w:ascii="Times New Roman" w:hAnsi="Times New Roman" w:cs="Times New Roman"/>
          <w:color w:val="000000" w:themeColor="text1"/>
          <w:sz w:val="28"/>
          <w:szCs w:val="28"/>
          <w:lang w:val="da-DK"/>
        </w:rPr>
        <w:t xml:space="preserve"> </w:t>
      </w:r>
      <w:r w:rsidR="000C64A7">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2022</w:t>
      </w:r>
      <w:r w:rsidR="000C64A7">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phân tích hồi quy đơn biến ở thời điểm trước điều trị ở các bệnh nhân VGBMT có HBeAg dương tính nhận thấy HBV DNA, HBV RNA + HBV DNA, mức độ xơ hóa gan là những yếu tố ảnh hưởng đến cccDNA tế bào gan có ý nghĩa, trong khi đó HBsAg, mức độ tổn thương viêm và </w:t>
      </w:r>
      <w:r w:rsidR="008E66AD">
        <w:rPr>
          <w:rFonts w:ascii="Times New Roman" w:hAnsi="Times New Roman" w:cs="Times New Roman"/>
          <w:color w:val="000000" w:themeColor="text1"/>
          <w:sz w:val="28"/>
          <w:szCs w:val="28"/>
          <w:lang w:val="da-DK"/>
        </w:rPr>
        <w:t>tỷ</w:t>
      </w:r>
      <w:r w:rsidRPr="00391A12">
        <w:rPr>
          <w:rFonts w:ascii="Times New Roman" w:hAnsi="Times New Roman" w:cs="Times New Roman"/>
          <w:color w:val="000000" w:themeColor="text1"/>
          <w:sz w:val="28"/>
          <w:szCs w:val="28"/>
          <w:lang w:val="da-DK"/>
        </w:rPr>
        <w:t xml:space="preserve"> lệ HBV RNA/HBV DNA không ảnh hưởng đến cccDNA</w:t>
      </w:r>
      <w:r w:rsidRPr="00391A12">
        <w:rPr>
          <w:rFonts w:ascii="Times New Roman" w:hAnsi="Times New Roman" w:cs="Times New Roman"/>
          <w:color w:val="000000" w:themeColor="text1"/>
          <w:sz w:val="28"/>
          <w:szCs w:val="28"/>
          <w:lang w:val="vi-VN"/>
        </w:rPr>
        <w:t>. Trong phân tích tương quan giữa cccDNA với ( HBV DNA và RNA)</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huyết tương có hệ số tương quan cao nhất (r = 0,698, P &lt;0,001), tiếp theo là HBV DNA huyế</w:t>
      </w:r>
      <w:r w:rsidR="00E34A2A">
        <w:rPr>
          <w:rFonts w:ascii="Times New Roman" w:hAnsi="Times New Roman" w:cs="Times New Roman"/>
          <w:color w:val="000000" w:themeColor="text1"/>
          <w:sz w:val="28"/>
          <w:szCs w:val="28"/>
          <w:lang w:val="vi-VN"/>
        </w:rPr>
        <w:t>t tương (r = 0,641, p</w:t>
      </w:r>
      <w:r w:rsidRPr="00391A12">
        <w:rPr>
          <w:rFonts w:ascii="Times New Roman" w:hAnsi="Times New Roman" w:cs="Times New Roman"/>
          <w:color w:val="000000" w:themeColor="text1"/>
          <w:sz w:val="28"/>
          <w:szCs w:val="28"/>
          <w:lang w:val="vi-VN"/>
        </w:rPr>
        <w:t xml:space="preserve"> &lt;0,001), HBV RNA (r = 0,590, </w:t>
      </w:r>
      <w:r w:rsidR="00E34A2A">
        <w:rPr>
          <w:rFonts w:ascii="Times New Roman" w:hAnsi="Times New Roman" w:cs="Times New Roman"/>
          <w:color w:val="000000" w:themeColor="text1"/>
          <w:sz w:val="28"/>
          <w:szCs w:val="28"/>
        </w:rPr>
        <w:t>p</w:t>
      </w:r>
      <w:r w:rsidR="00E34A2A">
        <w:rPr>
          <w:rFonts w:ascii="Times New Roman" w:hAnsi="Times New Roman" w:cs="Times New Roman"/>
          <w:color w:val="000000" w:themeColor="text1"/>
          <w:sz w:val="28"/>
          <w:szCs w:val="28"/>
          <w:lang w:val="vi-VN"/>
        </w:rPr>
        <w:t xml:space="preserve"> &lt;0,001) và HBcrAg (r = 0,564, p</w:t>
      </w:r>
      <w:r w:rsidRPr="00391A12">
        <w:rPr>
          <w:rFonts w:ascii="Times New Roman" w:hAnsi="Times New Roman" w:cs="Times New Roman"/>
          <w:color w:val="000000" w:themeColor="text1"/>
          <w:sz w:val="28"/>
          <w:szCs w:val="28"/>
          <w:lang w:val="vi-VN"/>
        </w:rPr>
        <w:t xml:space="preserve"> &lt;0,001)</w:t>
      </w:r>
      <w:r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fldChar w:fldCharType="begin"/>
      </w:r>
      <w:r w:rsidR="00C67E49">
        <w:rPr>
          <w:rFonts w:ascii="Times New Roman" w:hAnsi="Times New Roman" w:cs="Times New Roman"/>
          <w:color w:val="000000" w:themeColor="text1"/>
          <w:sz w:val="28"/>
          <w:szCs w:val="28"/>
          <w:lang w:val="da-DK"/>
        </w:rPr>
        <w:instrText xml:space="preserve"> ADDIN EN.CITE &lt;EndNote&gt;&lt;Cite&gt;&lt;Author&gt;Yang Wang1&lt;/Author&gt;&lt;Year&gt;2022&lt;/Year&gt;&lt;RecNum&gt;301&lt;/RecNum&gt;&lt;DisplayText&gt;[92]&lt;/DisplayText&gt;&lt;record&gt;&lt;rec-number&gt;301&lt;/rec-number&gt;&lt;foreign-keys&gt;&lt;key app="EN" db-id="s92erddwqrdpawetarpxda2orz2t2xdtv0xr" timestamp="0"&gt;301&lt;/key&gt;&lt;/foreign-keys&gt;&lt;ref-type name="Journal Article"&gt;17&lt;/ref-type&gt;&lt;contributors&gt;&lt;authors&gt;&lt;author&gt;&lt;style face="normal" font="default" size="100%"&gt;Yang Wang1,2*, Yanna Liu3*&lt;/style&gt;&lt;style face="normal" font="default" charset="163" size="100%"&gt; &lt;/style&gt;&lt;style face="normal" font="default" size="100%"&gt;, Hao Liao3&lt;/style&gt;&lt;/author&gt;&lt;/authors&gt;&lt;/contributors&gt;&lt;titles&gt;&lt;title&gt;&lt;style face="normal" font="default" size="100%"&gt;Serum HBV DNA plus RNA reflecting cccDNA level&lt;/style&gt;&lt;style face="normal" font="default" charset="163" size="100%"&gt; &lt;/style&gt;&lt;style face="normal" font="default" size="100%"&gt;before and during NAs treatment in HBeAg positive CHB&lt;/style&gt;&lt;style face="normal" font="default" charset="163" size="100%"&gt; &lt;/style&gt;&lt;style face="normal" font="default" size="100%"&gt;patients&lt;/style&gt;&lt;/title&gt;&lt;secondary-title&gt;International Journal of Medical Sciences&lt;/secondary-title&gt;&lt;/titles&gt;&lt;number&gt;2022; 19(5): 858-866. doi: 10.7150/ijms.71737&lt;/number&gt;&lt;dates&gt;&lt;year&gt;2022&lt;/year&gt;&lt;/dates&gt;&lt;urls&gt;&lt;/urls&gt;&lt;/record&gt;&lt;/Cite&gt;&lt;/EndNote&gt;</w:instrText>
      </w:r>
      <w:r w:rsidRPr="00391A12">
        <w:rPr>
          <w:rFonts w:ascii="Times New Roman" w:hAnsi="Times New Roman" w:cs="Times New Roman"/>
          <w:color w:val="000000" w:themeColor="text1"/>
          <w:sz w:val="28"/>
          <w:szCs w:val="28"/>
          <w:lang w:val="da-DK"/>
        </w:rPr>
        <w:fldChar w:fldCharType="separate"/>
      </w:r>
      <w:r w:rsidR="00C67E49">
        <w:rPr>
          <w:rFonts w:ascii="Times New Roman" w:hAnsi="Times New Roman" w:cs="Times New Roman"/>
          <w:noProof/>
          <w:color w:val="000000" w:themeColor="text1"/>
          <w:sz w:val="28"/>
          <w:szCs w:val="28"/>
          <w:lang w:val="da-DK"/>
        </w:rPr>
        <w:t>[92]</w:t>
      </w:r>
      <w:r w:rsidRPr="00391A12">
        <w:rPr>
          <w:rFonts w:ascii="Times New Roman" w:hAnsi="Times New Roman" w:cs="Times New Roman"/>
          <w:color w:val="000000" w:themeColor="text1"/>
          <w:sz w:val="28"/>
          <w:szCs w:val="28"/>
          <w:lang w:val="da-DK"/>
        </w:rPr>
        <w:fldChar w:fldCharType="end"/>
      </w:r>
      <w:r w:rsidRPr="00391A12">
        <w:rPr>
          <w:rFonts w:ascii="Times New Roman" w:hAnsi="Times New Roman" w:cs="Times New Roman"/>
          <w:color w:val="000000" w:themeColor="text1"/>
          <w:sz w:val="28"/>
          <w:szCs w:val="28"/>
          <w:lang w:val="da-DK"/>
        </w:rPr>
        <w:t>. Khi phối hợp HBV DNA với HBV RNA với nhau để đánh giá mối liên quan với cccDNA</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ở</w:t>
      </w:r>
      <w:r w:rsidR="0003720D" w:rsidRPr="00391A12">
        <w:rPr>
          <w:rFonts w:ascii="Times New Roman" w:hAnsi="Times New Roman" w:cs="Times New Roman"/>
          <w:color w:val="000000" w:themeColor="text1"/>
          <w:sz w:val="28"/>
          <w:szCs w:val="28"/>
          <w:lang w:val="vi-VN"/>
        </w:rPr>
        <w:t xml:space="preserve"> nhóm chung và</w:t>
      </w:r>
      <w:r w:rsidR="00C10E53" w:rsidRPr="00391A12">
        <w:rPr>
          <w:rFonts w:ascii="Times New Roman" w:hAnsi="Times New Roman" w:cs="Times New Roman"/>
          <w:color w:val="000000" w:themeColor="text1"/>
          <w:sz w:val="28"/>
          <w:szCs w:val="28"/>
          <w:lang w:val="vi-VN"/>
        </w:rPr>
        <w:t xml:space="preserve"> </w:t>
      </w:r>
      <w:r w:rsidR="0003720D" w:rsidRPr="00391A12">
        <w:rPr>
          <w:rFonts w:ascii="Times New Roman" w:hAnsi="Times New Roman" w:cs="Times New Roman"/>
          <w:color w:val="000000" w:themeColor="text1"/>
          <w:sz w:val="28"/>
          <w:szCs w:val="28"/>
          <w:lang w:val="da-DK"/>
        </w:rPr>
        <w:t>hai nhóm VGBMT,</w:t>
      </w:r>
      <w:r w:rsidRPr="00391A12">
        <w:rPr>
          <w:rFonts w:ascii="Times New Roman" w:hAnsi="Times New Roman" w:cs="Times New Roman"/>
          <w:color w:val="000000" w:themeColor="text1"/>
          <w:sz w:val="28"/>
          <w:szCs w:val="28"/>
          <w:lang w:val="da-DK"/>
        </w:rPr>
        <w:t xml:space="preserve"> xơ gan chúng tôi đều thu được mối tương quan mức độ trung bình khá : r=0,47, p&lt; 0,05</w:t>
      </w:r>
      <w:r w:rsidRPr="00391A12">
        <w:rPr>
          <w:rFonts w:ascii="Times New Roman" w:hAnsi="Times New Roman" w:cs="Times New Roman"/>
          <w:color w:val="000000" w:themeColor="text1"/>
          <w:sz w:val="28"/>
          <w:szCs w:val="28"/>
          <w:lang w:val="vi-VN"/>
        </w:rPr>
        <w:t>.</w:t>
      </w:r>
      <w:r w:rsidRPr="00391A12">
        <w:rPr>
          <w:rFonts w:ascii="Times New Roman" w:hAnsi="Times New Roman" w:cs="Times New Roman"/>
          <w:color w:val="000000" w:themeColor="text1"/>
          <w:sz w:val="28"/>
          <w:szCs w:val="28"/>
          <w:lang w:val="da-DK"/>
        </w:rPr>
        <w:t xml:space="preserve"> Như vậy trong nghiên cứu của chúng tôi đã</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thu được kết quả ở nhóm VGBMT có hệ số tương quan cao nhất là giữa cccDNA vớ</w:t>
      </w:r>
      <w:r w:rsidR="0003720D" w:rsidRPr="00391A12">
        <w:rPr>
          <w:rFonts w:ascii="Times New Roman" w:hAnsi="Times New Roman" w:cs="Times New Roman"/>
          <w:color w:val="000000" w:themeColor="text1"/>
          <w:sz w:val="28"/>
          <w:szCs w:val="28"/>
          <w:lang w:val="da-DK"/>
        </w:rPr>
        <w:t>i HBV RNA (0,57</w:t>
      </w:r>
      <w:r w:rsidR="00E34A2A">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p=0,00), sau đó đến cccDNA với (HBVDNA+RNA) là r=0,47;p=0,00 và hệ số tương quan thấp nhất là giữa cccDNA với HBV DNA (0,21,p=0,01).</w:t>
      </w:r>
    </w:p>
    <w:p w14:paraId="1A81AF65" w14:textId="6A373640" w:rsidR="006116BA" w:rsidRPr="00391A12" w:rsidRDefault="00CC7B58" w:rsidP="007C3CCC">
      <w:pPr>
        <w:widowControl w:val="0"/>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Nghiên cứu của tác giả Hongxin H</w:t>
      </w:r>
      <w:r w:rsidR="000C64A7">
        <w:rPr>
          <w:rFonts w:ascii="Times New Roman" w:hAnsi="Times New Roman" w:cs="Times New Roman"/>
          <w:color w:val="000000" w:themeColor="text1"/>
          <w:sz w:val="28"/>
          <w:szCs w:val="28"/>
          <w:lang w:val="da-DK"/>
        </w:rPr>
        <w:t>.</w:t>
      </w:r>
      <w:r w:rsidR="00A84CB7">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da-DK"/>
        </w:rPr>
        <w:t xml:space="preserve">và </w:t>
      </w:r>
      <w:r w:rsidR="00992EBF">
        <w:rPr>
          <w:rFonts w:ascii="Times New Roman" w:hAnsi="Times New Roman" w:cs="Times New Roman"/>
          <w:color w:val="000000" w:themeColor="text1"/>
          <w:sz w:val="28"/>
          <w:szCs w:val="28"/>
          <w:lang w:val="da-DK"/>
        </w:rPr>
        <w:t>cs</w:t>
      </w:r>
      <w:r w:rsidRPr="00391A12">
        <w:rPr>
          <w:rFonts w:ascii="Times New Roman" w:hAnsi="Times New Roman" w:cs="Times New Roman"/>
          <w:color w:val="000000" w:themeColor="text1"/>
          <w:sz w:val="28"/>
          <w:szCs w:val="28"/>
          <w:lang w:val="da-DK"/>
        </w:rPr>
        <w:t xml:space="preserve"> </w:t>
      </w:r>
      <w:r w:rsidR="000C64A7">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2018</w:t>
      </w:r>
      <w:r w:rsidR="000C64A7">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về</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HBV DNA kết hợp</w:t>
      </w:r>
      <w:r w:rsidRPr="00391A12">
        <w:rPr>
          <w:rFonts w:ascii="Times New Roman" w:hAnsi="Times New Roman" w:cs="Times New Roman"/>
          <w:color w:val="000000" w:themeColor="text1"/>
          <w:sz w:val="28"/>
          <w:szCs w:val="28"/>
          <w:lang w:val="vi-VN"/>
        </w:rPr>
        <w:t xml:space="preserve"> HBV</w:t>
      </w:r>
      <w:r w:rsidRPr="00391A12">
        <w:rPr>
          <w:rFonts w:ascii="Times New Roman" w:hAnsi="Times New Roman" w:cs="Times New Roman"/>
          <w:color w:val="000000" w:themeColor="text1"/>
          <w:sz w:val="28"/>
          <w:szCs w:val="28"/>
          <w:lang w:val="da-DK"/>
        </w:rPr>
        <w:t xml:space="preserve"> RNA cho thấy sự phản ánh sự hoạt động của cccDNA ở bệnh nhân nhiễm HBV chưa điều trị cho thấy HBV RNA phản ánh hoạt động của cccDNA ở bệnh nhân viêm gan B mạn tính có HBeAg dương tính. HBV DNA kết hợp RNA phản ánh tốt hơn sự hoạt động của cccDNA. Cụ thể</w:t>
      </w:r>
      <w:r w:rsidR="00F22906">
        <w:rPr>
          <w:rFonts w:ascii="Times New Roman" w:hAnsi="Times New Roman" w:cs="Times New Roman"/>
          <w:color w:val="000000" w:themeColor="text1"/>
          <w:sz w:val="28"/>
          <w:szCs w:val="28"/>
          <w:lang w:val="da-DK"/>
        </w:rPr>
        <w:t>,</w:t>
      </w:r>
      <w:r w:rsidRPr="00391A12">
        <w:rPr>
          <w:rFonts w:ascii="Times New Roman" w:hAnsi="Times New Roman" w:cs="Times New Roman"/>
          <w:color w:val="000000" w:themeColor="text1"/>
          <w:sz w:val="28"/>
          <w:szCs w:val="28"/>
          <w:lang w:val="da-DK"/>
        </w:rPr>
        <w:t xml:space="preserve"> tác giả</w:t>
      </w:r>
      <w:r w:rsidR="00C10E53" w:rsidRPr="00391A12">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vi-VN"/>
        </w:rPr>
        <w:t>đã chứng minh thêm rằ</w:t>
      </w:r>
      <w:r w:rsidR="00F22906">
        <w:rPr>
          <w:rFonts w:ascii="Times New Roman" w:hAnsi="Times New Roman" w:cs="Times New Roman"/>
          <w:color w:val="000000" w:themeColor="text1"/>
          <w:sz w:val="28"/>
          <w:szCs w:val="28"/>
          <w:lang w:val="vi-VN"/>
        </w:rPr>
        <w:t xml:space="preserve">ng khi dùng HBV DNA </w:t>
      </w:r>
      <w:r w:rsidRPr="00391A12">
        <w:rPr>
          <w:rFonts w:ascii="Times New Roman" w:hAnsi="Times New Roman" w:cs="Times New Roman"/>
          <w:color w:val="000000" w:themeColor="text1"/>
          <w:sz w:val="28"/>
          <w:szCs w:val="28"/>
          <w:lang w:val="vi-VN"/>
        </w:rPr>
        <w:t>cùng với HBV RNA huyết tương, mối tương quan của chúng với nồng độ cccDNA trong gan (P</w:t>
      </w:r>
      <w:r w:rsidR="00F22906">
        <w:rPr>
          <w:rFonts w:ascii="Times New Roman" w:hAnsi="Times New Roman" w:cs="Times New Roman"/>
          <w:color w:val="000000" w:themeColor="text1"/>
          <w:sz w:val="28"/>
          <w:szCs w:val="28"/>
          <w:lang w:val="vi-VN"/>
        </w:rPr>
        <w:t xml:space="preserve">earson r=0,412, </w:t>
      </w:r>
      <w:r w:rsidR="00F22906">
        <w:rPr>
          <w:rFonts w:ascii="Times New Roman" w:hAnsi="Times New Roman" w:cs="Times New Roman"/>
          <w:color w:val="000000" w:themeColor="text1"/>
          <w:sz w:val="28"/>
          <w:szCs w:val="28"/>
          <w:lang w:val="vi-VN"/>
        </w:rPr>
        <w:lastRenderedPageBreak/>
        <w:t xml:space="preserve">p&lt;0,001) </w:t>
      </w:r>
      <w:r w:rsidRPr="00391A12">
        <w:rPr>
          <w:rFonts w:ascii="Times New Roman" w:hAnsi="Times New Roman" w:cs="Times New Roman"/>
          <w:color w:val="000000" w:themeColor="text1"/>
          <w:sz w:val="28"/>
          <w:szCs w:val="28"/>
          <w:lang w:val="vi-VN"/>
        </w:rPr>
        <w:t>tốt hơn so vớ</w:t>
      </w:r>
      <w:r w:rsidR="00F22906">
        <w:rPr>
          <w:rFonts w:ascii="Times New Roman" w:hAnsi="Times New Roman" w:cs="Times New Roman"/>
          <w:color w:val="000000" w:themeColor="text1"/>
          <w:sz w:val="28"/>
          <w:szCs w:val="28"/>
          <w:lang w:val="vi-VN"/>
        </w:rPr>
        <w:t>i HBV RNA (Pearson r=0,363, p</w:t>
      </w:r>
      <w:r w:rsidRPr="00391A12">
        <w:rPr>
          <w:rFonts w:ascii="Times New Roman" w:hAnsi="Times New Roman" w:cs="Times New Roman"/>
          <w:color w:val="000000" w:themeColor="text1"/>
          <w:sz w:val="28"/>
          <w:szCs w:val="28"/>
          <w:lang w:val="vi-VN"/>
        </w:rPr>
        <w:t xml:space="preserve">&lt;0,001) hoặc HBV DNA (Pearson r=0,367, </w:t>
      </w:r>
      <w:r w:rsidR="001F787D">
        <w:rPr>
          <w:rFonts w:ascii="Times New Roman" w:hAnsi="Times New Roman" w:cs="Times New Roman"/>
          <w:color w:val="000000" w:themeColor="text1"/>
          <w:sz w:val="28"/>
          <w:szCs w:val="28"/>
        </w:rPr>
        <w:t>p</w:t>
      </w:r>
      <w:r w:rsidRPr="00391A12">
        <w:rPr>
          <w:rFonts w:ascii="Times New Roman" w:hAnsi="Times New Roman" w:cs="Times New Roman"/>
          <w:color w:val="000000" w:themeColor="text1"/>
          <w:sz w:val="28"/>
          <w:szCs w:val="28"/>
          <w:lang w:val="vi-VN"/>
        </w:rPr>
        <w:t>&lt;0,001) ở những người nhiễm HBV mạ</w:t>
      </w:r>
      <w:r w:rsidR="00F22906">
        <w:rPr>
          <w:rFonts w:ascii="Times New Roman" w:hAnsi="Times New Roman" w:cs="Times New Roman"/>
          <w:color w:val="000000" w:themeColor="text1"/>
          <w:sz w:val="28"/>
          <w:szCs w:val="28"/>
          <w:lang w:val="vi-VN"/>
        </w:rPr>
        <w:t xml:space="preserve">n tính. Đáng chú ý là </w:t>
      </w:r>
      <w:r w:rsidRPr="00391A12">
        <w:rPr>
          <w:rFonts w:ascii="Times New Roman" w:hAnsi="Times New Roman" w:cs="Times New Roman"/>
          <w:color w:val="000000" w:themeColor="text1"/>
          <w:sz w:val="28"/>
          <w:szCs w:val="28"/>
          <w:lang w:val="vi-VN"/>
        </w:rPr>
        <w:t>mối tương quan giữa HBV DNA và HBV</w:t>
      </w:r>
      <w:r w:rsidR="00C10E53" w:rsidRPr="00391A12">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RNA với cccDNA tế bào gan (Pearson r=0,431, p&lt;0,001) chỉ xuất hiện ở những người nhiễm HBV mạn tính có HBeAg dương tính </w:t>
      </w:r>
      <w:r w:rsidRPr="00391A12">
        <w:rPr>
          <w:rFonts w:ascii="Times New Roman" w:hAnsi="Times New Roman" w:cs="Times New Roman"/>
          <w:color w:val="000000" w:themeColor="text1"/>
          <w:sz w:val="28"/>
          <w:szCs w:val="28"/>
        </w:rPr>
        <w:fldChar w:fldCharType="begin"/>
      </w:r>
      <w:r w:rsidR="00C67E49">
        <w:rPr>
          <w:rFonts w:ascii="Times New Roman" w:hAnsi="Times New Roman" w:cs="Times New Roman"/>
          <w:color w:val="000000" w:themeColor="text1"/>
          <w:sz w:val="28"/>
          <w:szCs w:val="28"/>
        </w:rPr>
        <w:instrText xml:space="preserve"> ADDIN EN.CITE &lt;EndNote&gt;&lt;Cite&gt;&lt;Author&gt;Hongxin Huang 1&lt;/Author&gt;&lt;Year&gt;2018&lt;/Year&gt;&lt;RecNum&gt;340&lt;/RecNum&gt;&lt;DisplayText&gt;[81]&lt;/DisplayText&gt;&lt;record&gt;&lt;rec-number&gt;340&lt;/rec-number&gt;&lt;foreign-keys&gt;&lt;key app="EN" db-id="s92erddwqrdpawetarpxda2orz2t2xdtv0xr" timestamp="0"&gt;340&lt;/key&gt;&lt;/foreign-keys&gt;&lt;ref-type name="Journal Article"&gt;17&lt;/ref-type&gt;&lt;contributors&gt;&lt;authors&gt;&lt;author&gt;Hongxin Huang 1, Jie Wang 2, Weijie Li 3&lt;/author&gt;&lt;/authors&gt;&lt;/contributors&gt;&lt;titles&gt;&lt;title&gt;Serum HBV DNA Plus RNA Shows Superiority in Reflecting the Activity of Intrahepatic cccDNA in Treatment-Naïve HBV-infected Individuals&lt;/title&gt;&lt;secondary-title&gt; J Clin Virol&lt;/secondary-title&gt;&lt;/titles&gt;&lt;volume&gt;99-100, 71-78&lt;/volume&gt;&lt;dates&gt;&lt;year&gt;2018&lt;/year&gt;&lt;/dates&gt;&lt;urls&gt;&lt;/urls&gt;&lt;/record&gt;&lt;/Cite&gt;&lt;/EndNote&gt;</w:instrText>
      </w:r>
      <w:r w:rsidRPr="00391A12">
        <w:rPr>
          <w:rFonts w:ascii="Times New Roman" w:hAnsi="Times New Roman" w:cs="Times New Roman"/>
          <w:color w:val="000000" w:themeColor="text1"/>
          <w:sz w:val="28"/>
          <w:szCs w:val="28"/>
        </w:rPr>
        <w:fldChar w:fldCharType="separate"/>
      </w:r>
      <w:r w:rsidR="00C67E49">
        <w:rPr>
          <w:rFonts w:ascii="Times New Roman" w:hAnsi="Times New Roman" w:cs="Times New Roman"/>
          <w:noProof/>
          <w:color w:val="000000" w:themeColor="text1"/>
          <w:sz w:val="28"/>
          <w:szCs w:val="28"/>
        </w:rPr>
        <w:t>[81]</w: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lang w:val="vi-VN"/>
        </w:rPr>
        <w:t>. Khi phân tích</w:t>
      </w:r>
      <w:r w:rsidRPr="00391A12">
        <w:rPr>
          <w:rFonts w:ascii="Times New Roman" w:hAnsi="Times New Roman" w:cs="Times New Roman"/>
          <w:color w:val="000000" w:themeColor="text1"/>
          <w:sz w:val="28"/>
          <w:szCs w:val="28"/>
          <w:lang w:val="da-DK"/>
        </w:rPr>
        <w:t xml:space="preserve"> hồi quy các yếu tố ảnh hưởng đến HBV RNA ông thấy đó là HBeAg âm tính (β=0,69, p&lt; 0,001), HBV RNA </w:t>
      </w:r>
      <w:r w:rsidR="009C2342">
        <w:rPr>
          <w:rFonts w:ascii="Times New Roman" w:hAnsi="Times New Roman" w:cs="Times New Roman"/>
          <w:color w:val="000000" w:themeColor="text1"/>
          <w:sz w:val="28"/>
          <w:szCs w:val="28"/>
          <w:lang w:val="da-DK"/>
        </w:rPr>
        <w:t>tương quan mạnh</w:t>
      </w:r>
      <w:r w:rsidRPr="00391A12">
        <w:rPr>
          <w:rFonts w:ascii="Times New Roman" w:hAnsi="Times New Roman" w:cs="Times New Roman"/>
          <w:color w:val="000000" w:themeColor="text1"/>
          <w:sz w:val="28"/>
          <w:szCs w:val="28"/>
          <w:lang w:val="da-DK"/>
        </w:rPr>
        <w:t xml:space="preserve"> với HBV DNA (nhóm HBeAg dương tính r=0,72 , p&lt; 0,001, HBeAg âm tính r=0,78, p&lt; 0,001)</w:t>
      </w:r>
      <w:r w:rsidR="002A61D5">
        <w:rPr>
          <w:rFonts w:ascii="Times New Roman" w:hAnsi="Times New Roman" w:cs="Times New Roman"/>
          <w:color w:val="000000" w:themeColor="text1"/>
          <w:sz w:val="28"/>
          <w:szCs w:val="28"/>
          <w:lang w:val="vi-VN"/>
        </w:rPr>
        <w:t xml:space="preserve"> </w:t>
      </w:r>
      <w:r w:rsidR="002A61D5">
        <w:rPr>
          <w:rFonts w:ascii="Times New Roman" w:hAnsi="Times New Roman" w:cs="Times New Roman"/>
          <w:color w:val="000000" w:themeColor="text1"/>
          <w:sz w:val="28"/>
          <w:szCs w:val="28"/>
          <w:lang w:val="vi-VN"/>
        </w:rPr>
        <w:fldChar w:fldCharType="begin"/>
      </w:r>
      <w:r w:rsidR="002A61D5">
        <w:rPr>
          <w:rFonts w:ascii="Times New Roman" w:hAnsi="Times New Roman" w:cs="Times New Roman"/>
          <w:color w:val="000000" w:themeColor="text1"/>
          <w:sz w:val="28"/>
          <w:szCs w:val="28"/>
          <w:lang w:val="vi-VN"/>
        </w:rPr>
        <w:instrText xml:space="preserve"> ADDIN EN.CITE &lt;EndNote&gt;&lt;Cite&gt;&lt;Author&gt;van Campenhout&lt;/Author&gt;&lt;Year&gt;2018&lt;/Year&gt;&lt;RecNum&gt;601&lt;/RecNum&gt;&lt;DisplayText&gt;[112]&lt;/DisplayText&gt;&lt;record&gt;&lt;rec-number&gt;601&lt;/rec-number&gt;&lt;foreign-keys&gt;&lt;key app="EN" db-id="s92erddwqrdpawetarpxda2orz2t2xdtv0xr" timestamp="1680177938"&gt;601&lt;/key&gt;&lt;/foreign-keys&gt;&lt;ref-type name="Journal Article"&gt;17&lt;/ref-type&gt;&lt;contributors&gt;&lt;authors&gt;&lt;author&gt;van Campenhout, Margo and Bömmel, Florian and Pfefferkorn, Maria and Fischer, et al&lt;/author&gt;&lt;/authors&gt;&lt;/contributors&gt;&lt;titles&gt;&lt;title&gt;Host and viral factors associated with serum hepatitis B virus RNA levels among patients in need for treatment&lt;/title&gt;&lt;secondary-title&gt;Hepatology&lt;/secondary-title&gt;&lt;/titles&gt;&lt;periodical&gt;&lt;full-title&gt;Hepatology&lt;/full-title&gt;&lt;abbr-1&gt;Hepatology (Baltimore, Md.)&lt;/abbr-1&gt;&lt;/periodical&gt;&lt;volume&gt;68&lt;/volume&gt;&lt;dates&gt;&lt;year&gt;2018&lt;/year&gt;&lt;/dates&gt;&lt;urls&gt;&lt;/urls&gt;&lt;electronic-resource-num&gt;10.1002/hep.29872&lt;/electronic-resource-num&gt;&lt;/record&gt;&lt;/Cite&gt;&lt;/EndNote&gt;</w:instrText>
      </w:r>
      <w:r w:rsidR="002A61D5">
        <w:rPr>
          <w:rFonts w:ascii="Times New Roman" w:hAnsi="Times New Roman" w:cs="Times New Roman"/>
          <w:color w:val="000000" w:themeColor="text1"/>
          <w:sz w:val="28"/>
          <w:szCs w:val="28"/>
          <w:lang w:val="vi-VN"/>
        </w:rPr>
        <w:fldChar w:fldCharType="separate"/>
      </w:r>
      <w:r w:rsidR="002A61D5">
        <w:rPr>
          <w:rFonts w:ascii="Times New Roman" w:hAnsi="Times New Roman" w:cs="Times New Roman"/>
          <w:noProof/>
          <w:color w:val="000000" w:themeColor="text1"/>
          <w:sz w:val="28"/>
          <w:szCs w:val="28"/>
          <w:lang w:val="vi-VN"/>
        </w:rPr>
        <w:t>[112]</w:t>
      </w:r>
      <w:r w:rsidR="002A61D5">
        <w:rPr>
          <w:rFonts w:ascii="Times New Roman" w:hAnsi="Times New Roman" w:cs="Times New Roman"/>
          <w:color w:val="000000" w:themeColor="text1"/>
          <w:sz w:val="28"/>
          <w:szCs w:val="28"/>
          <w:lang w:val="vi-VN"/>
        </w:rPr>
        <w:fldChar w:fldCharType="end"/>
      </w:r>
      <w:r w:rsidR="000C64A7">
        <w:rPr>
          <w:rFonts w:ascii="Times New Roman" w:hAnsi="Times New Roman" w:cs="Times New Roman"/>
          <w:color w:val="000000" w:themeColor="text1"/>
          <w:sz w:val="28"/>
          <w:szCs w:val="28"/>
          <w:lang w:val="da-DK"/>
        </w:rPr>
        <w:t xml:space="preserve"> </w:t>
      </w:r>
      <w:r w:rsidRPr="00391A12">
        <w:rPr>
          <w:rFonts w:ascii="Times New Roman" w:hAnsi="Times New Roman" w:cs="Times New Roman"/>
          <w:color w:val="000000" w:themeColor="text1"/>
          <w:sz w:val="28"/>
          <w:szCs w:val="28"/>
          <w:lang w:val="da-DK"/>
        </w:rPr>
        <w:t>.</w:t>
      </w:r>
    </w:p>
    <w:p w14:paraId="5562301A" w14:textId="089DEFEE" w:rsidR="006116BA" w:rsidRPr="00391A12" w:rsidRDefault="00CC7B58" w:rsidP="007C3CCC">
      <w:pPr>
        <w:spacing w:after="0" w:line="360" w:lineRule="auto"/>
        <w:ind w:firstLine="720"/>
        <w:jc w:val="both"/>
        <w:rPr>
          <w:rFonts w:ascii="Times New Roman" w:hAnsi="Times New Roman" w:cs="Times New Roman"/>
          <w:b/>
          <w:color w:val="000000" w:themeColor="text1"/>
          <w:sz w:val="28"/>
          <w:szCs w:val="28"/>
          <w:lang w:val="vi-VN"/>
        </w:rPr>
      </w:pPr>
      <w:r w:rsidRPr="00152FD4">
        <w:rPr>
          <w:rFonts w:ascii="Times New Roman" w:hAnsi="Times New Roman" w:cs="Times New Roman"/>
          <w:color w:val="000000" w:themeColor="text1"/>
          <w:spacing w:val="-2"/>
          <w:sz w:val="28"/>
          <w:szCs w:val="28"/>
          <w:lang w:val="da-DK"/>
        </w:rPr>
        <w:t>Với kết quả ban đầu này, chúng tôi mới chỉ khảo sát nồng độ cccDNA,</w:t>
      </w:r>
      <w:r w:rsidR="00C10E53" w:rsidRPr="00152FD4">
        <w:rPr>
          <w:rFonts w:ascii="Times New Roman" w:hAnsi="Times New Roman" w:cs="Times New Roman"/>
          <w:color w:val="000000" w:themeColor="text1"/>
          <w:spacing w:val="-2"/>
          <w:sz w:val="28"/>
          <w:szCs w:val="28"/>
          <w:lang w:val="da-DK"/>
        </w:rPr>
        <w:t xml:space="preserve"> </w:t>
      </w:r>
      <w:r w:rsidRPr="00152FD4">
        <w:rPr>
          <w:rFonts w:ascii="Times New Roman" w:hAnsi="Times New Roman" w:cs="Times New Roman"/>
          <w:color w:val="000000" w:themeColor="text1"/>
          <w:spacing w:val="-2"/>
          <w:sz w:val="28"/>
          <w:szCs w:val="28"/>
          <w:lang w:val="da-DK"/>
        </w:rPr>
        <w:t>HBV RNA, tải lượng HBV DNA</w:t>
      </w:r>
      <w:r w:rsidRPr="00152FD4">
        <w:rPr>
          <w:rFonts w:ascii="Times New Roman" w:hAnsi="Times New Roman" w:cs="Times New Roman"/>
          <w:color w:val="000000" w:themeColor="text1"/>
          <w:spacing w:val="-2"/>
          <w:sz w:val="28"/>
          <w:szCs w:val="28"/>
          <w:lang w:val="vi-VN"/>
        </w:rPr>
        <w:t xml:space="preserve"> </w:t>
      </w:r>
      <w:r w:rsidRPr="00152FD4">
        <w:rPr>
          <w:rFonts w:ascii="Times New Roman" w:hAnsi="Times New Roman" w:cs="Times New Roman"/>
          <w:color w:val="000000" w:themeColor="text1"/>
          <w:spacing w:val="-2"/>
          <w:sz w:val="28"/>
          <w:szCs w:val="28"/>
          <w:lang w:val="da-DK"/>
        </w:rPr>
        <w:t xml:space="preserve">huyết tương trên bệnh nhân VGBMT và xơ gan do HBV tại một thời điểm trước điều trị. Đây là bước khởi đầu cho những nghiên cứu lớn hơn về mối liên quan giữa kiểu gen, các đột biến của HBV với nồng độ HBV RNA, </w:t>
      </w:r>
      <w:r w:rsidRPr="00152FD4">
        <w:rPr>
          <w:rFonts w:ascii="Times New Roman" w:hAnsi="Times New Roman" w:cs="Times New Roman"/>
          <w:color w:val="000000" w:themeColor="text1"/>
          <w:spacing w:val="-2"/>
          <w:sz w:val="28"/>
          <w:szCs w:val="28"/>
          <w:lang w:val="vi-VN"/>
        </w:rPr>
        <w:t xml:space="preserve">HBV DNA </w:t>
      </w:r>
      <w:r w:rsidRPr="00152FD4">
        <w:rPr>
          <w:rFonts w:ascii="Times New Roman" w:hAnsi="Times New Roman" w:cs="Times New Roman"/>
          <w:color w:val="000000" w:themeColor="text1"/>
          <w:spacing w:val="-2"/>
          <w:sz w:val="28"/>
          <w:szCs w:val="28"/>
          <w:lang w:val="da-DK"/>
        </w:rPr>
        <w:t>cũng như động học của nồng độ HBV RNA trong quá trình điều trị ở các bệnh nhân này, cũng như các nghiên cứu về nồng độ cccDNA</w:t>
      </w:r>
      <w:r w:rsidRPr="00152FD4">
        <w:rPr>
          <w:rFonts w:ascii="Times New Roman" w:hAnsi="Times New Roman" w:cs="Times New Roman"/>
          <w:color w:val="000000" w:themeColor="text1"/>
          <w:spacing w:val="-2"/>
          <w:sz w:val="28"/>
          <w:szCs w:val="28"/>
          <w:lang w:val="vi-VN"/>
        </w:rPr>
        <w:t xml:space="preserve"> tế bào gan</w:t>
      </w:r>
      <w:r w:rsidRPr="00152FD4">
        <w:rPr>
          <w:rFonts w:ascii="Times New Roman" w:hAnsi="Times New Roman" w:cs="Times New Roman"/>
          <w:color w:val="000000" w:themeColor="text1"/>
          <w:spacing w:val="-2"/>
          <w:sz w:val="28"/>
          <w:szCs w:val="28"/>
          <w:lang w:val="da-DK"/>
        </w:rPr>
        <w:t>, HBV RNA huyết tương ở các thể bệnh do HBV gây ra, nhất là vai trò của nó trong việc theo dõi, đánh giá nguy cơ dẫn tới các biến chứng nặng do HBV gây ra như xơ gan</w:t>
      </w:r>
      <w:r w:rsidRPr="00152FD4">
        <w:rPr>
          <w:rFonts w:ascii="Times New Roman" w:hAnsi="Times New Roman" w:cs="Times New Roman"/>
          <w:color w:val="000000" w:themeColor="text1"/>
          <w:spacing w:val="-2"/>
          <w:sz w:val="28"/>
          <w:szCs w:val="28"/>
          <w:lang w:val="vi-VN"/>
        </w:rPr>
        <w:t xml:space="preserve"> mất bù</w:t>
      </w:r>
      <w:r w:rsidRPr="00152FD4">
        <w:rPr>
          <w:rFonts w:ascii="Times New Roman" w:hAnsi="Times New Roman" w:cs="Times New Roman"/>
          <w:color w:val="000000" w:themeColor="text1"/>
          <w:spacing w:val="-2"/>
          <w:sz w:val="28"/>
          <w:szCs w:val="28"/>
          <w:lang w:val="da-DK"/>
        </w:rPr>
        <w:t xml:space="preserve">, ung thư gan. Hơn nữa chúng tôi đề xuất </w:t>
      </w:r>
      <w:r w:rsidRPr="00152FD4">
        <w:rPr>
          <w:rFonts w:ascii="Times New Roman" w:hAnsi="Times New Roman" w:cs="Times New Roman"/>
          <w:color w:val="000000" w:themeColor="text1"/>
          <w:spacing w:val="-2"/>
          <w:sz w:val="28"/>
          <w:szCs w:val="28"/>
          <w:shd w:val="clear" w:color="auto" w:fill="FFFFFF"/>
          <w:lang w:val="da-DK"/>
        </w:rPr>
        <w:t>rằng thay vì chỉ đo HBV DNA trong huyết tương, việc đo đồng thời cả DNA và RNA của virus sẽ cải thiện độ chính xác để phản ánh hoạt động của cccDNA.</w:t>
      </w:r>
      <w:bookmarkStart w:id="1055" w:name="_Toc117605636"/>
      <w:r w:rsidRPr="00391A12">
        <w:rPr>
          <w:rFonts w:ascii="Times New Roman" w:hAnsi="Times New Roman" w:cs="Times New Roman"/>
          <w:b/>
          <w:color w:val="000000" w:themeColor="text1"/>
          <w:sz w:val="28"/>
          <w:szCs w:val="28"/>
          <w:lang w:val="vi-VN"/>
        </w:rPr>
        <w:br w:type="page"/>
      </w:r>
    </w:p>
    <w:p w14:paraId="32DC374E" w14:textId="77777777" w:rsidR="006116BA" w:rsidRPr="00391A12" w:rsidRDefault="00CC7B58" w:rsidP="00D9105D">
      <w:pPr>
        <w:spacing w:line="360" w:lineRule="auto"/>
        <w:jc w:val="center"/>
        <w:outlineLvl w:val="0"/>
        <w:rPr>
          <w:rFonts w:ascii="Times New Roman" w:hAnsi="Times New Roman" w:cs="Times New Roman"/>
          <w:b/>
          <w:color w:val="000000" w:themeColor="text1"/>
          <w:sz w:val="28"/>
          <w:szCs w:val="28"/>
          <w:lang w:val="vi-VN"/>
        </w:rPr>
      </w:pPr>
      <w:bookmarkStart w:id="1056" w:name="_Toc154945825"/>
      <w:r w:rsidRPr="00391A12">
        <w:rPr>
          <w:rFonts w:ascii="Times New Roman" w:hAnsi="Times New Roman" w:cs="Times New Roman"/>
          <w:b/>
          <w:color w:val="000000" w:themeColor="text1"/>
          <w:sz w:val="28"/>
          <w:szCs w:val="28"/>
          <w:lang w:val="vi-VN"/>
        </w:rPr>
        <w:lastRenderedPageBreak/>
        <w:t>KẾT LUẬN</w:t>
      </w:r>
      <w:bookmarkEnd w:id="1055"/>
      <w:bookmarkEnd w:id="1056"/>
    </w:p>
    <w:p w14:paraId="4542675A" w14:textId="14531A6A" w:rsidR="006116BA" w:rsidRPr="00391A12" w:rsidRDefault="00CC7B58" w:rsidP="00D9105D">
      <w:pPr>
        <w:spacing w:after="0" w:line="360" w:lineRule="auto"/>
        <w:ind w:firstLine="720"/>
        <w:jc w:val="both"/>
        <w:rPr>
          <w:rFonts w:ascii="Times New Roman" w:eastAsia="Times New Roman" w:hAnsi="Times New Roman" w:cs="Times New Roman"/>
          <w:color w:val="000000" w:themeColor="text1"/>
          <w:sz w:val="28"/>
          <w:szCs w:val="28"/>
          <w:lang w:val="vi-VN"/>
        </w:rPr>
      </w:pPr>
      <w:bookmarkStart w:id="1057" w:name="_Toc143785194"/>
      <w:bookmarkStart w:id="1058" w:name="_Toc139033940"/>
      <w:bookmarkStart w:id="1059" w:name="_Toc143686725"/>
      <w:r w:rsidRPr="00391A12">
        <w:rPr>
          <w:rFonts w:ascii="Times New Roman" w:hAnsi="Times New Roman" w:cs="Times New Roman"/>
          <w:color w:val="000000" w:themeColor="text1"/>
          <w:sz w:val="28"/>
          <w:szCs w:val="28"/>
          <w:lang w:val="vi-VN"/>
        </w:rPr>
        <w:t>Từ những kết quả thu được trong quá trình nghiên cứu 135 bệnh nhân VGBMT và Xơ gan do HBV điều trị tại khoa Truyền nhiễm Bệnh viện Quân y 103 từ tháng 12/2017 – tháng 4/2020, chúng tôi rút ra một số kết luận sau:</w:t>
      </w:r>
      <w:bookmarkEnd w:id="1057"/>
      <w:bookmarkEnd w:id="1058"/>
      <w:bookmarkEnd w:id="1059"/>
    </w:p>
    <w:p w14:paraId="51513DEA" w14:textId="77777777" w:rsidR="00326FD7" w:rsidRPr="00326FD7" w:rsidRDefault="00326FD7" w:rsidP="00D9105D">
      <w:pPr>
        <w:spacing w:after="0" w:line="360" w:lineRule="auto"/>
        <w:jc w:val="both"/>
        <w:rPr>
          <w:rFonts w:ascii="Times New Roman" w:eastAsia="Times New Roman" w:hAnsi="Times New Roman" w:cs="Times New Roman"/>
          <w:b/>
          <w:color w:val="000000" w:themeColor="text1"/>
          <w:sz w:val="28"/>
          <w:szCs w:val="28"/>
          <w:lang w:val="vi-VN"/>
        </w:rPr>
      </w:pPr>
      <w:bookmarkStart w:id="1060" w:name="_Toc504312843"/>
      <w:bookmarkStart w:id="1061" w:name="_Toc500731767"/>
      <w:r w:rsidRPr="00326FD7">
        <w:rPr>
          <w:rFonts w:ascii="Times New Roman" w:eastAsia="Times New Roman" w:hAnsi="Times New Roman" w:cs="Times New Roman"/>
          <w:b/>
          <w:color w:val="000000" w:themeColor="text1"/>
          <w:sz w:val="28"/>
          <w:szCs w:val="28"/>
          <w:lang w:val="vi-VN"/>
        </w:rPr>
        <w:t>1. Nồng độ cccDNA tế bào gan, HBV DNA, HBV RNA huyết tương ở hai nhóm bệnh nhân nghiên cứu</w:t>
      </w:r>
    </w:p>
    <w:p w14:paraId="34C11951" w14:textId="77777777" w:rsidR="00326FD7" w:rsidRPr="00326FD7" w:rsidRDefault="00326FD7" w:rsidP="00D9105D">
      <w:pPr>
        <w:spacing w:after="0" w:line="360" w:lineRule="auto"/>
        <w:jc w:val="both"/>
        <w:rPr>
          <w:rFonts w:ascii="Times New Roman" w:eastAsia="Times New Roman" w:hAnsi="Times New Roman" w:cs="Times New Roman"/>
          <w:i/>
          <w:color w:val="000000" w:themeColor="text1"/>
          <w:sz w:val="28"/>
          <w:szCs w:val="28"/>
          <w:lang w:val="vi-VN"/>
        </w:rPr>
      </w:pPr>
      <w:r w:rsidRPr="00326FD7">
        <w:rPr>
          <w:rFonts w:ascii="Times New Roman" w:eastAsia="Times New Roman" w:hAnsi="Times New Roman" w:cs="Times New Roman"/>
          <w:i/>
          <w:color w:val="000000" w:themeColor="text1"/>
          <w:sz w:val="28"/>
          <w:szCs w:val="28"/>
          <w:lang w:val="vi-VN"/>
        </w:rPr>
        <w:t>- cccDNA tế bào gan</w:t>
      </w:r>
    </w:p>
    <w:p w14:paraId="6EF5140F" w14:textId="77777777" w:rsidR="00326FD7" w:rsidRPr="00326FD7" w:rsidRDefault="00326FD7" w:rsidP="00D9105D">
      <w:pPr>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Nồng độ cccDNA ở hai nhóm VGBMT và xơ gan lần lượt là 1,61 ± 0,40 và 1,56 ± 0,39 log</w:t>
      </w:r>
      <w:r w:rsidRPr="00326FD7">
        <w:rPr>
          <w:rFonts w:ascii="Times New Roman" w:eastAsia="Times New Roman" w:hAnsi="Times New Roman" w:cs="Times New Roman"/>
          <w:color w:val="000000" w:themeColor="text1"/>
          <w:sz w:val="28"/>
          <w:szCs w:val="28"/>
          <w:vertAlign w:val="subscript"/>
          <w:lang w:val="vi-VN"/>
        </w:rPr>
        <w:t>10</w:t>
      </w:r>
      <w:r w:rsidRPr="00326FD7">
        <w:rPr>
          <w:rFonts w:ascii="Times New Roman" w:eastAsia="Times New Roman" w:hAnsi="Times New Roman" w:cs="Times New Roman"/>
          <w:color w:val="000000" w:themeColor="text1"/>
          <w:sz w:val="28"/>
          <w:szCs w:val="28"/>
          <w:lang w:val="vi-VN"/>
        </w:rPr>
        <w:t xml:space="preserve">copies/tb. </w:t>
      </w:r>
    </w:p>
    <w:p w14:paraId="4B0F8945" w14:textId="567BA661" w:rsidR="00326FD7" w:rsidRPr="00326FD7" w:rsidRDefault="00326FD7" w:rsidP="00D9105D">
      <w:pPr>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N</w:t>
      </w:r>
      <w:r w:rsidRPr="00326FD7">
        <w:rPr>
          <w:rFonts w:ascii="Times New Roman" w:eastAsia="Times New Roman" w:hAnsi="Times New Roman" w:cs="Times New Roman"/>
          <w:color w:val="000000" w:themeColor="text1"/>
          <w:sz w:val="28"/>
          <w:szCs w:val="28"/>
          <w:lang w:val="de-DE"/>
        </w:rPr>
        <w:t>ồng độ cccDNA</w:t>
      </w:r>
      <w:r w:rsidRPr="00326FD7">
        <w:rPr>
          <w:rFonts w:ascii="Times New Roman" w:eastAsia="Times New Roman" w:hAnsi="Times New Roman" w:cs="Times New Roman"/>
          <w:color w:val="000000" w:themeColor="text1"/>
          <w:sz w:val="28"/>
          <w:szCs w:val="28"/>
          <w:lang w:val="vi-VN"/>
        </w:rPr>
        <w:t xml:space="preserve"> </w:t>
      </w:r>
      <w:r w:rsidRPr="00326FD7">
        <w:rPr>
          <w:rFonts w:ascii="Times New Roman" w:eastAsia="Times New Roman" w:hAnsi="Times New Roman" w:cs="Times New Roman"/>
          <w:color w:val="000000" w:themeColor="text1"/>
          <w:sz w:val="28"/>
          <w:szCs w:val="28"/>
          <w:lang w:val="de-DE"/>
        </w:rPr>
        <w:t xml:space="preserve">ở </w:t>
      </w:r>
      <w:r w:rsidRPr="00326FD7">
        <w:rPr>
          <w:rFonts w:ascii="Times New Roman" w:eastAsia="Times New Roman" w:hAnsi="Times New Roman" w:cs="Times New Roman"/>
          <w:color w:val="000000" w:themeColor="text1"/>
          <w:sz w:val="28"/>
          <w:szCs w:val="28"/>
          <w:lang w:val="vi-VN"/>
        </w:rPr>
        <w:t>bệnh nhân VGBMT có tuổi &lt;</w:t>
      </w:r>
      <w:r w:rsidRPr="00326FD7">
        <w:rPr>
          <w:rFonts w:ascii="Times New Roman" w:eastAsia="Times New Roman" w:hAnsi="Times New Roman" w:cs="Times New Roman"/>
          <w:color w:val="000000" w:themeColor="text1"/>
          <w:sz w:val="28"/>
          <w:szCs w:val="28"/>
        </w:rPr>
        <w:t xml:space="preserve"> </w:t>
      </w:r>
      <w:r w:rsidRPr="00326FD7">
        <w:rPr>
          <w:rFonts w:ascii="Times New Roman" w:eastAsia="Times New Roman" w:hAnsi="Times New Roman" w:cs="Times New Roman"/>
          <w:color w:val="000000" w:themeColor="text1"/>
          <w:sz w:val="28"/>
          <w:szCs w:val="28"/>
          <w:lang w:val="vi-VN"/>
        </w:rPr>
        <w:t>40 cao hơn so với nhóm ≥ 40</w:t>
      </w:r>
      <w:r w:rsidR="00881BEB">
        <w:rPr>
          <w:rFonts w:ascii="Times New Roman" w:eastAsia="Times New Roman" w:hAnsi="Times New Roman" w:cs="Times New Roman"/>
          <w:color w:val="000000" w:themeColor="text1"/>
          <w:sz w:val="28"/>
          <w:szCs w:val="28"/>
        </w:rPr>
        <w:t xml:space="preserve"> (</w:t>
      </w:r>
      <w:r w:rsidR="00A93C49">
        <w:rPr>
          <w:rFonts w:ascii="Times New Roman" w:eastAsia="Times New Roman" w:hAnsi="Times New Roman" w:cs="Times New Roman"/>
          <w:color w:val="000000" w:themeColor="text1"/>
          <w:sz w:val="28"/>
          <w:szCs w:val="28"/>
        </w:rPr>
        <w:t xml:space="preserve">1,67 </w:t>
      </w:r>
      <w:r w:rsidR="00A93C49" w:rsidRPr="00326FD7">
        <w:rPr>
          <w:rFonts w:ascii="Times New Roman" w:eastAsia="Times New Roman" w:hAnsi="Times New Roman" w:cs="Times New Roman"/>
          <w:color w:val="000000" w:themeColor="text1"/>
          <w:sz w:val="28"/>
          <w:szCs w:val="28"/>
          <w:lang w:val="vi-VN"/>
        </w:rPr>
        <w:t xml:space="preserve">± </w:t>
      </w:r>
      <w:r w:rsidR="00A93C49">
        <w:rPr>
          <w:rFonts w:ascii="Times New Roman" w:eastAsia="Times New Roman" w:hAnsi="Times New Roman" w:cs="Times New Roman"/>
          <w:color w:val="000000" w:themeColor="text1"/>
          <w:sz w:val="28"/>
          <w:szCs w:val="28"/>
        </w:rPr>
        <w:t xml:space="preserve"> 0,41 so với 1,51 </w:t>
      </w:r>
      <w:r w:rsidR="00A93C49">
        <w:rPr>
          <w:rFonts w:ascii="Times New Roman" w:eastAsia="Times New Roman" w:hAnsi="Times New Roman" w:cs="Times New Roman"/>
          <w:color w:val="000000" w:themeColor="text1"/>
          <w:sz w:val="28"/>
          <w:szCs w:val="28"/>
          <w:lang w:val="vi-VN"/>
        </w:rPr>
        <w:t>±</w:t>
      </w:r>
      <w:r w:rsidR="00A93C49">
        <w:rPr>
          <w:rFonts w:ascii="Times New Roman" w:eastAsia="Times New Roman" w:hAnsi="Times New Roman" w:cs="Times New Roman"/>
          <w:color w:val="000000" w:themeColor="text1"/>
          <w:sz w:val="28"/>
          <w:szCs w:val="28"/>
        </w:rPr>
        <w:t xml:space="preserve"> 0,36 </w:t>
      </w:r>
      <w:r w:rsidR="00A93C49" w:rsidRPr="00326FD7">
        <w:rPr>
          <w:rFonts w:ascii="Times New Roman" w:eastAsia="Times New Roman" w:hAnsi="Times New Roman" w:cs="Times New Roman"/>
          <w:color w:val="000000" w:themeColor="text1"/>
          <w:sz w:val="28"/>
          <w:szCs w:val="28"/>
          <w:lang w:val="vi-VN"/>
        </w:rPr>
        <w:t>log</w:t>
      </w:r>
      <w:r w:rsidR="00A93C49" w:rsidRPr="00326FD7">
        <w:rPr>
          <w:rFonts w:ascii="Times New Roman" w:eastAsia="Times New Roman" w:hAnsi="Times New Roman" w:cs="Times New Roman"/>
          <w:color w:val="000000" w:themeColor="text1"/>
          <w:sz w:val="28"/>
          <w:szCs w:val="28"/>
          <w:vertAlign w:val="subscript"/>
          <w:lang w:val="vi-VN"/>
        </w:rPr>
        <w:t>10</w:t>
      </w:r>
      <w:r w:rsidR="00A93C49" w:rsidRPr="00326FD7">
        <w:rPr>
          <w:rFonts w:ascii="Times New Roman" w:eastAsia="Times New Roman" w:hAnsi="Times New Roman" w:cs="Times New Roman"/>
          <w:color w:val="000000" w:themeColor="text1"/>
          <w:sz w:val="28"/>
          <w:szCs w:val="28"/>
          <w:lang w:val="vi-VN"/>
        </w:rPr>
        <w:t>copies/tb</w:t>
      </w:r>
      <w:r w:rsidR="00881BEB">
        <w:rPr>
          <w:rFonts w:ascii="Times New Roman" w:eastAsia="Times New Roman" w:hAnsi="Times New Roman" w:cs="Times New Roman"/>
          <w:color w:val="000000" w:themeColor="text1"/>
          <w:sz w:val="28"/>
          <w:szCs w:val="28"/>
        </w:rPr>
        <w:t>)</w:t>
      </w:r>
      <w:r w:rsidRPr="00326FD7">
        <w:rPr>
          <w:rFonts w:ascii="Times New Roman" w:eastAsia="Times New Roman" w:hAnsi="Times New Roman" w:cs="Times New Roman"/>
          <w:color w:val="000000" w:themeColor="text1"/>
          <w:sz w:val="28"/>
          <w:szCs w:val="28"/>
          <w:lang w:val="vi-VN"/>
        </w:rPr>
        <w:t xml:space="preserve">. </w:t>
      </w:r>
    </w:p>
    <w:p w14:paraId="2E1205CB" w14:textId="77777777" w:rsidR="00326FD7" w:rsidRPr="00326FD7" w:rsidRDefault="00326FD7" w:rsidP="00D9105D">
      <w:pPr>
        <w:spacing w:after="0" w:line="360" w:lineRule="auto"/>
        <w:jc w:val="both"/>
        <w:rPr>
          <w:rFonts w:ascii="Times New Roman" w:eastAsia="Times New Roman" w:hAnsi="Times New Roman" w:cs="Times New Roman"/>
          <w:i/>
          <w:color w:val="000000" w:themeColor="text1"/>
          <w:sz w:val="28"/>
          <w:szCs w:val="28"/>
          <w:lang w:val="vi-VN"/>
        </w:rPr>
      </w:pPr>
      <w:r w:rsidRPr="00326FD7">
        <w:rPr>
          <w:rFonts w:ascii="Times New Roman" w:eastAsia="Times New Roman" w:hAnsi="Times New Roman" w:cs="Times New Roman"/>
          <w:i/>
          <w:color w:val="000000" w:themeColor="text1"/>
          <w:sz w:val="28"/>
          <w:szCs w:val="28"/>
          <w:lang w:val="vi-VN"/>
        </w:rPr>
        <w:t>- Tải lượng HBV DNA</w:t>
      </w:r>
    </w:p>
    <w:p w14:paraId="336429A4" w14:textId="5F36756D" w:rsidR="00A93C49" w:rsidRDefault="00326FD7" w:rsidP="00A93C49">
      <w:pPr>
        <w:spacing w:after="0" w:line="360" w:lineRule="auto"/>
        <w:ind w:firstLine="709"/>
        <w:jc w:val="both"/>
        <w:rPr>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Tải lượng HBV DNA ở hai nhóm</w:t>
      </w:r>
      <w:r w:rsidR="00A93C49">
        <w:rPr>
          <w:rFonts w:ascii="Times New Roman" w:eastAsia="Times New Roman" w:hAnsi="Times New Roman" w:cs="Times New Roman"/>
          <w:color w:val="000000" w:themeColor="text1"/>
          <w:sz w:val="28"/>
          <w:szCs w:val="28"/>
          <w:lang w:val="vi-VN"/>
        </w:rPr>
        <w:t xml:space="preserve"> VGBMT và xơ là tương đương</w:t>
      </w:r>
      <w:r w:rsidR="00A93C49">
        <w:rPr>
          <w:rFonts w:ascii="Times New Roman" w:eastAsia="Times New Roman" w:hAnsi="Times New Roman" w:cs="Times New Roman"/>
          <w:color w:val="000000" w:themeColor="text1"/>
          <w:sz w:val="28"/>
          <w:szCs w:val="28"/>
        </w:rPr>
        <w:t xml:space="preserve"> [5,97 (4,65-7,11) và 5,98 (5,35-7,51) </w:t>
      </w:r>
      <w:r w:rsidR="00A93C49" w:rsidRPr="00326FD7">
        <w:rPr>
          <w:rFonts w:ascii="Times New Roman" w:eastAsia="Times New Roman" w:hAnsi="Times New Roman" w:cs="Times New Roman"/>
          <w:color w:val="000000" w:themeColor="text1"/>
          <w:sz w:val="28"/>
          <w:szCs w:val="28"/>
          <w:lang w:val="vi-VN"/>
        </w:rPr>
        <w:t>log</w:t>
      </w:r>
      <w:r w:rsidR="00A93C49" w:rsidRPr="00326FD7">
        <w:rPr>
          <w:rFonts w:ascii="Times New Roman" w:eastAsia="Times New Roman" w:hAnsi="Times New Roman" w:cs="Times New Roman"/>
          <w:color w:val="000000" w:themeColor="text1"/>
          <w:sz w:val="28"/>
          <w:szCs w:val="28"/>
          <w:vertAlign w:val="subscript"/>
          <w:lang w:val="vi-VN"/>
        </w:rPr>
        <w:t>10</w:t>
      </w:r>
      <w:r w:rsidR="00A93C49">
        <w:rPr>
          <w:rFonts w:ascii="Times New Roman" w:eastAsia="Times New Roman" w:hAnsi="Times New Roman" w:cs="Times New Roman"/>
          <w:color w:val="000000" w:themeColor="text1"/>
          <w:sz w:val="28"/>
          <w:szCs w:val="28"/>
          <w:lang w:val="vi-VN"/>
        </w:rPr>
        <w:t>copies/m</w:t>
      </w:r>
      <w:r w:rsidR="00E956DD">
        <w:rPr>
          <w:rFonts w:ascii="Times New Roman" w:eastAsia="Times New Roman" w:hAnsi="Times New Roman" w:cs="Times New Roman"/>
          <w:color w:val="000000" w:themeColor="text1"/>
          <w:sz w:val="28"/>
          <w:szCs w:val="28"/>
        </w:rPr>
        <w:t>l.</w:t>
      </w:r>
      <w:r w:rsidRPr="00326FD7">
        <w:rPr>
          <w:color w:val="000000" w:themeColor="text1"/>
          <w:sz w:val="28"/>
          <w:szCs w:val="28"/>
          <w:lang w:val="vi-VN"/>
        </w:rPr>
        <w:t xml:space="preserve">  </w:t>
      </w:r>
    </w:p>
    <w:p w14:paraId="16E298DA" w14:textId="334C2286" w:rsidR="00326FD7" w:rsidRPr="00A93C49" w:rsidRDefault="00326FD7" w:rsidP="00A93C49">
      <w:pPr>
        <w:spacing w:after="0" w:line="360" w:lineRule="auto"/>
        <w:ind w:firstLine="709"/>
        <w:jc w:val="both"/>
        <w:rPr>
          <w:rFonts w:ascii="Times New Roman" w:hAnsi="Times New Roman" w:cs="Times New Roman"/>
          <w:color w:val="000000" w:themeColor="text1"/>
          <w:sz w:val="28"/>
          <w:szCs w:val="28"/>
          <w:lang w:val="vi-VN"/>
        </w:rPr>
      </w:pPr>
      <w:r w:rsidRPr="00A93C49">
        <w:rPr>
          <w:rFonts w:ascii="Times New Roman" w:hAnsi="Times New Roman" w:cs="Times New Roman"/>
          <w:color w:val="000000" w:themeColor="text1"/>
          <w:sz w:val="28"/>
          <w:szCs w:val="28"/>
          <w:lang w:val="vi-VN"/>
        </w:rPr>
        <w:t xml:space="preserve">+ </w:t>
      </w:r>
      <w:r w:rsidR="00A93C49">
        <w:rPr>
          <w:rFonts w:ascii="Times New Roman" w:hAnsi="Times New Roman" w:cs="Times New Roman"/>
          <w:color w:val="000000" w:themeColor="text1"/>
          <w:sz w:val="28"/>
          <w:szCs w:val="28"/>
        </w:rPr>
        <w:t xml:space="preserve">Ở nhóm VGBMT: </w:t>
      </w:r>
      <w:r w:rsidRPr="00A93C49">
        <w:rPr>
          <w:rFonts w:ascii="Times New Roman" w:hAnsi="Times New Roman" w:cs="Times New Roman"/>
          <w:color w:val="000000" w:themeColor="text1"/>
          <w:sz w:val="28"/>
          <w:szCs w:val="28"/>
          <w:lang w:val="vi-VN"/>
        </w:rPr>
        <w:t xml:space="preserve">Tải lượng HBV DNA </w:t>
      </w:r>
      <w:r w:rsidR="00A93C49">
        <w:rPr>
          <w:rFonts w:ascii="Times New Roman" w:hAnsi="Times New Roman" w:cs="Times New Roman"/>
          <w:color w:val="000000" w:themeColor="text1"/>
          <w:sz w:val="28"/>
          <w:szCs w:val="28"/>
        </w:rPr>
        <w:t xml:space="preserve">ở phân </w:t>
      </w:r>
      <w:r w:rsidRPr="00A93C49">
        <w:rPr>
          <w:rFonts w:ascii="Times New Roman" w:hAnsi="Times New Roman" w:cs="Times New Roman"/>
          <w:color w:val="000000" w:themeColor="text1"/>
          <w:sz w:val="28"/>
          <w:szCs w:val="28"/>
          <w:lang w:val="vi-VN"/>
        </w:rPr>
        <w:t>nhóm tuổi &lt; 40</w:t>
      </w:r>
      <w:r w:rsidR="00A93C49">
        <w:rPr>
          <w:rFonts w:ascii="Times New Roman" w:hAnsi="Times New Roman" w:cs="Times New Roman"/>
          <w:color w:val="000000" w:themeColor="text1"/>
          <w:sz w:val="28"/>
          <w:szCs w:val="28"/>
        </w:rPr>
        <w:t xml:space="preserve"> cao hơn nhóm </w:t>
      </w:r>
      <w:r w:rsidR="00A93C49" w:rsidRPr="00A93C49">
        <w:rPr>
          <w:rFonts w:ascii="Times New Roman" w:hAnsi="Times New Roman" w:cs="Times New Roman"/>
          <w:color w:val="000000" w:themeColor="text1"/>
          <w:sz w:val="28"/>
          <w:szCs w:val="28"/>
          <w:lang w:val="vi-VN"/>
        </w:rPr>
        <w:t xml:space="preserve">tuổi ≥ 40 </w:t>
      </w:r>
      <w:r w:rsidR="00A93C49">
        <w:rPr>
          <w:rFonts w:ascii="Times New Roman" w:hAnsi="Times New Roman" w:cs="Times New Roman"/>
          <w:color w:val="000000" w:themeColor="text1"/>
          <w:sz w:val="28"/>
          <w:szCs w:val="28"/>
        </w:rPr>
        <w:t>[6,46 (4,77-7,51)</w:t>
      </w:r>
      <w:r w:rsidR="00E956DD">
        <w:rPr>
          <w:rFonts w:ascii="Times New Roman" w:hAnsi="Times New Roman" w:cs="Times New Roman"/>
          <w:color w:val="000000" w:themeColor="text1"/>
          <w:sz w:val="28"/>
          <w:szCs w:val="28"/>
        </w:rPr>
        <w:t xml:space="preserve">; 5,39 (4,41-6,21) </w:t>
      </w:r>
      <w:r w:rsidR="00E956DD" w:rsidRPr="00326FD7">
        <w:rPr>
          <w:rFonts w:ascii="Times New Roman" w:eastAsia="Times New Roman" w:hAnsi="Times New Roman" w:cs="Times New Roman"/>
          <w:color w:val="000000" w:themeColor="text1"/>
          <w:sz w:val="28"/>
          <w:szCs w:val="28"/>
          <w:lang w:val="vi-VN"/>
        </w:rPr>
        <w:t>log</w:t>
      </w:r>
      <w:r w:rsidR="00E956DD" w:rsidRPr="00326FD7">
        <w:rPr>
          <w:rFonts w:ascii="Times New Roman" w:eastAsia="Times New Roman" w:hAnsi="Times New Roman" w:cs="Times New Roman"/>
          <w:color w:val="000000" w:themeColor="text1"/>
          <w:sz w:val="28"/>
          <w:szCs w:val="28"/>
          <w:vertAlign w:val="subscript"/>
          <w:lang w:val="vi-VN"/>
        </w:rPr>
        <w:t>10</w:t>
      </w:r>
      <w:r w:rsidR="00E956DD">
        <w:rPr>
          <w:rFonts w:ascii="Times New Roman" w:eastAsia="Times New Roman" w:hAnsi="Times New Roman" w:cs="Times New Roman"/>
          <w:color w:val="000000" w:themeColor="text1"/>
          <w:sz w:val="28"/>
          <w:szCs w:val="28"/>
          <w:lang w:val="vi-VN"/>
        </w:rPr>
        <w:t>copies/m</w:t>
      </w:r>
      <w:r w:rsidR="00E956DD">
        <w:rPr>
          <w:rFonts w:ascii="Times New Roman" w:eastAsia="Times New Roman" w:hAnsi="Times New Roman" w:cs="Times New Roman"/>
          <w:color w:val="000000" w:themeColor="text1"/>
          <w:sz w:val="28"/>
          <w:szCs w:val="28"/>
        </w:rPr>
        <w:t>l</w:t>
      </w:r>
      <w:r w:rsidR="00A93C49">
        <w:rPr>
          <w:rFonts w:ascii="Times New Roman" w:hAnsi="Times New Roman" w:cs="Times New Roman"/>
          <w:color w:val="000000" w:themeColor="text1"/>
          <w:sz w:val="28"/>
          <w:szCs w:val="28"/>
        </w:rPr>
        <w:t>]</w:t>
      </w:r>
      <w:r w:rsidR="00A93C49">
        <w:rPr>
          <w:rFonts w:ascii="Times New Roman" w:hAnsi="Times New Roman" w:cs="Times New Roman"/>
          <w:color w:val="000000" w:themeColor="text1"/>
          <w:sz w:val="28"/>
          <w:szCs w:val="28"/>
          <w:lang w:val="vi-VN"/>
        </w:rPr>
        <w:t xml:space="preserve">, </w:t>
      </w:r>
      <w:r w:rsidR="00A93C49">
        <w:rPr>
          <w:rFonts w:ascii="Times New Roman" w:hAnsi="Times New Roman" w:cs="Times New Roman"/>
          <w:color w:val="000000" w:themeColor="text1"/>
          <w:sz w:val="28"/>
          <w:szCs w:val="28"/>
        </w:rPr>
        <w:t xml:space="preserve"> ở phân nhóm </w:t>
      </w:r>
      <w:r w:rsidRPr="00A93C49">
        <w:rPr>
          <w:rFonts w:ascii="Times New Roman" w:hAnsi="Times New Roman" w:cs="Times New Roman"/>
          <w:color w:val="000000" w:themeColor="text1"/>
          <w:sz w:val="28"/>
          <w:szCs w:val="28"/>
          <w:lang w:val="vi-VN"/>
        </w:rPr>
        <w:t>HBeAg dương tính cao hơn  so với nhóm HBeAg âm tính</w:t>
      </w:r>
      <w:r w:rsidR="00E956DD">
        <w:rPr>
          <w:rFonts w:ascii="Times New Roman" w:hAnsi="Times New Roman" w:cs="Times New Roman"/>
          <w:color w:val="000000" w:themeColor="text1"/>
          <w:sz w:val="28"/>
          <w:szCs w:val="28"/>
        </w:rPr>
        <w:t xml:space="preserve"> [6,64 (5,40 – 7,57); 5,14 (3,55 – 6,39) </w:t>
      </w:r>
      <w:r w:rsidR="00E956DD" w:rsidRPr="00326FD7">
        <w:rPr>
          <w:rFonts w:ascii="Times New Roman" w:eastAsia="Times New Roman" w:hAnsi="Times New Roman" w:cs="Times New Roman"/>
          <w:color w:val="000000" w:themeColor="text1"/>
          <w:sz w:val="28"/>
          <w:szCs w:val="28"/>
          <w:lang w:val="vi-VN"/>
        </w:rPr>
        <w:t>log</w:t>
      </w:r>
      <w:r w:rsidR="00E956DD" w:rsidRPr="00326FD7">
        <w:rPr>
          <w:rFonts w:ascii="Times New Roman" w:eastAsia="Times New Roman" w:hAnsi="Times New Roman" w:cs="Times New Roman"/>
          <w:color w:val="000000" w:themeColor="text1"/>
          <w:sz w:val="28"/>
          <w:szCs w:val="28"/>
          <w:vertAlign w:val="subscript"/>
          <w:lang w:val="vi-VN"/>
        </w:rPr>
        <w:t>10</w:t>
      </w:r>
      <w:r w:rsidR="00E956DD">
        <w:rPr>
          <w:rFonts w:ascii="Times New Roman" w:eastAsia="Times New Roman" w:hAnsi="Times New Roman" w:cs="Times New Roman"/>
          <w:color w:val="000000" w:themeColor="text1"/>
          <w:sz w:val="28"/>
          <w:szCs w:val="28"/>
          <w:lang w:val="vi-VN"/>
        </w:rPr>
        <w:t>copies/m</w:t>
      </w:r>
      <w:r w:rsidR="00E956DD">
        <w:rPr>
          <w:rFonts w:ascii="Times New Roman" w:eastAsia="Times New Roman" w:hAnsi="Times New Roman" w:cs="Times New Roman"/>
          <w:color w:val="000000" w:themeColor="text1"/>
          <w:sz w:val="28"/>
          <w:szCs w:val="28"/>
        </w:rPr>
        <w:t>l</w:t>
      </w:r>
      <w:r w:rsidR="00E956DD">
        <w:rPr>
          <w:rFonts w:ascii="Times New Roman" w:hAnsi="Times New Roman" w:cs="Times New Roman"/>
          <w:color w:val="000000" w:themeColor="text1"/>
          <w:sz w:val="28"/>
          <w:szCs w:val="28"/>
        </w:rPr>
        <w:t>]</w:t>
      </w:r>
      <w:r w:rsidRPr="00A93C49">
        <w:rPr>
          <w:rFonts w:ascii="Times New Roman" w:hAnsi="Times New Roman" w:cs="Times New Roman"/>
          <w:color w:val="000000" w:themeColor="text1"/>
          <w:sz w:val="28"/>
          <w:szCs w:val="28"/>
          <w:lang w:val="vi-VN"/>
        </w:rPr>
        <w:t>.</w:t>
      </w:r>
    </w:p>
    <w:p w14:paraId="0E0EB41F" w14:textId="77777777" w:rsidR="00326FD7" w:rsidRPr="00326FD7" w:rsidRDefault="00326FD7" w:rsidP="00D9105D">
      <w:pPr>
        <w:tabs>
          <w:tab w:val="left" w:pos="5621"/>
        </w:tabs>
        <w:spacing w:after="0" w:line="360" w:lineRule="auto"/>
        <w:jc w:val="both"/>
        <w:rPr>
          <w:rFonts w:ascii="Times New Roman" w:eastAsia="Times New Roman" w:hAnsi="Times New Roman" w:cs="Times New Roman"/>
          <w:i/>
          <w:color w:val="000000" w:themeColor="text1"/>
          <w:sz w:val="28"/>
          <w:szCs w:val="28"/>
          <w:lang w:val="vi-VN"/>
        </w:rPr>
      </w:pPr>
      <w:r w:rsidRPr="00326FD7">
        <w:rPr>
          <w:rFonts w:ascii="Times New Roman" w:eastAsia="Times New Roman" w:hAnsi="Times New Roman" w:cs="Times New Roman"/>
          <w:i/>
          <w:color w:val="000000" w:themeColor="text1"/>
          <w:sz w:val="28"/>
          <w:szCs w:val="28"/>
          <w:lang w:val="vi-VN"/>
        </w:rPr>
        <w:t>- Nồng độ HBV RNA</w:t>
      </w:r>
    </w:p>
    <w:p w14:paraId="3664A9BE" w14:textId="79F6839B" w:rsidR="00EC62A4" w:rsidRDefault="00326FD7" w:rsidP="00EC62A4">
      <w:pPr>
        <w:tabs>
          <w:tab w:val="left" w:pos="5621"/>
        </w:tabs>
        <w:spacing w:after="0" w:line="360" w:lineRule="auto"/>
        <w:ind w:firstLine="567"/>
        <w:jc w:val="both"/>
        <w:rPr>
          <w:rFonts w:ascii="Times New Roman" w:eastAsia="Times New Roman" w:hAnsi="Times New Roman" w:cs="Times New Roman"/>
          <w:bCs/>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w:t>
      </w:r>
      <w:r w:rsidRPr="00326FD7">
        <w:rPr>
          <w:rFonts w:ascii="Times New Roman" w:eastAsia="Times New Roman" w:hAnsi="Times New Roman" w:cs="Times New Roman"/>
          <w:b/>
          <w:i/>
          <w:color w:val="000000" w:themeColor="text1"/>
          <w:sz w:val="28"/>
          <w:szCs w:val="28"/>
          <w:lang w:val="vi-VN"/>
        </w:rPr>
        <w:t xml:space="preserve"> + </w:t>
      </w:r>
      <w:r w:rsidRPr="00326FD7">
        <w:rPr>
          <w:rFonts w:ascii="Times New Roman" w:eastAsia="Times New Roman" w:hAnsi="Times New Roman" w:cs="Times New Roman"/>
          <w:bCs/>
          <w:color w:val="000000" w:themeColor="text1"/>
          <w:sz w:val="28"/>
          <w:szCs w:val="28"/>
          <w:lang w:val="vi-VN"/>
        </w:rPr>
        <w:t>Nồng độ HBV RNA ở hai nhóm VGBMT và xơ gan lần lượt là 4,88± 1,65 và 4,44±1,38 log</w:t>
      </w:r>
      <w:r w:rsidRPr="00326FD7">
        <w:rPr>
          <w:rFonts w:ascii="Times New Roman" w:eastAsia="Times New Roman" w:hAnsi="Times New Roman" w:cs="Times New Roman"/>
          <w:bCs/>
          <w:color w:val="000000" w:themeColor="text1"/>
          <w:sz w:val="28"/>
          <w:szCs w:val="28"/>
          <w:vertAlign w:val="subscript"/>
          <w:lang w:val="vi-VN"/>
        </w:rPr>
        <w:t>10</w:t>
      </w:r>
      <w:r w:rsidRPr="00326FD7">
        <w:rPr>
          <w:rFonts w:ascii="Times New Roman" w:eastAsia="Times New Roman" w:hAnsi="Times New Roman" w:cs="Times New Roman"/>
          <w:bCs/>
          <w:color w:val="000000" w:themeColor="text1"/>
          <w:sz w:val="28"/>
          <w:szCs w:val="28"/>
          <w:lang w:val="vi-VN"/>
        </w:rPr>
        <w:t xml:space="preserve">copies/ml. Nồng độ HBV RNA cao hơn ở nhóm VGBMT </w:t>
      </w:r>
      <w:r w:rsidRPr="00326FD7">
        <w:rPr>
          <w:rFonts w:ascii="Times New Roman" w:eastAsia="Times New Roman" w:hAnsi="Times New Roman" w:cs="Times New Roman"/>
          <w:bCs/>
          <w:color w:val="000000" w:themeColor="text1"/>
          <w:sz w:val="28"/>
          <w:szCs w:val="28"/>
        </w:rPr>
        <w:t>có</w:t>
      </w:r>
      <w:r w:rsidRPr="00326FD7">
        <w:rPr>
          <w:rFonts w:ascii="Times New Roman" w:eastAsia="Times New Roman" w:hAnsi="Times New Roman" w:cs="Times New Roman"/>
          <w:bCs/>
          <w:color w:val="000000" w:themeColor="text1"/>
          <w:sz w:val="28"/>
          <w:szCs w:val="28"/>
          <w:lang w:val="vi-VN"/>
        </w:rPr>
        <w:t xml:space="preserve"> HBeAg dương tính và ALT ≥ 80 U/L so với nh</w:t>
      </w:r>
      <w:r w:rsidR="00EC62A4">
        <w:rPr>
          <w:rFonts w:ascii="Times New Roman" w:eastAsia="Times New Roman" w:hAnsi="Times New Roman" w:cs="Times New Roman"/>
          <w:bCs/>
          <w:color w:val="000000" w:themeColor="text1"/>
          <w:sz w:val="28"/>
          <w:szCs w:val="28"/>
          <w:lang w:val="vi-VN"/>
        </w:rPr>
        <w:t>óm HBeAg âm tính và ALT &lt;80 U/L, sự khác biệt có ý nghĩa thống kê</w:t>
      </w:r>
    </w:p>
    <w:p w14:paraId="5217ACA5" w14:textId="4ED0AD12" w:rsidR="00326FD7" w:rsidRDefault="00EC62A4" w:rsidP="00EC62A4">
      <w:pPr>
        <w:tabs>
          <w:tab w:val="left" w:pos="5621"/>
        </w:tabs>
        <w:spacing w:after="0" w:line="360" w:lineRule="auto"/>
        <w:ind w:firstLine="567"/>
        <w:jc w:val="both"/>
        <w:rPr>
          <w:rFonts w:ascii="Times New Roman" w:eastAsia="Times New Roman" w:hAnsi="Times New Roman" w:cs="Times New Roman"/>
          <w:bCs/>
          <w:color w:val="000000" w:themeColor="text1"/>
          <w:sz w:val="28"/>
          <w:szCs w:val="28"/>
          <w:lang w:val="vi-VN"/>
        </w:rPr>
      </w:pPr>
      <w:r w:rsidRPr="00326FD7">
        <w:rPr>
          <w:rFonts w:ascii="Times New Roman" w:eastAsia="Times New Roman" w:hAnsi="Times New Roman" w:cs="Times New Roman"/>
          <w:bCs/>
          <w:color w:val="000000" w:themeColor="text1"/>
          <w:sz w:val="28"/>
          <w:szCs w:val="28"/>
          <w:lang w:val="vi-VN"/>
        </w:rPr>
        <w:t xml:space="preserve"> </w:t>
      </w:r>
      <w:r w:rsidR="00326FD7" w:rsidRPr="00326FD7">
        <w:rPr>
          <w:rFonts w:ascii="Times New Roman" w:eastAsia="Times New Roman" w:hAnsi="Times New Roman" w:cs="Times New Roman"/>
          <w:bCs/>
          <w:color w:val="000000" w:themeColor="text1"/>
          <w:sz w:val="28"/>
          <w:szCs w:val="28"/>
          <w:lang w:val="vi-VN"/>
        </w:rPr>
        <w:t xml:space="preserve">- cccDNA, HBV DNA,  HBV RNA ở nhóm xơ gan theo các phân nhóm: tuổi, tiểu cầu, HBeAg và ALT đều tương đương nhau. </w:t>
      </w:r>
    </w:p>
    <w:p w14:paraId="07B05798" w14:textId="77777777" w:rsidR="00CB1BD6" w:rsidRDefault="00CB1BD6" w:rsidP="00CB1BD6">
      <w:pPr>
        <w:tabs>
          <w:tab w:val="left" w:pos="5621"/>
        </w:tabs>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Có 13 bệnh nhân VGBMT và 03 bệnh nhân xơ gan có HBV RNA dưới ngưỡng định lượng.</w:t>
      </w:r>
    </w:p>
    <w:p w14:paraId="71472522" w14:textId="131D27D5" w:rsidR="00326FD7" w:rsidRPr="00CB1BD6" w:rsidRDefault="00326FD7" w:rsidP="00CB1BD6">
      <w:pPr>
        <w:tabs>
          <w:tab w:val="left" w:pos="5621"/>
        </w:tabs>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b/>
          <w:color w:val="000000" w:themeColor="text1"/>
          <w:sz w:val="28"/>
          <w:szCs w:val="28"/>
          <w:lang w:val="vi-VN"/>
        </w:rPr>
        <w:lastRenderedPageBreak/>
        <w:t>2. Mối liên quan giữa cccDNA với HBV RNA, HBV DNA ở hai nhóm bệnh nhân nghiên cứu</w:t>
      </w:r>
    </w:p>
    <w:p w14:paraId="51687878" w14:textId="77777777" w:rsidR="00326FD7" w:rsidRPr="00326FD7" w:rsidRDefault="00326FD7" w:rsidP="00D9105D">
      <w:pPr>
        <w:tabs>
          <w:tab w:val="left" w:pos="5621"/>
        </w:tabs>
        <w:spacing w:after="0" w:line="360" w:lineRule="auto"/>
        <w:jc w:val="both"/>
        <w:rPr>
          <w:rFonts w:ascii="Times New Roman" w:eastAsia="Times New Roman" w:hAnsi="Times New Roman" w:cs="Times New Roman"/>
          <w:i/>
          <w:color w:val="000000" w:themeColor="text1"/>
          <w:sz w:val="28"/>
          <w:szCs w:val="28"/>
          <w:lang w:val="vi-VN"/>
        </w:rPr>
      </w:pPr>
      <w:r w:rsidRPr="00326FD7">
        <w:rPr>
          <w:rFonts w:ascii="Times New Roman" w:eastAsia="Times New Roman" w:hAnsi="Times New Roman" w:cs="Times New Roman"/>
          <w:i/>
          <w:color w:val="000000" w:themeColor="text1"/>
          <w:sz w:val="28"/>
          <w:szCs w:val="28"/>
          <w:lang w:val="vi-VN"/>
        </w:rPr>
        <w:t>- cccDNA với HBV DNA</w:t>
      </w:r>
    </w:p>
    <w:p w14:paraId="2FE27BD2" w14:textId="77777777" w:rsidR="00326FD7" w:rsidRPr="00326FD7" w:rsidRDefault="00326FD7" w:rsidP="00D9105D">
      <w:pPr>
        <w:tabs>
          <w:tab w:val="left" w:pos="5621"/>
        </w:tabs>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Có mối tương quan thuận, mức độ yếu giữa cccDNA và HBV DNA </w:t>
      </w:r>
      <w:r w:rsidRPr="00326FD7">
        <w:rPr>
          <w:rFonts w:ascii="Times New Roman" w:hAnsi="Times New Roman" w:cs="Times New Roman"/>
          <w:color w:val="000000" w:themeColor="text1"/>
          <w:sz w:val="28"/>
          <w:szCs w:val="28"/>
          <w:lang w:val="vi-VN"/>
        </w:rPr>
        <w:t>(r=0,21;p&lt;0,05)</w:t>
      </w:r>
      <w:r w:rsidRPr="00326FD7">
        <w:rPr>
          <w:rFonts w:ascii="Times New Roman" w:eastAsia="Times New Roman" w:hAnsi="Times New Roman" w:cs="Times New Roman"/>
          <w:color w:val="000000" w:themeColor="text1"/>
          <w:sz w:val="28"/>
          <w:szCs w:val="28"/>
          <w:lang w:val="vi-VN"/>
        </w:rPr>
        <w:t xml:space="preserve"> ở các bệnh nhân VGBMT.</w:t>
      </w:r>
    </w:p>
    <w:p w14:paraId="1EB4F42B" w14:textId="77777777" w:rsidR="00326FD7" w:rsidRPr="00326FD7" w:rsidRDefault="00326FD7" w:rsidP="00D9105D">
      <w:pPr>
        <w:tabs>
          <w:tab w:val="left" w:pos="5621"/>
        </w:tabs>
        <w:spacing w:after="0" w:line="360" w:lineRule="auto"/>
        <w:ind w:firstLine="567"/>
        <w:jc w:val="both"/>
        <w:rPr>
          <w:rFonts w:ascii="Times New Roman" w:hAnsi="Times New Roman" w:cs="Times New Roman"/>
          <w:color w:val="000000" w:themeColor="text1"/>
          <w:sz w:val="28"/>
          <w:szCs w:val="28"/>
          <w:lang w:val="vi-VN"/>
        </w:rPr>
      </w:pPr>
      <w:r w:rsidRPr="00326FD7">
        <w:rPr>
          <w:rFonts w:ascii="Times New Roman" w:hAnsi="Times New Roman" w:cs="Times New Roman"/>
          <w:color w:val="000000" w:themeColor="text1"/>
          <w:sz w:val="28"/>
          <w:szCs w:val="28"/>
          <w:lang w:val="vi-VN"/>
        </w:rPr>
        <w:t xml:space="preserve">  +  Không có mối liên quan giữa cccDNA và HBV DNA ở nhóm bệnh nhân xơ gan.</w:t>
      </w:r>
    </w:p>
    <w:p w14:paraId="1F07D709" w14:textId="77777777" w:rsidR="00326FD7" w:rsidRPr="00326FD7" w:rsidRDefault="00326FD7" w:rsidP="00D9105D">
      <w:pPr>
        <w:tabs>
          <w:tab w:val="left" w:pos="5621"/>
        </w:tabs>
        <w:spacing w:after="0" w:line="360" w:lineRule="auto"/>
        <w:jc w:val="both"/>
        <w:rPr>
          <w:rFonts w:ascii="Times New Roman" w:eastAsia="Times New Roman" w:hAnsi="Times New Roman" w:cs="Times New Roman"/>
          <w:i/>
          <w:color w:val="000000" w:themeColor="text1"/>
          <w:sz w:val="28"/>
          <w:szCs w:val="28"/>
          <w:lang w:val="vi-VN"/>
        </w:rPr>
      </w:pPr>
      <w:r w:rsidRPr="00326FD7">
        <w:rPr>
          <w:rFonts w:ascii="Times New Roman" w:eastAsia="Times New Roman" w:hAnsi="Times New Roman" w:cs="Times New Roman"/>
          <w:i/>
          <w:color w:val="000000" w:themeColor="text1"/>
          <w:sz w:val="28"/>
          <w:szCs w:val="28"/>
          <w:lang w:val="vi-VN"/>
        </w:rPr>
        <w:t>- cccDNA với HBV RNA</w:t>
      </w:r>
    </w:p>
    <w:p w14:paraId="0AD13DB4" w14:textId="40513577" w:rsidR="00326FD7" w:rsidRPr="00326FD7" w:rsidRDefault="00326FD7" w:rsidP="00D9105D">
      <w:pPr>
        <w:widowControl w:val="0"/>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Nồng độ cccDNA tế bào gan cao hơn ở nhóm bệnh nhân có HBV RNA dương tính so với nhóm HBV</w:t>
      </w:r>
      <w:r w:rsidR="00CB1BD6">
        <w:rPr>
          <w:rFonts w:ascii="Times New Roman" w:eastAsia="Times New Roman" w:hAnsi="Times New Roman" w:cs="Times New Roman"/>
          <w:color w:val="000000" w:themeColor="text1"/>
          <w:sz w:val="28"/>
          <w:szCs w:val="28"/>
          <w:lang w:val="vi-VN"/>
        </w:rPr>
        <w:t xml:space="preserve"> RNA âm tính ở </w:t>
      </w:r>
      <w:r w:rsidRPr="00326FD7">
        <w:rPr>
          <w:rFonts w:ascii="Times New Roman" w:eastAsia="Times New Roman" w:hAnsi="Times New Roman" w:cs="Times New Roman"/>
          <w:color w:val="000000" w:themeColor="text1"/>
          <w:sz w:val="28"/>
          <w:szCs w:val="28"/>
          <w:lang w:val="vi-VN"/>
        </w:rPr>
        <w:t xml:space="preserve">cả hai nhóm (p&lt; 0,05). </w:t>
      </w:r>
    </w:p>
    <w:p w14:paraId="1838D62B" w14:textId="77777777" w:rsidR="00326FD7" w:rsidRPr="00326FD7" w:rsidRDefault="00326FD7" w:rsidP="00D9105D">
      <w:pPr>
        <w:widowControl w:val="0"/>
        <w:spacing w:after="0" w:line="360" w:lineRule="auto"/>
        <w:ind w:firstLine="567"/>
        <w:jc w:val="both"/>
        <w:rPr>
          <w:rFonts w:ascii="Times New Roman" w:eastAsia="Times New Roman" w:hAnsi="Times New Roman" w:cs="Times New Roman"/>
          <w:color w:val="000000" w:themeColor="text1"/>
          <w:sz w:val="28"/>
          <w:szCs w:val="28"/>
          <w:lang w:val="vi-VN"/>
        </w:rPr>
      </w:pPr>
      <w:r w:rsidRPr="00326FD7">
        <w:rPr>
          <w:rFonts w:ascii="Times New Roman" w:eastAsia="Times New Roman" w:hAnsi="Times New Roman" w:cs="Times New Roman"/>
          <w:color w:val="000000" w:themeColor="text1"/>
          <w:sz w:val="28"/>
          <w:szCs w:val="28"/>
          <w:lang w:val="vi-VN"/>
        </w:rPr>
        <w:t xml:space="preserve">  + Có mối tương quan mạnh giữa </w:t>
      </w:r>
      <w:r w:rsidRPr="00326FD7">
        <w:rPr>
          <w:rFonts w:ascii="Times New Roman" w:hAnsi="Times New Roman" w:cs="Times New Roman"/>
          <w:color w:val="000000" w:themeColor="text1"/>
          <w:sz w:val="28"/>
          <w:szCs w:val="28"/>
          <w:lang w:val="vi-VN"/>
        </w:rPr>
        <w:t>cccDNA với HBV RNA ở chung hai nhóm và nhóm xơ gan (r=0,57, 0,55 p&lt; 0,01), tương quan trung bình ở nhóm VGBMT ( r=0,49; p &lt; 0,01).</w:t>
      </w:r>
    </w:p>
    <w:p w14:paraId="577CF6CD" w14:textId="77777777" w:rsidR="00326FD7" w:rsidRPr="00326FD7" w:rsidRDefault="00326FD7" w:rsidP="00D9105D">
      <w:pPr>
        <w:widowControl w:val="0"/>
        <w:spacing w:after="0" w:line="360" w:lineRule="auto"/>
        <w:jc w:val="both"/>
        <w:rPr>
          <w:rFonts w:ascii="Times New Roman" w:hAnsi="Times New Roman" w:cs="Times New Roman"/>
          <w:i/>
          <w:color w:val="000000" w:themeColor="text1"/>
          <w:sz w:val="28"/>
          <w:szCs w:val="28"/>
          <w:lang w:val="vi-VN"/>
        </w:rPr>
      </w:pPr>
      <w:r w:rsidRPr="00326FD7">
        <w:rPr>
          <w:rFonts w:ascii="Times New Roman" w:hAnsi="Times New Roman" w:cs="Times New Roman"/>
          <w:i/>
          <w:color w:val="000000" w:themeColor="text1"/>
          <w:sz w:val="28"/>
          <w:szCs w:val="28"/>
          <w:lang w:val="vi-VN"/>
        </w:rPr>
        <w:t>- HBV DNA và HBV RNA</w:t>
      </w:r>
    </w:p>
    <w:p w14:paraId="701505BD" w14:textId="1082DBA1" w:rsidR="00326FD7" w:rsidRPr="00326FD7" w:rsidRDefault="00326FD7" w:rsidP="00D9105D">
      <w:pPr>
        <w:widowControl w:val="0"/>
        <w:spacing w:after="0" w:line="360" w:lineRule="auto"/>
        <w:ind w:firstLine="567"/>
        <w:jc w:val="both"/>
        <w:rPr>
          <w:rFonts w:ascii="Times New Roman" w:hAnsi="Times New Roman" w:cs="Times New Roman"/>
          <w:color w:val="000000" w:themeColor="text1"/>
          <w:sz w:val="28"/>
          <w:szCs w:val="28"/>
          <w:lang w:val="vi-VN"/>
        </w:rPr>
      </w:pPr>
      <w:r w:rsidRPr="00326FD7">
        <w:rPr>
          <w:rFonts w:ascii="Times New Roman" w:hAnsi="Times New Roman" w:cs="Times New Roman"/>
          <w:color w:val="000000" w:themeColor="text1"/>
          <w:sz w:val="28"/>
          <w:szCs w:val="28"/>
          <w:lang w:val="vi-VN"/>
        </w:rPr>
        <w:t xml:space="preserve">  + </w:t>
      </w:r>
      <w:r w:rsidRPr="00326FD7">
        <w:rPr>
          <w:rFonts w:ascii="Times New Roman" w:eastAsia="Times New Roman" w:hAnsi="Times New Roman" w:cs="Times New Roman"/>
          <w:color w:val="000000" w:themeColor="text1"/>
          <w:sz w:val="28"/>
          <w:szCs w:val="28"/>
          <w:lang w:val="vi-VN"/>
        </w:rPr>
        <w:t>Có mối tương quan mức độ trung bìn</w:t>
      </w:r>
      <w:r w:rsidR="00EC62A4">
        <w:rPr>
          <w:rFonts w:ascii="Times New Roman" w:eastAsia="Times New Roman" w:hAnsi="Times New Roman" w:cs="Times New Roman"/>
          <w:color w:val="000000" w:themeColor="text1"/>
          <w:sz w:val="28"/>
          <w:szCs w:val="28"/>
          <w:lang w:val="vi-VN"/>
        </w:rPr>
        <w:t xml:space="preserve">h giữa HBV DNA và HBV RNA ở </w:t>
      </w:r>
      <w:r w:rsidRPr="00326FD7">
        <w:rPr>
          <w:rFonts w:ascii="Times New Roman" w:eastAsia="Times New Roman" w:hAnsi="Times New Roman" w:cs="Times New Roman"/>
          <w:color w:val="000000" w:themeColor="text1"/>
          <w:sz w:val="28"/>
          <w:szCs w:val="28"/>
          <w:lang w:val="vi-VN"/>
        </w:rPr>
        <w:t>chung</w:t>
      </w:r>
      <w:r w:rsidR="00EC62A4">
        <w:rPr>
          <w:rFonts w:ascii="Times New Roman" w:eastAsia="Times New Roman" w:hAnsi="Times New Roman" w:cs="Times New Roman"/>
          <w:color w:val="000000" w:themeColor="text1"/>
          <w:sz w:val="28"/>
          <w:szCs w:val="28"/>
          <w:lang w:val="vi-VN"/>
        </w:rPr>
        <w:t xml:space="preserve"> hai nhóm</w:t>
      </w:r>
      <w:r w:rsidRPr="00326FD7">
        <w:rPr>
          <w:rFonts w:ascii="Times New Roman" w:eastAsia="Times New Roman" w:hAnsi="Times New Roman" w:cs="Times New Roman"/>
          <w:color w:val="000000" w:themeColor="text1"/>
          <w:sz w:val="28"/>
          <w:szCs w:val="28"/>
          <w:lang w:val="vi-VN"/>
        </w:rPr>
        <w:t xml:space="preserve"> và nhóm VGBMT (r= 0,37 và 0,39, p &lt; 0,01). </w:t>
      </w:r>
      <w:r w:rsidR="00EC62A4">
        <w:rPr>
          <w:rFonts w:ascii="Times New Roman" w:eastAsia="Times New Roman" w:hAnsi="Times New Roman" w:cs="Times New Roman"/>
          <w:color w:val="000000" w:themeColor="text1"/>
          <w:sz w:val="28"/>
          <w:szCs w:val="28"/>
          <w:lang w:val="vi-VN"/>
        </w:rPr>
        <w:t>Ở</w:t>
      </w:r>
      <w:r w:rsidRPr="00326FD7">
        <w:rPr>
          <w:rFonts w:ascii="Times New Roman" w:hAnsi="Times New Roman" w:cs="Times New Roman"/>
          <w:color w:val="000000" w:themeColor="text1"/>
          <w:sz w:val="28"/>
          <w:szCs w:val="28"/>
          <w:lang w:val="vi-VN"/>
        </w:rPr>
        <w:t xml:space="preserve"> nhóm xơ gan không ghi nhận sự liên quan này.</w:t>
      </w:r>
    </w:p>
    <w:p w14:paraId="718A19BF" w14:textId="0788C0E0" w:rsidR="00326FD7" w:rsidRPr="00326FD7" w:rsidRDefault="00326FD7" w:rsidP="00D9105D">
      <w:pPr>
        <w:widowControl w:val="0"/>
        <w:spacing w:after="0" w:line="360" w:lineRule="auto"/>
        <w:ind w:firstLine="567"/>
        <w:jc w:val="both"/>
        <w:rPr>
          <w:rFonts w:ascii="Times New Roman" w:hAnsi="Times New Roman" w:cs="Times New Roman"/>
          <w:color w:val="000000" w:themeColor="text1"/>
          <w:spacing w:val="-6"/>
          <w:sz w:val="28"/>
          <w:szCs w:val="28"/>
          <w:lang w:val="vi-VN"/>
        </w:rPr>
      </w:pPr>
      <w:r w:rsidRPr="00326FD7">
        <w:rPr>
          <w:rFonts w:ascii="Times New Roman" w:hAnsi="Times New Roman" w:cs="Times New Roman"/>
          <w:color w:val="000000" w:themeColor="text1"/>
          <w:spacing w:val="-6"/>
          <w:sz w:val="28"/>
          <w:szCs w:val="28"/>
          <w:lang w:val="vi-VN"/>
        </w:rPr>
        <w:t xml:space="preserve">+ Khi kết hợp HBV DNA </w:t>
      </w:r>
      <w:r w:rsidR="00EC62A4">
        <w:rPr>
          <w:rFonts w:ascii="Times New Roman" w:hAnsi="Times New Roman" w:cs="Times New Roman"/>
          <w:color w:val="000000" w:themeColor="text1"/>
          <w:spacing w:val="-6"/>
          <w:sz w:val="28"/>
          <w:szCs w:val="28"/>
          <w:lang w:val="vi-VN"/>
        </w:rPr>
        <w:t>và RNA có</w:t>
      </w:r>
      <w:r w:rsidRPr="00326FD7">
        <w:rPr>
          <w:rFonts w:ascii="Times New Roman" w:hAnsi="Times New Roman" w:cs="Times New Roman"/>
          <w:color w:val="000000" w:themeColor="text1"/>
          <w:spacing w:val="-6"/>
          <w:sz w:val="28"/>
          <w:szCs w:val="28"/>
          <w:lang w:val="vi-VN"/>
        </w:rPr>
        <w:t xml:space="preserve"> mối tương quan mức trung bình với cccDNA tế bào gan ở cả</w:t>
      </w:r>
      <w:r w:rsidR="00842942">
        <w:rPr>
          <w:rFonts w:ascii="Times New Roman" w:hAnsi="Times New Roman" w:cs="Times New Roman"/>
          <w:color w:val="000000" w:themeColor="text1"/>
          <w:spacing w:val="-6"/>
          <w:sz w:val="28"/>
          <w:szCs w:val="28"/>
          <w:lang w:val="vi-VN"/>
        </w:rPr>
        <w:t xml:space="preserve"> nhóm chung và hai nhóm</w:t>
      </w:r>
      <w:r w:rsidRPr="00326FD7">
        <w:rPr>
          <w:rFonts w:ascii="Times New Roman" w:hAnsi="Times New Roman" w:cs="Times New Roman"/>
          <w:color w:val="000000" w:themeColor="text1"/>
          <w:spacing w:val="-6"/>
          <w:sz w:val="28"/>
          <w:szCs w:val="28"/>
          <w:lang w:val="vi-VN"/>
        </w:rPr>
        <w:t xml:space="preserve"> VGBMT, xơ gan (r=0,47, p&lt; 0,01).</w:t>
      </w:r>
    </w:p>
    <w:p w14:paraId="5A0A986A" w14:textId="77777777" w:rsidR="00326FD7" w:rsidRPr="00326FD7" w:rsidRDefault="00326FD7" w:rsidP="00D9105D">
      <w:pPr>
        <w:widowControl w:val="0"/>
        <w:spacing w:after="0" w:line="360" w:lineRule="auto"/>
        <w:ind w:firstLine="567"/>
        <w:jc w:val="both"/>
        <w:rPr>
          <w:rFonts w:ascii="Times New Roman" w:hAnsi="Times New Roman" w:cs="Times New Roman"/>
          <w:color w:val="000000" w:themeColor="text1"/>
          <w:sz w:val="28"/>
          <w:szCs w:val="28"/>
          <w:lang w:val="da-DK"/>
        </w:rPr>
      </w:pPr>
      <w:r w:rsidRPr="00326FD7">
        <w:rPr>
          <w:rFonts w:ascii="Times New Roman" w:hAnsi="Times New Roman" w:cs="Times New Roman"/>
          <w:color w:val="000000" w:themeColor="text1"/>
          <w:sz w:val="28"/>
          <w:szCs w:val="28"/>
          <w:lang w:val="vi-VN"/>
        </w:rPr>
        <w:t xml:space="preserve">- </w:t>
      </w:r>
      <w:r w:rsidRPr="00326FD7">
        <w:rPr>
          <w:rFonts w:ascii="Times New Roman" w:hAnsi="Times New Roman" w:cs="Times New Roman"/>
          <w:color w:val="000000" w:themeColor="text1"/>
          <w:sz w:val="28"/>
          <w:szCs w:val="28"/>
        </w:rPr>
        <w:t>M</w:t>
      </w:r>
      <w:r w:rsidRPr="00326FD7">
        <w:rPr>
          <w:rFonts w:ascii="Times New Roman" w:hAnsi="Times New Roman" w:cs="Times New Roman"/>
          <w:color w:val="000000" w:themeColor="text1"/>
          <w:sz w:val="28"/>
          <w:szCs w:val="28"/>
          <w:lang w:val="vi-VN"/>
        </w:rPr>
        <w:t>ức độ tương quan giữa ba dấu ấn theo thứ tự giảm dần như sau:</w:t>
      </w:r>
      <w:r w:rsidRPr="00326FD7">
        <w:rPr>
          <w:rFonts w:ascii="Times New Roman" w:hAnsi="Times New Roman" w:cs="Times New Roman"/>
          <w:color w:val="000000" w:themeColor="text1"/>
          <w:sz w:val="28"/>
          <w:szCs w:val="28"/>
          <w:lang w:val="da-DK"/>
        </w:rPr>
        <w:t xml:space="preserve"> </w:t>
      </w:r>
      <w:r w:rsidRPr="00326FD7">
        <w:rPr>
          <w:rFonts w:ascii="Times New Roman" w:hAnsi="Times New Roman" w:cs="Times New Roman"/>
          <w:color w:val="000000" w:themeColor="text1"/>
          <w:sz w:val="28"/>
          <w:szCs w:val="28"/>
          <w:lang w:val="vi-VN"/>
        </w:rPr>
        <w:t xml:space="preserve">ở </w:t>
      </w:r>
      <w:r w:rsidRPr="00326FD7">
        <w:rPr>
          <w:rFonts w:ascii="Times New Roman" w:hAnsi="Times New Roman" w:cs="Times New Roman"/>
          <w:color w:val="000000" w:themeColor="text1"/>
          <w:sz w:val="28"/>
          <w:szCs w:val="28"/>
        </w:rPr>
        <w:t>chung hai nhóm</w:t>
      </w:r>
      <w:r w:rsidRPr="00326FD7">
        <w:rPr>
          <w:rFonts w:ascii="Times New Roman" w:hAnsi="Times New Roman" w:cs="Times New Roman"/>
          <w:color w:val="000000" w:themeColor="text1"/>
          <w:sz w:val="28"/>
          <w:szCs w:val="28"/>
          <w:lang w:val="vi-VN"/>
        </w:rPr>
        <w:t xml:space="preserve">, tương quan giữa </w:t>
      </w:r>
      <w:r w:rsidRPr="00326FD7">
        <w:rPr>
          <w:rFonts w:ascii="Times New Roman" w:hAnsi="Times New Roman" w:cs="Times New Roman"/>
          <w:color w:val="000000" w:themeColor="text1"/>
          <w:sz w:val="28"/>
          <w:szCs w:val="28"/>
          <w:lang w:val="da-DK"/>
        </w:rPr>
        <w:t>cccDNA với HBV RNA (0,57; p&lt;0,0</w:t>
      </w:r>
      <w:r w:rsidRPr="00326FD7">
        <w:rPr>
          <w:rFonts w:ascii="Times New Roman" w:hAnsi="Times New Roman" w:cs="Times New Roman"/>
          <w:color w:val="000000" w:themeColor="text1"/>
          <w:sz w:val="28"/>
          <w:szCs w:val="28"/>
          <w:lang w:val="vi-VN"/>
        </w:rPr>
        <w:t>1</w:t>
      </w:r>
      <w:r w:rsidRPr="00326FD7">
        <w:rPr>
          <w:rFonts w:ascii="Times New Roman" w:hAnsi="Times New Roman" w:cs="Times New Roman"/>
          <w:color w:val="000000" w:themeColor="text1"/>
          <w:sz w:val="28"/>
          <w:szCs w:val="28"/>
          <w:lang w:val="da-DK"/>
        </w:rPr>
        <w:t>), sau đó đến cccDNA với (HBV</w:t>
      </w:r>
      <w:r w:rsidRPr="00326FD7">
        <w:rPr>
          <w:rFonts w:ascii="Times New Roman" w:hAnsi="Times New Roman" w:cs="Times New Roman"/>
          <w:color w:val="000000" w:themeColor="text1"/>
          <w:sz w:val="28"/>
          <w:szCs w:val="28"/>
          <w:lang w:val="vi-VN"/>
        </w:rPr>
        <w:t xml:space="preserve"> </w:t>
      </w:r>
      <w:r w:rsidRPr="00326FD7">
        <w:rPr>
          <w:rFonts w:ascii="Times New Roman" w:hAnsi="Times New Roman" w:cs="Times New Roman"/>
          <w:color w:val="000000" w:themeColor="text1"/>
          <w:sz w:val="28"/>
          <w:szCs w:val="28"/>
          <w:lang w:val="da-DK"/>
        </w:rPr>
        <w:t>DNA+RNA)</w:t>
      </w:r>
      <w:r w:rsidRPr="00326FD7">
        <w:rPr>
          <w:rFonts w:ascii="Times New Roman" w:hAnsi="Times New Roman" w:cs="Times New Roman"/>
          <w:color w:val="000000" w:themeColor="text1"/>
          <w:sz w:val="28"/>
          <w:szCs w:val="28"/>
          <w:lang w:val="vi-VN"/>
        </w:rPr>
        <w:t>:</w:t>
      </w:r>
      <w:r w:rsidRPr="00326FD7">
        <w:rPr>
          <w:rFonts w:ascii="Times New Roman" w:hAnsi="Times New Roman" w:cs="Times New Roman"/>
          <w:color w:val="000000" w:themeColor="text1"/>
          <w:sz w:val="28"/>
          <w:szCs w:val="28"/>
          <w:lang w:val="da-DK"/>
        </w:rPr>
        <w:t xml:space="preserve"> r=0,47;p&lt;0,0</w:t>
      </w:r>
      <w:r w:rsidRPr="00326FD7">
        <w:rPr>
          <w:rFonts w:ascii="Times New Roman" w:hAnsi="Times New Roman" w:cs="Times New Roman"/>
          <w:color w:val="000000" w:themeColor="text1"/>
          <w:sz w:val="28"/>
          <w:szCs w:val="28"/>
          <w:lang w:val="vi-VN"/>
        </w:rPr>
        <w:t>1</w:t>
      </w:r>
      <w:r w:rsidRPr="00326FD7">
        <w:rPr>
          <w:rFonts w:ascii="Times New Roman" w:hAnsi="Times New Roman" w:cs="Times New Roman"/>
          <w:color w:val="000000" w:themeColor="text1"/>
          <w:sz w:val="28"/>
          <w:szCs w:val="28"/>
          <w:lang w:val="da-DK"/>
        </w:rPr>
        <w:t xml:space="preserve"> và hệ số tương quan thấp nhất là giữa cccDNA với HBV DNA (0,21,p=0,01).</w:t>
      </w:r>
    </w:p>
    <w:p w14:paraId="6386073A" w14:textId="69D65AE7" w:rsidR="00326FD7" w:rsidRPr="00326FD7" w:rsidRDefault="00CB1BD6" w:rsidP="00CB1BD6">
      <w:pPr>
        <w:pStyle w:val="ncs01"/>
        <w:widowControl w:val="0"/>
        <w:jc w:val="both"/>
        <w:rPr>
          <w:rFonts w:cs="Times New Roman"/>
          <w:b w:val="0"/>
          <w:szCs w:val="28"/>
        </w:rPr>
      </w:pPr>
      <w:bookmarkStart w:id="1062" w:name="_Toc154945826"/>
      <w:r>
        <w:rPr>
          <w:rFonts w:cs="Times New Roman"/>
          <w:b w:val="0"/>
          <w:color w:val="000000" w:themeColor="text1"/>
          <w:szCs w:val="28"/>
        </w:rPr>
        <w:t xml:space="preserve">* </w:t>
      </w:r>
      <w:r w:rsidR="00326FD7" w:rsidRPr="00D9105D">
        <w:rPr>
          <w:rFonts w:cs="Times New Roman"/>
          <w:b w:val="0"/>
          <w:color w:val="000000" w:themeColor="text1"/>
          <w:szCs w:val="28"/>
          <w:lang w:val="vi-VN"/>
        </w:rPr>
        <w:t>H</w:t>
      </w:r>
      <w:r w:rsidR="00326FD7" w:rsidRPr="00326FD7">
        <w:rPr>
          <w:rFonts w:cs="Times New Roman"/>
          <w:b w:val="0"/>
          <w:color w:val="000000" w:themeColor="text1"/>
          <w:szCs w:val="28"/>
          <w:lang w:val="vi-VN"/>
        </w:rPr>
        <w:t xml:space="preserve">BV RNA là một dấu ấn có giá trị để đánh giá mức độ hoạt động của cccDNA ở các bệnh nhân VGBMT </w:t>
      </w:r>
      <w:bookmarkEnd w:id="1062"/>
      <w:r>
        <w:rPr>
          <w:rFonts w:cs="Times New Roman"/>
          <w:b w:val="0"/>
          <w:color w:val="000000" w:themeColor="text1"/>
          <w:szCs w:val="28"/>
          <w:lang w:val="vi-VN"/>
        </w:rPr>
        <w:t>và xơ gan do HBV.</w:t>
      </w:r>
    </w:p>
    <w:p w14:paraId="1E9838D2" w14:textId="4AD2E308" w:rsidR="006116BA" w:rsidRPr="00391A12" w:rsidRDefault="00CC7B58" w:rsidP="004339FA">
      <w:pPr>
        <w:widowControl w:val="0"/>
        <w:spacing w:after="0" w:line="336" w:lineRule="auto"/>
        <w:ind w:firstLine="567"/>
        <w:jc w:val="both"/>
        <w:rPr>
          <w:rFonts w:ascii="Times New Roman" w:hAnsi="Times New Roman" w:cs="Times New Roman"/>
          <w:color w:val="000000" w:themeColor="text1"/>
          <w:lang w:val="da-DK"/>
        </w:rPr>
      </w:pPr>
      <w:r w:rsidRPr="00391A12">
        <w:rPr>
          <w:rFonts w:ascii="Times New Roman" w:hAnsi="Times New Roman" w:cs="Times New Roman"/>
          <w:color w:val="000000" w:themeColor="text1"/>
          <w:lang w:val="da-DK"/>
        </w:rPr>
        <w:br w:type="page"/>
      </w:r>
    </w:p>
    <w:p w14:paraId="50C8929A" w14:textId="4D3B230B" w:rsidR="006116BA" w:rsidRDefault="00CC7B58" w:rsidP="00DC53E1">
      <w:pPr>
        <w:pStyle w:val="Heading1"/>
        <w:spacing w:before="0" w:after="0" w:line="360" w:lineRule="auto"/>
        <w:rPr>
          <w:rFonts w:ascii="Times New Roman" w:hAnsi="Times New Roman" w:cs="Times New Roman"/>
          <w:b/>
          <w:color w:val="000000" w:themeColor="text1"/>
          <w:sz w:val="28"/>
          <w:szCs w:val="28"/>
          <w:lang w:val="vi-VN"/>
        </w:rPr>
      </w:pPr>
      <w:bookmarkStart w:id="1063" w:name="_Toc154945827"/>
      <w:r w:rsidRPr="00391A12">
        <w:rPr>
          <w:rFonts w:ascii="Times New Roman" w:hAnsi="Times New Roman" w:cs="Times New Roman"/>
          <w:b/>
          <w:color w:val="000000" w:themeColor="text1"/>
          <w:sz w:val="28"/>
          <w:szCs w:val="28"/>
          <w:lang w:val="vi-VN"/>
        </w:rPr>
        <w:lastRenderedPageBreak/>
        <w:t>HẠN CHẾ CỦA ĐỀ TÀI</w:t>
      </w:r>
      <w:bookmarkEnd w:id="1063"/>
    </w:p>
    <w:p w14:paraId="70BC2D3E" w14:textId="77777777" w:rsidR="007C3CCC" w:rsidRPr="007C3CCC" w:rsidRDefault="007C3CCC" w:rsidP="007C3CCC">
      <w:pPr>
        <w:rPr>
          <w:lang w:val="vi-VN"/>
        </w:rPr>
      </w:pPr>
    </w:p>
    <w:p w14:paraId="39ACEE45" w14:textId="677F3285" w:rsidR="006116BA" w:rsidRPr="00391A12" w:rsidRDefault="00CC7B58" w:rsidP="00DC53E1">
      <w:pPr>
        <w:spacing w:line="360" w:lineRule="auto"/>
        <w:ind w:firstLine="720"/>
        <w:jc w:val="both"/>
        <w:rPr>
          <w:rFonts w:ascii="Times New Roman" w:hAnsi="Times New Roman" w:cs="Times New Roman"/>
          <w:b/>
          <w:color w:val="000000" w:themeColor="text1"/>
          <w:sz w:val="28"/>
          <w:szCs w:val="28"/>
          <w:lang w:val="da-DK"/>
        </w:rPr>
      </w:pPr>
      <w:r w:rsidRPr="00391A12">
        <w:rPr>
          <w:rFonts w:ascii="Times New Roman" w:hAnsi="Times New Roman" w:cs="Times New Roman"/>
          <w:color w:val="000000" w:themeColor="text1"/>
          <w:sz w:val="28"/>
          <w:szCs w:val="28"/>
          <w:lang w:val="vi-VN"/>
        </w:rPr>
        <w:t xml:space="preserve">Đề tài </w:t>
      </w:r>
      <w:r w:rsidR="006766AA">
        <w:rPr>
          <w:rFonts w:ascii="Times New Roman" w:hAnsi="Times New Roman" w:cs="Times New Roman"/>
          <w:color w:val="000000" w:themeColor="text1"/>
          <w:sz w:val="28"/>
          <w:szCs w:val="28"/>
          <w:lang w:val="vi-VN"/>
        </w:rPr>
        <w:t xml:space="preserve">của chúng tôi </w:t>
      </w:r>
      <w:r w:rsidRPr="00391A12">
        <w:rPr>
          <w:rFonts w:ascii="Times New Roman" w:hAnsi="Times New Roman" w:cs="Times New Roman"/>
          <w:color w:val="000000" w:themeColor="text1"/>
          <w:sz w:val="28"/>
          <w:szCs w:val="28"/>
          <w:lang w:val="vi-VN"/>
        </w:rPr>
        <w:t>mới dừng lại ở nghiên cứu tại một thời điểm</w:t>
      </w:r>
      <w:r w:rsidR="0014374C">
        <w:rPr>
          <w:rFonts w:ascii="Times New Roman" w:hAnsi="Times New Roman" w:cs="Times New Roman"/>
          <w:color w:val="000000" w:themeColor="text1"/>
          <w:sz w:val="28"/>
          <w:szCs w:val="28"/>
          <w:lang w:val="vi-VN"/>
        </w:rPr>
        <w:t xml:space="preserve"> giữa</w:t>
      </w:r>
      <w:r w:rsidRPr="00391A12">
        <w:rPr>
          <w:rFonts w:ascii="Times New Roman" w:hAnsi="Times New Roman" w:cs="Times New Roman"/>
          <w:color w:val="000000" w:themeColor="text1"/>
          <w:sz w:val="28"/>
          <w:szCs w:val="28"/>
          <w:lang w:val="vi-VN"/>
        </w:rPr>
        <w:t xml:space="preserve"> hai nhóm bệnh nhân viêm gan B mạn tính và xơ gan do HBV</w:t>
      </w:r>
      <w:r w:rsidR="0014374C">
        <w:rPr>
          <w:rFonts w:ascii="Times New Roman" w:hAnsi="Times New Roman" w:cs="Times New Roman"/>
          <w:color w:val="000000" w:themeColor="text1"/>
          <w:sz w:val="28"/>
          <w:szCs w:val="28"/>
          <w:lang w:val="vi-VN"/>
        </w:rPr>
        <w:t>. Chúng tôi</w:t>
      </w:r>
      <w:r w:rsidR="003B4A97">
        <w:rPr>
          <w:rFonts w:ascii="Times New Roman" w:hAnsi="Times New Roman" w:cs="Times New Roman"/>
          <w:color w:val="000000" w:themeColor="text1"/>
          <w:sz w:val="28"/>
          <w:szCs w:val="28"/>
          <w:lang w:val="vi-VN"/>
        </w:rPr>
        <w:t xml:space="preserve"> </w:t>
      </w:r>
      <w:r w:rsidRPr="00391A12">
        <w:rPr>
          <w:rFonts w:ascii="Times New Roman" w:hAnsi="Times New Roman" w:cs="Times New Roman"/>
          <w:color w:val="000000" w:themeColor="text1"/>
          <w:sz w:val="28"/>
          <w:szCs w:val="28"/>
          <w:lang w:val="vi-VN"/>
        </w:rPr>
        <w:t xml:space="preserve">chưa </w:t>
      </w:r>
      <w:r w:rsidR="0014374C">
        <w:rPr>
          <w:rFonts w:ascii="Times New Roman" w:hAnsi="Times New Roman" w:cs="Times New Roman"/>
          <w:color w:val="000000" w:themeColor="text1"/>
          <w:sz w:val="28"/>
          <w:szCs w:val="28"/>
          <w:lang w:val="vi-VN"/>
        </w:rPr>
        <w:t xml:space="preserve">có điều kiện </w:t>
      </w:r>
      <w:r w:rsidRPr="00391A12">
        <w:rPr>
          <w:rFonts w:ascii="Times New Roman" w:hAnsi="Times New Roman" w:cs="Times New Roman"/>
          <w:color w:val="000000" w:themeColor="text1"/>
          <w:sz w:val="28"/>
          <w:szCs w:val="28"/>
          <w:lang w:val="vi-VN"/>
        </w:rPr>
        <w:t>theo dõi dọc để đánh giá biến động của các dấu ấn trên, đặc biệt sau điều trị các thuốc kháng virus đường uống</w:t>
      </w:r>
      <w:r w:rsidR="0014374C">
        <w:rPr>
          <w:rFonts w:ascii="Times New Roman" w:hAnsi="Times New Roman" w:cs="Times New Roman"/>
          <w:color w:val="000000" w:themeColor="text1"/>
          <w:sz w:val="28"/>
          <w:szCs w:val="28"/>
          <w:lang w:val="vi-VN"/>
        </w:rPr>
        <w:t xml:space="preserve"> cũng như đánh giá diễn biến tự nhiên của bệnh</w:t>
      </w:r>
      <w:r w:rsidRPr="00391A12">
        <w:rPr>
          <w:rFonts w:ascii="Times New Roman" w:hAnsi="Times New Roman" w:cs="Times New Roman"/>
          <w:color w:val="000000" w:themeColor="text1"/>
          <w:sz w:val="28"/>
          <w:szCs w:val="28"/>
          <w:lang w:val="vi-VN"/>
        </w:rPr>
        <w:t>. Số lượng mẫu, đặc biệt nhóm xơ gan còn nhỏ</w:t>
      </w:r>
      <w:r w:rsidR="0014374C">
        <w:rPr>
          <w:rFonts w:ascii="Times New Roman" w:hAnsi="Times New Roman" w:cs="Times New Roman"/>
          <w:color w:val="000000" w:themeColor="text1"/>
          <w:sz w:val="28"/>
          <w:szCs w:val="28"/>
          <w:lang w:val="vi-VN"/>
        </w:rPr>
        <w:t>, vì vậy</w:t>
      </w:r>
      <w:r w:rsidR="006766AA">
        <w:rPr>
          <w:rFonts w:ascii="Times New Roman" w:hAnsi="Times New Roman" w:cs="Times New Roman"/>
          <w:color w:val="000000" w:themeColor="text1"/>
          <w:sz w:val="28"/>
          <w:szCs w:val="28"/>
          <w:lang w:val="vi-VN"/>
        </w:rPr>
        <w:t xml:space="preserve"> kết quả thu được còn hạn chế. </w:t>
      </w:r>
      <w:r w:rsidR="0014374C">
        <w:rPr>
          <w:rFonts w:ascii="Times New Roman" w:hAnsi="Times New Roman" w:cs="Times New Roman"/>
          <w:color w:val="000000" w:themeColor="text1"/>
          <w:sz w:val="28"/>
          <w:szCs w:val="28"/>
          <w:lang w:val="vi-VN"/>
        </w:rPr>
        <w:t xml:space="preserve">Đề tài này </w:t>
      </w:r>
      <w:r w:rsidR="003B4A97">
        <w:rPr>
          <w:rFonts w:ascii="Times New Roman" w:hAnsi="Times New Roman" w:cs="Times New Roman"/>
          <w:color w:val="000000" w:themeColor="text1"/>
          <w:sz w:val="28"/>
          <w:szCs w:val="28"/>
          <w:lang w:val="vi-VN"/>
        </w:rPr>
        <w:t>hi vọng</w:t>
      </w:r>
      <w:r w:rsidR="006766AA">
        <w:rPr>
          <w:rFonts w:ascii="Times New Roman" w:hAnsi="Times New Roman" w:cs="Times New Roman"/>
          <w:color w:val="000000" w:themeColor="text1"/>
          <w:sz w:val="28"/>
          <w:szCs w:val="28"/>
          <w:lang w:val="vi-VN"/>
        </w:rPr>
        <w:t xml:space="preserve"> là tiền đề cho các nghiên cứu lớn hơn về vai trò của cccDNA, HBV RNA ở bệnh nhân nhiễm HBV mạn tại Việt Nam.</w:t>
      </w:r>
    </w:p>
    <w:p w14:paraId="3A3D9C1E" w14:textId="1B24D9B5" w:rsidR="00B636A0" w:rsidRPr="00391A12" w:rsidRDefault="00B636A0">
      <w:pPr>
        <w:spacing w:after="0" w:line="240" w:lineRule="auto"/>
        <w:rPr>
          <w:rFonts w:ascii="Times New Roman" w:eastAsiaTheme="majorEastAsia" w:hAnsi="Times New Roman" w:cs="Times New Roman"/>
          <w:b/>
          <w:color w:val="000000" w:themeColor="text1"/>
          <w:sz w:val="28"/>
          <w:szCs w:val="28"/>
          <w:lang w:val="da-DK"/>
        </w:rPr>
      </w:pPr>
      <w:r w:rsidRPr="00391A12">
        <w:rPr>
          <w:rFonts w:ascii="Times New Roman" w:hAnsi="Times New Roman" w:cs="Times New Roman"/>
          <w:b/>
          <w:color w:val="000000" w:themeColor="text1"/>
          <w:sz w:val="28"/>
          <w:szCs w:val="28"/>
          <w:lang w:val="da-DK"/>
        </w:rPr>
        <w:br w:type="page"/>
      </w:r>
    </w:p>
    <w:p w14:paraId="689AF693" w14:textId="77777777" w:rsidR="006116BA" w:rsidRPr="00391A12" w:rsidRDefault="00CC7B58" w:rsidP="00DC53E1">
      <w:pPr>
        <w:pStyle w:val="Heading1"/>
        <w:spacing w:before="0" w:after="0" w:line="360" w:lineRule="auto"/>
        <w:rPr>
          <w:rFonts w:ascii="Times New Roman" w:hAnsi="Times New Roman" w:cs="Times New Roman"/>
          <w:b/>
          <w:color w:val="000000" w:themeColor="text1"/>
          <w:sz w:val="28"/>
          <w:szCs w:val="28"/>
          <w:lang w:val="da-DK"/>
        </w:rPr>
      </w:pPr>
      <w:bookmarkStart w:id="1064" w:name="_Toc154945828"/>
      <w:r w:rsidRPr="00391A12">
        <w:rPr>
          <w:rFonts w:ascii="Times New Roman" w:hAnsi="Times New Roman" w:cs="Times New Roman"/>
          <w:b/>
          <w:color w:val="000000" w:themeColor="text1"/>
          <w:sz w:val="28"/>
          <w:szCs w:val="28"/>
          <w:lang w:val="da-DK"/>
        </w:rPr>
        <w:lastRenderedPageBreak/>
        <w:t>KIẾN NGHỊ</w:t>
      </w:r>
      <w:bookmarkEnd w:id="1060"/>
      <w:bookmarkEnd w:id="1061"/>
      <w:bookmarkEnd w:id="1064"/>
    </w:p>
    <w:p w14:paraId="1BF250C7" w14:textId="77777777" w:rsidR="006116BA" w:rsidRPr="00391A12" w:rsidRDefault="006116BA" w:rsidP="00DC53E1">
      <w:pPr>
        <w:spacing w:line="360" w:lineRule="auto"/>
        <w:rPr>
          <w:rFonts w:ascii="Times New Roman" w:hAnsi="Times New Roman" w:cs="Times New Roman"/>
          <w:color w:val="000000" w:themeColor="text1"/>
          <w:lang w:val="da-DK"/>
        </w:rPr>
      </w:pPr>
    </w:p>
    <w:p w14:paraId="3A11A0EF" w14:textId="77777777" w:rsidR="006116BA" w:rsidRPr="00391A12" w:rsidRDefault="00CC7B58" w:rsidP="00DC53E1">
      <w:pPr>
        <w:spacing w:after="0" w:line="360" w:lineRule="auto"/>
        <w:ind w:firstLine="720"/>
        <w:jc w:val="both"/>
        <w:rPr>
          <w:rFonts w:ascii="Times New Roman" w:hAnsi="Times New Roman" w:cs="Times New Roman"/>
          <w:color w:val="000000" w:themeColor="text1"/>
          <w:sz w:val="28"/>
          <w:szCs w:val="28"/>
          <w:lang w:val="da-DK"/>
        </w:rPr>
      </w:pPr>
      <w:r w:rsidRPr="00391A12">
        <w:rPr>
          <w:rFonts w:ascii="Times New Roman" w:hAnsi="Times New Roman" w:cs="Times New Roman"/>
          <w:color w:val="000000" w:themeColor="text1"/>
          <w:sz w:val="28"/>
          <w:szCs w:val="28"/>
          <w:lang w:val="da-DK"/>
        </w:rPr>
        <w:t>1. Tiếp tục nghiên cứu thêm về nồng độ cccDNA, HBV RNA huyết tương ở các thể lâm sàng khác do HBV gây ra như: người mang HBV không triệu chứng, HCC.</w:t>
      </w:r>
    </w:p>
    <w:p w14:paraId="5157C4F8" w14:textId="0613B84A" w:rsidR="006116BA" w:rsidRPr="00391A12" w:rsidRDefault="003B4A97" w:rsidP="00DC53E1">
      <w:pPr>
        <w:spacing w:after="0" w:line="360" w:lineRule="auto"/>
        <w:ind w:firstLine="720"/>
        <w:jc w:val="both"/>
        <w:rPr>
          <w:rFonts w:ascii="Times New Roman" w:hAnsi="Times New Roman" w:cs="Times New Roman"/>
          <w:color w:val="000000" w:themeColor="text1"/>
          <w:spacing w:val="-2"/>
          <w:sz w:val="28"/>
          <w:szCs w:val="28"/>
          <w:lang w:val="da-DK"/>
        </w:rPr>
        <w:sectPr w:rsidR="006116BA" w:rsidRPr="00391A12" w:rsidSect="007F5D06">
          <w:headerReference w:type="default" r:id="rId41"/>
          <w:type w:val="continuous"/>
          <w:pgSz w:w="11907" w:h="16840" w:code="9"/>
          <w:pgMar w:top="1701" w:right="1134" w:bottom="1701" w:left="1985" w:header="851" w:footer="862" w:gutter="0"/>
          <w:pgNumType w:start="0"/>
          <w:cols w:space="720"/>
          <w:docGrid w:linePitch="360"/>
        </w:sectPr>
      </w:pPr>
      <w:r>
        <w:rPr>
          <w:rFonts w:ascii="Times New Roman" w:hAnsi="Times New Roman" w:cs="Times New Roman"/>
          <w:color w:val="000000" w:themeColor="text1"/>
          <w:spacing w:val="-2"/>
          <w:sz w:val="28"/>
          <w:szCs w:val="28"/>
          <w:lang w:val="vi-VN"/>
        </w:rPr>
        <w:t xml:space="preserve">2. </w:t>
      </w:r>
      <w:r w:rsidR="00CC7B58" w:rsidRPr="00391A12">
        <w:rPr>
          <w:rFonts w:ascii="Times New Roman" w:hAnsi="Times New Roman" w:cs="Times New Roman"/>
          <w:color w:val="000000" w:themeColor="text1"/>
          <w:spacing w:val="-2"/>
          <w:sz w:val="28"/>
          <w:szCs w:val="28"/>
          <w:lang w:val="da-DK"/>
        </w:rPr>
        <w:t>Nghiên cứu tiếp cccDNA và HBV RNA huyết tương trên số lượng bệnh nhân lớ</w:t>
      </w:r>
      <w:r w:rsidR="009E1814">
        <w:rPr>
          <w:rFonts w:ascii="Times New Roman" w:hAnsi="Times New Roman" w:cs="Times New Roman"/>
          <w:color w:val="000000" w:themeColor="text1"/>
          <w:spacing w:val="-2"/>
          <w:sz w:val="28"/>
          <w:szCs w:val="28"/>
          <w:lang w:val="da-DK"/>
        </w:rPr>
        <w:t>n hơn cũng như theo dõi biến động của cccDNA và HBV RNA sau điều trị các thuốc kháng virus.</w:t>
      </w:r>
    </w:p>
    <w:p w14:paraId="673237C9" w14:textId="77777777" w:rsidR="00386E4F" w:rsidRPr="00391A12" w:rsidRDefault="00386E4F" w:rsidP="00386E4F">
      <w:pPr>
        <w:spacing w:after="0" w:line="360" w:lineRule="auto"/>
        <w:jc w:val="center"/>
        <w:outlineLvl w:val="0"/>
        <w:rPr>
          <w:rFonts w:ascii="Times New Roman" w:hAnsi="Times New Roman" w:cs="Times New Roman"/>
          <w:b/>
          <w:bCs/>
          <w:sz w:val="28"/>
          <w:szCs w:val="28"/>
          <w:lang w:val="vi-VN"/>
        </w:rPr>
      </w:pPr>
      <w:bookmarkStart w:id="1065" w:name="_Toc147857013"/>
      <w:bookmarkStart w:id="1066" w:name="_Toc154945829"/>
      <w:r w:rsidRPr="00391A12">
        <w:rPr>
          <w:rFonts w:ascii="Times New Roman" w:hAnsi="Times New Roman" w:cs="Times New Roman"/>
          <w:b/>
          <w:bCs/>
          <w:sz w:val="28"/>
          <w:szCs w:val="28"/>
          <w:lang w:val="vi-VN"/>
        </w:rPr>
        <w:lastRenderedPageBreak/>
        <w:t xml:space="preserve">DANH MỤC </w:t>
      </w:r>
      <w:r w:rsidRPr="00391A12">
        <w:rPr>
          <w:rFonts w:ascii="Times New Roman" w:hAnsi="Times New Roman" w:cs="Times New Roman"/>
          <w:b/>
          <w:bCs/>
          <w:sz w:val="28"/>
          <w:szCs w:val="28"/>
          <w:lang w:val="da-DK"/>
        </w:rPr>
        <w:t xml:space="preserve">CÁC CÔNG TRÌNH </w:t>
      </w:r>
      <w:r w:rsidRPr="00391A12">
        <w:rPr>
          <w:rFonts w:ascii="Times New Roman" w:hAnsi="Times New Roman" w:cs="Times New Roman"/>
          <w:b/>
          <w:bCs/>
          <w:sz w:val="28"/>
          <w:szCs w:val="28"/>
          <w:lang w:val="vi-VN"/>
        </w:rPr>
        <w:t>NGHIÊN CỨU CỦA TÁC GIẢ</w:t>
      </w:r>
      <w:bookmarkEnd w:id="1065"/>
      <w:bookmarkEnd w:id="1066"/>
    </w:p>
    <w:p w14:paraId="0C9301E0" w14:textId="77777777" w:rsidR="00386E4F" w:rsidRPr="00391A12" w:rsidRDefault="00386E4F" w:rsidP="00386E4F">
      <w:pPr>
        <w:spacing w:after="0" w:line="360" w:lineRule="auto"/>
        <w:jc w:val="center"/>
        <w:outlineLvl w:val="0"/>
        <w:rPr>
          <w:rFonts w:ascii="Times New Roman" w:hAnsi="Times New Roman" w:cs="Times New Roman"/>
          <w:b/>
          <w:bCs/>
          <w:sz w:val="28"/>
          <w:szCs w:val="28"/>
          <w:lang w:val="vi-VN"/>
        </w:rPr>
      </w:pPr>
      <w:bookmarkStart w:id="1067" w:name="_Toc147857014"/>
      <w:bookmarkStart w:id="1068" w:name="_Toc154945830"/>
      <w:r w:rsidRPr="00391A12">
        <w:rPr>
          <w:rFonts w:ascii="Times New Roman" w:hAnsi="Times New Roman" w:cs="Times New Roman"/>
          <w:b/>
          <w:bCs/>
          <w:sz w:val="28"/>
          <w:szCs w:val="28"/>
          <w:lang w:val="vi-VN"/>
        </w:rPr>
        <w:t>ĐÃ CÔNG BỐ LIÊN QUAN ĐẾN LUẬN ÁN</w:t>
      </w:r>
      <w:bookmarkEnd w:id="1067"/>
      <w:bookmarkEnd w:id="1068"/>
    </w:p>
    <w:p w14:paraId="7EBB9868" w14:textId="77777777" w:rsidR="00386E4F" w:rsidRPr="00391A12" w:rsidRDefault="00386E4F" w:rsidP="00386E4F">
      <w:pPr>
        <w:spacing w:after="0" w:line="360" w:lineRule="auto"/>
        <w:jc w:val="center"/>
        <w:rPr>
          <w:rFonts w:ascii="Times New Roman" w:hAnsi="Times New Roman" w:cs="Times New Roman"/>
          <w:b/>
          <w:bCs/>
          <w:sz w:val="28"/>
          <w:szCs w:val="28"/>
          <w:lang w:val="vi-VN"/>
        </w:rPr>
      </w:pPr>
    </w:p>
    <w:p w14:paraId="09C340BA" w14:textId="0C0461E0" w:rsidR="00B63635" w:rsidRPr="00B63635" w:rsidRDefault="00386E4F" w:rsidP="00386E4F">
      <w:pPr>
        <w:pStyle w:val="ListParagraph"/>
        <w:widowControl w:val="0"/>
        <w:numPr>
          <w:ilvl w:val="0"/>
          <w:numId w:val="12"/>
        </w:numPr>
        <w:spacing w:after="0" w:line="360" w:lineRule="auto"/>
        <w:ind w:left="284"/>
        <w:contextualSpacing w:val="0"/>
        <w:jc w:val="both"/>
        <w:rPr>
          <w:rFonts w:ascii="Times New Roman" w:hAnsi="Times New Roman" w:cs="Times New Roman"/>
          <w:i/>
          <w:noProof/>
          <w:sz w:val="28"/>
          <w:szCs w:val="28"/>
          <w:lang w:val="vi-VN"/>
        </w:rPr>
      </w:pPr>
      <w:r w:rsidRPr="00391A12">
        <w:rPr>
          <w:rFonts w:ascii="Times New Roman" w:hAnsi="Times New Roman" w:cs="Times New Roman"/>
          <w:b/>
          <w:bCs/>
          <w:sz w:val="28"/>
          <w:szCs w:val="28"/>
          <w:lang w:val="es-ES"/>
        </w:rPr>
        <w:t>Đỗ Thị Lệ Quyên</w:t>
      </w:r>
      <w:r w:rsidRPr="00391A12">
        <w:rPr>
          <w:rFonts w:ascii="Times New Roman" w:hAnsi="Times New Roman" w:cs="Times New Roman"/>
          <w:bCs/>
          <w:sz w:val="28"/>
          <w:szCs w:val="28"/>
          <w:lang w:val="es-ES"/>
        </w:rPr>
        <w:t xml:space="preserve">, </w:t>
      </w:r>
      <w:r w:rsidR="00A175BB" w:rsidRPr="00391A12">
        <w:rPr>
          <w:rFonts w:ascii="Times New Roman" w:hAnsi="Times New Roman" w:cs="Times New Roman"/>
          <w:bCs/>
          <w:sz w:val="28"/>
          <w:szCs w:val="28"/>
          <w:lang w:val="es-ES"/>
        </w:rPr>
        <w:t>Lê Văn Nam</w:t>
      </w:r>
      <w:r w:rsidRPr="00391A12">
        <w:rPr>
          <w:rFonts w:ascii="Times New Roman" w:hAnsi="Times New Roman" w:cs="Times New Roman"/>
          <w:bCs/>
          <w:sz w:val="28"/>
          <w:szCs w:val="28"/>
          <w:lang w:val="es-ES"/>
        </w:rPr>
        <w:t xml:space="preserve">, Hoàng Tiến Tuyên, </w:t>
      </w:r>
      <w:r w:rsidR="00A175BB" w:rsidRPr="00391A12">
        <w:rPr>
          <w:rFonts w:ascii="Times New Roman" w:hAnsi="Times New Roman" w:cs="Times New Roman"/>
          <w:bCs/>
          <w:sz w:val="28"/>
          <w:szCs w:val="28"/>
          <w:lang w:val="es-ES"/>
        </w:rPr>
        <w:t>Hồ Hữu Thọ</w:t>
      </w:r>
      <w:r w:rsidR="00A175BB" w:rsidRPr="00391A12" w:rsidDel="00A175BB">
        <w:rPr>
          <w:rFonts w:ascii="Times New Roman" w:hAnsi="Times New Roman" w:cs="Times New Roman"/>
          <w:bCs/>
          <w:sz w:val="28"/>
          <w:szCs w:val="28"/>
          <w:lang w:val="es-ES"/>
        </w:rPr>
        <w:t xml:space="preserve"> </w:t>
      </w:r>
      <w:r w:rsidRPr="00391A12">
        <w:rPr>
          <w:rFonts w:ascii="Times New Roman" w:hAnsi="Times New Roman" w:cs="Times New Roman"/>
          <w:bCs/>
          <w:sz w:val="28"/>
          <w:szCs w:val="28"/>
          <w:lang w:val="es-ES"/>
        </w:rPr>
        <w:t>(2023),</w:t>
      </w:r>
      <w:r w:rsidRPr="00391A12">
        <w:rPr>
          <w:rFonts w:ascii="Times New Roman" w:hAnsi="Times New Roman" w:cs="Times New Roman"/>
          <w:bCs/>
          <w:i/>
          <w:sz w:val="28"/>
          <w:szCs w:val="28"/>
          <w:lang w:val="es-ES"/>
        </w:rPr>
        <w:t xml:space="preserve"> “</w:t>
      </w:r>
      <w:r w:rsidRPr="00391A12">
        <w:rPr>
          <w:rFonts w:ascii="Times New Roman" w:hAnsi="Times New Roman" w:cs="Times New Roman"/>
          <w:bCs/>
          <w:sz w:val="28"/>
          <w:szCs w:val="28"/>
          <w:lang w:val="es-ES"/>
        </w:rPr>
        <w:t>Mối liên quan giữa HBV pgRNA và HBV DNA huyết tương bệnh nhân viêm gan B mạn tính và xơ gan do HBV” Tạp chí Y học Việ</w:t>
      </w:r>
      <w:r w:rsidR="00E6218F">
        <w:rPr>
          <w:rFonts w:ascii="Times New Roman" w:hAnsi="Times New Roman" w:cs="Times New Roman"/>
          <w:bCs/>
          <w:sz w:val="28"/>
          <w:szCs w:val="28"/>
          <w:lang w:val="es-ES"/>
        </w:rPr>
        <w:t>t Nam,</w:t>
      </w:r>
      <w:r w:rsidR="0024035C">
        <w:rPr>
          <w:rFonts w:ascii="Times New Roman" w:hAnsi="Times New Roman" w:cs="Times New Roman"/>
          <w:bCs/>
          <w:sz w:val="28"/>
          <w:szCs w:val="28"/>
          <w:lang w:val="es-ES"/>
        </w:rPr>
        <w:t xml:space="preserve"> tập 531, số 2, tháng 10: 325-329.</w:t>
      </w:r>
    </w:p>
    <w:p w14:paraId="1AA274D1" w14:textId="376BCD8F" w:rsidR="00386E4F" w:rsidRPr="00391A12" w:rsidRDefault="00386E4F" w:rsidP="00386E4F">
      <w:pPr>
        <w:pStyle w:val="ListParagraph"/>
        <w:widowControl w:val="0"/>
        <w:numPr>
          <w:ilvl w:val="0"/>
          <w:numId w:val="12"/>
        </w:numPr>
        <w:spacing w:after="0" w:line="360" w:lineRule="auto"/>
        <w:ind w:left="284"/>
        <w:contextualSpacing w:val="0"/>
        <w:jc w:val="both"/>
        <w:rPr>
          <w:rFonts w:ascii="Times New Roman" w:hAnsi="Times New Roman" w:cs="Times New Roman"/>
          <w:noProof/>
          <w:sz w:val="28"/>
          <w:szCs w:val="28"/>
          <w:lang w:val="vi-VN"/>
        </w:rPr>
      </w:pPr>
      <w:r w:rsidRPr="00391A12">
        <w:rPr>
          <w:rFonts w:ascii="Times New Roman" w:hAnsi="Times New Roman" w:cs="Times New Roman"/>
          <w:b/>
          <w:sz w:val="28"/>
          <w:szCs w:val="28"/>
          <w:lang w:val="vi-VN"/>
        </w:rPr>
        <w:t xml:space="preserve">Đỗ Thị Lệ Quyên, </w:t>
      </w:r>
      <w:r w:rsidRPr="00391A12">
        <w:rPr>
          <w:rFonts w:ascii="Times New Roman" w:hAnsi="Times New Roman" w:cs="Times New Roman"/>
          <w:sz w:val="28"/>
          <w:szCs w:val="28"/>
          <w:lang w:val="vi-VN"/>
        </w:rPr>
        <w:t xml:space="preserve">Hồ Hữu Thọ, Nguyễn Đình Ứng, Hoàng Tiến Tuyên: </w:t>
      </w:r>
      <w:r w:rsidRPr="00391A12">
        <w:rPr>
          <w:rFonts w:ascii="Times New Roman" w:hAnsi="Times New Roman" w:cs="Times New Roman"/>
          <w:noProof/>
          <w:sz w:val="28"/>
          <w:szCs w:val="28"/>
          <w:lang w:val="vi-VN"/>
        </w:rPr>
        <w:t>“Correlation between intrahepatic cccDNA and serum HBV pgRNAin treatment naïv</w:t>
      </w:r>
      <w:r w:rsidR="00E6218F">
        <w:rPr>
          <w:rFonts w:ascii="Times New Roman" w:hAnsi="Times New Roman" w:cs="Times New Roman"/>
          <w:noProof/>
          <w:sz w:val="28"/>
          <w:szCs w:val="28"/>
          <w:lang w:val="vi-VN"/>
        </w:rPr>
        <w:t xml:space="preserve">e chronic hepatitis B patients”, </w:t>
      </w:r>
      <w:r w:rsidR="00E6218F">
        <w:rPr>
          <w:rFonts w:ascii="Times New Roman" w:hAnsi="Times New Roman" w:cs="Times New Roman"/>
          <w:noProof/>
          <w:sz w:val="28"/>
          <w:szCs w:val="28"/>
        </w:rPr>
        <w:t>t</w:t>
      </w:r>
      <w:r w:rsidRPr="00391A12">
        <w:rPr>
          <w:rFonts w:ascii="Times New Roman" w:hAnsi="Times New Roman" w:cs="Times New Roman"/>
          <w:noProof/>
          <w:sz w:val="28"/>
          <w:szCs w:val="28"/>
          <w:lang w:val="vi-VN"/>
        </w:rPr>
        <w:t>ạp chí Y dược học Quân sự,</w:t>
      </w:r>
      <w:r w:rsidR="00C10E53" w:rsidRPr="00391A12">
        <w:rPr>
          <w:rFonts w:ascii="Times New Roman" w:hAnsi="Times New Roman" w:cs="Times New Roman"/>
          <w:noProof/>
          <w:sz w:val="28"/>
          <w:szCs w:val="28"/>
          <w:lang w:val="vi-VN"/>
        </w:rPr>
        <w:t xml:space="preserve"> </w:t>
      </w:r>
      <w:r w:rsidR="009E1814">
        <w:rPr>
          <w:rFonts w:ascii="Times New Roman" w:hAnsi="Times New Roman" w:cs="Times New Roman"/>
          <w:noProof/>
          <w:sz w:val="28"/>
          <w:szCs w:val="28"/>
        </w:rPr>
        <w:t>Vol48, N</w:t>
      </w:r>
      <w:r w:rsidR="009E1814">
        <w:rPr>
          <w:rFonts w:ascii="Times New Roman" w:hAnsi="Times New Roman" w:cs="Times New Roman"/>
          <w:noProof/>
          <w:sz w:val="28"/>
          <w:szCs w:val="28"/>
          <w:vertAlign w:val="superscript"/>
        </w:rPr>
        <w:t>0</w:t>
      </w:r>
      <w:r w:rsidR="00E6218F">
        <w:rPr>
          <w:rFonts w:ascii="Times New Roman" w:hAnsi="Times New Roman" w:cs="Times New Roman"/>
          <w:noProof/>
          <w:sz w:val="28"/>
          <w:szCs w:val="28"/>
        </w:rPr>
        <w:t>8</w:t>
      </w:r>
      <w:r w:rsidR="0024035C">
        <w:rPr>
          <w:rFonts w:ascii="Times New Roman" w:hAnsi="Times New Roman" w:cs="Times New Roman"/>
          <w:noProof/>
          <w:sz w:val="28"/>
          <w:szCs w:val="28"/>
        </w:rPr>
        <w:t xml:space="preserve">. </w:t>
      </w:r>
      <w:r w:rsidR="00E6218F">
        <w:rPr>
          <w:rFonts w:ascii="Times New Roman" w:hAnsi="Times New Roman" w:cs="Times New Roman"/>
          <w:noProof/>
          <w:sz w:val="28"/>
          <w:szCs w:val="28"/>
          <w:lang w:val="vi-VN"/>
        </w:rPr>
        <w:t>2023</w:t>
      </w:r>
      <w:r w:rsidR="0024035C">
        <w:rPr>
          <w:rFonts w:ascii="Times New Roman" w:hAnsi="Times New Roman" w:cs="Times New Roman"/>
          <w:noProof/>
          <w:sz w:val="28"/>
          <w:szCs w:val="28"/>
        </w:rPr>
        <w:t>: 121-130</w:t>
      </w:r>
      <w:r w:rsidRPr="00391A12">
        <w:rPr>
          <w:rFonts w:ascii="Times New Roman" w:hAnsi="Times New Roman" w:cs="Times New Roman"/>
          <w:noProof/>
          <w:sz w:val="28"/>
          <w:szCs w:val="28"/>
          <w:lang w:val="vi-VN"/>
        </w:rPr>
        <w:t>.</w:t>
      </w:r>
    </w:p>
    <w:p w14:paraId="7B9069C8" w14:textId="77777777" w:rsidR="00E62B2A" w:rsidRDefault="00E62B2A">
      <w:pPr>
        <w:spacing w:after="0" w:line="240" w:lineRule="auto"/>
        <w:rPr>
          <w:rFonts w:ascii="Times New Roman" w:hAnsi="Times New Roman" w:cs="Times New Roman"/>
          <w:b/>
          <w:color w:val="000000" w:themeColor="text1"/>
          <w:sz w:val="28"/>
          <w:szCs w:val="28"/>
          <w:lang w:val="da-DK"/>
        </w:rPr>
      </w:pPr>
      <w:r>
        <w:rPr>
          <w:rFonts w:ascii="Times New Roman" w:hAnsi="Times New Roman" w:cs="Times New Roman"/>
          <w:b/>
          <w:color w:val="000000" w:themeColor="text1"/>
          <w:sz w:val="28"/>
          <w:szCs w:val="28"/>
          <w:lang w:val="da-DK"/>
        </w:rPr>
        <w:br w:type="page"/>
      </w:r>
    </w:p>
    <w:p w14:paraId="13E15010" w14:textId="77777777" w:rsidR="002A61D5" w:rsidRDefault="002A61D5" w:rsidP="002A61D5">
      <w:pPr>
        <w:spacing w:after="0" w:line="240" w:lineRule="auto"/>
        <w:jc w:val="center"/>
        <w:outlineLvl w:val="0"/>
        <w:rPr>
          <w:rFonts w:ascii="Times New Roman" w:hAnsi="Times New Roman" w:cs="Times New Roman"/>
          <w:b/>
          <w:color w:val="000000" w:themeColor="text1"/>
          <w:sz w:val="28"/>
          <w:szCs w:val="28"/>
          <w:lang w:val="da-DK"/>
        </w:rPr>
      </w:pPr>
      <w:bookmarkStart w:id="1069" w:name="_Toc154945831"/>
      <w:r>
        <w:rPr>
          <w:rFonts w:ascii="Times New Roman" w:hAnsi="Times New Roman" w:cs="Times New Roman"/>
          <w:b/>
          <w:color w:val="000000" w:themeColor="text1"/>
          <w:sz w:val="28"/>
          <w:szCs w:val="28"/>
          <w:lang w:val="da-DK"/>
        </w:rPr>
        <w:lastRenderedPageBreak/>
        <w:t>TÀI LIỆU THAM KHẢO</w:t>
      </w:r>
      <w:bookmarkEnd w:id="1069"/>
    </w:p>
    <w:p w14:paraId="45C93E6B" w14:textId="2032DBE6" w:rsidR="002A61D5" w:rsidRDefault="002A61D5" w:rsidP="004628C1">
      <w:pPr>
        <w:pStyle w:val="EndNoteBibliography"/>
        <w:tabs>
          <w:tab w:val="left" w:pos="5506"/>
        </w:tabs>
        <w:spacing w:after="0" w:line="360" w:lineRule="auto"/>
        <w:ind w:left="720" w:hanging="720"/>
        <w:jc w:val="both"/>
        <w:rPr>
          <w:noProof/>
        </w:rPr>
      </w:pPr>
      <w:r w:rsidRPr="00152FD4">
        <w:rPr>
          <w:rFonts w:ascii="Times New Roman" w:hAnsi="Times New Roman" w:cs="Times New Roman"/>
          <w:color w:val="FFFFFF" w:themeColor="background1"/>
          <w:sz w:val="2"/>
          <w:szCs w:val="2"/>
        </w:rPr>
        <w:fldChar w:fldCharType="begin"/>
      </w:r>
      <w:r w:rsidRPr="00152FD4">
        <w:rPr>
          <w:rFonts w:ascii="Times New Roman" w:hAnsi="Times New Roman" w:cs="Times New Roman"/>
          <w:color w:val="FFFFFF" w:themeColor="background1"/>
          <w:sz w:val="2"/>
          <w:szCs w:val="2"/>
        </w:rPr>
        <w:instrText xml:space="preserve"> ADDIN EN.REFLIST </w:instrText>
      </w:r>
      <w:r w:rsidRPr="00152FD4">
        <w:rPr>
          <w:rFonts w:ascii="Times New Roman" w:hAnsi="Times New Roman" w:cs="Times New Roman"/>
          <w:color w:val="FFFFFF" w:themeColor="background1"/>
          <w:sz w:val="2"/>
          <w:szCs w:val="2"/>
        </w:rPr>
        <w:fldChar w:fldCharType="separate"/>
      </w:r>
      <w:r w:rsidR="004628C1">
        <w:rPr>
          <w:rFonts w:ascii="Times New Roman" w:hAnsi="Times New Roman" w:cs="Times New Roman"/>
          <w:color w:val="FFFFFF" w:themeColor="background1"/>
          <w:sz w:val="2"/>
          <w:szCs w:val="2"/>
        </w:rPr>
        <w:tab/>
      </w:r>
      <w:r w:rsidR="004628C1">
        <w:rPr>
          <w:rFonts w:ascii="Times New Roman" w:hAnsi="Times New Roman" w:cs="Times New Roman"/>
          <w:color w:val="FFFFFF" w:themeColor="background1"/>
          <w:sz w:val="2"/>
          <w:szCs w:val="2"/>
        </w:rPr>
        <w:tab/>
      </w:r>
    </w:p>
    <w:p w14:paraId="546C6915" w14:textId="1522CB1C" w:rsidR="002A61D5" w:rsidRDefault="002A61D5" w:rsidP="002A61D5">
      <w:pPr>
        <w:pStyle w:val="EndNoteBibliography"/>
        <w:spacing w:after="0" w:line="360" w:lineRule="auto"/>
        <w:ind w:left="567" w:hanging="567"/>
        <w:jc w:val="both"/>
        <w:rPr>
          <w:rFonts w:ascii="Times New Roman" w:hAnsi="Times New Roman" w:cs="Times New Roman"/>
          <w:i/>
          <w:sz w:val="28"/>
          <w:szCs w:val="28"/>
        </w:rPr>
      </w:pPr>
      <w:r w:rsidRPr="0082427D">
        <w:rPr>
          <w:rFonts w:ascii="Times New Roman" w:hAnsi="Times New Roman" w:cs="Times New Roman"/>
          <w:sz w:val="28"/>
          <w:szCs w:val="28"/>
        </w:rPr>
        <w:t>1.</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 xml:space="preserve">World Health </w:t>
      </w:r>
      <w:r w:rsidRPr="0082427D">
        <w:rPr>
          <w:rFonts w:ascii="Times New Roman" w:hAnsi="Times New Roman" w:cs="Times New Roman"/>
          <w:sz w:val="28"/>
          <w:szCs w:val="28"/>
        </w:rPr>
        <w:t>Organization</w:t>
      </w:r>
      <w:r w:rsidRPr="0082427D">
        <w:rPr>
          <w:rFonts w:ascii="Times New Roman" w:hAnsi="Times New Roman" w:cs="Times New Roman"/>
          <w:sz w:val="28"/>
          <w:szCs w:val="28"/>
          <w:lang w:val="vi-VN"/>
        </w:rPr>
        <w:t xml:space="preserve"> (20</w:t>
      </w:r>
      <w:r w:rsidRPr="0082427D">
        <w:rPr>
          <w:rFonts w:ascii="Times New Roman" w:hAnsi="Times New Roman" w:cs="Times New Roman"/>
          <w:sz w:val="28"/>
          <w:szCs w:val="28"/>
        </w:rPr>
        <w:t>23</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Hepatitis B, </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lang w:val="vi-VN"/>
        </w:rPr>
        <w:t>https://www.who.int/</w:t>
      </w:r>
      <w:r w:rsidR="004628C1">
        <w:rPr>
          <w:rFonts w:ascii="Times New Roman" w:hAnsi="Times New Roman" w:cs="Times New Roman"/>
          <w:i/>
          <w:sz w:val="28"/>
          <w:szCs w:val="28"/>
        </w:rPr>
        <w:t xml:space="preserve"> </w:t>
      </w:r>
    </w:p>
    <w:p w14:paraId="0AE52E02" w14:textId="72D6B67A" w:rsidR="004628C1" w:rsidRPr="004628C1" w:rsidRDefault="004628C1" w:rsidP="00232D42">
      <w:pPr>
        <w:pStyle w:val="EndNoteBibliography"/>
        <w:spacing w:after="0" w:line="360" w:lineRule="auto"/>
        <w:ind w:left="567"/>
        <w:jc w:val="both"/>
        <w:rPr>
          <w:rFonts w:ascii="Times New Roman" w:hAnsi="Times New Roman" w:cs="Times New Roman"/>
          <w:i/>
          <w:sz w:val="28"/>
          <w:szCs w:val="28"/>
        </w:rPr>
      </w:pPr>
      <w:r>
        <w:rPr>
          <w:rFonts w:ascii="Times New Roman" w:hAnsi="Times New Roman" w:cs="Times New Roman"/>
          <w:i/>
          <w:sz w:val="28"/>
          <w:szCs w:val="28"/>
        </w:rPr>
        <w:t>17/8/2023.</w:t>
      </w:r>
    </w:p>
    <w:p w14:paraId="5E083F2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2.</w:t>
      </w:r>
      <w:r w:rsidRPr="0082427D">
        <w:rPr>
          <w:rFonts w:ascii="Times New Roman" w:hAnsi="Times New Roman" w:cs="Times New Roman"/>
          <w:sz w:val="28"/>
          <w:szCs w:val="28"/>
        </w:rPr>
        <w:tab/>
      </w:r>
      <w:r>
        <w:rPr>
          <w:rFonts w:ascii="Times New Roman" w:hAnsi="Times New Roman" w:cs="Times New Roman"/>
          <w:sz w:val="28"/>
          <w:szCs w:val="28"/>
          <w:lang w:val="vi-VN"/>
        </w:rPr>
        <w:t>Bộ Y tế</w:t>
      </w:r>
      <w:r w:rsidRPr="0082427D">
        <w:rPr>
          <w:rFonts w:ascii="Times New Roman" w:hAnsi="Times New Roman" w:cs="Times New Roman"/>
          <w:sz w:val="28"/>
          <w:szCs w:val="28"/>
          <w:lang w:val="vi-VN"/>
        </w:rPr>
        <w:t xml:space="preserve">, </w:t>
      </w:r>
      <w:r>
        <w:rPr>
          <w:rFonts w:ascii="Times New Roman" w:hAnsi="Times New Roman" w:cs="Times New Roman"/>
          <w:sz w:val="28"/>
          <w:szCs w:val="28"/>
          <w:lang w:val="vi-VN"/>
        </w:rPr>
        <w:t>Cục Y tế</w:t>
      </w:r>
      <w:r w:rsidRPr="0082427D">
        <w:rPr>
          <w:rFonts w:ascii="Times New Roman" w:hAnsi="Times New Roman" w:cs="Times New Roman"/>
          <w:sz w:val="28"/>
          <w:szCs w:val="28"/>
          <w:lang w:val="vi-VN"/>
        </w:rPr>
        <w:t xml:space="preserve"> dự phòng (2019)</w:t>
      </w:r>
      <w:r w:rsidRPr="0082427D">
        <w:rPr>
          <w:rFonts w:ascii="Times New Roman" w:hAnsi="Times New Roman" w:cs="Times New Roman"/>
          <w:sz w:val="28"/>
          <w:szCs w:val="28"/>
        </w:rPr>
        <w:t xml:space="preserve">, Báo cáo kết quả điều tra ước tính tỷ lệ nhiễm HBV, HCV ở người trưởng thành Việt Nam 2018 -2019. </w:t>
      </w:r>
    </w:p>
    <w:p w14:paraId="7D6B3339"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 xml:space="preserve">Wei L. and </w:t>
      </w:r>
      <w:r w:rsidRPr="0082427D">
        <w:rPr>
          <w:rFonts w:ascii="Times New Roman" w:hAnsi="Times New Roman" w:cs="Times New Roman"/>
          <w:sz w:val="28"/>
          <w:szCs w:val="28"/>
        </w:rPr>
        <w:t>Ploss</w:t>
      </w:r>
      <w:r>
        <w:rPr>
          <w:rFonts w:ascii="Times New Roman" w:hAnsi="Times New Roman" w:cs="Times New Roman"/>
          <w:sz w:val="28"/>
          <w:szCs w:val="28"/>
          <w:lang w:val="vi-VN"/>
        </w:rPr>
        <w:t xml:space="preserve"> A.</w:t>
      </w:r>
      <w:r>
        <w:rPr>
          <w:rFonts w:ascii="Times New Roman" w:hAnsi="Times New Roman" w:cs="Times New Roman"/>
          <w:sz w:val="28"/>
          <w:szCs w:val="28"/>
        </w:rPr>
        <w:t xml:space="preserve"> </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2021</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Mechanism of Hepatitis B Virus cccDNA Formation</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lang w:val="vi-VN"/>
        </w:rPr>
        <w:t xml:space="preserve">Viruses, </w:t>
      </w:r>
      <w:r w:rsidRPr="0082427D">
        <w:rPr>
          <w:rFonts w:ascii="Times New Roman" w:hAnsi="Times New Roman" w:cs="Times New Roman"/>
          <w:sz w:val="28"/>
          <w:szCs w:val="28"/>
        </w:rPr>
        <w:t>13(8): p. 1463.</w:t>
      </w:r>
    </w:p>
    <w:p w14:paraId="1499082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4.</w:t>
      </w:r>
      <w:r w:rsidRPr="0082427D">
        <w:rPr>
          <w:rFonts w:ascii="Times New Roman" w:hAnsi="Times New Roman" w:cs="Times New Roman"/>
          <w:sz w:val="28"/>
          <w:szCs w:val="28"/>
        </w:rPr>
        <w:tab/>
        <w:t>Lok A.</w:t>
      </w:r>
      <w:r w:rsidRPr="0082427D">
        <w:rPr>
          <w:rFonts w:ascii="Times New Roman" w:hAnsi="Times New Roman" w:cs="Times New Roman"/>
          <w:sz w:val="28"/>
          <w:szCs w:val="28"/>
          <w:lang w:val="vi-VN"/>
        </w:rPr>
        <w:t xml:space="preserve"> (2018)</w:t>
      </w:r>
      <w:r w:rsidRPr="0082427D">
        <w:rPr>
          <w:rFonts w:ascii="Times New Roman" w:hAnsi="Times New Roman" w:cs="Times New Roman"/>
          <w:sz w:val="28"/>
          <w:szCs w:val="28"/>
        </w:rPr>
        <w:t>. Hepatitis B Treatment: What We Know Now and What Remains to Be Researched</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 Communications,</w:t>
      </w:r>
      <w:r w:rsidRPr="0082427D">
        <w:rPr>
          <w:rFonts w:ascii="Times New Roman" w:hAnsi="Times New Roman" w:cs="Times New Roman"/>
          <w:sz w:val="28"/>
          <w:szCs w:val="28"/>
          <w:lang w:val="vi-VN"/>
        </w:rPr>
        <w:t xml:space="preserve"> 0:1-12</w:t>
      </w:r>
      <w:r w:rsidRPr="0082427D">
        <w:rPr>
          <w:rFonts w:ascii="Times New Roman" w:hAnsi="Times New Roman" w:cs="Times New Roman"/>
          <w:sz w:val="28"/>
          <w:szCs w:val="28"/>
        </w:rPr>
        <w:t>.</w:t>
      </w:r>
    </w:p>
    <w:p w14:paraId="4DDB3A3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5.</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Izumi</w:t>
      </w:r>
      <w:r w:rsidRPr="0082427D">
        <w:rPr>
          <w:rFonts w:ascii="Times New Roman" w:hAnsi="Times New Roman" w:cs="Times New Roman"/>
          <w:sz w:val="28"/>
          <w:szCs w:val="28"/>
        </w:rPr>
        <w:t xml:space="preserve"> M.</w:t>
      </w:r>
      <w:r w:rsidRPr="0082427D">
        <w:rPr>
          <w:rFonts w:ascii="Times New Roman" w:hAnsi="Times New Roman" w:cs="Times New Roman"/>
          <w:sz w:val="28"/>
          <w:szCs w:val="28"/>
          <w:lang w:val="vi-VN"/>
        </w:rPr>
        <w:t xml:space="preserve"> (2013)</w:t>
      </w:r>
      <w:r w:rsidRPr="0082427D">
        <w:rPr>
          <w:rFonts w:ascii="Times New Roman" w:hAnsi="Times New Roman" w:cs="Times New Roman"/>
          <w:sz w:val="28"/>
          <w:szCs w:val="28"/>
        </w:rPr>
        <w:t xml:space="preserve">, Serum HBV RNA as a possible marker of HBV replication in the liver during nucleot(s)ide analogue therapy. </w:t>
      </w:r>
      <w:r w:rsidRPr="0082427D">
        <w:rPr>
          <w:rFonts w:ascii="Times New Roman" w:hAnsi="Times New Roman" w:cs="Times New Roman"/>
          <w:i/>
          <w:sz w:val="28"/>
          <w:szCs w:val="28"/>
        </w:rPr>
        <w:t>J Gastroentero</w:t>
      </w:r>
      <w:r w:rsidRPr="0082427D">
        <w:rPr>
          <w:rFonts w:ascii="Times New Roman" w:hAnsi="Times New Roman" w:cs="Times New Roman"/>
          <w:sz w:val="28"/>
          <w:szCs w:val="28"/>
        </w:rPr>
        <w:t xml:space="preserve">, 48: </w:t>
      </w:r>
      <w:r w:rsidRPr="0082427D">
        <w:rPr>
          <w:rFonts w:ascii="Times New Roman" w:hAnsi="Times New Roman" w:cs="Times New Roman"/>
          <w:sz w:val="28"/>
          <w:szCs w:val="28"/>
          <w:lang w:val="vi-VN"/>
        </w:rPr>
        <w:t>777-778</w:t>
      </w:r>
      <w:r w:rsidRPr="0082427D">
        <w:rPr>
          <w:rFonts w:ascii="Times New Roman" w:hAnsi="Times New Roman" w:cs="Times New Roman"/>
          <w:sz w:val="28"/>
          <w:szCs w:val="28"/>
        </w:rPr>
        <w:t>.</w:t>
      </w:r>
    </w:p>
    <w:p w14:paraId="6E54BBE6" w14:textId="3A290C09"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 xml:space="preserve">Louis </w:t>
      </w:r>
      <w:r w:rsidRPr="0082427D">
        <w:rPr>
          <w:rFonts w:ascii="Times New Roman" w:hAnsi="Times New Roman" w:cs="Times New Roman"/>
          <w:sz w:val="28"/>
          <w:szCs w:val="28"/>
        </w:rPr>
        <w:t>J</w:t>
      </w:r>
      <w:r>
        <w:rPr>
          <w:rFonts w:ascii="Times New Roman" w:hAnsi="Times New Roman" w:cs="Times New Roman"/>
          <w:sz w:val="28"/>
          <w:szCs w:val="28"/>
        </w:rPr>
        <w:t>.</w:t>
      </w:r>
      <w:r w:rsidRPr="0082427D">
        <w:rPr>
          <w:rFonts w:ascii="Times New Roman" w:hAnsi="Times New Roman" w:cs="Times New Roman"/>
          <w:sz w:val="28"/>
          <w:szCs w:val="28"/>
        </w:rPr>
        <w:t>, Neeltje</w:t>
      </w:r>
      <w:r>
        <w:rPr>
          <w:rFonts w:ascii="Times New Roman" w:hAnsi="Times New Roman" w:cs="Times New Roman"/>
          <w:sz w:val="28"/>
          <w:szCs w:val="28"/>
        </w:rPr>
        <w:t xml:space="preserve"> A.,</w:t>
      </w:r>
      <w:r w:rsidRPr="0082427D">
        <w:rPr>
          <w:rFonts w:ascii="Times New Roman" w:hAnsi="Times New Roman" w:cs="Times New Roman"/>
          <w:sz w:val="28"/>
          <w:szCs w:val="28"/>
        </w:rPr>
        <w:t xml:space="preserve"> Kootstra</w:t>
      </w:r>
      <w:r w:rsidR="00A84CB7">
        <w:rPr>
          <w:rFonts w:ascii="Times New Roman" w:hAnsi="Times New Roman" w:cs="Times New Roman"/>
          <w:sz w:val="28"/>
          <w:szCs w:val="28"/>
        </w:rPr>
        <w:t>,</w:t>
      </w:r>
      <w:r>
        <w:rPr>
          <w:rFonts w:ascii="Times New Roman" w:hAnsi="Times New Roman" w:cs="Times New Roman"/>
          <w:sz w:val="28"/>
          <w:szCs w:val="28"/>
        </w:rPr>
        <w:t xml:space="preserve"> et al</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(2015)</w:t>
      </w:r>
      <w:r w:rsidRPr="0082427D">
        <w:rPr>
          <w:rFonts w:ascii="Times New Roman" w:hAnsi="Times New Roman" w:cs="Times New Roman"/>
          <w:sz w:val="28"/>
          <w:szCs w:val="28"/>
        </w:rPr>
        <w:t>. Hepatitis B Pregenomic RNA is Present in Virions in Plasma and is Associated With Response to Peginterferon and Nucleos(t)ide Analogues</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J</w:t>
      </w:r>
      <w:r w:rsidRPr="0082427D">
        <w:rPr>
          <w:rFonts w:ascii="Times New Roman" w:hAnsi="Times New Roman" w:cs="Times New Roman"/>
          <w:i/>
          <w:sz w:val="28"/>
          <w:szCs w:val="28"/>
        </w:rPr>
        <w:t>ournal of Infectious Diseases Advance Access</w:t>
      </w:r>
      <w:r w:rsidRPr="0082427D">
        <w:rPr>
          <w:rFonts w:ascii="Times New Roman" w:hAnsi="Times New Roman" w:cs="Times New Roman"/>
          <w:sz w:val="28"/>
          <w:szCs w:val="28"/>
        </w:rPr>
        <w:t xml:space="preserve">, </w:t>
      </w:r>
      <w:r w:rsidRPr="0082427D">
        <w:rPr>
          <w:rFonts w:ascii="Times New Roman" w:hAnsi="Times New Roman" w:cs="Times New Roman"/>
          <w:sz w:val="28"/>
          <w:szCs w:val="28"/>
          <w:lang w:val="vi-VN"/>
        </w:rPr>
        <w:t>2016:213</w:t>
      </w:r>
      <w:r w:rsidRPr="0082427D">
        <w:rPr>
          <w:rFonts w:ascii="Times New Roman" w:hAnsi="Times New Roman" w:cs="Times New Roman"/>
          <w:sz w:val="28"/>
          <w:szCs w:val="28"/>
        </w:rPr>
        <w:t>.</w:t>
      </w:r>
    </w:p>
    <w:p w14:paraId="43B94CAF" w14:textId="76102048" w:rsidR="002A61D5" w:rsidRPr="0082427D" w:rsidRDefault="002A61D5" w:rsidP="002A61D5">
      <w:pPr>
        <w:autoSpaceDE w:val="0"/>
        <w:autoSpaceDN w:val="0"/>
        <w:adjustRightInd w:val="0"/>
        <w:spacing w:after="0" w:line="360" w:lineRule="auto"/>
        <w:ind w:left="567" w:hanging="567"/>
        <w:rPr>
          <w:rFonts w:ascii="Times New Roman" w:hAnsi="Times New Roman" w:cs="Times New Roman"/>
          <w:sz w:val="28"/>
          <w:szCs w:val="28"/>
        </w:rPr>
      </w:pPr>
      <w:r w:rsidRPr="0082427D">
        <w:rPr>
          <w:rFonts w:ascii="Times New Roman" w:hAnsi="Times New Roman" w:cs="Times New Roman"/>
          <w:sz w:val="28"/>
          <w:szCs w:val="28"/>
        </w:rPr>
        <w:t>7.</w:t>
      </w:r>
      <w:r w:rsidRPr="0082427D">
        <w:rPr>
          <w:rFonts w:ascii="Times New Roman" w:hAnsi="Times New Roman" w:cs="Times New Roman"/>
          <w:sz w:val="28"/>
          <w:szCs w:val="28"/>
        </w:rPr>
        <w:tab/>
      </w:r>
      <w:r w:rsidRPr="00822698">
        <w:rPr>
          <w:rFonts w:ascii="Times New Roman" w:hAnsi="Times New Roman" w:cs="Times New Roman"/>
          <w:sz w:val="28"/>
          <w:szCs w:val="28"/>
        </w:rPr>
        <w:t>Yuen M</w:t>
      </w:r>
      <w:r>
        <w:rPr>
          <w:rFonts w:ascii="Times New Roman" w:hAnsi="Times New Roman" w:cs="Times New Roman"/>
          <w:sz w:val="28"/>
          <w:szCs w:val="28"/>
        </w:rPr>
        <w:t>.</w:t>
      </w:r>
      <w:r w:rsidRPr="00822698">
        <w:rPr>
          <w:rFonts w:ascii="Times New Roman" w:hAnsi="Times New Roman" w:cs="Times New Roman"/>
          <w:sz w:val="28"/>
          <w:szCs w:val="28"/>
        </w:rPr>
        <w:t xml:space="preserve"> F</w:t>
      </w:r>
      <w:r>
        <w:rPr>
          <w:rFonts w:ascii="Times New Roman" w:hAnsi="Times New Roman" w:cs="Times New Roman"/>
          <w:sz w:val="28"/>
          <w:szCs w:val="28"/>
        </w:rPr>
        <w:t>., Chen</w:t>
      </w:r>
      <w:r w:rsidRPr="00822698">
        <w:rPr>
          <w:rFonts w:ascii="Times New Roman" w:hAnsi="Times New Roman" w:cs="Times New Roman"/>
          <w:sz w:val="28"/>
          <w:szCs w:val="28"/>
        </w:rPr>
        <w:t xml:space="preserve"> D. S., Du</w:t>
      </w:r>
      <w:r>
        <w:rPr>
          <w:rFonts w:ascii="Times New Roman" w:hAnsi="Times New Roman" w:cs="Times New Roman"/>
          <w:sz w:val="28"/>
          <w:szCs w:val="28"/>
        </w:rPr>
        <w:t>sheiko</w:t>
      </w:r>
      <w:r w:rsidR="00A84CB7">
        <w:rPr>
          <w:rFonts w:ascii="Times New Roman" w:hAnsi="Times New Roman" w:cs="Times New Roman"/>
          <w:sz w:val="28"/>
          <w:szCs w:val="28"/>
        </w:rPr>
        <w:t xml:space="preserve"> G. M, </w:t>
      </w:r>
      <w:r w:rsidRPr="00822698">
        <w:rPr>
          <w:rFonts w:ascii="Times New Roman" w:hAnsi="Times New Roman" w:cs="Times New Roman"/>
          <w:sz w:val="28"/>
          <w:szCs w:val="28"/>
        </w:rPr>
        <w:t>et al,</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(2018)</w:t>
      </w:r>
      <w:r w:rsidRPr="0082427D">
        <w:rPr>
          <w:rFonts w:ascii="Times New Roman" w:hAnsi="Times New Roman" w:cs="Times New Roman"/>
          <w:sz w:val="28"/>
          <w:szCs w:val="28"/>
        </w:rPr>
        <w:t xml:space="preserve">. Hepatitis B virus infection, </w:t>
      </w:r>
      <w:r w:rsidRPr="0082427D">
        <w:rPr>
          <w:rFonts w:ascii="Times New Roman" w:hAnsi="Times New Roman" w:cs="Times New Roman"/>
          <w:i/>
          <w:sz w:val="28"/>
          <w:szCs w:val="28"/>
        </w:rPr>
        <w:t>Primers,</w:t>
      </w:r>
      <w:r w:rsidRPr="0082427D">
        <w:rPr>
          <w:rFonts w:ascii="Times New Roman" w:hAnsi="Times New Roman" w:cs="Times New Roman"/>
          <w:sz w:val="28"/>
          <w:szCs w:val="28"/>
          <w:lang w:val="vi-VN"/>
        </w:rPr>
        <w:t xml:space="preserve"> Vol</w:t>
      </w:r>
      <w:r w:rsidRPr="0082427D">
        <w:rPr>
          <w:rFonts w:ascii="Times New Roman" w:hAnsi="Times New Roman" w:cs="Times New Roman"/>
          <w:sz w:val="28"/>
          <w:szCs w:val="28"/>
        </w:rPr>
        <w:t xml:space="preserve"> 4: p. 18035.</w:t>
      </w:r>
    </w:p>
    <w:p w14:paraId="36BF9F3B" w14:textId="2CE27E6B" w:rsidR="002A61D5" w:rsidRPr="0082427D" w:rsidRDefault="002A61D5" w:rsidP="002A61D5">
      <w:pPr>
        <w:pStyle w:val="EndNoteBibliography"/>
        <w:spacing w:after="0" w:line="360" w:lineRule="auto"/>
        <w:ind w:left="567" w:hanging="567"/>
        <w:rPr>
          <w:rFonts w:ascii="Times New Roman" w:hAnsi="Times New Roman" w:cs="Times New Roman"/>
          <w:i/>
          <w:sz w:val="28"/>
          <w:szCs w:val="28"/>
        </w:rPr>
      </w:pPr>
      <w:r w:rsidRPr="0082427D">
        <w:rPr>
          <w:rFonts w:ascii="Times New Roman" w:hAnsi="Times New Roman" w:cs="Times New Roman"/>
          <w:sz w:val="28"/>
          <w:szCs w:val="28"/>
        </w:rPr>
        <w:t>8.</w:t>
      </w:r>
      <w:r w:rsidRPr="0082427D">
        <w:rPr>
          <w:rFonts w:ascii="Times New Roman" w:hAnsi="Times New Roman" w:cs="Times New Roman"/>
          <w:sz w:val="28"/>
          <w:szCs w:val="28"/>
        </w:rPr>
        <w:tab/>
        <w:t>C</w:t>
      </w:r>
      <w:r w:rsidRPr="0082427D">
        <w:rPr>
          <w:rFonts w:ascii="Times New Roman" w:hAnsi="Times New Roman" w:cs="Times New Roman"/>
          <w:sz w:val="28"/>
          <w:szCs w:val="28"/>
          <w:lang w:val="vi-VN"/>
        </w:rPr>
        <w:t>enters for Disease Control and Preventions</w:t>
      </w:r>
      <w:r w:rsidRPr="0082427D">
        <w:rPr>
          <w:rFonts w:ascii="Times New Roman" w:hAnsi="Times New Roman" w:cs="Times New Roman"/>
          <w:sz w:val="28"/>
          <w:szCs w:val="28"/>
        </w:rPr>
        <w:t xml:space="preserve"> (</w:t>
      </w:r>
      <w:r w:rsidRPr="0082427D">
        <w:rPr>
          <w:rFonts w:ascii="Times New Roman" w:hAnsi="Times New Roman" w:cs="Times New Roman"/>
          <w:sz w:val="28"/>
          <w:szCs w:val="28"/>
          <w:lang w:val="vi-VN"/>
        </w:rPr>
        <w:t>CDC</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(2018)</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rPr>
        <w:t>https://wwwnc.cdc.gov/travel/yellowbook/2018/infectious-diseases-related-to-travel/hepatitis-B.</w:t>
      </w:r>
      <w:r w:rsidR="004628C1">
        <w:rPr>
          <w:rFonts w:ascii="Times New Roman" w:hAnsi="Times New Roman" w:cs="Times New Roman"/>
          <w:i/>
          <w:sz w:val="28"/>
          <w:szCs w:val="28"/>
        </w:rPr>
        <w:t>09/3/2018.</w:t>
      </w:r>
    </w:p>
    <w:p w14:paraId="704C631D"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w:t>
      </w:r>
      <w:r>
        <w:rPr>
          <w:rFonts w:ascii="Times New Roman" w:hAnsi="Times New Roman" w:cs="Times New Roman"/>
          <w:sz w:val="28"/>
          <w:szCs w:val="28"/>
        </w:rPr>
        <w:tab/>
        <w:t>McMahon</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B</w:t>
      </w:r>
      <w:r>
        <w:rPr>
          <w:rFonts w:ascii="Times New Roman" w:hAnsi="Times New Roman" w:cs="Times New Roman"/>
          <w:sz w:val="28"/>
          <w:szCs w:val="28"/>
        </w:rPr>
        <w:t>.</w:t>
      </w:r>
      <w:r w:rsidRPr="0082427D">
        <w:rPr>
          <w:rFonts w:ascii="Times New Roman" w:hAnsi="Times New Roman" w:cs="Times New Roman"/>
          <w:sz w:val="28"/>
          <w:szCs w:val="28"/>
        </w:rPr>
        <w:t xml:space="preserve">J. </w:t>
      </w:r>
      <w:r w:rsidRPr="0082427D">
        <w:rPr>
          <w:rFonts w:ascii="Times New Roman" w:hAnsi="Times New Roman" w:cs="Times New Roman"/>
          <w:sz w:val="28"/>
          <w:szCs w:val="28"/>
          <w:lang w:val="vi-VN"/>
        </w:rPr>
        <w:t>(2005)</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 xml:space="preserve">Epidemiology and natural history of hepatitis B, </w:t>
      </w:r>
      <w:r w:rsidRPr="0082427D">
        <w:rPr>
          <w:rFonts w:ascii="Times New Roman" w:hAnsi="Times New Roman" w:cs="Times New Roman"/>
          <w:i/>
          <w:sz w:val="28"/>
          <w:szCs w:val="28"/>
        </w:rPr>
        <w:t>Semin Liver Dis</w:t>
      </w:r>
      <w:r w:rsidRPr="0082427D">
        <w:rPr>
          <w:rFonts w:ascii="Times New Roman" w:hAnsi="Times New Roman" w:cs="Times New Roman"/>
          <w:sz w:val="28"/>
          <w:szCs w:val="28"/>
        </w:rPr>
        <w:t>,  25: p. 1-38.</w:t>
      </w:r>
    </w:p>
    <w:p w14:paraId="3D8330B8"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10.</w:t>
      </w:r>
      <w:r w:rsidRPr="0082427D">
        <w:rPr>
          <w:rFonts w:ascii="Times New Roman" w:hAnsi="Times New Roman" w:cs="Times New Roman"/>
          <w:sz w:val="28"/>
          <w:szCs w:val="28"/>
        </w:rPr>
        <w:tab/>
        <w:t>Ba</w:t>
      </w:r>
      <w:r>
        <w:rPr>
          <w:rFonts w:ascii="Times New Roman" w:hAnsi="Times New Roman" w:cs="Times New Roman"/>
          <w:sz w:val="28"/>
          <w:szCs w:val="28"/>
        </w:rPr>
        <w:t>rna</w:t>
      </w:r>
      <w:r w:rsidRPr="0082427D">
        <w:rPr>
          <w:rFonts w:ascii="Times New Roman" w:hAnsi="Times New Roman" w:cs="Times New Roman"/>
          <w:sz w:val="28"/>
          <w:szCs w:val="28"/>
        </w:rPr>
        <w:t>dy F</w:t>
      </w:r>
      <w:r>
        <w:rPr>
          <w:rFonts w:ascii="Times New Roman" w:hAnsi="Times New Roman" w:cs="Times New Roman"/>
          <w:sz w:val="28"/>
          <w:szCs w:val="28"/>
        </w:rPr>
        <w:t>.</w:t>
      </w:r>
      <w:r w:rsidRPr="0082427D">
        <w:rPr>
          <w:rFonts w:ascii="Times New Roman" w:hAnsi="Times New Roman" w:cs="Times New Roman"/>
          <w:sz w:val="28"/>
          <w:szCs w:val="28"/>
        </w:rPr>
        <w:t xml:space="preserve"> </w:t>
      </w:r>
      <w:r>
        <w:rPr>
          <w:rFonts w:ascii="Times New Roman" w:hAnsi="Times New Roman" w:cs="Times New Roman"/>
          <w:sz w:val="28"/>
          <w:szCs w:val="28"/>
        </w:rPr>
        <w:t>and</w:t>
      </w:r>
      <w:r w:rsidRPr="0082427D">
        <w:rPr>
          <w:rFonts w:ascii="Times New Roman" w:hAnsi="Times New Roman" w:cs="Times New Roman"/>
          <w:sz w:val="28"/>
          <w:szCs w:val="28"/>
        </w:rPr>
        <w:t xml:space="preserve"> Hong</w:t>
      </w:r>
      <w:r>
        <w:rPr>
          <w:rFonts w:ascii="Times New Roman" w:hAnsi="Times New Roman" w:cs="Times New Roman"/>
          <w:sz w:val="28"/>
          <w:szCs w:val="28"/>
        </w:rPr>
        <w:t xml:space="preserve"> D.D.</w:t>
      </w:r>
      <w:r w:rsidRPr="0082427D">
        <w:rPr>
          <w:rFonts w:ascii="Times New Roman" w:hAnsi="Times New Roman" w:cs="Times New Roman"/>
          <w:sz w:val="28"/>
          <w:szCs w:val="28"/>
          <w:lang w:val="vi-VN"/>
        </w:rPr>
        <w:t xml:space="preserve"> (2022)</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 xml:space="preserve">Seroprevalence of Hepatitis B, C and D in Vietnam: A systematic review and meta-analysis, </w:t>
      </w:r>
      <w:r w:rsidRPr="0082427D">
        <w:rPr>
          <w:rFonts w:ascii="Times New Roman" w:hAnsi="Times New Roman" w:cs="Times New Roman"/>
          <w:i/>
          <w:sz w:val="28"/>
          <w:szCs w:val="28"/>
        </w:rPr>
        <w:t>Lancet Reg</w:t>
      </w:r>
      <w:r w:rsidRPr="0082427D">
        <w:rPr>
          <w:rFonts w:ascii="Times New Roman" w:hAnsi="Times New Roman" w:cs="Times New Roman"/>
          <w:i/>
          <w:sz w:val="28"/>
          <w:szCs w:val="28"/>
          <w:lang w:val="vi-VN"/>
        </w:rPr>
        <w:t>ional</w:t>
      </w:r>
      <w:r w:rsidRPr="0082427D">
        <w:rPr>
          <w:rFonts w:ascii="Times New Roman" w:hAnsi="Times New Roman" w:cs="Times New Roman"/>
          <w:i/>
          <w:sz w:val="28"/>
          <w:szCs w:val="28"/>
        </w:rPr>
        <w:t xml:space="preserve"> Health West</w:t>
      </w:r>
      <w:r w:rsidRPr="0082427D">
        <w:rPr>
          <w:rFonts w:ascii="Times New Roman" w:hAnsi="Times New Roman" w:cs="Times New Roman"/>
          <w:i/>
          <w:sz w:val="28"/>
          <w:szCs w:val="28"/>
          <w:lang w:val="vi-VN"/>
        </w:rPr>
        <w:t>ern</w:t>
      </w:r>
      <w:r w:rsidRPr="0082427D">
        <w:rPr>
          <w:rFonts w:ascii="Times New Roman" w:hAnsi="Times New Roman" w:cs="Times New Roman"/>
          <w:i/>
          <w:sz w:val="28"/>
          <w:szCs w:val="28"/>
        </w:rPr>
        <w:t xml:space="preserve"> Pac</w:t>
      </w:r>
      <w:r w:rsidRPr="0082427D">
        <w:rPr>
          <w:rFonts w:ascii="Times New Roman" w:hAnsi="Times New Roman" w:cs="Times New Roman"/>
          <w:i/>
          <w:sz w:val="28"/>
          <w:szCs w:val="28"/>
          <w:lang w:val="vi-VN"/>
        </w:rPr>
        <w:t>ific</w:t>
      </w:r>
      <w:r w:rsidRPr="0082427D">
        <w:rPr>
          <w:rFonts w:ascii="Times New Roman" w:hAnsi="Times New Roman" w:cs="Times New Roman"/>
          <w:sz w:val="28"/>
          <w:szCs w:val="28"/>
        </w:rPr>
        <w:t>, 24: p. 100468.</w:t>
      </w:r>
    </w:p>
    <w:p w14:paraId="6CF0CCF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lastRenderedPageBreak/>
        <w:t>11.</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Senko</w:t>
      </w:r>
      <w:r>
        <w:rPr>
          <w:rFonts w:ascii="Times New Roman" w:hAnsi="Times New Roman" w:cs="Times New Roman"/>
          <w:sz w:val="28"/>
          <w:szCs w:val="28"/>
        </w:rPr>
        <w:t xml:space="preserve"> </w:t>
      </w:r>
      <w:r w:rsidRPr="0082427D">
        <w:rPr>
          <w:rFonts w:ascii="Times New Roman" w:hAnsi="Times New Roman" w:cs="Times New Roman"/>
          <w:sz w:val="28"/>
          <w:szCs w:val="28"/>
        </w:rPr>
        <w:t>T</w:t>
      </w:r>
      <w:r>
        <w:rPr>
          <w:rFonts w:ascii="Times New Roman" w:hAnsi="Times New Roman" w:cs="Times New Roman"/>
          <w:sz w:val="28"/>
          <w:szCs w:val="28"/>
        </w:rPr>
        <w:t xml:space="preserve">. and </w:t>
      </w:r>
      <w:r w:rsidRPr="0082427D">
        <w:rPr>
          <w:rFonts w:ascii="Times New Roman" w:hAnsi="Times New Roman" w:cs="Times New Roman"/>
          <w:sz w:val="28"/>
          <w:szCs w:val="28"/>
        </w:rPr>
        <w:t xml:space="preserve"> Koichi</w:t>
      </w:r>
      <w:r>
        <w:rPr>
          <w:rFonts w:ascii="Times New Roman" w:hAnsi="Times New Roman" w:cs="Times New Roman"/>
          <w:sz w:val="28"/>
          <w:szCs w:val="28"/>
        </w:rPr>
        <w:t xml:space="preserve"> </w:t>
      </w:r>
      <w:r w:rsidRPr="0082427D">
        <w:rPr>
          <w:rFonts w:ascii="Times New Roman" w:hAnsi="Times New Roman" w:cs="Times New Roman"/>
          <w:sz w:val="28"/>
          <w:szCs w:val="28"/>
        </w:rPr>
        <w:t>W</w:t>
      </w:r>
      <w:r>
        <w:rPr>
          <w:rFonts w:ascii="Times New Roman" w:hAnsi="Times New Roman" w:cs="Times New Roman"/>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sz w:val="28"/>
          <w:szCs w:val="28"/>
          <w:lang w:val="vi-VN"/>
        </w:rPr>
        <w:t>(2020)</w:t>
      </w:r>
      <w:r>
        <w:rPr>
          <w:rFonts w:ascii="Times New Roman" w:hAnsi="Times New Roman" w:cs="Times New Roman"/>
          <w:sz w:val="28"/>
          <w:szCs w:val="28"/>
        </w:rPr>
        <w:t>.</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Hepatitis B virus biology and life cycle,  </w:t>
      </w:r>
      <w:r w:rsidRPr="0082427D">
        <w:rPr>
          <w:rFonts w:ascii="Times New Roman" w:hAnsi="Times New Roman" w:cs="Times New Roman"/>
          <w:i/>
          <w:sz w:val="28"/>
          <w:szCs w:val="28"/>
        </w:rPr>
        <w:t>Antiviral Research</w:t>
      </w:r>
      <w:r w:rsidRPr="0082427D">
        <w:rPr>
          <w:rFonts w:ascii="Times New Roman" w:hAnsi="Times New Roman" w:cs="Times New Roman"/>
          <w:sz w:val="28"/>
          <w:szCs w:val="28"/>
        </w:rPr>
        <w:t>, 182: p. 104925.</w:t>
      </w:r>
    </w:p>
    <w:p w14:paraId="6CF35267"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12.</w:t>
      </w:r>
      <w:r w:rsidRPr="0082427D">
        <w:rPr>
          <w:rFonts w:ascii="Times New Roman" w:hAnsi="Times New Roman" w:cs="Times New Roman"/>
          <w:sz w:val="28"/>
          <w:szCs w:val="28"/>
        </w:rPr>
        <w:tab/>
        <w:t>Wai-Kay S</w:t>
      </w:r>
      <w:r>
        <w:rPr>
          <w:rFonts w:ascii="Times New Roman" w:hAnsi="Times New Roman" w:cs="Times New Roman"/>
          <w:sz w:val="28"/>
          <w:szCs w:val="28"/>
        </w:rPr>
        <w:t>.</w:t>
      </w:r>
      <w:r w:rsidRPr="0082427D">
        <w:rPr>
          <w:rFonts w:ascii="Times New Roman" w:hAnsi="Times New Roman" w:cs="Times New Roman"/>
          <w:sz w:val="28"/>
          <w:szCs w:val="28"/>
        </w:rPr>
        <w:t>, Y</w:t>
      </w:r>
      <w:r w:rsidRPr="0082427D">
        <w:rPr>
          <w:rFonts w:ascii="Times New Roman" w:hAnsi="Times New Roman" w:cs="Times New Roman"/>
          <w:sz w:val="28"/>
          <w:szCs w:val="28"/>
          <w:lang w:val="vi-VN"/>
        </w:rPr>
        <w:t>ing</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 xml:space="preserve"> R</w:t>
      </w:r>
      <w:r>
        <w:rPr>
          <w:rFonts w:ascii="Times New Roman" w:hAnsi="Times New Roman" w:cs="Times New Roman"/>
          <w:sz w:val="28"/>
          <w:szCs w:val="28"/>
        </w:rPr>
        <w:t>.</w:t>
      </w:r>
      <w:r w:rsidRPr="0082427D">
        <w:rPr>
          <w:rFonts w:ascii="Times New Roman" w:hAnsi="Times New Roman" w:cs="Times New Roman"/>
          <w:sz w:val="28"/>
          <w:szCs w:val="28"/>
          <w:lang w:val="vi-VN"/>
        </w:rPr>
        <w:t>L</w:t>
      </w:r>
      <w:r>
        <w:rPr>
          <w:rFonts w:ascii="Times New Roman" w:hAnsi="Times New Roman" w:cs="Times New Roman"/>
          <w:sz w:val="28"/>
          <w:szCs w:val="28"/>
        </w:rPr>
        <w:t>.</w:t>
      </w:r>
      <w:r w:rsidRPr="0082427D">
        <w:rPr>
          <w:rFonts w:ascii="Times New Roman" w:hAnsi="Times New Roman" w:cs="Times New Roman"/>
          <w:sz w:val="28"/>
          <w:szCs w:val="28"/>
        </w:rPr>
        <w:t>, Jean</w:t>
      </w:r>
      <w:r>
        <w:rPr>
          <w:rFonts w:ascii="Times New Roman" w:hAnsi="Times New Roman" w:cs="Times New Roman"/>
          <w:sz w:val="28"/>
          <w:szCs w:val="28"/>
        </w:rPr>
        <w:t>,</w:t>
      </w:r>
      <w:r w:rsidRPr="0082427D">
        <w:rPr>
          <w:rFonts w:ascii="Times New Roman" w:hAnsi="Times New Roman" w:cs="Times New Roman"/>
          <w:sz w:val="28"/>
          <w:szCs w:val="28"/>
        </w:rPr>
        <w:t xml:space="preserve"> M</w:t>
      </w:r>
      <w:r>
        <w:rPr>
          <w:rFonts w:ascii="Times New Roman" w:hAnsi="Times New Roman" w:cs="Times New Roman"/>
          <w:sz w:val="28"/>
          <w:szCs w:val="28"/>
        </w:rPr>
        <w:t>.</w:t>
      </w:r>
      <w:r w:rsidRPr="0082427D">
        <w:rPr>
          <w:rFonts w:ascii="Times New Roman" w:hAnsi="Times New Roman" w:cs="Times New Roman"/>
          <w:sz w:val="28"/>
          <w:szCs w:val="28"/>
          <w:lang w:val="vi-VN"/>
        </w:rPr>
        <w:t>,</w:t>
      </w:r>
      <w:r>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(2018)</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Chronic hepatitis B virus infection</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Lancet</w:t>
      </w:r>
      <w:r w:rsidRPr="0082427D">
        <w:rPr>
          <w:rFonts w:ascii="Times New Roman" w:hAnsi="Times New Roman" w:cs="Times New Roman"/>
          <w:sz w:val="28"/>
          <w:szCs w:val="28"/>
        </w:rPr>
        <w:t>, 392: p. 2313-24.</w:t>
      </w:r>
    </w:p>
    <w:p w14:paraId="4DAD283D"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sidRPr="00E62B2A">
        <w:rPr>
          <w:rFonts w:ascii="Times New Roman" w:hAnsi="Times New Roman" w:cs="Times New Roman"/>
          <w:spacing w:val="-6"/>
          <w:sz w:val="28"/>
          <w:szCs w:val="28"/>
        </w:rPr>
        <w:t>13.</w:t>
      </w:r>
      <w:r w:rsidRPr="00E62B2A">
        <w:rPr>
          <w:rFonts w:ascii="Times New Roman" w:hAnsi="Times New Roman" w:cs="Times New Roman"/>
          <w:spacing w:val="-6"/>
          <w:sz w:val="28"/>
          <w:szCs w:val="28"/>
        </w:rPr>
        <w:tab/>
      </w:r>
      <w:r>
        <w:rPr>
          <w:rFonts w:ascii="Times New Roman" w:hAnsi="Times New Roman" w:cs="Times New Roman"/>
          <w:spacing w:val="-6"/>
          <w:sz w:val="28"/>
          <w:szCs w:val="28"/>
          <w:lang w:val="vi-VN"/>
        </w:rPr>
        <w:t>Tang</w:t>
      </w:r>
      <w:r w:rsidRPr="00E62B2A">
        <w:rPr>
          <w:rFonts w:ascii="Times New Roman" w:hAnsi="Times New Roman" w:cs="Times New Roman"/>
          <w:spacing w:val="-6"/>
          <w:sz w:val="28"/>
          <w:szCs w:val="28"/>
          <w:lang w:val="vi-VN"/>
        </w:rPr>
        <w:t xml:space="preserve"> </w:t>
      </w:r>
      <w:r w:rsidRPr="00E62B2A">
        <w:rPr>
          <w:rFonts w:ascii="Times New Roman" w:hAnsi="Times New Roman" w:cs="Times New Roman"/>
          <w:spacing w:val="-6"/>
          <w:sz w:val="28"/>
          <w:szCs w:val="28"/>
        </w:rPr>
        <w:t xml:space="preserve">H. E. </w:t>
      </w:r>
      <w:r w:rsidRPr="00E62B2A">
        <w:rPr>
          <w:rFonts w:ascii="Times New Roman" w:hAnsi="Times New Roman" w:cs="Times New Roman"/>
          <w:spacing w:val="-6"/>
          <w:sz w:val="28"/>
          <w:szCs w:val="28"/>
          <w:lang w:val="vi-VN"/>
        </w:rPr>
        <w:t>( 2020)</w:t>
      </w:r>
      <w:r w:rsidRPr="00E62B2A">
        <w:rPr>
          <w:rFonts w:ascii="Times New Roman" w:hAnsi="Times New Roman" w:cs="Times New Roman"/>
          <w:spacing w:val="-6"/>
          <w:sz w:val="28"/>
          <w:szCs w:val="28"/>
        </w:rPr>
        <w:t>.</w:t>
      </w:r>
      <w:r w:rsidRPr="00E62B2A">
        <w:rPr>
          <w:rFonts w:ascii="Times New Roman" w:hAnsi="Times New Roman" w:cs="Times New Roman"/>
          <w:spacing w:val="-6"/>
          <w:sz w:val="28"/>
          <w:szCs w:val="28"/>
          <w:lang w:val="vi-VN"/>
        </w:rPr>
        <w:t xml:space="preserve"> </w:t>
      </w:r>
      <w:r w:rsidRPr="00E62B2A">
        <w:rPr>
          <w:rFonts w:ascii="Times New Roman" w:hAnsi="Times New Roman" w:cs="Times New Roman"/>
          <w:i/>
          <w:spacing w:val="-6"/>
          <w:sz w:val="28"/>
          <w:szCs w:val="28"/>
        </w:rPr>
        <w:t>Molecular Virology to Antiviral Drugs</w:t>
      </w:r>
      <w:r w:rsidRPr="00E62B2A">
        <w:rPr>
          <w:rFonts w:ascii="Times New Roman" w:hAnsi="Times New Roman" w:cs="Times New Roman"/>
          <w:spacing w:val="-6"/>
          <w:sz w:val="28"/>
          <w:szCs w:val="28"/>
          <w:lang w:val="vi-VN"/>
        </w:rPr>
        <w:t>,</w:t>
      </w:r>
      <w:r w:rsidRPr="00E62B2A">
        <w:rPr>
          <w:rFonts w:ascii="Times New Roman" w:hAnsi="Times New Roman" w:cs="Times New Roman"/>
          <w:spacing w:val="-6"/>
          <w:sz w:val="28"/>
          <w:szCs w:val="28"/>
        </w:rPr>
        <w:t xml:space="preserve"> ebook: p. 190.</w:t>
      </w:r>
    </w:p>
    <w:p w14:paraId="06ED788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14.</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 xml:space="preserve">European Association for the study of the </w:t>
      </w:r>
      <w:r w:rsidRPr="0082427D">
        <w:rPr>
          <w:rFonts w:ascii="Times New Roman" w:hAnsi="Times New Roman" w:cs="Times New Roman"/>
          <w:sz w:val="28"/>
          <w:szCs w:val="28"/>
        </w:rPr>
        <w:t>Liver</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EASL</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2017</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Clinical Practice Guidelines on the management of hepatitis B virus infection, </w:t>
      </w:r>
      <w:r w:rsidRPr="0082427D">
        <w:rPr>
          <w:rFonts w:ascii="Times New Roman" w:hAnsi="Times New Roman" w:cs="Times New Roman"/>
          <w:i/>
          <w:sz w:val="28"/>
          <w:szCs w:val="28"/>
          <w:lang w:val="vi-VN"/>
        </w:rPr>
        <w:t>H</w:t>
      </w:r>
      <w:r w:rsidRPr="0082427D">
        <w:rPr>
          <w:rFonts w:ascii="Times New Roman" w:hAnsi="Times New Roman" w:cs="Times New Roman"/>
          <w:i/>
          <w:sz w:val="28"/>
          <w:szCs w:val="28"/>
        </w:rPr>
        <w:t>epatology</w:t>
      </w:r>
      <w:r w:rsidRPr="0082427D">
        <w:rPr>
          <w:rFonts w:ascii="Times New Roman" w:hAnsi="Times New Roman" w:cs="Times New Roman"/>
          <w:i/>
          <w:sz w:val="28"/>
          <w:szCs w:val="28"/>
          <w:lang w:val="vi-VN"/>
        </w:rPr>
        <w:t>,</w:t>
      </w:r>
      <w:r w:rsidRPr="0082427D">
        <w:rPr>
          <w:rFonts w:ascii="Times New Roman" w:hAnsi="Times New Roman" w:cs="Times New Roman"/>
          <w:sz w:val="28"/>
          <w:szCs w:val="28"/>
          <w:lang w:val="vi-VN"/>
        </w:rPr>
        <w:t xml:space="preserve">  vol.67, 370-398.</w:t>
      </w:r>
    </w:p>
    <w:p w14:paraId="5F3516F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15.</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Croagh</w:t>
      </w:r>
      <w:r>
        <w:rPr>
          <w:rFonts w:ascii="Times New Roman" w:hAnsi="Times New Roman" w:cs="Times New Roman"/>
          <w:sz w:val="28"/>
          <w:szCs w:val="28"/>
        </w:rPr>
        <w:t xml:space="preserve"> </w:t>
      </w:r>
      <w:r w:rsidRPr="0082427D">
        <w:rPr>
          <w:rFonts w:ascii="Times New Roman" w:hAnsi="Times New Roman" w:cs="Times New Roman"/>
          <w:sz w:val="28"/>
          <w:szCs w:val="28"/>
        </w:rPr>
        <w:t>C</w:t>
      </w:r>
      <w:r>
        <w:rPr>
          <w:rFonts w:ascii="Times New Roman" w:hAnsi="Times New Roman" w:cs="Times New Roman"/>
          <w:sz w:val="28"/>
          <w:szCs w:val="28"/>
        </w:rPr>
        <w:t>.</w:t>
      </w:r>
      <w:r w:rsidRPr="0082427D">
        <w:rPr>
          <w:rFonts w:ascii="Times New Roman" w:hAnsi="Times New Roman" w:cs="Times New Roman"/>
          <w:sz w:val="28"/>
          <w:szCs w:val="28"/>
        </w:rPr>
        <w:t>M</w:t>
      </w:r>
      <w:r>
        <w:rPr>
          <w:rFonts w:ascii="Times New Roman" w:hAnsi="Times New Roman" w:cs="Times New Roman"/>
          <w:sz w:val="28"/>
          <w:szCs w:val="28"/>
        </w:rPr>
        <w:t xml:space="preserve">. </w:t>
      </w:r>
      <w:r w:rsidRPr="0082427D">
        <w:rPr>
          <w:rFonts w:ascii="Times New Roman" w:hAnsi="Times New Roman" w:cs="Times New Roman"/>
          <w:sz w:val="28"/>
          <w:szCs w:val="28"/>
        </w:rPr>
        <w:t xml:space="preserve"> and</w:t>
      </w:r>
      <w:r w:rsidRPr="0082427D">
        <w:rPr>
          <w:rFonts w:ascii="Times New Roman" w:hAnsi="Times New Roman" w:cs="Times New Roman"/>
          <w:sz w:val="28"/>
          <w:szCs w:val="28"/>
          <w:lang w:val="vi-VN"/>
        </w:rPr>
        <w:t xml:space="preserve"> Lubel</w:t>
      </w:r>
      <w:r>
        <w:rPr>
          <w:rFonts w:ascii="Times New Roman" w:hAnsi="Times New Roman" w:cs="Times New Roman"/>
          <w:sz w:val="28"/>
          <w:szCs w:val="28"/>
        </w:rPr>
        <w:t xml:space="preserve"> J. S</w:t>
      </w:r>
      <w:r w:rsidRPr="0082427D">
        <w:rPr>
          <w:rFonts w:ascii="Times New Roman" w:hAnsi="Times New Roman" w:cs="Times New Roman"/>
          <w:sz w:val="28"/>
          <w:szCs w:val="28"/>
          <w:lang w:val="vi-VN"/>
        </w:rPr>
        <w:t>. (2014)</w:t>
      </w:r>
      <w:r w:rsidRPr="0082427D">
        <w:rPr>
          <w:rFonts w:ascii="Times New Roman" w:hAnsi="Times New Roman" w:cs="Times New Roman"/>
          <w:sz w:val="28"/>
          <w:szCs w:val="28"/>
        </w:rPr>
        <w:t>. Natural history of chronic hepatitis B: phases in a complex relationship, World J Gastroenterol,</w:t>
      </w:r>
      <w:r>
        <w:rPr>
          <w:rFonts w:ascii="Times New Roman" w:hAnsi="Times New Roman" w:cs="Times New Roman"/>
          <w:sz w:val="28"/>
          <w:szCs w:val="28"/>
        </w:rPr>
        <w:t xml:space="preserve"> </w:t>
      </w:r>
      <w:r w:rsidRPr="0082427D">
        <w:rPr>
          <w:rFonts w:ascii="Times New Roman" w:hAnsi="Times New Roman" w:cs="Times New Roman"/>
          <w:sz w:val="28"/>
          <w:szCs w:val="28"/>
        </w:rPr>
        <w:t>20(30): p. 10395-404.</w:t>
      </w:r>
    </w:p>
    <w:p w14:paraId="12BE4E8F"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16.</w:t>
      </w:r>
      <w:r w:rsidRPr="0082427D">
        <w:rPr>
          <w:rFonts w:ascii="Times New Roman" w:hAnsi="Times New Roman" w:cs="Times New Roman"/>
          <w:sz w:val="28"/>
          <w:szCs w:val="28"/>
        </w:rPr>
        <w:tab/>
        <w:t>Liaw</w:t>
      </w:r>
      <w:r>
        <w:rPr>
          <w:rFonts w:ascii="Times New Roman" w:hAnsi="Times New Roman" w:cs="Times New Roman"/>
          <w:sz w:val="28"/>
          <w:szCs w:val="28"/>
        </w:rPr>
        <w:t xml:space="preserve"> </w:t>
      </w:r>
      <w:r w:rsidRPr="0082427D">
        <w:rPr>
          <w:rFonts w:ascii="Times New Roman" w:hAnsi="Times New Roman" w:cs="Times New Roman"/>
          <w:sz w:val="28"/>
          <w:szCs w:val="28"/>
        </w:rPr>
        <w:t>Y.F.</w:t>
      </w:r>
      <w:r>
        <w:rPr>
          <w:rFonts w:ascii="Times New Roman" w:hAnsi="Times New Roman" w:cs="Times New Roman"/>
          <w:sz w:val="28"/>
          <w:szCs w:val="28"/>
        </w:rPr>
        <w:t xml:space="preserve"> </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2008</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Asian-Pacific consensus statement on the management of chronic hepatitis B</w:t>
      </w:r>
      <w:r w:rsidRPr="0082427D">
        <w:rPr>
          <w:rFonts w:ascii="Times New Roman" w:hAnsi="Times New Roman" w:cs="Times New Roman"/>
          <w:sz w:val="28"/>
          <w:szCs w:val="28"/>
          <w:lang w:val="vi-VN"/>
        </w:rPr>
        <w:t>: a</w:t>
      </w:r>
      <w:r w:rsidRPr="0082427D">
        <w:rPr>
          <w:rFonts w:ascii="Times New Roman" w:hAnsi="Times New Roman" w:cs="Times New Roman"/>
          <w:sz w:val="28"/>
          <w:szCs w:val="28"/>
        </w:rPr>
        <w:t xml:space="preserve"> 2008 update</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 Int,</w:t>
      </w:r>
      <w:r w:rsidRPr="0082427D">
        <w:rPr>
          <w:rFonts w:ascii="Times New Roman" w:hAnsi="Times New Roman" w:cs="Times New Roman"/>
          <w:sz w:val="28"/>
          <w:szCs w:val="28"/>
        </w:rPr>
        <w:t xml:space="preserve"> 2(3): p. 263-83.</w:t>
      </w:r>
    </w:p>
    <w:p w14:paraId="29D8751B"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17.</w:t>
      </w:r>
      <w:r w:rsidRPr="0082427D">
        <w:rPr>
          <w:rFonts w:ascii="Times New Roman" w:hAnsi="Times New Roman" w:cs="Times New Roman"/>
          <w:sz w:val="28"/>
          <w:szCs w:val="28"/>
        </w:rPr>
        <w:tab/>
        <w:t>Chen Y.C.(</w:t>
      </w:r>
      <w:r w:rsidRPr="0082427D">
        <w:rPr>
          <w:rFonts w:ascii="Times New Roman" w:hAnsi="Times New Roman" w:cs="Times New Roman"/>
          <w:sz w:val="28"/>
          <w:szCs w:val="28"/>
          <w:lang w:val="vi-VN"/>
        </w:rPr>
        <w:t>2007</w:t>
      </w:r>
      <w:r w:rsidRPr="0082427D">
        <w:rPr>
          <w:rFonts w:ascii="Times New Roman" w:hAnsi="Times New Roman" w:cs="Times New Roman"/>
          <w:sz w:val="28"/>
          <w:szCs w:val="28"/>
        </w:rPr>
        <w:t>)</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 xml:space="preserve">Natural course following the onset of cirrhosis in patients with chronic hepatitis B: a long-term follow-up study, </w:t>
      </w:r>
      <w:r w:rsidRPr="0082427D">
        <w:rPr>
          <w:rFonts w:ascii="Times New Roman" w:hAnsi="Times New Roman" w:cs="Times New Roman"/>
          <w:i/>
          <w:sz w:val="28"/>
          <w:szCs w:val="28"/>
        </w:rPr>
        <w:t>Hepatol Int</w:t>
      </w:r>
      <w:r w:rsidRPr="0082427D">
        <w:rPr>
          <w:rFonts w:ascii="Times New Roman" w:hAnsi="Times New Roman" w:cs="Times New Roman"/>
          <w:sz w:val="28"/>
          <w:szCs w:val="28"/>
        </w:rPr>
        <w:t>, 1(1): p. 267-73.</w:t>
      </w:r>
    </w:p>
    <w:p w14:paraId="70114647"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18.</w:t>
      </w:r>
      <w:r>
        <w:rPr>
          <w:rFonts w:ascii="Times New Roman" w:hAnsi="Times New Roman" w:cs="Times New Roman"/>
          <w:sz w:val="28"/>
          <w:szCs w:val="28"/>
        </w:rPr>
        <w:tab/>
        <w:t xml:space="preserve">Bertoletti </w:t>
      </w:r>
      <w:r w:rsidRPr="0082427D">
        <w:rPr>
          <w:rFonts w:ascii="Times New Roman" w:hAnsi="Times New Roman" w:cs="Times New Roman"/>
          <w:sz w:val="28"/>
          <w:szCs w:val="28"/>
        </w:rPr>
        <w:t>A</w:t>
      </w:r>
      <w:r>
        <w:rPr>
          <w:rFonts w:ascii="Times New Roman" w:hAnsi="Times New Roman" w:cs="Times New Roman"/>
          <w:sz w:val="28"/>
          <w:szCs w:val="28"/>
        </w:rPr>
        <w:t xml:space="preserve">. and </w:t>
      </w:r>
      <w:r w:rsidRPr="0082427D">
        <w:rPr>
          <w:rFonts w:ascii="Times New Roman" w:hAnsi="Times New Roman" w:cs="Times New Roman"/>
          <w:sz w:val="28"/>
          <w:szCs w:val="28"/>
        </w:rPr>
        <w:t>Kennedy</w:t>
      </w:r>
      <w:r>
        <w:rPr>
          <w:rFonts w:ascii="Times New Roman" w:hAnsi="Times New Roman" w:cs="Times New Roman"/>
          <w:sz w:val="28"/>
          <w:szCs w:val="28"/>
        </w:rPr>
        <w:t xml:space="preserve"> P.T</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(2015)</w:t>
      </w:r>
      <w:r w:rsidRPr="0082427D">
        <w:rPr>
          <w:rFonts w:ascii="Times New Roman" w:hAnsi="Times New Roman" w:cs="Times New Roman"/>
          <w:sz w:val="28"/>
          <w:szCs w:val="28"/>
        </w:rPr>
        <w:t>. The immune tolerant phase of chronic HBV infection: new perspectives on an old concept</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Cell Mol Immunol</w:t>
      </w:r>
      <w:r w:rsidRPr="0082427D">
        <w:rPr>
          <w:rFonts w:ascii="Times New Roman" w:hAnsi="Times New Roman" w:cs="Times New Roman"/>
          <w:i/>
          <w:sz w:val="28"/>
          <w:szCs w:val="28"/>
          <w:lang w:val="vi-VN"/>
        </w:rPr>
        <w:t xml:space="preserve">, </w:t>
      </w:r>
      <w:r w:rsidRPr="0082427D">
        <w:rPr>
          <w:rFonts w:ascii="Times New Roman" w:hAnsi="Times New Roman" w:cs="Times New Roman"/>
          <w:sz w:val="28"/>
          <w:szCs w:val="28"/>
        </w:rPr>
        <w:t xml:space="preserve"> 12(3): p. 258-63.</w:t>
      </w:r>
    </w:p>
    <w:p w14:paraId="61C1F7D8"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19.</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Norah A. T</w:t>
      </w:r>
      <w:r>
        <w:rPr>
          <w:rFonts w:ascii="Times New Roman" w:hAnsi="Times New Roman" w:cs="Times New Roman"/>
          <w:sz w:val="28"/>
          <w:szCs w:val="28"/>
        </w:rPr>
        <w:t>.</w:t>
      </w:r>
      <w:r w:rsidRPr="0082427D">
        <w:rPr>
          <w:rFonts w:ascii="Times New Roman" w:hAnsi="Times New Roman" w:cs="Times New Roman"/>
          <w:sz w:val="28"/>
          <w:szCs w:val="28"/>
          <w:lang w:val="vi-VN"/>
        </w:rPr>
        <w:t>, Anna S.</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F</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 xml:space="preserve">(2018), Practice </w:t>
      </w:r>
      <w:r w:rsidRPr="0082427D">
        <w:rPr>
          <w:rFonts w:ascii="Times New Roman" w:hAnsi="Times New Roman" w:cs="Times New Roman"/>
          <w:sz w:val="28"/>
          <w:szCs w:val="28"/>
        </w:rPr>
        <w:t>Guidance: Update on Prevention, Diagnosis, and Treatment of Chronic Hepatitis B</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lang w:val="vi-VN"/>
        </w:rPr>
        <w:t>Hepatology</w:t>
      </w:r>
      <w:r w:rsidRPr="0082427D">
        <w:rPr>
          <w:rFonts w:ascii="Times New Roman" w:hAnsi="Times New Roman" w:cs="Times New Roman"/>
          <w:sz w:val="28"/>
          <w:szCs w:val="28"/>
          <w:lang w:val="vi-VN"/>
        </w:rPr>
        <w:t>, Vol.</w:t>
      </w:r>
      <w:r w:rsidRPr="0082427D">
        <w:rPr>
          <w:rFonts w:ascii="Times New Roman" w:hAnsi="Times New Roman" w:cs="Times New Roman"/>
          <w:sz w:val="28"/>
          <w:szCs w:val="28"/>
        </w:rPr>
        <w:t xml:space="preserve"> 67(4).</w:t>
      </w:r>
    </w:p>
    <w:p w14:paraId="694E0297"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20.</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Maryam</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M</w:t>
      </w:r>
      <w:r>
        <w:rPr>
          <w:rFonts w:ascii="Times New Roman" w:hAnsi="Times New Roman" w:cs="Times New Roman"/>
          <w:sz w:val="28"/>
          <w:szCs w:val="28"/>
        </w:rPr>
        <w:t>.</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Fung</w:t>
      </w:r>
      <w:r>
        <w:rPr>
          <w:rFonts w:ascii="Times New Roman" w:hAnsi="Times New Roman" w:cs="Times New Roman"/>
          <w:sz w:val="28"/>
          <w:szCs w:val="28"/>
        </w:rPr>
        <w:t>, S</w:t>
      </w:r>
      <w:r w:rsidRPr="0082427D">
        <w:rPr>
          <w:rFonts w:ascii="Times New Roman" w:hAnsi="Times New Roman" w:cs="Times New Roman"/>
          <w:sz w:val="28"/>
          <w:szCs w:val="28"/>
          <w:lang w:val="vi-VN"/>
        </w:rPr>
        <w:t>. (2022)</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HBsAg Loss as a Treatment Endpoint for Chronic HBV Infection: HBV Cure</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 xml:space="preserve">Viruses, </w:t>
      </w:r>
      <w:r w:rsidRPr="0082427D">
        <w:rPr>
          <w:rFonts w:ascii="Times New Roman" w:hAnsi="Times New Roman" w:cs="Times New Roman"/>
          <w:sz w:val="28"/>
          <w:szCs w:val="28"/>
        </w:rPr>
        <w:t>2022. 14(4).</w:t>
      </w:r>
    </w:p>
    <w:p w14:paraId="70C654FC" w14:textId="77777777" w:rsidR="002A61D5" w:rsidRPr="008A41E6" w:rsidRDefault="002A61D5" w:rsidP="002A61D5">
      <w:pPr>
        <w:pStyle w:val="EndNoteBibliography"/>
        <w:spacing w:after="0" w:line="360" w:lineRule="auto"/>
        <w:ind w:left="720" w:hanging="720"/>
        <w:rPr>
          <w:rFonts w:ascii="Times New Roman" w:hAnsi="Times New Roman" w:cs="Times New Roman"/>
          <w:noProof/>
          <w:sz w:val="28"/>
          <w:szCs w:val="28"/>
        </w:rPr>
      </w:pPr>
      <w:r w:rsidRPr="008A41E6">
        <w:rPr>
          <w:rFonts w:ascii="Times New Roman" w:hAnsi="Times New Roman" w:cs="Times New Roman"/>
          <w:noProof/>
          <w:sz w:val="28"/>
          <w:szCs w:val="28"/>
        </w:rPr>
        <w:t>21.</w:t>
      </w:r>
      <w:r w:rsidRPr="000E4961">
        <w:rPr>
          <w:noProof/>
        </w:rPr>
        <w:tab/>
      </w:r>
      <w:r w:rsidRPr="008A41E6">
        <w:rPr>
          <w:rFonts w:ascii="Times New Roman" w:hAnsi="Times New Roman" w:cs="Times New Roman"/>
          <w:noProof/>
          <w:sz w:val="28"/>
          <w:szCs w:val="28"/>
        </w:rPr>
        <w:t xml:space="preserve">Anna SF Lik, M., </w:t>
      </w:r>
      <w:r w:rsidRPr="008A41E6">
        <w:rPr>
          <w:rFonts w:ascii="Times New Roman" w:hAnsi="Times New Roman" w:cs="Times New Roman"/>
          <w:noProof/>
          <w:sz w:val="28"/>
          <w:szCs w:val="28"/>
          <w:lang w:val="vi-VN"/>
        </w:rPr>
        <w:t xml:space="preserve">(2020), </w:t>
      </w:r>
      <w:r w:rsidRPr="008A41E6">
        <w:rPr>
          <w:rFonts w:ascii="Times New Roman" w:hAnsi="Times New Roman" w:cs="Times New Roman"/>
          <w:i/>
          <w:noProof/>
          <w:sz w:val="28"/>
          <w:szCs w:val="28"/>
        </w:rPr>
        <w:t>Hepatitis B virus: clinical manifestations and natural history.</w:t>
      </w:r>
      <w:r w:rsidRPr="008A41E6">
        <w:rPr>
          <w:rFonts w:ascii="Times New Roman" w:hAnsi="Times New Roman" w:cs="Times New Roman"/>
          <w:noProof/>
          <w:sz w:val="28"/>
          <w:szCs w:val="28"/>
        </w:rPr>
        <w:t xml:space="preserve"> uptodate, 2020.</w:t>
      </w:r>
    </w:p>
    <w:p w14:paraId="03B74A9A" w14:textId="77777777" w:rsidR="002A61D5" w:rsidRPr="008A41E6" w:rsidRDefault="002A61D5" w:rsidP="002A61D5">
      <w:pPr>
        <w:pStyle w:val="EndNoteBibliography"/>
        <w:spacing w:after="0" w:line="360" w:lineRule="auto"/>
        <w:ind w:left="720" w:hanging="720"/>
        <w:rPr>
          <w:rFonts w:ascii="Times New Roman" w:hAnsi="Times New Roman" w:cs="Times New Roman"/>
          <w:sz w:val="28"/>
          <w:szCs w:val="28"/>
          <w:lang w:val="vi-VN"/>
        </w:rPr>
      </w:pPr>
      <w:r w:rsidRPr="008A41E6">
        <w:rPr>
          <w:rFonts w:ascii="Times New Roman" w:hAnsi="Times New Roman" w:cs="Times New Roman"/>
          <w:noProof/>
          <w:sz w:val="28"/>
          <w:szCs w:val="28"/>
        </w:rPr>
        <w:t>22.</w:t>
      </w:r>
      <w:r w:rsidRPr="008A41E6">
        <w:rPr>
          <w:rFonts w:ascii="Times New Roman" w:hAnsi="Times New Roman" w:cs="Times New Roman"/>
          <w:noProof/>
          <w:sz w:val="28"/>
          <w:szCs w:val="28"/>
        </w:rPr>
        <w:tab/>
        <w:t>Yun-Fan Liaw, (</w:t>
      </w:r>
      <w:r w:rsidRPr="008A41E6">
        <w:rPr>
          <w:rFonts w:ascii="Times New Roman" w:hAnsi="Times New Roman" w:cs="Times New Roman"/>
          <w:noProof/>
          <w:sz w:val="28"/>
          <w:szCs w:val="28"/>
          <w:lang w:val="vi-VN"/>
        </w:rPr>
        <w:t>2016</w:t>
      </w:r>
      <w:r w:rsidRPr="008A41E6">
        <w:rPr>
          <w:rFonts w:ascii="Times New Roman" w:hAnsi="Times New Roman" w:cs="Times New Roman"/>
          <w:noProof/>
          <w:sz w:val="28"/>
          <w:szCs w:val="28"/>
        </w:rPr>
        <w:t>)</w:t>
      </w:r>
      <w:r w:rsidRPr="008A41E6">
        <w:rPr>
          <w:rFonts w:ascii="Times New Roman" w:hAnsi="Times New Roman" w:cs="Times New Roman"/>
          <w:noProof/>
          <w:sz w:val="28"/>
          <w:szCs w:val="28"/>
          <w:lang w:val="vi-VN"/>
        </w:rPr>
        <w:t xml:space="preserve"> </w:t>
      </w:r>
      <w:r w:rsidRPr="008A41E6">
        <w:rPr>
          <w:rFonts w:ascii="Times New Roman" w:hAnsi="Times New Roman" w:cs="Times New Roman"/>
          <w:noProof/>
          <w:sz w:val="28"/>
          <w:szCs w:val="28"/>
        </w:rPr>
        <w:t xml:space="preserve"> </w:t>
      </w:r>
      <w:r w:rsidRPr="008A41E6">
        <w:rPr>
          <w:rFonts w:ascii="Times New Roman" w:hAnsi="Times New Roman" w:cs="Times New Roman"/>
          <w:i/>
          <w:noProof/>
          <w:sz w:val="28"/>
          <w:szCs w:val="28"/>
        </w:rPr>
        <w:t>Hepatitis B virus in human diseases.</w:t>
      </w:r>
      <w:r w:rsidRPr="008A41E6">
        <w:rPr>
          <w:rFonts w:ascii="Times New Roman" w:hAnsi="Times New Roman" w:cs="Times New Roman"/>
          <w:noProof/>
          <w:sz w:val="28"/>
          <w:szCs w:val="28"/>
        </w:rPr>
        <w:t xml:space="preserve"> Mocular and Translation Medicine.</w:t>
      </w:r>
      <w:r w:rsidRPr="008A41E6">
        <w:rPr>
          <w:rFonts w:ascii="Times New Roman" w:hAnsi="Times New Roman" w:cs="Times New Roman"/>
          <w:sz w:val="28"/>
          <w:szCs w:val="28"/>
          <w:lang w:val="vi-VN"/>
        </w:rPr>
        <w:t>p 229-231.</w:t>
      </w:r>
    </w:p>
    <w:p w14:paraId="29B59D96"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23.</w:t>
      </w:r>
      <w:r>
        <w:rPr>
          <w:rFonts w:ascii="Times New Roman" w:hAnsi="Times New Roman" w:cs="Times New Roman"/>
          <w:sz w:val="28"/>
          <w:szCs w:val="28"/>
        </w:rPr>
        <w:tab/>
        <w:t xml:space="preserve">Mohr </w:t>
      </w:r>
      <w:r w:rsidRPr="0082427D">
        <w:rPr>
          <w:rFonts w:ascii="Times New Roman" w:hAnsi="Times New Roman" w:cs="Times New Roman"/>
          <w:sz w:val="28"/>
          <w:szCs w:val="28"/>
        </w:rPr>
        <w:t>C.B.</w:t>
      </w:r>
      <w:r w:rsidRPr="0082427D" w:rsidDel="007A55C2">
        <w:rPr>
          <w:rFonts w:ascii="Times New Roman" w:hAnsi="Times New Roman" w:cs="Times New Roman"/>
          <w:sz w:val="28"/>
          <w:szCs w:val="28"/>
        </w:rPr>
        <w:t xml:space="preserve"> </w:t>
      </w:r>
      <w:r w:rsidRPr="0082427D">
        <w:rPr>
          <w:rFonts w:ascii="Times New Roman" w:hAnsi="Times New Roman" w:cs="Times New Roman"/>
          <w:sz w:val="28"/>
          <w:szCs w:val="28"/>
          <w:lang w:val="vi-VN"/>
        </w:rPr>
        <w:t>(2017)</w:t>
      </w:r>
      <w:r w:rsidRPr="0082427D">
        <w:rPr>
          <w:rFonts w:ascii="Times New Roman" w:hAnsi="Times New Roman" w:cs="Times New Roman"/>
          <w:sz w:val="28"/>
          <w:szCs w:val="28"/>
        </w:rPr>
        <w:t xml:space="preserve">. </w:t>
      </w:r>
      <w:r w:rsidRPr="007A55C2">
        <w:rPr>
          <w:rFonts w:ascii="Times New Roman" w:hAnsi="Times New Roman" w:cs="Times New Roman"/>
          <w:i/>
          <w:sz w:val="28"/>
          <w:szCs w:val="28"/>
        </w:rPr>
        <w:t>Hepatitis B</w:t>
      </w:r>
      <w:r w:rsidRPr="007A55C2">
        <w:rPr>
          <w:rFonts w:ascii="Times New Roman" w:hAnsi="Times New Roman" w:cs="Times New Roman"/>
          <w:i/>
          <w:sz w:val="28"/>
          <w:szCs w:val="28"/>
          <w:lang w:val="vi-VN"/>
        </w:rPr>
        <w:t>,</w:t>
      </w:r>
      <w:r w:rsidRPr="007A55C2">
        <w:rPr>
          <w:rFonts w:ascii="Times New Roman" w:hAnsi="Times New Roman" w:cs="Times New Roman"/>
          <w:i/>
          <w:sz w:val="28"/>
          <w:szCs w:val="28"/>
        </w:rPr>
        <w:t xml:space="preserve"> Hepatology</w:t>
      </w:r>
      <w:r w:rsidRPr="0082427D">
        <w:rPr>
          <w:rFonts w:ascii="Times New Roman" w:hAnsi="Times New Roman" w:cs="Times New Roman"/>
          <w:sz w:val="28"/>
          <w:szCs w:val="28"/>
        </w:rPr>
        <w:t xml:space="preserve">: A clinical textbook 8th edition, </w:t>
      </w:r>
      <w:r w:rsidRPr="007A55C2">
        <w:rPr>
          <w:rFonts w:ascii="Times New Roman" w:hAnsi="Times New Roman" w:cs="Times New Roman"/>
          <w:sz w:val="28"/>
          <w:szCs w:val="28"/>
        </w:rPr>
        <w:t>Druckerei Heinrich GmbH, Hamburg</w:t>
      </w:r>
      <w:r w:rsidRPr="0082427D">
        <w:rPr>
          <w:rFonts w:ascii="Times New Roman" w:hAnsi="Times New Roman" w:cs="Times New Roman"/>
          <w:sz w:val="28"/>
          <w:szCs w:val="28"/>
        </w:rPr>
        <w:t>: p. 36-48.</w:t>
      </w:r>
    </w:p>
    <w:p w14:paraId="376B3A57"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spacing w:val="-6"/>
          <w:sz w:val="28"/>
          <w:szCs w:val="28"/>
        </w:rPr>
        <w:t>2</w:t>
      </w:r>
      <w:r>
        <w:rPr>
          <w:rFonts w:ascii="Times New Roman" w:hAnsi="Times New Roman" w:cs="Times New Roman"/>
          <w:spacing w:val="-6"/>
          <w:sz w:val="28"/>
          <w:szCs w:val="28"/>
          <w:lang w:val="vi-VN"/>
        </w:rPr>
        <w:t>4</w:t>
      </w:r>
      <w:r>
        <w:rPr>
          <w:rFonts w:ascii="Times New Roman" w:hAnsi="Times New Roman" w:cs="Times New Roman"/>
          <w:spacing w:val="-6"/>
          <w:sz w:val="28"/>
          <w:szCs w:val="28"/>
        </w:rPr>
        <w:t>.</w:t>
      </w:r>
      <w:r>
        <w:rPr>
          <w:rFonts w:ascii="Times New Roman" w:hAnsi="Times New Roman" w:cs="Times New Roman"/>
          <w:spacing w:val="-6"/>
          <w:sz w:val="28"/>
          <w:szCs w:val="28"/>
        </w:rPr>
        <w:tab/>
        <w:t xml:space="preserve">Bacon </w:t>
      </w:r>
      <w:r w:rsidRPr="00E62B2A">
        <w:rPr>
          <w:rFonts w:ascii="Times New Roman" w:hAnsi="Times New Roman" w:cs="Times New Roman"/>
          <w:spacing w:val="-6"/>
          <w:sz w:val="28"/>
          <w:szCs w:val="28"/>
        </w:rPr>
        <w:t xml:space="preserve"> B. R.</w:t>
      </w:r>
      <w:r w:rsidRPr="00E62B2A">
        <w:rPr>
          <w:rFonts w:ascii="Times New Roman" w:hAnsi="Times New Roman" w:cs="Times New Roman"/>
          <w:spacing w:val="-6"/>
          <w:sz w:val="28"/>
          <w:szCs w:val="28"/>
          <w:lang w:val="vi-VN"/>
        </w:rPr>
        <w:t xml:space="preserve"> (2008)</w:t>
      </w:r>
      <w:r w:rsidRPr="00E62B2A">
        <w:rPr>
          <w:rFonts w:ascii="Times New Roman" w:hAnsi="Times New Roman" w:cs="Times New Roman"/>
          <w:spacing w:val="-6"/>
          <w:sz w:val="28"/>
          <w:szCs w:val="28"/>
        </w:rPr>
        <w:t xml:space="preserve">. </w:t>
      </w:r>
      <w:r w:rsidRPr="00E62B2A">
        <w:rPr>
          <w:rFonts w:ascii="Times New Roman" w:hAnsi="Times New Roman" w:cs="Times New Roman"/>
          <w:i/>
          <w:spacing w:val="-6"/>
          <w:sz w:val="28"/>
          <w:szCs w:val="28"/>
        </w:rPr>
        <w:t>Cirrhosis and Its Complications</w:t>
      </w:r>
      <w:r w:rsidRPr="00E62B2A">
        <w:rPr>
          <w:rFonts w:ascii="Times New Roman" w:hAnsi="Times New Roman" w:cs="Times New Roman"/>
          <w:spacing w:val="-6"/>
          <w:sz w:val="28"/>
          <w:szCs w:val="28"/>
        </w:rPr>
        <w:t>,  Harrison's Principles of Internal Medicine, ,Editors. 2, McGraw-Hill Education:</w:t>
      </w:r>
      <w:r w:rsidRPr="00E62B2A">
        <w:rPr>
          <w:rFonts w:ascii="Times New Roman" w:hAnsi="Times New Roman" w:cs="Times New Roman"/>
          <w:i/>
          <w:spacing w:val="-6"/>
          <w:sz w:val="28"/>
          <w:szCs w:val="28"/>
        </w:rPr>
        <w:t xml:space="preserve"> </w:t>
      </w:r>
      <w:r w:rsidRPr="00E62B2A">
        <w:rPr>
          <w:rFonts w:ascii="Times New Roman" w:hAnsi="Times New Roman" w:cs="Times New Roman"/>
          <w:spacing w:val="-6"/>
          <w:sz w:val="28"/>
          <w:szCs w:val="28"/>
        </w:rPr>
        <w:t>New York.</w:t>
      </w:r>
    </w:p>
    <w:p w14:paraId="27A9F3F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25</w:t>
      </w:r>
      <w:r w:rsidRPr="0082427D">
        <w:rPr>
          <w:rFonts w:ascii="Times New Roman" w:hAnsi="Times New Roman" w:cs="Times New Roman"/>
          <w:sz w:val="28"/>
          <w:szCs w:val="28"/>
        </w:rPr>
        <w:t>.</w:t>
      </w:r>
      <w:r w:rsidRPr="0082427D">
        <w:rPr>
          <w:rFonts w:ascii="Times New Roman" w:hAnsi="Times New Roman" w:cs="Times New Roman"/>
          <w:sz w:val="28"/>
          <w:szCs w:val="28"/>
        </w:rPr>
        <w:tab/>
        <w:t>Chen C.J. and Yang</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H.I</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(2011)</w:t>
      </w:r>
      <w:r>
        <w:rPr>
          <w:rFonts w:ascii="Times New Roman" w:hAnsi="Times New Roman" w:cs="Times New Roman"/>
          <w:sz w:val="28"/>
          <w:szCs w:val="28"/>
        </w:rPr>
        <w:t>.</w:t>
      </w:r>
      <w:r w:rsidRPr="0082427D">
        <w:rPr>
          <w:rFonts w:ascii="Times New Roman" w:hAnsi="Times New Roman" w:cs="Times New Roman"/>
          <w:sz w:val="28"/>
          <w:szCs w:val="28"/>
        </w:rPr>
        <w:t xml:space="preserve"> Natural history of chronic hepatitis B. </w:t>
      </w:r>
      <w:r w:rsidRPr="0082427D">
        <w:rPr>
          <w:rFonts w:ascii="Times New Roman" w:hAnsi="Times New Roman" w:cs="Times New Roman"/>
          <w:i/>
          <w:sz w:val="28"/>
          <w:szCs w:val="28"/>
        </w:rPr>
        <w:t>J Gastroenterol Hepatol,</w:t>
      </w:r>
      <w:r w:rsidRPr="0082427D">
        <w:rPr>
          <w:rFonts w:ascii="Times New Roman" w:hAnsi="Times New Roman" w:cs="Times New Roman"/>
          <w:sz w:val="28"/>
          <w:szCs w:val="28"/>
        </w:rPr>
        <w:t xml:space="preserve"> 26(4): p. 628-38.</w:t>
      </w:r>
    </w:p>
    <w:p w14:paraId="3E006AA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lang w:val="vi-VN"/>
        </w:rPr>
        <w:t>6</w:t>
      </w:r>
      <w:r w:rsidRPr="0082427D">
        <w:rPr>
          <w:rFonts w:ascii="Times New Roman" w:hAnsi="Times New Roman" w:cs="Times New Roman"/>
          <w:sz w:val="28"/>
          <w:szCs w:val="28"/>
        </w:rPr>
        <w:t>.</w:t>
      </w:r>
      <w:r w:rsidRPr="0082427D">
        <w:rPr>
          <w:rFonts w:ascii="Times New Roman" w:hAnsi="Times New Roman" w:cs="Times New Roman"/>
          <w:sz w:val="28"/>
          <w:szCs w:val="28"/>
        </w:rPr>
        <w:tab/>
        <w:t xml:space="preserve">EASL </w:t>
      </w:r>
      <w:r w:rsidRPr="0082427D">
        <w:rPr>
          <w:rFonts w:ascii="Times New Roman" w:hAnsi="Times New Roman" w:cs="Times New Roman"/>
          <w:sz w:val="28"/>
          <w:szCs w:val="28"/>
          <w:lang w:val="vi-VN"/>
        </w:rPr>
        <w:t xml:space="preserve">(2018), </w:t>
      </w:r>
      <w:r w:rsidRPr="0082427D">
        <w:rPr>
          <w:rFonts w:ascii="Times New Roman" w:hAnsi="Times New Roman" w:cs="Times New Roman"/>
          <w:sz w:val="28"/>
          <w:szCs w:val="28"/>
        </w:rPr>
        <w:t>Clinical Practice Guidelines for the management of patients with</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decompensated cirrhosis</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lang w:val="vi-VN"/>
        </w:rPr>
        <w:t>Journal of Hepatology</w:t>
      </w:r>
      <w:r w:rsidRPr="0082427D">
        <w:rPr>
          <w:rFonts w:ascii="Times New Roman" w:hAnsi="Times New Roman" w:cs="Times New Roman"/>
          <w:sz w:val="28"/>
          <w:szCs w:val="28"/>
        </w:rPr>
        <w:t>, 2018.</w:t>
      </w:r>
    </w:p>
    <w:p w14:paraId="3109279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27.</w:t>
      </w:r>
      <w:r>
        <w:rPr>
          <w:rFonts w:ascii="Times New Roman" w:hAnsi="Times New Roman" w:cs="Times New Roman"/>
          <w:sz w:val="28"/>
          <w:szCs w:val="28"/>
        </w:rPr>
        <w:tab/>
        <w:t xml:space="preserve">Lok </w:t>
      </w:r>
      <w:r w:rsidRPr="0082427D">
        <w:rPr>
          <w:rFonts w:ascii="Times New Roman" w:hAnsi="Times New Roman" w:cs="Times New Roman"/>
          <w:sz w:val="28"/>
          <w:szCs w:val="28"/>
        </w:rPr>
        <w:t>A.S. and Mc</w:t>
      </w:r>
      <w:r>
        <w:rPr>
          <w:rFonts w:ascii="Times New Roman" w:hAnsi="Times New Roman" w:cs="Times New Roman"/>
          <w:sz w:val="28"/>
          <w:szCs w:val="28"/>
        </w:rPr>
        <w:t xml:space="preserve"> </w:t>
      </w:r>
      <w:r w:rsidRPr="0082427D">
        <w:rPr>
          <w:rFonts w:ascii="Times New Roman" w:hAnsi="Times New Roman" w:cs="Times New Roman"/>
          <w:sz w:val="28"/>
          <w:szCs w:val="28"/>
        </w:rPr>
        <w:t>Mahon</w:t>
      </w:r>
      <w:r>
        <w:rPr>
          <w:rFonts w:ascii="Times New Roman" w:hAnsi="Times New Roman" w:cs="Times New Roman"/>
          <w:sz w:val="28"/>
          <w:szCs w:val="28"/>
        </w:rPr>
        <w:t xml:space="preserve"> B.J. (2009).</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 xml:space="preserve">Chronic hepatitis B: update </w:t>
      </w:r>
      <w:r>
        <w:rPr>
          <w:rFonts w:ascii="Times New Roman" w:hAnsi="Times New Roman" w:cs="Times New Roman"/>
          <w:i/>
          <w:sz w:val="28"/>
          <w:szCs w:val="28"/>
        </w:rPr>
        <w:t>2</w:t>
      </w:r>
      <w:r w:rsidRPr="0082427D">
        <w:rPr>
          <w:rFonts w:ascii="Times New Roman" w:hAnsi="Times New Roman" w:cs="Times New Roman"/>
          <w:i/>
          <w:sz w:val="28"/>
          <w:szCs w:val="28"/>
        </w:rPr>
        <w:t>009.</w:t>
      </w:r>
      <w:r w:rsidRPr="0082427D">
        <w:rPr>
          <w:rFonts w:ascii="Times New Roman" w:hAnsi="Times New Roman" w:cs="Times New Roman"/>
          <w:sz w:val="28"/>
          <w:szCs w:val="28"/>
        </w:rPr>
        <w:t xml:space="preserve"> Hepatology,  50(3): p. 661-2.</w:t>
      </w:r>
    </w:p>
    <w:p w14:paraId="473FD2C5"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lang w:val="vi-VN"/>
        </w:rPr>
        <w:t>8</w:t>
      </w:r>
      <w:r>
        <w:rPr>
          <w:rFonts w:ascii="Times New Roman" w:hAnsi="Times New Roman" w:cs="Times New Roman"/>
          <w:sz w:val="28"/>
          <w:szCs w:val="28"/>
        </w:rPr>
        <w:t>.</w:t>
      </w:r>
      <w:r>
        <w:rPr>
          <w:rFonts w:ascii="Times New Roman" w:hAnsi="Times New Roman" w:cs="Times New Roman"/>
          <w:sz w:val="28"/>
          <w:szCs w:val="28"/>
        </w:rPr>
        <w:tab/>
        <w:t xml:space="preserve">Makvandi </w:t>
      </w:r>
      <w:r w:rsidRPr="0082427D">
        <w:rPr>
          <w:rFonts w:ascii="Times New Roman" w:hAnsi="Times New Roman" w:cs="Times New Roman"/>
          <w:sz w:val="28"/>
          <w:szCs w:val="28"/>
        </w:rPr>
        <w:t>M.</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(2016)</w:t>
      </w:r>
      <w:r>
        <w:rPr>
          <w:rFonts w:ascii="Times New Roman" w:hAnsi="Times New Roman" w:cs="Times New Roman"/>
          <w:sz w:val="28"/>
          <w:szCs w:val="28"/>
        </w:rPr>
        <w:t>.</w:t>
      </w:r>
      <w:r w:rsidRPr="0082427D">
        <w:rPr>
          <w:rFonts w:ascii="Times New Roman" w:hAnsi="Times New Roman" w:cs="Times New Roman"/>
          <w:sz w:val="28"/>
          <w:szCs w:val="28"/>
        </w:rPr>
        <w:t xml:space="preserve"> Update on occult hepatitis B virus infection. </w:t>
      </w:r>
      <w:r w:rsidRPr="0082427D">
        <w:rPr>
          <w:rFonts w:ascii="Times New Roman" w:hAnsi="Times New Roman" w:cs="Times New Roman"/>
          <w:i/>
          <w:sz w:val="28"/>
          <w:szCs w:val="28"/>
        </w:rPr>
        <w:t>World J Gastroenterol</w:t>
      </w:r>
      <w:r w:rsidRPr="0082427D">
        <w:rPr>
          <w:rFonts w:ascii="Times New Roman" w:hAnsi="Times New Roman" w:cs="Times New Roman"/>
          <w:sz w:val="28"/>
          <w:szCs w:val="28"/>
        </w:rPr>
        <w:t>, 2016. 22(39): p. 8720-8734.</w:t>
      </w:r>
    </w:p>
    <w:p w14:paraId="7685BB6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29</w:t>
      </w:r>
      <w:r w:rsidRPr="0082427D">
        <w:rPr>
          <w:rFonts w:ascii="Times New Roman" w:hAnsi="Times New Roman" w:cs="Times New Roman"/>
          <w:sz w:val="28"/>
          <w:szCs w:val="28"/>
        </w:rPr>
        <w:t>.</w:t>
      </w:r>
      <w:r w:rsidRPr="0082427D">
        <w:rPr>
          <w:rFonts w:ascii="Times New Roman" w:hAnsi="Times New Roman" w:cs="Times New Roman"/>
          <w:sz w:val="28"/>
          <w:szCs w:val="28"/>
        </w:rPr>
        <w:tab/>
        <w:t>Luo</w:t>
      </w:r>
      <w:r>
        <w:rPr>
          <w:rFonts w:ascii="Times New Roman" w:hAnsi="Times New Roman" w:cs="Times New Roman"/>
          <w:sz w:val="28"/>
          <w:szCs w:val="28"/>
        </w:rPr>
        <w:t xml:space="preserve"> </w:t>
      </w:r>
      <w:r w:rsidRPr="0082427D">
        <w:rPr>
          <w:rFonts w:ascii="Times New Roman" w:hAnsi="Times New Roman" w:cs="Times New Roman"/>
          <w:sz w:val="28"/>
          <w:szCs w:val="28"/>
        </w:rPr>
        <w:t>H.</w:t>
      </w:r>
      <w:r>
        <w:rPr>
          <w:rFonts w:ascii="Times New Roman" w:hAnsi="Times New Roman" w:cs="Times New Roman"/>
          <w:sz w:val="28"/>
          <w:szCs w:val="28"/>
        </w:rPr>
        <w:t>, Zhang X.X, Cao L.H.,</w:t>
      </w:r>
      <w:r w:rsidRPr="0082427D">
        <w:rPr>
          <w:rFonts w:ascii="Times New Roman" w:hAnsi="Times New Roman" w:cs="Times New Roman"/>
          <w:sz w:val="28"/>
          <w:szCs w:val="28"/>
        </w:rPr>
        <w:t xml:space="preserve"> et al. (2019). Serum hepatitis B virus RNA is a predictor of HBeAg seroconversion and virological response with entecavir treatment in chronic hepatitis B patients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World J Gastroentero,</w:t>
      </w:r>
      <w:r w:rsidRPr="0082427D">
        <w:rPr>
          <w:rFonts w:ascii="Times New Roman" w:hAnsi="Times New Roman" w:cs="Times New Roman"/>
          <w:sz w:val="28"/>
          <w:szCs w:val="28"/>
        </w:rPr>
        <w:t xml:space="preserve"> 25(6): p. 719-728.</w:t>
      </w:r>
    </w:p>
    <w:p w14:paraId="0372AD6B"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30</w:t>
      </w:r>
      <w:r w:rsidRPr="0082427D">
        <w:rPr>
          <w:rFonts w:ascii="Times New Roman" w:hAnsi="Times New Roman" w:cs="Times New Roman"/>
          <w:sz w:val="28"/>
          <w:szCs w:val="28"/>
        </w:rPr>
        <w:t>.</w:t>
      </w:r>
      <w:r w:rsidRPr="0082427D">
        <w:rPr>
          <w:rFonts w:ascii="Times New Roman" w:hAnsi="Times New Roman" w:cs="Times New Roman"/>
          <w:sz w:val="28"/>
          <w:szCs w:val="28"/>
        </w:rPr>
        <w:tab/>
      </w:r>
      <w:r w:rsidRPr="00FA4607">
        <w:rPr>
          <w:rFonts w:ascii="Times New Roman" w:hAnsi="Times New Roman" w:cs="Times New Roman"/>
          <w:sz w:val="28"/>
          <w:szCs w:val="28"/>
        </w:rPr>
        <w:t>Giersch K., Volz T., Maura D</w:t>
      </w:r>
      <w:r>
        <w:rPr>
          <w:rFonts w:ascii="Times New Roman" w:hAnsi="Times New Roman" w:cs="Times New Roman"/>
          <w:sz w:val="28"/>
          <w:szCs w:val="28"/>
        </w:rPr>
        <w:t>.</w:t>
      </w:r>
      <w:r w:rsidRPr="00FA4607">
        <w:rPr>
          <w:rFonts w:ascii="Times New Roman" w:hAnsi="Times New Roman" w:cs="Times New Roman"/>
          <w:sz w:val="28"/>
          <w:szCs w:val="28"/>
        </w:rPr>
        <w:t xml:space="preserve">M., et al. </w:t>
      </w:r>
      <w:r w:rsidRPr="00FA4607">
        <w:rPr>
          <w:rFonts w:ascii="Times New Roman" w:hAnsi="Times New Roman" w:cs="Times New Roman"/>
          <w:sz w:val="28"/>
          <w:szCs w:val="28"/>
          <w:lang w:val="vi-VN"/>
        </w:rPr>
        <w:t xml:space="preserve"> (2016)</w:t>
      </w:r>
      <w:r w:rsidRPr="00FA4607">
        <w:rPr>
          <w:rFonts w:ascii="Times New Roman" w:hAnsi="Times New Roman" w:cs="Times New Roman"/>
          <w:sz w:val="28"/>
          <w:szCs w:val="28"/>
        </w:rPr>
        <w:t>. Serum HBV pgRNA as a clinical marker for cccDNA activity</w:t>
      </w:r>
      <w:r>
        <w:rPr>
          <w:rFonts w:ascii="Times New Roman" w:hAnsi="Times New Roman" w:cs="Times New Roman"/>
          <w:sz w:val="28"/>
          <w:szCs w:val="28"/>
        </w:rPr>
        <w:t>,</w:t>
      </w:r>
      <w:r w:rsidRPr="00FA4607">
        <w:rPr>
          <w:rFonts w:ascii="Times New Roman" w:hAnsi="Times New Roman" w:cs="Times New Roman"/>
          <w:sz w:val="28"/>
          <w:szCs w:val="28"/>
          <w:lang w:val="vi-VN"/>
        </w:rPr>
        <w:t xml:space="preserve"> </w:t>
      </w:r>
      <w:r w:rsidRPr="00FA4607">
        <w:rPr>
          <w:rFonts w:ascii="Times New Roman" w:hAnsi="Times New Roman" w:cs="Times New Roman"/>
          <w:i/>
          <w:sz w:val="28"/>
          <w:szCs w:val="28"/>
        </w:rPr>
        <w:t xml:space="preserve">Journal of Hepatology. </w:t>
      </w:r>
      <w:r w:rsidRPr="00080E18">
        <w:rPr>
          <w:rFonts w:ascii="Times New Roman" w:hAnsi="Times New Roman" w:cs="Times New Roman"/>
          <w:sz w:val="28"/>
          <w:szCs w:val="28"/>
          <w:shd w:val="clear" w:color="auto" w:fill="FFFFFF"/>
        </w:rPr>
        <w:t>66(2):460-462.</w:t>
      </w:r>
      <w:r w:rsidRPr="0082427D">
        <w:rPr>
          <w:rFonts w:ascii="Times New Roman" w:hAnsi="Times New Roman" w:cs="Times New Roman"/>
          <w:noProof/>
          <w:color w:val="000000" w:themeColor="text1"/>
          <w:sz w:val="28"/>
          <w:szCs w:val="28"/>
        </w:rPr>
        <w:fldChar w:fldCharType="begin"/>
      </w:r>
      <w:r w:rsidRPr="0082427D">
        <w:rPr>
          <w:rFonts w:ascii="Times New Roman" w:hAnsi="Times New Roman" w:cs="Times New Roman"/>
          <w:color w:val="000000" w:themeColor="text1"/>
          <w:sz w:val="28"/>
          <w:szCs w:val="28"/>
        </w:rPr>
        <w:instrText xml:space="preserve"> ADDIN EN.REFLIST </w:instrText>
      </w:r>
      <w:r w:rsidRPr="0082427D">
        <w:rPr>
          <w:rFonts w:ascii="Times New Roman" w:hAnsi="Times New Roman" w:cs="Times New Roman"/>
          <w:noProof/>
          <w:color w:val="000000" w:themeColor="text1"/>
          <w:sz w:val="28"/>
          <w:szCs w:val="28"/>
        </w:rPr>
        <w:fldChar w:fldCharType="separate"/>
      </w:r>
    </w:p>
    <w:p w14:paraId="61739D7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3</w:t>
      </w:r>
      <w:r>
        <w:rPr>
          <w:rFonts w:ascii="Times New Roman" w:hAnsi="Times New Roman" w:cs="Times New Roman"/>
          <w:sz w:val="28"/>
          <w:szCs w:val="28"/>
          <w:lang w:val="vi-VN"/>
        </w:rPr>
        <w:t>1</w:t>
      </w:r>
      <w:r w:rsidRPr="0082427D">
        <w:rPr>
          <w:rFonts w:ascii="Times New Roman" w:hAnsi="Times New Roman" w:cs="Times New Roman"/>
          <w:sz w:val="28"/>
          <w:szCs w:val="28"/>
        </w:rPr>
        <w:t>.</w:t>
      </w:r>
      <w:r w:rsidRPr="0082427D">
        <w:rPr>
          <w:rFonts w:ascii="Times New Roman" w:hAnsi="Times New Roman" w:cs="Times New Roman"/>
          <w:sz w:val="28"/>
          <w:szCs w:val="28"/>
        </w:rPr>
        <w:tab/>
        <w:t>Liu</w:t>
      </w:r>
      <w:r>
        <w:rPr>
          <w:rFonts w:ascii="Times New Roman" w:hAnsi="Times New Roman" w:cs="Times New Roman"/>
          <w:sz w:val="28"/>
          <w:szCs w:val="28"/>
        </w:rPr>
        <w:t xml:space="preserve"> S.</w:t>
      </w:r>
      <w:r w:rsidRPr="0082427D">
        <w:rPr>
          <w:rFonts w:ascii="Times New Roman" w:hAnsi="Times New Roman" w:cs="Times New Roman"/>
          <w:sz w:val="28"/>
          <w:szCs w:val="28"/>
        </w:rPr>
        <w:t>, Juan D. Valdes</w:t>
      </w:r>
      <w:r>
        <w:rPr>
          <w:rFonts w:ascii="Times New Roman" w:hAnsi="Times New Roman" w:cs="Times New Roman"/>
          <w:sz w:val="28"/>
          <w:szCs w:val="28"/>
        </w:rPr>
        <w:t xml:space="preserve"> J.D.</w:t>
      </w:r>
      <w:r w:rsidRPr="0082427D">
        <w:rPr>
          <w:rFonts w:ascii="Times New Roman" w:hAnsi="Times New Roman" w:cs="Times New Roman"/>
          <w:sz w:val="28"/>
          <w:szCs w:val="28"/>
        </w:rPr>
        <w:t xml:space="preserve">, </w:t>
      </w:r>
      <w:r>
        <w:rPr>
          <w:rFonts w:ascii="Times New Roman" w:hAnsi="Times New Roman" w:cs="Times New Roman"/>
          <w:sz w:val="28"/>
          <w:szCs w:val="28"/>
        </w:rPr>
        <w:t xml:space="preserve">et al. </w:t>
      </w:r>
      <w:r w:rsidRPr="0082427D">
        <w:rPr>
          <w:rFonts w:ascii="Times New Roman" w:hAnsi="Times New Roman" w:cs="Times New Roman"/>
          <w:sz w:val="28"/>
          <w:szCs w:val="28"/>
        </w:rPr>
        <w:t xml:space="preserve">(2019). Serum HBV RNA: a New Potential Biomarker for Chronic Hepatitis B Virus Infection.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2019. 69(4): p. 1365-1848.</w:t>
      </w:r>
    </w:p>
    <w:p w14:paraId="2B6BBB0A"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32</w:t>
      </w:r>
      <w:r w:rsidRPr="0082427D">
        <w:rPr>
          <w:rFonts w:ascii="Times New Roman" w:hAnsi="Times New Roman" w:cs="Times New Roman"/>
          <w:sz w:val="28"/>
          <w:szCs w:val="28"/>
        </w:rPr>
        <w:t>.</w:t>
      </w:r>
      <w:r w:rsidRPr="0082427D">
        <w:rPr>
          <w:rFonts w:ascii="Times New Roman" w:hAnsi="Times New Roman" w:cs="Times New Roman"/>
          <w:sz w:val="28"/>
          <w:szCs w:val="28"/>
        </w:rPr>
        <w:tab/>
        <w:t>Fengmin L</w:t>
      </w:r>
      <w:r>
        <w:rPr>
          <w:rFonts w:ascii="Times New Roman" w:hAnsi="Times New Roman" w:cs="Times New Roman"/>
          <w:sz w:val="28"/>
          <w:szCs w:val="28"/>
        </w:rPr>
        <w:t>.</w:t>
      </w:r>
      <w:r w:rsidRPr="0082427D">
        <w:rPr>
          <w:rFonts w:ascii="Times New Roman" w:hAnsi="Times New Roman" w:cs="Times New Roman"/>
          <w:sz w:val="28"/>
          <w:szCs w:val="28"/>
        </w:rPr>
        <w:t>, Chen</w:t>
      </w:r>
      <w:r>
        <w:rPr>
          <w:rFonts w:ascii="Times New Roman" w:hAnsi="Times New Roman" w:cs="Times New Roman"/>
          <w:sz w:val="28"/>
          <w:szCs w:val="28"/>
        </w:rPr>
        <w:t xml:space="preserve"> X.</w:t>
      </w:r>
      <w:r w:rsidRPr="0082427D">
        <w:rPr>
          <w:rFonts w:ascii="Times New Roman" w:hAnsi="Times New Roman" w:cs="Times New Roman"/>
          <w:sz w:val="28"/>
          <w:szCs w:val="28"/>
        </w:rPr>
        <w:t>, Dongping</w:t>
      </w:r>
      <w:r>
        <w:rPr>
          <w:rFonts w:ascii="Times New Roman" w:hAnsi="Times New Roman" w:cs="Times New Roman"/>
          <w:sz w:val="28"/>
          <w:szCs w:val="28"/>
        </w:rPr>
        <w:t xml:space="preserve"> </w:t>
      </w:r>
      <w:r w:rsidRPr="0082427D">
        <w:rPr>
          <w:rFonts w:ascii="Times New Roman" w:hAnsi="Times New Roman" w:cs="Times New Roman"/>
          <w:sz w:val="28"/>
          <w:szCs w:val="28"/>
        </w:rPr>
        <w:t>X</w:t>
      </w:r>
      <w:r>
        <w:rPr>
          <w:rFonts w:ascii="Times New Roman" w:hAnsi="Times New Roman" w:cs="Times New Roman"/>
          <w:sz w:val="28"/>
          <w:szCs w:val="28"/>
        </w:rPr>
        <w:t>., et al</w:t>
      </w:r>
      <w:r w:rsidRPr="0082427D">
        <w:rPr>
          <w:rFonts w:ascii="Times New Roman" w:hAnsi="Times New Roman" w:cs="Times New Roman"/>
          <w:sz w:val="28"/>
          <w:szCs w:val="28"/>
        </w:rPr>
        <w:t>. (2017). Potential use of serum HBV RNA in antiviral therapy for chronic hepatitis B in the era of nucleos(t)ide analog</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Front. Med.</w:t>
      </w:r>
      <w:r w:rsidRPr="0082427D">
        <w:rPr>
          <w:rFonts w:ascii="Times New Roman" w:hAnsi="Times New Roman" w:cs="Times New Roman"/>
          <w:sz w:val="28"/>
          <w:szCs w:val="28"/>
        </w:rPr>
        <w:t xml:space="preserve"> 11(4): 502–508, 2017. 11(4): p. 6.</w:t>
      </w:r>
    </w:p>
    <w:p w14:paraId="5EF330F1"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3</w:t>
      </w:r>
      <w:r>
        <w:rPr>
          <w:rFonts w:ascii="Times New Roman" w:hAnsi="Times New Roman" w:cs="Times New Roman"/>
          <w:sz w:val="28"/>
          <w:szCs w:val="28"/>
          <w:lang w:val="vi-VN"/>
        </w:rPr>
        <w:t>3</w:t>
      </w:r>
      <w:r w:rsidRPr="0082427D">
        <w:rPr>
          <w:rFonts w:ascii="Times New Roman" w:hAnsi="Times New Roman" w:cs="Times New Roman"/>
          <w:sz w:val="28"/>
          <w:szCs w:val="28"/>
        </w:rPr>
        <w:t>.</w:t>
      </w:r>
      <w:r w:rsidRPr="0082427D">
        <w:rPr>
          <w:rFonts w:ascii="Times New Roman" w:hAnsi="Times New Roman" w:cs="Times New Roman"/>
          <w:sz w:val="28"/>
          <w:szCs w:val="28"/>
        </w:rPr>
        <w:tab/>
        <w:t>Yi-Wen</w:t>
      </w:r>
      <w:r>
        <w:rPr>
          <w:rFonts w:ascii="Times New Roman" w:hAnsi="Times New Roman" w:cs="Times New Roman"/>
          <w:sz w:val="28"/>
          <w:szCs w:val="28"/>
        </w:rPr>
        <w:t xml:space="preserve"> </w:t>
      </w:r>
      <w:r w:rsidRPr="0082427D">
        <w:rPr>
          <w:rFonts w:ascii="Times New Roman" w:hAnsi="Times New Roman" w:cs="Times New Roman"/>
          <w:sz w:val="28"/>
          <w:szCs w:val="28"/>
        </w:rPr>
        <w:t>H</w:t>
      </w:r>
      <w:r>
        <w:rPr>
          <w:rFonts w:ascii="Times New Roman" w:hAnsi="Times New Roman" w:cs="Times New Roman"/>
          <w:sz w:val="28"/>
          <w:szCs w:val="28"/>
        </w:rPr>
        <w:t>.</w:t>
      </w:r>
      <w:r w:rsidRPr="0082427D">
        <w:rPr>
          <w:rFonts w:ascii="Times New Roman" w:hAnsi="Times New Roman" w:cs="Times New Roman"/>
          <w:sz w:val="28"/>
          <w:szCs w:val="28"/>
        </w:rPr>
        <w:t>, Kazuaki</w:t>
      </w:r>
      <w:r>
        <w:rPr>
          <w:rFonts w:ascii="Times New Roman" w:hAnsi="Times New Roman" w:cs="Times New Roman"/>
          <w:sz w:val="28"/>
          <w:szCs w:val="28"/>
        </w:rPr>
        <w:t xml:space="preserve"> </w:t>
      </w:r>
      <w:r w:rsidRPr="0082427D">
        <w:rPr>
          <w:rFonts w:ascii="Times New Roman" w:hAnsi="Times New Roman" w:cs="Times New Roman"/>
          <w:sz w:val="28"/>
          <w:szCs w:val="28"/>
        </w:rPr>
        <w:t>C</w:t>
      </w:r>
      <w:r>
        <w:rPr>
          <w:rFonts w:ascii="Times New Roman" w:hAnsi="Times New Roman" w:cs="Times New Roman"/>
          <w:sz w:val="28"/>
          <w:szCs w:val="28"/>
        </w:rPr>
        <w:t>.</w:t>
      </w:r>
      <w:r w:rsidRPr="0082427D">
        <w:rPr>
          <w:rFonts w:ascii="Times New Roman" w:hAnsi="Times New Roman" w:cs="Times New Roman"/>
          <w:sz w:val="28"/>
          <w:szCs w:val="28"/>
        </w:rPr>
        <w:t>, Kao</w:t>
      </w:r>
      <w:r>
        <w:rPr>
          <w:rFonts w:ascii="Times New Roman" w:hAnsi="Times New Roman" w:cs="Times New Roman"/>
          <w:sz w:val="28"/>
          <w:szCs w:val="28"/>
        </w:rPr>
        <w:t xml:space="preserve"> J.H. </w:t>
      </w:r>
      <w:r w:rsidRPr="0082427D">
        <w:rPr>
          <w:rFonts w:ascii="Times New Roman" w:hAnsi="Times New Roman" w:cs="Times New Roman"/>
          <w:sz w:val="28"/>
          <w:szCs w:val="28"/>
        </w:rPr>
        <w:t xml:space="preserve">(2015). Detectability and clinical significance of serum hepatitis B virus ribonucleic acid, </w:t>
      </w:r>
      <w:r w:rsidRPr="0082427D">
        <w:rPr>
          <w:rFonts w:ascii="Times New Roman" w:hAnsi="Times New Roman" w:cs="Times New Roman"/>
          <w:i/>
          <w:sz w:val="28"/>
          <w:szCs w:val="28"/>
        </w:rPr>
        <w:t>HepatoBiliary Surg Nut</w:t>
      </w:r>
      <w:r w:rsidRPr="0082427D">
        <w:rPr>
          <w:rFonts w:ascii="Times New Roman" w:hAnsi="Times New Roman" w:cs="Times New Roman"/>
          <w:sz w:val="28"/>
          <w:szCs w:val="28"/>
        </w:rPr>
        <w:t>; 4(3):197-202, 2015. 4(3): p.5.</w:t>
      </w:r>
    </w:p>
    <w:p w14:paraId="32A9843D"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34</w:t>
      </w:r>
      <w:r w:rsidRPr="0082427D">
        <w:rPr>
          <w:rFonts w:ascii="Times New Roman" w:hAnsi="Times New Roman" w:cs="Times New Roman"/>
          <w:sz w:val="28"/>
          <w:szCs w:val="28"/>
        </w:rPr>
        <w:t>.</w:t>
      </w:r>
      <w:r w:rsidRPr="0082427D">
        <w:rPr>
          <w:rFonts w:ascii="Times New Roman" w:hAnsi="Times New Roman" w:cs="Times New Roman"/>
          <w:sz w:val="28"/>
          <w:szCs w:val="28"/>
        </w:rPr>
        <w:tab/>
        <w:t>Wang</w:t>
      </w:r>
      <w:r>
        <w:rPr>
          <w:rFonts w:ascii="Times New Roman" w:hAnsi="Times New Roman" w:cs="Times New Roman"/>
          <w:sz w:val="28"/>
          <w:szCs w:val="28"/>
        </w:rPr>
        <w:t xml:space="preserve"> J.</w:t>
      </w:r>
      <w:r w:rsidRPr="0082427D">
        <w:rPr>
          <w:rFonts w:ascii="Times New Roman" w:hAnsi="Times New Roman" w:cs="Times New Roman"/>
          <w:sz w:val="28"/>
          <w:szCs w:val="28"/>
        </w:rPr>
        <w:t>, Huang</w:t>
      </w:r>
      <w:r>
        <w:rPr>
          <w:rFonts w:ascii="Times New Roman" w:hAnsi="Times New Roman" w:cs="Times New Roman"/>
          <w:sz w:val="28"/>
          <w:szCs w:val="28"/>
        </w:rPr>
        <w:t xml:space="preserve"> X</w:t>
      </w:r>
      <w:r w:rsidRPr="0082427D">
        <w:rPr>
          <w:rFonts w:ascii="Times New Roman" w:hAnsi="Times New Roman" w:cs="Times New Roman"/>
          <w:sz w:val="28"/>
          <w:szCs w:val="28"/>
        </w:rPr>
        <w:t>.</w:t>
      </w:r>
      <w:r>
        <w:rPr>
          <w:rFonts w:ascii="Times New Roman" w:hAnsi="Times New Roman" w:cs="Times New Roman"/>
          <w:sz w:val="28"/>
          <w:szCs w:val="28"/>
        </w:rPr>
        <w:t xml:space="preserve"> </w:t>
      </w:r>
      <w:r w:rsidRPr="0082427D">
        <w:rPr>
          <w:rFonts w:ascii="Times New Roman" w:hAnsi="Times New Roman" w:cs="Times New Roman"/>
          <w:sz w:val="28"/>
          <w:szCs w:val="28"/>
        </w:rPr>
        <w:t>(2016). Serum hepatitis B virus RNA is encapsidated pregenome RNA that may be associated with persistence of viral infection and rebound</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Journal of Hepatology</w:t>
      </w:r>
      <w:r w:rsidRPr="0082427D">
        <w:rPr>
          <w:rFonts w:ascii="Times New Roman" w:hAnsi="Times New Roman" w:cs="Times New Roman"/>
          <w:sz w:val="28"/>
          <w:szCs w:val="28"/>
        </w:rPr>
        <w:t>.</w:t>
      </w:r>
    </w:p>
    <w:p w14:paraId="2C42E736"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35</w:t>
      </w:r>
      <w:r w:rsidRPr="0082427D">
        <w:rPr>
          <w:rFonts w:ascii="Times New Roman" w:hAnsi="Times New Roman" w:cs="Times New Roman"/>
          <w:sz w:val="28"/>
          <w:szCs w:val="28"/>
        </w:rPr>
        <w:t>.</w:t>
      </w:r>
      <w:r w:rsidRPr="0082427D">
        <w:rPr>
          <w:rFonts w:ascii="Times New Roman" w:hAnsi="Times New Roman" w:cs="Times New Roman"/>
          <w:sz w:val="28"/>
          <w:szCs w:val="28"/>
        </w:rPr>
        <w:tab/>
        <w:t>Wen-Bin D</w:t>
      </w:r>
      <w:r>
        <w:rPr>
          <w:rFonts w:ascii="Times New Roman" w:hAnsi="Times New Roman" w:cs="Times New Roman"/>
          <w:sz w:val="28"/>
          <w:szCs w:val="28"/>
        </w:rPr>
        <w:t>.</w:t>
      </w:r>
      <w:r w:rsidRPr="0082427D">
        <w:rPr>
          <w:rFonts w:ascii="Times New Roman" w:hAnsi="Times New Roman" w:cs="Times New Roman"/>
          <w:sz w:val="28"/>
          <w:szCs w:val="28"/>
        </w:rPr>
        <w:t>, Zhang</w:t>
      </w:r>
      <w:r>
        <w:rPr>
          <w:rFonts w:ascii="Times New Roman" w:hAnsi="Times New Roman" w:cs="Times New Roman"/>
          <w:sz w:val="28"/>
          <w:szCs w:val="28"/>
        </w:rPr>
        <w:t xml:space="preserve"> J. N. </w:t>
      </w:r>
      <w:r w:rsidRPr="0082427D">
        <w:rPr>
          <w:rFonts w:ascii="Times New Roman" w:hAnsi="Times New Roman" w:cs="Times New Roman"/>
          <w:sz w:val="28"/>
          <w:szCs w:val="28"/>
        </w:rPr>
        <w:t xml:space="preserve"> (2019). Novel insights of HBV RNA in hepatitis B virus pathogenesis and clinical application</w:t>
      </w:r>
      <w:r>
        <w:rPr>
          <w:rFonts w:ascii="Times New Roman" w:hAnsi="Times New Roman" w:cs="Times New Roman"/>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Hepatoma Res</w:t>
      </w:r>
      <w:r w:rsidRPr="0082427D">
        <w:rPr>
          <w:rFonts w:ascii="Times New Roman" w:hAnsi="Times New Roman" w:cs="Times New Roman"/>
          <w:sz w:val="28"/>
          <w:szCs w:val="28"/>
        </w:rPr>
        <w:t>. 5:10.</w:t>
      </w:r>
    </w:p>
    <w:p w14:paraId="1DACCE4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i/>
          <w:sz w:val="28"/>
          <w:szCs w:val="28"/>
        </w:rPr>
      </w:pPr>
      <w:r>
        <w:rPr>
          <w:rFonts w:ascii="Times New Roman" w:hAnsi="Times New Roman" w:cs="Times New Roman"/>
          <w:sz w:val="28"/>
          <w:szCs w:val="28"/>
        </w:rPr>
        <w:t>36</w:t>
      </w:r>
      <w:r w:rsidRPr="0082427D">
        <w:rPr>
          <w:rFonts w:ascii="Times New Roman" w:hAnsi="Times New Roman" w:cs="Times New Roman"/>
          <w:sz w:val="28"/>
          <w:szCs w:val="28"/>
        </w:rPr>
        <w:t>.</w:t>
      </w:r>
      <w:r w:rsidRPr="0082427D">
        <w:rPr>
          <w:rFonts w:ascii="Times New Roman" w:hAnsi="Times New Roman" w:cs="Times New Roman"/>
          <w:sz w:val="28"/>
          <w:szCs w:val="28"/>
        </w:rPr>
        <w:tab/>
        <w:t>Wang J., Li</w:t>
      </w:r>
      <w:r>
        <w:rPr>
          <w:rFonts w:ascii="Times New Roman" w:hAnsi="Times New Roman" w:cs="Times New Roman"/>
          <w:sz w:val="28"/>
          <w:szCs w:val="28"/>
        </w:rPr>
        <w:t xml:space="preserve"> Y.</w:t>
      </w:r>
      <w:r w:rsidRPr="0082427D">
        <w:rPr>
          <w:rFonts w:ascii="Times New Roman" w:hAnsi="Times New Roman" w:cs="Times New Roman"/>
          <w:sz w:val="28"/>
          <w:szCs w:val="28"/>
        </w:rPr>
        <w:t>(2018). Natural history of serum HBV-RNA in chronic HBV infection. J Viral Hepat</w:t>
      </w:r>
      <w:r w:rsidRPr="0082427D">
        <w:rPr>
          <w:rFonts w:ascii="Times New Roman" w:hAnsi="Times New Roman" w:cs="Times New Roman"/>
          <w:i/>
          <w:sz w:val="28"/>
          <w:szCs w:val="28"/>
        </w:rPr>
        <w:t>. 25(9): p. 1038-1047.</w:t>
      </w:r>
    </w:p>
    <w:p w14:paraId="0972FE9F"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iCs/>
          <w:spacing w:val="-6"/>
          <w:sz w:val="28"/>
          <w:szCs w:val="28"/>
        </w:rPr>
        <w:t>37</w:t>
      </w:r>
      <w:r w:rsidRPr="00E62B2A">
        <w:rPr>
          <w:rFonts w:ascii="Times New Roman" w:hAnsi="Times New Roman" w:cs="Times New Roman"/>
          <w:iCs/>
          <w:spacing w:val="-6"/>
          <w:sz w:val="28"/>
          <w:szCs w:val="28"/>
        </w:rPr>
        <w:t>.</w:t>
      </w:r>
      <w:r w:rsidRPr="00E62B2A">
        <w:rPr>
          <w:rFonts w:ascii="Times New Roman" w:hAnsi="Times New Roman" w:cs="Times New Roman"/>
          <w:i/>
          <w:spacing w:val="-6"/>
          <w:sz w:val="28"/>
          <w:szCs w:val="28"/>
        </w:rPr>
        <w:tab/>
      </w:r>
      <w:r w:rsidRPr="00E62B2A">
        <w:rPr>
          <w:rFonts w:ascii="Times New Roman" w:hAnsi="Times New Roman" w:cs="Times New Roman"/>
          <w:spacing w:val="-6"/>
          <w:sz w:val="28"/>
          <w:szCs w:val="28"/>
        </w:rPr>
        <w:t>Yuen, M. F. and Lai, C. L. (2011). Treatment of chronic hepatitis B: Evolution over two decades</w:t>
      </w:r>
      <w:r w:rsidRPr="00E62B2A">
        <w:rPr>
          <w:rFonts w:ascii="Times New Roman" w:hAnsi="Times New Roman" w:cs="Times New Roman"/>
          <w:i/>
          <w:spacing w:val="-6"/>
          <w:sz w:val="28"/>
          <w:szCs w:val="28"/>
        </w:rPr>
        <w:t>.</w:t>
      </w:r>
      <w:r w:rsidRPr="00E62B2A">
        <w:rPr>
          <w:rFonts w:ascii="Times New Roman" w:hAnsi="Times New Roman" w:cs="Times New Roman"/>
          <w:spacing w:val="-6"/>
          <w:sz w:val="28"/>
          <w:szCs w:val="28"/>
        </w:rPr>
        <w:t xml:space="preserve"> </w:t>
      </w:r>
      <w:r w:rsidRPr="00E62B2A">
        <w:rPr>
          <w:rFonts w:ascii="Times New Roman" w:hAnsi="Times New Roman" w:cs="Times New Roman"/>
          <w:i/>
          <w:spacing w:val="-6"/>
          <w:sz w:val="28"/>
          <w:szCs w:val="28"/>
        </w:rPr>
        <w:t xml:space="preserve">J Gastroenterol Hepatol, </w:t>
      </w:r>
      <w:r w:rsidRPr="00E62B2A">
        <w:rPr>
          <w:rFonts w:ascii="Times New Roman" w:hAnsi="Times New Roman" w:cs="Times New Roman"/>
          <w:spacing w:val="-6"/>
          <w:sz w:val="28"/>
          <w:szCs w:val="28"/>
        </w:rPr>
        <w:t xml:space="preserve"> 26 Suppl 1: p. 138-43.</w:t>
      </w:r>
    </w:p>
    <w:p w14:paraId="1B9ED868"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38</w:t>
      </w:r>
      <w:r w:rsidRPr="0082427D">
        <w:rPr>
          <w:rFonts w:ascii="Times New Roman" w:hAnsi="Times New Roman" w:cs="Times New Roman"/>
          <w:sz w:val="28"/>
          <w:szCs w:val="28"/>
        </w:rPr>
        <w:t>.</w:t>
      </w:r>
      <w:r w:rsidRPr="0082427D">
        <w:rPr>
          <w:rFonts w:ascii="Times New Roman" w:hAnsi="Times New Roman" w:cs="Times New Roman"/>
          <w:sz w:val="28"/>
          <w:szCs w:val="28"/>
        </w:rPr>
        <w:tab/>
        <w:t>Zoulim</w:t>
      </w:r>
      <w:r>
        <w:rPr>
          <w:rFonts w:ascii="Times New Roman" w:hAnsi="Times New Roman" w:cs="Times New Roman"/>
          <w:sz w:val="28"/>
          <w:szCs w:val="28"/>
        </w:rPr>
        <w:t xml:space="preserve"> </w:t>
      </w:r>
      <w:r w:rsidRPr="0082427D">
        <w:rPr>
          <w:rFonts w:ascii="Times New Roman" w:hAnsi="Times New Roman" w:cs="Times New Roman"/>
          <w:sz w:val="28"/>
          <w:szCs w:val="28"/>
        </w:rPr>
        <w:t xml:space="preserve">F. and Durantel </w:t>
      </w:r>
      <w:r>
        <w:rPr>
          <w:rFonts w:ascii="Times New Roman" w:hAnsi="Times New Roman" w:cs="Times New Roman"/>
          <w:sz w:val="28"/>
          <w:szCs w:val="28"/>
        </w:rPr>
        <w:t xml:space="preserve">D. </w:t>
      </w:r>
      <w:r w:rsidRPr="0082427D">
        <w:rPr>
          <w:rFonts w:ascii="Times New Roman" w:hAnsi="Times New Roman" w:cs="Times New Roman"/>
          <w:sz w:val="28"/>
          <w:szCs w:val="28"/>
        </w:rPr>
        <w:t xml:space="preserve">(2015). Antiviral therapies and prospects for a cure of chronic hepatitis B. </w:t>
      </w:r>
      <w:r w:rsidRPr="0082427D">
        <w:rPr>
          <w:rFonts w:ascii="Times New Roman" w:hAnsi="Times New Roman" w:cs="Times New Roman"/>
          <w:i/>
          <w:sz w:val="28"/>
          <w:szCs w:val="28"/>
        </w:rPr>
        <w:t>Cold Spring Harb Perspect Med</w:t>
      </w:r>
      <w:r w:rsidRPr="0082427D">
        <w:rPr>
          <w:rFonts w:ascii="Times New Roman" w:hAnsi="Times New Roman" w:cs="Times New Roman"/>
          <w:sz w:val="28"/>
          <w:szCs w:val="28"/>
        </w:rPr>
        <w:t>, 5(4).</w:t>
      </w:r>
    </w:p>
    <w:p w14:paraId="37E0BB9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39</w:t>
      </w:r>
      <w:r w:rsidRPr="0082427D">
        <w:rPr>
          <w:rFonts w:ascii="Times New Roman" w:hAnsi="Times New Roman" w:cs="Times New Roman"/>
          <w:sz w:val="28"/>
          <w:szCs w:val="28"/>
        </w:rPr>
        <w:t>.</w:t>
      </w:r>
      <w:r w:rsidRPr="0082427D">
        <w:rPr>
          <w:rFonts w:ascii="Times New Roman" w:hAnsi="Times New Roman" w:cs="Times New Roman"/>
          <w:sz w:val="28"/>
          <w:szCs w:val="28"/>
        </w:rPr>
        <w:tab/>
        <w:t>Wang X.</w:t>
      </w:r>
      <w:r>
        <w:rPr>
          <w:rFonts w:ascii="Times New Roman" w:hAnsi="Times New Roman" w:cs="Times New Roman"/>
          <w:sz w:val="28"/>
          <w:szCs w:val="28"/>
        </w:rPr>
        <w:t>, Chi X., Wu R.</w:t>
      </w:r>
      <w:r w:rsidRPr="0082427D">
        <w:rPr>
          <w:rFonts w:ascii="Times New Roman" w:hAnsi="Times New Roman" w:cs="Times New Roman"/>
          <w:sz w:val="28"/>
          <w:szCs w:val="28"/>
        </w:rPr>
        <w:t>, et al.</w:t>
      </w:r>
      <w:r>
        <w:rPr>
          <w:rFonts w:ascii="Times New Roman" w:hAnsi="Times New Roman" w:cs="Times New Roman"/>
          <w:sz w:val="28"/>
          <w:szCs w:val="28"/>
        </w:rPr>
        <w:t xml:space="preserve"> </w:t>
      </w:r>
      <w:r w:rsidRPr="0082427D">
        <w:rPr>
          <w:rFonts w:ascii="Times New Roman" w:hAnsi="Times New Roman" w:cs="Times New Roman"/>
          <w:sz w:val="28"/>
          <w:szCs w:val="28"/>
        </w:rPr>
        <w:t xml:space="preserve">(2021). Serum HBV RNA correlated with intrahepatic cccDNA more strongly than other HBV markers during peg-interferon treatment. </w:t>
      </w:r>
      <w:r w:rsidRPr="0082427D">
        <w:rPr>
          <w:rFonts w:ascii="Times New Roman" w:hAnsi="Times New Roman" w:cs="Times New Roman"/>
          <w:i/>
          <w:sz w:val="28"/>
          <w:szCs w:val="28"/>
        </w:rPr>
        <w:t>Virology Journal</w:t>
      </w:r>
      <w:r w:rsidRPr="0082427D">
        <w:rPr>
          <w:rFonts w:ascii="Times New Roman" w:hAnsi="Times New Roman" w:cs="Times New Roman"/>
          <w:sz w:val="28"/>
          <w:szCs w:val="28"/>
        </w:rPr>
        <w:t>. 18(1): p. 4.</w:t>
      </w:r>
    </w:p>
    <w:p w14:paraId="43885C7A"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40</w:t>
      </w:r>
      <w:r w:rsidRPr="0082427D">
        <w:rPr>
          <w:rFonts w:ascii="Times New Roman" w:hAnsi="Times New Roman" w:cs="Times New Roman"/>
          <w:sz w:val="28"/>
          <w:szCs w:val="28"/>
        </w:rPr>
        <w:t>.</w:t>
      </w:r>
      <w:r w:rsidRPr="0082427D">
        <w:rPr>
          <w:rFonts w:ascii="Times New Roman" w:hAnsi="Times New Roman" w:cs="Times New Roman"/>
          <w:sz w:val="28"/>
          <w:szCs w:val="28"/>
        </w:rPr>
        <w:tab/>
        <w:t>Allweiss</w:t>
      </w:r>
      <w:r>
        <w:rPr>
          <w:rFonts w:ascii="Times New Roman" w:hAnsi="Times New Roman" w:cs="Times New Roman"/>
          <w:sz w:val="28"/>
          <w:szCs w:val="28"/>
        </w:rPr>
        <w:t xml:space="preserve"> L., Maura D</w:t>
      </w:r>
      <w:r w:rsidRPr="0082427D">
        <w:rPr>
          <w:rFonts w:ascii="Times New Roman" w:hAnsi="Times New Roman" w:cs="Times New Roman"/>
          <w:sz w:val="28"/>
          <w:szCs w:val="28"/>
        </w:rPr>
        <w:t>.</w:t>
      </w:r>
      <w:r>
        <w:rPr>
          <w:rFonts w:ascii="Times New Roman" w:hAnsi="Times New Roman" w:cs="Times New Roman"/>
          <w:sz w:val="28"/>
          <w:szCs w:val="28"/>
        </w:rPr>
        <w:t xml:space="preserve"> </w:t>
      </w:r>
      <w:r w:rsidRPr="0082427D">
        <w:rPr>
          <w:rFonts w:ascii="Times New Roman" w:hAnsi="Times New Roman" w:cs="Times New Roman"/>
          <w:sz w:val="28"/>
          <w:szCs w:val="28"/>
        </w:rPr>
        <w:t>(2017)</w:t>
      </w:r>
      <w:r w:rsidRPr="00E95260">
        <w:rPr>
          <w:rFonts w:ascii="Times New Roman" w:hAnsi="Times New Roman" w:cs="Times New Roman"/>
          <w:sz w:val="28"/>
          <w:szCs w:val="28"/>
        </w:rPr>
        <w:t>. The Role of cccDNA in HBV Maintenance</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Viruses</w:t>
      </w:r>
      <w:r w:rsidRPr="0082427D">
        <w:rPr>
          <w:rFonts w:ascii="Times New Roman" w:hAnsi="Times New Roman" w:cs="Times New Roman"/>
          <w:sz w:val="28"/>
          <w:szCs w:val="28"/>
        </w:rPr>
        <w:t>. 7. 9(169).</w:t>
      </w:r>
    </w:p>
    <w:p w14:paraId="61509401"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41.</w:t>
      </w:r>
      <w:r>
        <w:rPr>
          <w:rFonts w:ascii="Times New Roman" w:hAnsi="Times New Roman" w:cs="Times New Roman"/>
          <w:sz w:val="28"/>
          <w:szCs w:val="28"/>
        </w:rPr>
        <w:tab/>
        <w:t>Maura D.</w:t>
      </w:r>
      <w:r w:rsidRPr="0082427D">
        <w:rPr>
          <w:rFonts w:ascii="Times New Roman" w:hAnsi="Times New Roman" w:cs="Times New Roman"/>
          <w:sz w:val="28"/>
          <w:szCs w:val="28"/>
        </w:rPr>
        <w:t xml:space="preserve"> and Petersen</w:t>
      </w:r>
      <w:r>
        <w:rPr>
          <w:rFonts w:ascii="Times New Roman" w:hAnsi="Times New Roman" w:cs="Times New Roman"/>
          <w:sz w:val="28"/>
          <w:szCs w:val="28"/>
        </w:rPr>
        <w:t xml:space="preserve"> J.</w:t>
      </w:r>
      <w:r w:rsidRPr="0082427D">
        <w:rPr>
          <w:rFonts w:ascii="Times New Roman" w:hAnsi="Times New Roman" w:cs="Times New Roman"/>
          <w:sz w:val="28"/>
          <w:szCs w:val="28"/>
        </w:rPr>
        <w:t xml:space="preserve"> (2020). </w:t>
      </w:r>
      <w:r w:rsidRPr="00E2300A">
        <w:rPr>
          <w:rFonts w:ascii="Times New Roman" w:hAnsi="Times New Roman" w:cs="Times New Roman"/>
          <w:sz w:val="28"/>
          <w:szCs w:val="28"/>
        </w:rPr>
        <w:t>ccc</w:t>
      </w:r>
      <w:r w:rsidRPr="0082427D">
        <w:rPr>
          <w:rFonts w:ascii="Times New Roman" w:hAnsi="Times New Roman" w:cs="Times New Roman"/>
          <w:sz w:val="28"/>
          <w:szCs w:val="28"/>
        </w:rPr>
        <w:t>DNA Maintenance in Chronic Hepatitis B - Targeting the Matrix of Viral Replication</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Infect Drug Resist</w:t>
      </w:r>
      <w:r w:rsidRPr="0082427D">
        <w:rPr>
          <w:rFonts w:ascii="Times New Roman" w:hAnsi="Times New Roman" w:cs="Times New Roman"/>
          <w:sz w:val="28"/>
          <w:szCs w:val="28"/>
        </w:rPr>
        <w:t>. 13: p. 3873-3886.</w:t>
      </w:r>
    </w:p>
    <w:p w14:paraId="6B4AC27A" w14:textId="77777777" w:rsidR="002A61D5" w:rsidRPr="002338E9" w:rsidRDefault="002A61D5" w:rsidP="002A61D5">
      <w:pPr>
        <w:pStyle w:val="EndNoteBibliography"/>
        <w:spacing w:after="0" w:line="360" w:lineRule="auto"/>
        <w:ind w:left="567" w:hanging="567"/>
        <w:jc w:val="both"/>
        <w:rPr>
          <w:rFonts w:ascii="Times New Roman" w:hAnsi="Times New Roman" w:cs="Times New Roman"/>
          <w:i/>
          <w:sz w:val="28"/>
          <w:szCs w:val="28"/>
        </w:rPr>
      </w:pPr>
      <w:r>
        <w:rPr>
          <w:rFonts w:ascii="Times New Roman" w:hAnsi="Times New Roman" w:cs="Times New Roman"/>
          <w:sz w:val="28"/>
          <w:szCs w:val="28"/>
        </w:rPr>
        <w:t>42</w:t>
      </w:r>
      <w:r w:rsidRPr="0082427D">
        <w:rPr>
          <w:rFonts w:ascii="Times New Roman" w:hAnsi="Times New Roman" w:cs="Times New Roman"/>
          <w:sz w:val="28"/>
          <w:szCs w:val="28"/>
        </w:rPr>
        <w:t>.</w:t>
      </w:r>
      <w:r w:rsidRPr="0082427D">
        <w:rPr>
          <w:rFonts w:ascii="Times New Roman" w:hAnsi="Times New Roman" w:cs="Times New Roman"/>
          <w:sz w:val="28"/>
          <w:szCs w:val="28"/>
        </w:rPr>
        <w:tab/>
        <w:t>Nassal M</w:t>
      </w:r>
      <w:r>
        <w:rPr>
          <w:rFonts w:ascii="Times New Roman" w:hAnsi="Times New Roman" w:cs="Times New Roman"/>
          <w:sz w:val="28"/>
          <w:szCs w:val="28"/>
        </w:rPr>
        <w:t>. (2008). Hepatitis B viruses: R</w:t>
      </w:r>
      <w:r w:rsidRPr="0082427D">
        <w:rPr>
          <w:rFonts w:ascii="Times New Roman" w:hAnsi="Times New Roman" w:cs="Times New Roman"/>
          <w:sz w:val="28"/>
          <w:szCs w:val="28"/>
        </w:rPr>
        <w:t xml:space="preserve">everse transcription a different </w:t>
      </w:r>
      <w:r w:rsidRPr="002338E9">
        <w:rPr>
          <w:rFonts w:ascii="Times New Roman" w:hAnsi="Times New Roman" w:cs="Times New Roman"/>
          <w:sz w:val="28"/>
          <w:szCs w:val="28"/>
        </w:rPr>
        <w:t>way</w:t>
      </w:r>
      <w:r w:rsidRPr="002338E9">
        <w:rPr>
          <w:rFonts w:ascii="Times New Roman" w:hAnsi="Times New Roman" w:cs="Times New Roman"/>
          <w:i/>
          <w:sz w:val="28"/>
          <w:szCs w:val="28"/>
        </w:rPr>
        <w:t>. Virus Res. 134(1-2): p. 235-49.</w:t>
      </w:r>
    </w:p>
    <w:p w14:paraId="2E13B38A" w14:textId="77777777" w:rsidR="002A61D5"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iCs/>
          <w:spacing w:val="-6"/>
          <w:sz w:val="28"/>
          <w:szCs w:val="28"/>
        </w:rPr>
        <w:t>43</w:t>
      </w:r>
      <w:r w:rsidRPr="004339FA">
        <w:rPr>
          <w:rFonts w:ascii="Times New Roman" w:hAnsi="Times New Roman" w:cs="Times New Roman"/>
          <w:iCs/>
          <w:spacing w:val="-6"/>
          <w:sz w:val="28"/>
          <w:szCs w:val="28"/>
        </w:rPr>
        <w:t>.</w:t>
      </w:r>
      <w:r w:rsidRPr="002338E9">
        <w:rPr>
          <w:rFonts w:ascii="Times New Roman" w:hAnsi="Times New Roman" w:cs="Times New Roman"/>
          <w:i/>
          <w:spacing w:val="-6"/>
          <w:sz w:val="28"/>
          <w:szCs w:val="28"/>
        </w:rPr>
        <w:tab/>
      </w:r>
      <w:r w:rsidRPr="002338E9">
        <w:rPr>
          <w:rFonts w:ascii="Times New Roman" w:hAnsi="Times New Roman" w:cs="Times New Roman"/>
          <w:spacing w:val="-6"/>
          <w:sz w:val="28"/>
          <w:szCs w:val="28"/>
        </w:rPr>
        <w:t>Martinez M.G</w:t>
      </w:r>
      <w:r w:rsidRPr="002338E9">
        <w:rPr>
          <w:rFonts w:ascii="Times New Roman" w:hAnsi="Times New Roman" w:cs="Times New Roman"/>
          <w:i/>
          <w:spacing w:val="-6"/>
          <w:sz w:val="28"/>
          <w:szCs w:val="28"/>
        </w:rPr>
        <w:t>. (2021). C</w:t>
      </w:r>
      <w:r w:rsidRPr="002338E9">
        <w:rPr>
          <w:rFonts w:ascii="Times New Roman" w:hAnsi="Times New Roman" w:cs="Times New Roman"/>
          <w:spacing w:val="-6"/>
          <w:sz w:val="28"/>
          <w:szCs w:val="28"/>
        </w:rPr>
        <w:t>ovalently closed circular DNA: The ultimate therapeutic target for c</w:t>
      </w:r>
      <w:r w:rsidRPr="001C152B">
        <w:rPr>
          <w:rFonts w:ascii="Times New Roman" w:hAnsi="Times New Roman" w:cs="Times New Roman"/>
          <w:spacing w:val="-6"/>
          <w:sz w:val="28"/>
          <w:szCs w:val="28"/>
        </w:rPr>
        <w:t xml:space="preserve">uring HBV infections. </w:t>
      </w:r>
      <w:r w:rsidRPr="001C152B">
        <w:rPr>
          <w:rFonts w:ascii="Times New Roman" w:hAnsi="Times New Roman" w:cs="Times New Roman"/>
          <w:i/>
          <w:spacing w:val="-6"/>
          <w:sz w:val="28"/>
          <w:szCs w:val="28"/>
        </w:rPr>
        <w:t>J Hepatol</w:t>
      </w:r>
      <w:r w:rsidRPr="001C152B">
        <w:rPr>
          <w:rFonts w:ascii="Times New Roman" w:hAnsi="Times New Roman" w:cs="Times New Roman"/>
          <w:spacing w:val="-6"/>
          <w:sz w:val="28"/>
          <w:szCs w:val="28"/>
        </w:rPr>
        <w:t>,  75(3): p. 706-717.</w:t>
      </w:r>
    </w:p>
    <w:p w14:paraId="44DB7A4B" w14:textId="77777777" w:rsidR="002A61D5" w:rsidRPr="003A5303" w:rsidRDefault="002A61D5" w:rsidP="002A61D5">
      <w:pPr>
        <w:pStyle w:val="EndNoteBibliography"/>
        <w:spacing w:after="0" w:line="360" w:lineRule="auto"/>
        <w:ind w:left="720" w:hanging="720"/>
        <w:jc w:val="both"/>
        <w:rPr>
          <w:rFonts w:ascii="Times New Roman" w:hAnsi="Times New Roman" w:cs="Times New Roman"/>
          <w:noProof/>
          <w:sz w:val="28"/>
          <w:szCs w:val="28"/>
        </w:rPr>
      </w:pPr>
      <w:r>
        <w:rPr>
          <w:rFonts w:ascii="Times New Roman" w:hAnsi="Times New Roman" w:cs="Times New Roman"/>
          <w:spacing w:val="-6"/>
          <w:sz w:val="28"/>
          <w:szCs w:val="28"/>
          <w:lang w:val="vi-VN"/>
        </w:rPr>
        <w:t>44.</w:t>
      </w:r>
      <w:r w:rsidRPr="003A5303">
        <w:rPr>
          <w:rFonts w:ascii="Times New Roman" w:hAnsi="Times New Roman" w:cs="Times New Roman"/>
          <w:spacing w:val="-6"/>
          <w:sz w:val="28"/>
          <w:szCs w:val="28"/>
          <w:lang w:val="vi-VN"/>
        </w:rPr>
        <w:tab/>
        <w:t>Jansen L., A Kootstra N. Van Dort K. et al, (2016)</w:t>
      </w:r>
      <w:r w:rsidRPr="003A5303">
        <w:rPr>
          <w:rFonts w:ascii="Times New Roman" w:hAnsi="Times New Roman" w:cs="Times New Roman"/>
          <w:noProof/>
        </w:rPr>
        <w:t xml:space="preserve">, </w:t>
      </w:r>
      <w:r w:rsidRPr="003A5303">
        <w:rPr>
          <w:rFonts w:ascii="Times New Roman" w:hAnsi="Times New Roman" w:cs="Times New Roman"/>
          <w:noProof/>
          <w:sz w:val="28"/>
          <w:szCs w:val="28"/>
        </w:rPr>
        <w:t>Hepatitis B Virus Pregenomic RNA Is Present in Virions in Plasma and Is Associated With a Response to Pegylated Interferon Alfa-2a and Nucleos(t)ide Analogues</w:t>
      </w:r>
      <w:r w:rsidRPr="003A5303">
        <w:rPr>
          <w:rFonts w:ascii="Times New Roman" w:hAnsi="Times New Roman" w:cs="Times New Roman"/>
          <w:noProof/>
          <w:sz w:val="28"/>
          <w:szCs w:val="28"/>
          <w:lang w:val="vi-VN"/>
        </w:rPr>
        <w:t>,</w:t>
      </w:r>
      <w:r w:rsidRPr="003A5303">
        <w:rPr>
          <w:rFonts w:ascii="Times New Roman" w:hAnsi="Times New Roman" w:cs="Times New Roman"/>
          <w:i/>
          <w:noProof/>
          <w:sz w:val="28"/>
          <w:szCs w:val="28"/>
          <w:lang w:val="vi-VN"/>
        </w:rPr>
        <w:t xml:space="preserve"> </w:t>
      </w:r>
      <w:r w:rsidRPr="003A5303">
        <w:rPr>
          <w:rFonts w:ascii="Times New Roman" w:hAnsi="Times New Roman" w:cs="Times New Roman"/>
          <w:i/>
          <w:noProof/>
          <w:sz w:val="28"/>
          <w:szCs w:val="28"/>
        </w:rPr>
        <w:t xml:space="preserve"> J Infect Dis .</w:t>
      </w:r>
      <w:r w:rsidRPr="003A5303">
        <w:rPr>
          <w:rFonts w:ascii="Times New Roman" w:hAnsi="Times New Roman" w:cs="Times New Roman"/>
          <w:b/>
          <w:noProof/>
          <w:sz w:val="28"/>
          <w:szCs w:val="28"/>
        </w:rPr>
        <w:t xml:space="preserve"> </w:t>
      </w:r>
      <w:r w:rsidRPr="003A5303">
        <w:rPr>
          <w:rFonts w:ascii="Times New Roman" w:hAnsi="Times New Roman" w:cs="Times New Roman"/>
          <w:noProof/>
          <w:sz w:val="28"/>
          <w:szCs w:val="28"/>
        </w:rPr>
        <w:t>213 (2):: p. 224-232.</w:t>
      </w:r>
    </w:p>
    <w:p w14:paraId="32EF5BD3" w14:textId="77777777" w:rsidR="002A61D5" w:rsidRPr="002338E9" w:rsidRDefault="002A61D5" w:rsidP="007C3CCC">
      <w:pPr>
        <w:pStyle w:val="EndNoteBibliography"/>
        <w:spacing w:after="0" w:line="360" w:lineRule="auto"/>
        <w:ind w:left="720" w:hanging="720"/>
        <w:jc w:val="both"/>
        <w:rPr>
          <w:rFonts w:ascii="Times New Roman" w:hAnsi="Times New Roman" w:cs="Times New Roman"/>
          <w:i/>
          <w:noProof/>
          <w:sz w:val="28"/>
          <w:szCs w:val="28"/>
        </w:rPr>
      </w:pPr>
      <w:r>
        <w:rPr>
          <w:rFonts w:ascii="Times New Roman" w:hAnsi="Times New Roman" w:cs="Times New Roman"/>
          <w:noProof/>
          <w:sz w:val="28"/>
          <w:szCs w:val="28"/>
        </w:rPr>
        <w:lastRenderedPageBreak/>
        <w:t>45</w:t>
      </w:r>
      <w:r w:rsidRPr="001C152B">
        <w:rPr>
          <w:rFonts w:ascii="Times New Roman" w:hAnsi="Times New Roman" w:cs="Times New Roman"/>
          <w:noProof/>
          <w:sz w:val="28"/>
          <w:szCs w:val="28"/>
        </w:rPr>
        <w:t>.</w:t>
      </w:r>
      <w:r w:rsidRPr="001C152B">
        <w:rPr>
          <w:rFonts w:ascii="Times New Roman" w:hAnsi="Times New Roman" w:cs="Times New Roman"/>
          <w:noProof/>
          <w:sz w:val="28"/>
          <w:szCs w:val="28"/>
        </w:rPr>
        <w:tab/>
        <w:t xml:space="preserve">Nassal, M., </w:t>
      </w:r>
      <w:r w:rsidRPr="001C152B">
        <w:rPr>
          <w:rFonts w:ascii="Times New Roman" w:hAnsi="Times New Roman" w:cs="Times New Roman"/>
          <w:noProof/>
          <w:sz w:val="28"/>
          <w:szCs w:val="28"/>
          <w:lang w:val="vi-VN"/>
        </w:rPr>
        <w:t xml:space="preserve">(2015), </w:t>
      </w:r>
      <w:r w:rsidRPr="001C152B">
        <w:rPr>
          <w:rFonts w:ascii="Times New Roman" w:hAnsi="Times New Roman" w:cs="Times New Roman"/>
          <w:noProof/>
          <w:sz w:val="28"/>
          <w:szCs w:val="28"/>
        </w:rPr>
        <w:t>HBV cccDNA: viral persistence reservoir and key obstacle for a cure of chronic hepatitis B</w:t>
      </w:r>
      <w:r w:rsidRPr="002338E9">
        <w:rPr>
          <w:rFonts w:ascii="Times New Roman" w:hAnsi="Times New Roman" w:cs="Times New Roman"/>
          <w:i/>
          <w:noProof/>
          <w:sz w:val="28"/>
          <w:szCs w:val="28"/>
        </w:rPr>
        <w:t>. Gut, 2015. 64(12): p. 1972-84.</w:t>
      </w:r>
    </w:p>
    <w:p w14:paraId="23A2798F" w14:textId="77777777" w:rsidR="002A61D5" w:rsidRPr="002338E9" w:rsidRDefault="002A61D5" w:rsidP="007C3CCC">
      <w:pPr>
        <w:pStyle w:val="EndNoteBibliography"/>
        <w:spacing w:after="0" w:line="360" w:lineRule="auto"/>
        <w:ind w:left="720" w:hanging="720"/>
        <w:jc w:val="both"/>
        <w:rPr>
          <w:rFonts w:ascii="Times New Roman" w:hAnsi="Times New Roman" w:cs="Times New Roman"/>
          <w:i/>
          <w:noProof/>
          <w:sz w:val="28"/>
          <w:szCs w:val="28"/>
        </w:rPr>
      </w:pPr>
      <w:r w:rsidRPr="001A48E3">
        <w:rPr>
          <w:rFonts w:ascii="Times New Roman" w:hAnsi="Times New Roman" w:cs="Times New Roman"/>
          <w:iCs/>
          <w:noProof/>
          <w:sz w:val="28"/>
          <w:szCs w:val="28"/>
        </w:rPr>
        <w:t>4</w:t>
      </w:r>
      <w:r>
        <w:rPr>
          <w:rFonts w:ascii="Times New Roman" w:hAnsi="Times New Roman" w:cs="Times New Roman"/>
          <w:iCs/>
          <w:noProof/>
          <w:sz w:val="28"/>
          <w:szCs w:val="28"/>
          <w:lang w:val="vi-VN"/>
        </w:rPr>
        <w:t>6</w:t>
      </w:r>
      <w:r w:rsidRPr="001A48E3">
        <w:rPr>
          <w:rFonts w:ascii="Times New Roman" w:hAnsi="Times New Roman" w:cs="Times New Roman"/>
          <w:iCs/>
          <w:noProof/>
          <w:sz w:val="28"/>
          <w:szCs w:val="28"/>
        </w:rPr>
        <w:t>.</w:t>
      </w:r>
      <w:r w:rsidRPr="002338E9">
        <w:rPr>
          <w:rFonts w:ascii="Times New Roman" w:hAnsi="Times New Roman" w:cs="Times New Roman"/>
          <w:i/>
          <w:noProof/>
          <w:sz w:val="28"/>
          <w:szCs w:val="28"/>
        </w:rPr>
        <w:tab/>
      </w:r>
      <w:r w:rsidRPr="001C152B">
        <w:rPr>
          <w:rFonts w:ascii="Times New Roman" w:hAnsi="Times New Roman" w:cs="Times New Roman"/>
          <w:noProof/>
          <w:sz w:val="28"/>
          <w:szCs w:val="28"/>
        </w:rPr>
        <w:t>Werle-Lapostolle, B.</w:t>
      </w:r>
      <w:r>
        <w:rPr>
          <w:rFonts w:ascii="Times New Roman" w:hAnsi="Times New Roman" w:cs="Times New Roman"/>
          <w:i/>
          <w:noProof/>
          <w:sz w:val="28"/>
          <w:szCs w:val="28"/>
          <w:lang w:val="vi-VN"/>
        </w:rPr>
        <w:t>(2004)</w:t>
      </w:r>
      <w:r w:rsidRPr="002338E9">
        <w:rPr>
          <w:rFonts w:ascii="Times New Roman" w:hAnsi="Times New Roman" w:cs="Times New Roman"/>
          <w:i/>
          <w:noProof/>
          <w:sz w:val="28"/>
          <w:szCs w:val="28"/>
        </w:rPr>
        <w:t>,</w:t>
      </w:r>
      <w:r w:rsidRPr="001C152B">
        <w:rPr>
          <w:rFonts w:ascii="Times New Roman" w:hAnsi="Times New Roman" w:cs="Times New Roman"/>
          <w:noProof/>
          <w:sz w:val="28"/>
          <w:szCs w:val="28"/>
        </w:rPr>
        <w:t xml:space="preserve"> Persistence of cccDNA during the natural history of chronic hepatitis B and decline during adefovir dipivoxil therapy. </w:t>
      </w:r>
      <w:r w:rsidRPr="002338E9">
        <w:rPr>
          <w:rFonts w:ascii="Times New Roman" w:hAnsi="Times New Roman" w:cs="Times New Roman"/>
          <w:i/>
          <w:noProof/>
          <w:sz w:val="28"/>
          <w:szCs w:val="28"/>
        </w:rPr>
        <w:t>Gastroenterology,</w:t>
      </w:r>
      <w:r w:rsidRPr="001C152B">
        <w:rPr>
          <w:rFonts w:ascii="Times New Roman" w:hAnsi="Times New Roman" w:cs="Times New Roman"/>
          <w:noProof/>
          <w:sz w:val="28"/>
          <w:szCs w:val="28"/>
        </w:rPr>
        <w:t xml:space="preserve"> 126(7): p. 1750-8</w:t>
      </w:r>
      <w:r w:rsidRPr="002338E9">
        <w:rPr>
          <w:rFonts w:ascii="Times New Roman" w:hAnsi="Times New Roman" w:cs="Times New Roman"/>
          <w:i/>
          <w:noProof/>
          <w:sz w:val="28"/>
          <w:szCs w:val="28"/>
        </w:rPr>
        <w:t>.</w:t>
      </w:r>
    </w:p>
    <w:p w14:paraId="2B1E1680" w14:textId="77777777" w:rsidR="002A61D5" w:rsidRPr="002338E9" w:rsidRDefault="002A61D5" w:rsidP="007C3CCC">
      <w:pPr>
        <w:pStyle w:val="EndNoteBibliography"/>
        <w:spacing w:after="0" w:line="360" w:lineRule="auto"/>
        <w:ind w:left="720" w:hanging="720"/>
        <w:jc w:val="both"/>
        <w:rPr>
          <w:rFonts w:ascii="Times New Roman" w:hAnsi="Times New Roman" w:cs="Times New Roman"/>
          <w:i/>
          <w:noProof/>
          <w:sz w:val="28"/>
          <w:szCs w:val="28"/>
        </w:rPr>
      </w:pPr>
      <w:r>
        <w:rPr>
          <w:rFonts w:ascii="Times New Roman" w:hAnsi="Times New Roman" w:cs="Times New Roman"/>
          <w:iCs/>
          <w:noProof/>
          <w:sz w:val="28"/>
          <w:szCs w:val="28"/>
        </w:rPr>
        <w:t>47</w:t>
      </w:r>
      <w:r w:rsidRPr="001A48E3">
        <w:rPr>
          <w:rFonts w:ascii="Times New Roman" w:hAnsi="Times New Roman" w:cs="Times New Roman"/>
          <w:iCs/>
          <w:noProof/>
          <w:sz w:val="28"/>
          <w:szCs w:val="28"/>
        </w:rPr>
        <w:t>.</w:t>
      </w:r>
      <w:r w:rsidRPr="002338E9">
        <w:rPr>
          <w:rFonts w:ascii="Times New Roman" w:hAnsi="Times New Roman" w:cs="Times New Roman"/>
          <w:i/>
          <w:noProof/>
          <w:sz w:val="28"/>
          <w:szCs w:val="28"/>
        </w:rPr>
        <w:tab/>
      </w:r>
      <w:r w:rsidRPr="001C152B">
        <w:rPr>
          <w:rFonts w:ascii="Times New Roman" w:hAnsi="Times New Roman" w:cs="Times New Roman"/>
          <w:noProof/>
          <w:sz w:val="28"/>
          <w:szCs w:val="28"/>
        </w:rPr>
        <w:t>Newbold, J.E.</w:t>
      </w:r>
      <w:r w:rsidRPr="002338E9">
        <w:rPr>
          <w:rFonts w:ascii="Times New Roman" w:hAnsi="Times New Roman" w:cs="Times New Roman"/>
          <w:i/>
          <w:noProof/>
          <w:sz w:val="28"/>
          <w:szCs w:val="28"/>
        </w:rPr>
        <w:t>,</w:t>
      </w:r>
      <w:r w:rsidRPr="001C152B">
        <w:rPr>
          <w:rFonts w:ascii="Times New Roman" w:hAnsi="Times New Roman" w:cs="Times New Roman"/>
          <w:noProof/>
          <w:sz w:val="28"/>
          <w:szCs w:val="28"/>
          <w:lang w:val="vi-VN"/>
        </w:rPr>
        <w:t>(1995</w:t>
      </w:r>
      <w:r>
        <w:rPr>
          <w:rFonts w:ascii="Times New Roman" w:hAnsi="Times New Roman" w:cs="Times New Roman"/>
          <w:i/>
          <w:noProof/>
          <w:sz w:val="28"/>
          <w:szCs w:val="28"/>
          <w:lang w:val="vi-VN"/>
        </w:rPr>
        <w:t>)</w:t>
      </w:r>
      <w:r w:rsidRPr="002338E9">
        <w:rPr>
          <w:rFonts w:ascii="Times New Roman" w:hAnsi="Times New Roman" w:cs="Times New Roman"/>
          <w:i/>
          <w:noProof/>
          <w:sz w:val="28"/>
          <w:szCs w:val="28"/>
        </w:rPr>
        <w:t xml:space="preserve">, </w:t>
      </w:r>
      <w:r w:rsidRPr="001C152B">
        <w:rPr>
          <w:rFonts w:ascii="Times New Roman" w:hAnsi="Times New Roman" w:cs="Times New Roman"/>
          <w:noProof/>
          <w:sz w:val="28"/>
          <w:szCs w:val="28"/>
        </w:rPr>
        <w:t>The covalently closed duplex form of the hepadnavirus genome exists in situ as a heterogeneous population of viral minichromosomes.</w:t>
      </w:r>
      <w:r>
        <w:rPr>
          <w:rFonts w:ascii="Times New Roman" w:hAnsi="Times New Roman" w:cs="Times New Roman"/>
          <w:i/>
          <w:noProof/>
          <w:sz w:val="28"/>
          <w:szCs w:val="28"/>
        </w:rPr>
        <w:t xml:space="preserve"> J Virol,</w:t>
      </w:r>
      <w:r w:rsidRPr="002338E9">
        <w:rPr>
          <w:rFonts w:ascii="Times New Roman" w:hAnsi="Times New Roman" w:cs="Times New Roman"/>
          <w:i/>
          <w:noProof/>
          <w:sz w:val="28"/>
          <w:szCs w:val="28"/>
        </w:rPr>
        <w:t xml:space="preserve"> </w:t>
      </w:r>
      <w:r w:rsidRPr="001C152B">
        <w:rPr>
          <w:rFonts w:ascii="Times New Roman" w:hAnsi="Times New Roman" w:cs="Times New Roman"/>
          <w:noProof/>
          <w:sz w:val="28"/>
          <w:szCs w:val="28"/>
        </w:rPr>
        <w:t>69(6): p. 3350-7.</w:t>
      </w:r>
    </w:p>
    <w:p w14:paraId="3C520524"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sidRPr="001A48E3">
        <w:rPr>
          <w:rFonts w:ascii="Times New Roman" w:hAnsi="Times New Roman" w:cs="Times New Roman"/>
          <w:iCs/>
          <w:noProof/>
          <w:sz w:val="28"/>
          <w:szCs w:val="28"/>
        </w:rPr>
        <w:t>4</w:t>
      </w:r>
      <w:r>
        <w:rPr>
          <w:rFonts w:ascii="Times New Roman" w:hAnsi="Times New Roman" w:cs="Times New Roman"/>
          <w:iCs/>
          <w:noProof/>
          <w:sz w:val="28"/>
          <w:szCs w:val="28"/>
          <w:lang w:val="vi-VN"/>
        </w:rPr>
        <w:t>8</w:t>
      </w:r>
      <w:r w:rsidRPr="001A48E3">
        <w:rPr>
          <w:rFonts w:ascii="Times New Roman" w:hAnsi="Times New Roman" w:cs="Times New Roman"/>
          <w:iCs/>
          <w:noProof/>
          <w:sz w:val="28"/>
          <w:szCs w:val="28"/>
        </w:rPr>
        <w:t>.</w:t>
      </w:r>
      <w:r w:rsidRPr="002338E9">
        <w:rPr>
          <w:rFonts w:ascii="Times New Roman" w:hAnsi="Times New Roman" w:cs="Times New Roman"/>
          <w:i/>
          <w:noProof/>
          <w:sz w:val="28"/>
          <w:szCs w:val="28"/>
        </w:rPr>
        <w:tab/>
      </w:r>
      <w:r w:rsidRPr="001C152B">
        <w:rPr>
          <w:rFonts w:ascii="Times New Roman" w:hAnsi="Times New Roman" w:cs="Times New Roman"/>
          <w:noProof/>
          <w:sz w:val="28"/>
          <w:szCs w:val="28"/>
        </w:rPr>
        <w:t xml:space="preserve">Zhang, H. and T. Tu, </w:t>
      </w:r>
      <w:r>
        <w:rPr>
          <w:rFonts w:ascii="Times New Roman" w:hAnsi="Times New Roman" w:cs="Times New Roman"/>
          <w:noProof/>
          <w:sz w:val="28"/>
          <w:szCs w:val="28"/>
          <w:lang w:val="vi-VN"/>
        </w:rPr>
        <w:t xml:space="preserve">(2022), </w:t>
      </w:r>
      <w:r w:rsidRPr="001C152B">
        <w:rPr>
          <w:rFonts w:ascii="Times New Roman" w:hAnsi="Times New Roman" w:cs="Times New Roman"/>
          <w:noProof/>
          <w:sz w:val="28"/>
          <w:szCs w:val="28"/>
        </w:rPr>
        <w:t xml:space="preserve">Approaches to quantifying hepatitis B virus covalently closed circular DNA. </w:t>
      </w:r>
      <w:r w:rsidRPr="001C152B">
        <w:rPr>
          <w:rFonts w:ascii="Times New Roman" w:hAnsi="Times New Roman" w:cs="Times New Roman"/>
          <w:i/>
          <w:noProof/>
          <w:sz w:val="28"/>
          <w:szCs w:val="28"/>
        </w:rPr>
        <w:t>Clin Mol Hepatol</w:t>
      </w:r>
      <w:r>
        <w:rPr>
          <w:rFonts w:ascii="Times New Roman" w:hAnsi="Times New Roman" w:cs="Times New Roman"/>
          <w:i/>
          <w:noProof/>
          <w:sz w:val="28"/>
          <w:szCs w:val="28"/>
          <w:lang w:val="vi-VN"/>
        </w:rPr>
        <w:t>,</w:t>
      </w:r>
      <w:r w:rsidRPr="001C152B">
        <w:rPr>
          <w:rFonts w:ascii="Times New Roman" w:hAnsi="Times New Roman" w:cs="Times New Roman"/>
          <w:noProof/>
          <w:sz w:val="28"/>
          <w:szCs w:val="28"/>
        </w:rPr>
        <w:t xml:space="preserve"> 28(2): p. 135-149.</w:t>
      </w:r>
    </w:p>
    <w:p w14:paraId="319C0B59"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sidRPr="001A48E3">
        <w:rPr>
          <w:rFonts w:ascii="Times New Roman" w:hAnsi="Times New Roman" w:cs="Times New Roman"/>
          <w:iCs/>
          <w:noProof/>
          <w:sz w:val="28"/>
          <w:szCs w:val="28"/>
        </w:rPr>
        <w:t>4</w:t>
      </w:r>
      <w:r>
        <w:rPr>
          <w:rFonts w:ascii="Times New Roman" w:hAnsi="Times New Roman" w:cs="Times New Roman"/>
          <w:iCs/>
          <w:noProof/>
          <w:sz w:val="28"/>
          <w:szCs w:val="28"/>
          <w:lang w:val="vi-VN"/>
        </w:rPr>
        <w:t>9</w:t>
      </w:r>
      <w:r w:rsidRPr="001A48E3">
        <w:rPr>
          <w:rFonts w:ascii="Times New Roman" w:hAnsi="Times New Roman" w:cs="Times New Roman"/>
          <w:iCs/>
          <w:noProof/>
          <w:sz w:val="28"/>
          <w:szCs w:val="28"/>
        </w:rPr>
        <w:t>.</w:t>
      </w:r>
      <w:r w:rsidRPr="001C152B">
        <w:rPr>
          <w:rFonts w:ascii="Times New Roman" w:hAnsi="Times New Roman" w:cs="Times New Roman"/>
          <w:noProof/>
          <w:sz w:val="28"/>
          <w:szCs w:val="28"/>
        </w:rPr>
        <w:tab/>
        <w:t>Li, M., J.A. Sohn, and C. Seeger,</w:t>
      </w:r>
      <w:r>
        <w:rPr>
          <w:rFonts w:ascii="Times New Roman" w:hAnsi="Times New Roman" w:cs="Times New Roman"/>
          <w:noProof/>
          <w:sz w:val="28"/>
          <w:szCs w:val="28"/>
          <w:lang w:val="vi-VN"/>
        </w:rPr>
        <w:t xml:space="preserve"> (2018),</w:t>
      </w:r>
      <w:r w:rsidRPr="001C152B">
        <w:rPr>
          <w:rFonts w:ascii="Times New Roman" w:hAnsi="Times New Roman" w:cs="Times New Roman"/>
          <w:noProof/>
          <w:sz w:val="28"/>
          <w:szCs w:val="28"/>
        </w:rPr>
        <w:t xml:space="preserve"> Distribution of Hepatitis B Virus Nuclear DNA. </w:t>
      </w:r>
      <w:r>
        <w:rPr>
          <w:rFonts w:ascii="Times New Roman" w:hAnsi="Times New Roman" w:cs="Times New Roman"/>
          <w:i/>
          <w:noProof/>
          <w:sz w:val="28"/>
          <w:szCs w:val="28"/>
        </w:rPr>
        <w:t>J Virol</w:t>
      </w:r>
      <w:r>
        <w:rPr>
          <w:rFonts w:ascii="Times New Roman" w:hAnsi="Times New Roman" w:cs="Times New Roman"/>
          <w:i/>
          <w:noProof/>
          <w:sz w:val="28"/>
          <w:szCs w:val="28"/>
          <w:lang w:val="vi-VN"/>
        </w:rPr>
        <w:t xml:space="preserve">, </w:t>
      </w:r>
      <w:r w:rsidRPr="001C152B">
        <w:rPr>
          <w:rFonts w:ascii="Times New Roman" w:hAnsi="Times New Roman" w:cs="Times New Roman"/>
          <w:noProof/>
          <w:sz w:val="28"/>
          <w:szCs w:val="28"/>
        </w:rPr>
        <w:t xml:space="preserve"> 92(1).</w:t>
      </w:r>
    </w:p>
    <w:p w14:paraId="4A6C23EE"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Pr>
          <w:rFonts w:ascii="Times New Roman" w:hAnsi="Times New Roman" w:cs="Times New Roman"/>
          <w:iCs/>
          <w:noProof/>
          <w:sz w:val="28"/>
          <w:szCs w:val="28"/>
        </w:rPr>
        <w:t>50</w:t>
      </w:r>
      <w:r>
        <w:rPr>
          <w:rFonts w:ascii="Times New Roman" w:hAnsi="Times New Roman" w:cs="Times New Roman"/>
          <w:i/>
          <w:noProof/>
          <w:sz w:val="28"/>
          <w:szCs w:val="28"/>
        </w:rPr>
        <w:t>.</w:t>
      </w:r>
      <w:r>
        <w:rPr>
          <w:rFonts w:ascii="Times New Roman" w:hAnsi="Times New Roman" w:cs="Times New Roman"/>
          <w:i/>
          <w:noProof/>
          <w:sz w:val="28"/>
          <w:szCs w:val="28"/>
        </w:rPr>
        <w:tab/>
      </w:r>
      <w:r w:rsidRPr="001C152B">
        <w:rPr>
          <w:rFonts w:ascii="Times New Roman" w:hAnsi="Times New Roman" w:cs="Times New Roman"/>
          <w:noProof/>
          <w:sz w:val="28"/>
          <w:szCs w:val="28"/>
        </w:rPr>
        <w:t>He, M.L.(</w:t>
      </w:r>
      <w:r w:rsidRPr="001C152B">
        <w:rPr>
          <w:rFonts w:ascii="Times New Roman" w:hAnsi="Times New Roman" w:cs="Times New Roman"/>
          <w:noProof/>
          <w:sz w:val="28"/>
          <w:szCs w:val="28"/>
          <w:lang w:val="vi-VN"/>
        </w:rPr>
        <w:t>2002</w:t>
      </w:r>
      <w:r w:rsidRPr="001C152B">
        <w:rPr>
          <w:rFonts w:ascii="Times New Roman" w:hAnsi="Times New Roman" w:cs="Times New Roman"/>
          <w:noProof/>
          <w:sz w:val="28"/>
          <w:szCs w:val="28"/>
        </w:rPr>
        <w:t>). A new and sensitive method for the quantification of HBV cccDNA by real-time PCR.</w:t>
      </w:r>
      <w:r w:rsidRPr="002338E9">
        <w:rPr>
          <w:rFonts w:ascii="Times New Roman" w:hAnsi="Times New Roman" w:cs="Times New Roman"/>
          <w:i/>
          <w:noProof/>
          <w:sz w:val="28"/>
          <w:szCs w:val="28"/>
        </w:rPr>
        <w:t xml:space="preserve"> Biochem Biophys Res Commun, </w:t>
      </w:r>
      <w:r w:rsidRPr="001C152B">
        <w:rPr>
          <w:rFonts w:ascii="Times New Roman" w:hAnsi="Times New Roman" w:cs="Times New Roman"/>
          <w:noProof/>
          <w:sz w:val="28"/>
          <w:szCs w:val="28"/>
        </w:rPr>
        <w:t xml:space="preserve"> 295(5): p. 1102-7.</w:t>
      </w:r>
    </w:p>
    <w:p w14:paraId="31AB500E"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Pr>
          <w:rFonts w:ascii="Times New Roman" w:hAnsi="Times New Roman" w:cs="Times New Roman"/>
          <w:iCs/>
          <w:noProof/>
          <w:sz w:val="28"/>
          <w:szCs w:val="28"/>
        </w:rPr>
        <w:t>51</w:t>
      </w:r>
      <w:r w:rsidRPr="002338E9">
        <w:rPr>
          <w:rFonts w:ascii="Times New Roman" w:hAnsi="Times New Roman" w:cs="Times New Roman"/>
          <w:i/>
          <w:noProof/>
          <w:sz w:val="28"/>
          <w:szCs w:val="28"/>
        </w:rPr>
        <w:t>.</w:t>
      </w:r>
      <w:r w:rsidRPr="002338E9">
        <w:rPr>
          <w:rFonts w:ascii="Times New Roman" w:hAnsi="Times New Roman" w:cs="Times New Roman"/>
          <w:i/>
          <w:noProof/>
          <w:sz w:val="28"/>
          <w:szCs w:val="28"/>
        </w:rPr>
        <w:tab/>
        <w:t xml:space="preserve">Qu, B., </w:t>
      </w:r>
      <w:r>
        <w:rPr>
          <w:rFonts w:ascii="Times New Roman" w:hAnsi="Times New Roman" w:cs="Times New Roman"/>
          <w:i/>
          <w:noProof/>
          <w:sz w:val="28"/>
          <w:szCs w:val="28"/>
          <w:lang w:val="vi-VN"/>
        </w:rPr>
        <w:t>(2018)</w:t>
      </w:r>
      <w:r w:rsidRPr="002338E9">
        <w:rPr>
          <w:rFonts w:ascii="Times New Roman" w:hAnsi="Times New Roman" w:cs="Times New Roman"/>
          <w:i/>
          <w:noProof/>
          <w:sz w:val="28"/>
          <w:szCs w:val="28"/>
        </w:rPr>
        <w:t xml:space="preserve">, </w:t>
      </w:r>
      <w:r w:rsidRPr="001C152B">
        <w:rPr>
          <w:rFonts w:ascii="Times New Roman" w:hAnsi="Times New Roman" w:cs="Times New Roman"/>
          <w:noProof/>
          <w:sz w:val="28"/>
          <w:szCs w:val="28"/>
        </w:rPr>
        <w:t>T5 Exonuclease Hydrolysis of Hepatitis B Virus Replicative Intermediates Allows Reliable Quantification and Fast Drug Efficacy Testing of Covalently Closed Circular DNA by PCR</w:t>
      </w:r>
      <w:r w:rsidRPr="002338E9">
        <w:rPr>
          <w:rFonts w:ascii="Times New Roman" w:hAnsi="Times New Roman" w:cs="Times New Roman"/>
          <w:i/>
          <w:noProof/>
          <w:sz w:val="28"/>
          <w:szCs w:val="28"/>
        </w:rPr>
        <w:t xml:space="preserve">. J Virol, </w:t>
      </w:r>
      <w:r w:rsidRPr="001C152B">
        <w:rPr>
          <w:rFonts w:ascii="Times New Roman" w:hAnsi="Times New Roman" w:cs="Times New Roman"/>
          <w:noProof/>
          <w:sz w:val="28"/>
          <w:szCs w:val="28"/>
        </w:rPr>
        <w:t xml:space="preserve"> 92(23).</w:t>
      </w:r>
    </w:p>
    <w:p w14:paraId="142B06D3"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Pr>
          <w:rFonts w:ascii="Times New Roman" w:hAnsi="Times New Roman" w:cs="Times New Roman"/>
          <w:iCs/>
          <w:noProof/>
          <w:sz w:val="28"/>
          <w:szCs w:val="28"/>
        </w:rPr>
        <w:t>52</w:t>
      </w:r>
      <w:r>
        <w:rPr>
          <w:rFonts w:ascii="Times New Roman" w:hAnsi="Times New Roman" w:cs="Times New Roman"/>
          <w:i/>
          <w:noProof/>
          <w:sz w:val="28"/>
          <w:szCs w:val="28"/>
        </w:rPr>
        <w:t>.</w:t>
      </w:r>
      <w:r>
        <w:rPr>
          <w:rFonts w:ascii="Times New Roman" w:hAnsi="Times New Roman" w:cs="Times New Roman"/>
          <w:i/>
          <w:noProof/>
          <w:sz w:val="28"/>
          <w:szCs w:val="28"/>
        </w:rPr>
        <w:tab/>
      </w:r>
      <w:r w:rsidRPr="001C152B">
        <w:rPr>
          <w:rFonts w:ascii="Times New Roman" w:hAnsi="Times New Roman" w:cs="Times New Roman"/>
          <w:noProof/>
          <w:sz w:val="28"/>
          <w:szCs w:val="28"/>
        </w:rPr>
        <w:t>Luo, J.,(</w:t>
      </w:r>
      <w:r w:rsidRPr="001C152B">
        <w:rPr>
          <w:rFonts w:ascii="Times New Roman" w:hAnsi="Times New Roman" w:cs="Times New Roman"/>
          <w:noProof/>
          <w:sz w:val="28"/>
          <w:szCs w:val="28"/>
          <w:lang w:val="vi-VN"/>
        </w:rPr>
        <w:t>2017</w:t>
      </w:r>
      <w:r w:rsidRPr="001C152B">
        <w:rPr>
          <w:rFonts w:ascii="Times New Roman" w:hAnsi="Times New Roman" w:cs="Times New Roman"/>
          <w:noProof/>
          <w:sz w:val="28"/>
          <w:szCs w:val="28"/>
        </w:rPr>
        <w:t xml:space="preserve">), Identification of an Intermediate in Hepatitis B Virus Covalently Closed Circular (CCC) DNA Formation and Sensitive and Selective CCC DNA Detection. </w:t>
      </w:r>
      <w:r w:rsidRPr="001C152B">
        <w:rPr>
          <w:rFonts w:ascii="Times New Roman" w:hAnsi="Times New Roman" w:cs="Times New Roman"/>
          <w:i/>
          <w:noProof/>
          <w:sz w:val="28"/>
          <w:szCs w:val="28"/>
        </w:rPr>
        <w:t>J Virol</w:t>
      </w:r>
      <w:r w:rsidRPr="001C152B">
        <w:rPr>
          <w:rFonts w:ascii="Times New Roman" w:hAnsi="Times New Roman" w:cs="Times New Roman"/>
          <w:noProof/>
          <w:sz w:val="28"/>
          <w:szCs w:val="28"/>
        </w:rPr>
        <w:t>, 91(17).</w:t>
      </w:r>
    </w:p>
    <w:p w14:paraId="51B1890B" w14:textId="77777777" w:rsidR="002A61D5" w:rsidRPr="001C152B" w:rsidRDefault="002A61D5" w:rsidP="007C3CCC">
      <w:pPr>
        <w:pStyle w:val="EndNoteBibliography"/>
        <w:spacing w:after="0" w:line="360" w:lineRule="auto"/>
        <w:ind w:left="720" w:hanging="720"/>
        <w:jc w:val="both"/>
        <w:rPr>
          <w:rFonts w:ascii="Times New Roman" w:hAnsi="Times New Roman" w:cs="Times New Roman"/>
          <w:noProof/>
          <w:sz w:val="28"/>
          <w:szCs w:val="28"/>
        </w:rPr>
      </w:pPr>
      <w:r>
        <w:rPr>
          <w:rFonts w:ascii="Times New Roman" w:hAnsi="Times New Roman" w:cs="Times New Roman"/>
          <w:iCs/>
          <w:noProof/>
          <w:sz w:val="28"/>
          <w:szCs w:val="28"/>
        </w:rPr>
        <w:t>53</w:t>
      </w:r>
      <w:r w:rsidRPr="002338E9">
        <w:rPr>
          <w:rFonts w:ascii="Times New Roman" w:hAnsi="Times New Roman" w:cs="Times New Roman"/>
          <w:i/>
          <w:noProof/>
          <w:sz w:val="28"/>
          <w:szCs w:val="28"/>
        </w:rPr>
        <w:t>.</w:t>
      </w:r>
      <w:r w:rsidRPr="002338E9">
        <w:rPr>
          <w:rFonts w:ascii="Times New Roman" w:hAnsi="Times New Roman" w:cs="Times New Roman"/>
          <w:i/>
          <w:noProof/>
          <w:sz w:val="28"/>
          <w:szCs w:val="28"/>
        </w:rPr>
        <w:tab/>
      </w:r>
      <w:r>
        <w:rPr>
          <w:rFonts w:ascii="Times New Roman" w:hAnsi="Times New Roman" w:cs="Times New Roman"/>
          <w:noProof/>
          <w:sz w:val="28"/>
          <w:szCs w:val="28"/>
        </w:rPr>
        <w:t xml:space="preserve">Tu, T., </w:t>
      </w:r>
      <w:r>
        <w:rPr>
          <w:rFonts w:ascii="Times New Roman" w:hAnsi="Times New Roman" w:cs="Times New Roman"/>
          <w:noProof/>
          <w:sz w:val="28"/>
          <w:szCs w:val="28"/>
          <w:lang w:val="vi-VN"/>
        </w:rPr>
        <w:t>(2020)</w:t>
      </w:r>
      <w:r w:rsidRPr="001C152B">
        <w:rPr>
          <w:rFonts w:ascii="Times New Roman" w:hAnsi="Times New Roman" w:cs="Times New Roman"/>
          <w:noProof/>
          <w:sz w:val="28"/>
          <w:szCs w:val="28"/>
        </w:rPr>
        <w:t>., A novel method to precisely quantify hepatitis B virus covalently closed circular (ccc)DNA formation and</w:t>
      </w:r>
      <w:r w:rsidRPr="001C152B">
        <w:rPr>
          <w:rFonts w:ascii="Times New Roman" w:hAnsi="Times New Roman" w:cs="Times New Roman"/>
          <w:noProof/>
          <w:sz w:val="28"/>
          <w:szCs w:val="28"/>
          <w:lang w:val="vi-VN"/>
        </w:rPr>
        <w:t xml:space="preserve"> </w:t>
      </w:r>
      <w:r w:rsidRPr="001C152B">
        <w:rPr>
          <w:rFonts w:ascii="Times New Roman" w:hAnsi="Times New Roman" w:cs="Times New Roman"/>
          <w:noProof/>
          <w:sz w:val="28"/>
          <w:szCs w:val="28"/>
        </w:rPr>
        <w:t xml:space="preserve">maintenance. </w:t>
      </w:r>
      <w:r w:rsidRPr="001C152B">
        <w:rPr>
          <w:rFonts w:ascii="Times New Roman" w:hAnsi="Times New Roman" w:cs="Times New Roman"/>
          <w:i/>
          <w:noProof/>
          <w:sz w:val="28"/>
          <w:szCs w:val="28"/>
        </w:rPr>
        <w:t>Antiviral Res</w:t>
      </w:r>
      <w:r w:rsidRPr="001C152B">
        <w:rPr>
          <w:rFonts w:ascii="Times New Roman" w:hAnsi="Times New Roman" w:cs="Times New Roman"/>
          <w:noProof/>
          <w:sz w:val="28"/>
          <w:szCs w:val="28"/>
        </w:rPr>
        <w:t>, 181: p. 104865.</w:t>
      </w:r>
    </w:p>
    <w:p w14:paraId="22E35446" w14:textId="77777777" w:rsidR="002A61D5" w:rsidRPr="001C152B"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iCs/>
          <w:sz w:val="28"/>
          <w:szCs w:val="28"/>
          <w:lang w:val="vi-VN"/>
        </w:rPr>
        <w:t>54</w:t>
      </w:r>
      <w:r w:rsidRPr="002338E9">
        <w:rPr>
          <w:rFonts w:ascii="Times New Roman" w:hAnsi="Times New Roman" w:cs="Times New Roman"/>
          <w:i/>
          <w:sz w:val="28"/>
          <w:szCs w:val="28"/>
          <w:lang w:val="vi-VN"/>
        </w:rPr>
        <w:t xml:space="preserve">. </w:t>
      </w:r>
      <w:r w:rsidRPr="001C152B">
        <w:rPr>
          <w:rFonts w:ascii="Times New Roman" w:hAnsi="Times New Roman" w:cs="Times New Roman"/>
          <w:sz w:val="28"/>
          <w:szCs w:val="28"/>
          <w:lang w:val="vi-VN"/>
        </w:rPr>
        <w:t xml:space="preserve"> </w:t>
      </w:r>
      <w:r w:rsidRPr="001C152B">
        <w:rPr>
          <w:rFonts w:ascii="Times New Roman" w:hAnsi="Times New Roman" w:cs="Times New Roman"/>
          <w:sz w:val="28"/>
          <w:szCs w:val="28"/>
        </w:rPr>
        <w:t xml:space="preserve">Hayashi S., Isogawa M.,  Masanori T., et al (2022), Droplet digital PCR assay provides intrahepatic HBV cccDNA quantification tool for clinical application. </w:t>
      </w:r>
      <w:r w:rsidRPr="001C152B">
        <w:rPr>
          <w:rFonts w:ascii="Times New Roman" w:hAnsi="Times New Roman" w:cs="Times New Roman"/>
          <w:i/>
          <w:sz w:val="28"/>
          <w:szCs w:val="28"/>
        </w:rPr>
        <w:t>Scientific Reports</w:t>
      </w:r>
      <w:r w:rsidRPr="001C152B">
        <w:rPr>
          <w:rFonts w:ascii="Times New Roman" w:hAnsi="Times New Roman" w:cs="Times New Roman"/>
          <w:sz w:val="28"/>
          <w:szCs w:val="28"/>
        </w:rPr>
        <w:t>, 12(1): p. 2</w:t>
      </w:r>
    </w:p>
    <w:p w14:paraId="0624BCC7" w14:textId="77777777" w:rsidR="002A61D5" w:rsidRPr="00821017" w:rsidRDefault="002A61D5" w:rsidP="002A61D5">
      <w:pPr>
        <w:pStyle w:val="EndNoteBibliography"/>
        <w:spacing w:after="0" w:line="360" w:lineRule="auto"/>
        <w:ind w:left="567" w:hanging="567"/>
        <w:jc w:val="both"/>
        <w:rPr>
          <w:rFonts w:ascii="Times New Roman" w:hAnsi="Times New Roman" w:cs="Times New Roman"/>
          <w:noProof/>
          <w:sz w:val="28"/>
          <w:szCs w:val="28"/>
          <w:lang w:val="vi-VN"/>
        </w:rPr>
      </w:pPr>
      <w:r w:rsidRPr="001A48E3">
        <w:rPr>
          <w:rFonts w:ascii="Times New Roman" w:hAnsi="Times New Roman" w:cs="Times New Roman"/>
          <w:iCs/>
          <w:sz w:val="28"/>
          <w:szCs w:val="28"/>
          <w:lang w:val="vi-VN"/>
        </w:rPr>
        <w:lastRenderedPageBreak/>
        <w:t>5</w:t>
      </w:r>
      <w:r>
        <w:rPr>
          <w:rFonts w:ascii="Times New Roman" w:hAnsi="Times New Roman" w:cs="Times New Roman"/>
          <w:iCs/>
          <w:sz w:val="28"/>
          <w:szCs w:val="28"/>
          <w:lang w:val="vi-VN"/>
        </w:rPr>
        <w:t>5</w:t>
      </w:r>
      <w:r w:rsidRPr="002338E9">
        <w:rPr>
          <w:rFonts w:ascii="Times New Roman" w:hAnsi="Times New Roman" w:cs="Times New Roman"/>
          <w:i/>
          <w:sz w:val="28"/>
          <w:szCs w:val="28"/>
          <w:lang w:val="vi-VN"/>
        </w:rPr>
        <w:t xml:space="preserve">. </w:t>
      </w:r>
      <w:r>
        <w:rPr>
          <w:rFonts w:ascii="Times New Roman" w:hAnsi="Times New Roman" w:cs="Times New Roman"/>
          <w:i/>
          <w:sz w:val="28"/>
          <w:szCs w:val="28"/>
          <w:lang w:val="vi-VN"/>
        </w:rPr>
        <w:t xml:space="preserve"> </w:t>
      </w:r>
      <w:r w:rsidRPr="001C152B">
        <w:rPr>
          <w:rFonts w:ascii="Times New Roman" w:hAnsi="Times New Roman" w:cs="Times New Roman"/>
          <w:noProof/>
          <w:sz w:val="28"/>
          <w:szCs w:val="28"/>
        </w:rPr>
        <w:t xml:space="preserve">Gao, Y.T., </w:t>
      </w:r>
      <w:r>
        <w:rPr>
          <w:rFonts w:ascii="Times New Roman" w:hAnsi="Times New Roman" w:cs="Times New Roman"/>
          <w:noProof/>
          <w:sz w:val="28"/>
          <w:szCs w:val="28"/>
          <w:lang w:val="vi-VN"/>
        </w:rPr>
        <w:t>(2010),</w:t>
      </w:r>
      <w:r w:rsidRPr="001C152B">
        <w:rPr>
          <w:rFonts w:ascii="Times New Roman" w:hAnsi="Times New Roman" w:cs="Times New Roman"/>
          <w:noProof/>
          <w:sz w:val="28"/>
          <w:szCs w:val="28"/>
        </w:rPr>
        <w:t xml:space="preserve"> Enhanced specificity of real-time PCR for measurement of hepatitis B virus cccDNA using restriction endonuclease and plasmid-safe ATP-dependent DNase and selective primers. </w:t>
      </w:r>
      <w:r w:rsidRPr="00821017">
        <w:rPr>
          <w:rFonts w:ascii="Times New Roman" w:hAnsi="Times New Roman" w:cs="Times New Roman"/>
          <w:i/>
          <w:noProof/>
          <w:sz w:val="28"/>
          <w:szCs w:val="28"/>
        </w:rPr>
        <w:t>J Virol Methods</w:t>
      </w:r>
      <w:r w:rsidRPr="001C152B">
        <w:rPr>
          <w:rFonts w:ascii="Times New Roman" w:hAnsi="Times New Roman" w:cs="Times New Roman"/>
          <w:noProof/>
          <w:sz w:val="28"/>
          <w:szCs w:val="28"/>
        </w:rPr>
        <w:t>, 1</w:t>
      </w:r>
      <w:r w:rsidRPr="00821017">
        <w:rPr>
          <w:rFonts w:ascii="Times New Roman" w:hAnsi="Times New Roman" w:cs="Times New Roman"/>
          <w:noProof/>
          <w:sz w:val="28"/>
          <w:szCs w:val="28"/>
        </w:rPr>
        <w:t>6</w:t>
      </w:r>
      <w:r w:rsidRPr="00821017">
        <w:rPr>
          <w:rFonts w:ascii="Times New Roman" w:hAnsi="Times New Roman" w:cs="Times New Roman"/>
          <w:b/>
          <w:noProof/>
          <w:sz w:val="28"/>
          <w:szCs w:val="28"/>
        </w:rPr>
        <w:t>9</w:t>
      </w:r>
      <w:r w:rsidRPr="00821017">
        <w:rPr>
          <w:rFonts w:ascii="Times New Roman" w:hAnsi="Times New Roman" w:cs="Times New Roman"/>
          <w:noProof/>
          <w:sz w:val="28"/>
          <w:szCs w:val="28"/>
        </w:rPr>
        <w:t>(1): p. 181-</w:t>
      </w:r>
      <w:r>
        <w:rPr>
          <w:rFonts w:ascii="Times New Roman" w:hAnsi="Times New Roman" w:cs="Times New Roman"/>
          <w:noProof/>
          <w:sz w:val="28"/>
          <w:szCs w:val="28"/>
          <w:lang w:val="vi-VN"/>
        </w:rPr>
        <w:t>189</w:t>
      </w:r>
    </w:p>
    <w:p w14:paraId="4A6ACC60" w14:textId="77777777" w:rsidR="002A61D5" w:rsidRPr="00B6701C" w:rsidRDefault="002A61D5" w:rsidP="002A61D5">
      <w:pPr>
        <w:pStyle w:val="EndNoteBibliography"/>
        <w:spacing w:after="0" w:line="360" w:lineRule="auto"/>
        <w:ind w:left="720" w:hanging="720"/>
        <w:jc w:val="both"/>
        <w:rPr>
          <w:rFonts w:ascii="Times New Roman" w:hAnsi="Times New Roman" w:cs="Times New Roman"/>
          <w:spacing w:val="-6"/>
          <w:sz w:val="28"/>
          <w:szCs w:val="28"/>
          <w:lang w:val="vi-VN"/>
        </w:rPr>
      </w:pPr>
      <w:r w:rsidRPr="001A48E3">
        <w:rPr>
          <w:rFonts w:ascii="Times New Roman" w:hAnsi="Times New Roman" w:cs="Times New Roman"/>
          <w:noProof/>
          <w:sz w:val="28"/>
          <w:szCs w:val="27"/>
          <w:lang w:val="vi-VN"/>
        </w:rPr>
        <w:t>5</w:t>
      </w:r>
      <w:r>
        <w:rPr>
          <w:rFonts w:ascii="Times New Roman" w:hAnsi="Times New Roman" w:cs="Times New Roman"/>
          <w:noProof/>
          <w:sz w:val="28"/>
          <w:szCs w:val="27"/>
          <w:lang w:val="vi-VN"/>
        </w:rPr>
        <w:t>6</w:t>
      </w:r>
      <w:r>
        <w:rPr>
          <w:noProof/>
          <w:lang w:val="vi-VN"/>
        </w:rPr>
        <w:t xml:space="preserve">. </w:t>
      </w:r>
      <w:r w:rsidRPr="00821017">
        <w:rPr>
          <w:rFonts w:ascii="Times New Roman" w:hAnsi="Times New Roman" w:cs="Times New Roman"/>
          <w:noProof/>
          <w:sz w:val="28"/>
          <w:szCs w:val="28"/>
          <w:lang w:val="vi-VN"/>
        </w:rPr>
        <w:t xml:space="preserve"> </w:t>
      </w:r>
      <w:r w:rsidRPr="00821017">
        <w:rPr>
          <w:rFonts w:ascii="Times New Roman" w:hAnsi="Times New Roman" w:cs="Times New Roman"/>
          <w:noProof/>
          <w:sz w:val="28"/>
          <w:szCs w:val="28"/>
        </w:rPr>
        <w:t>Marchetti, A.L. and H. Guo</w:t>
      </w:r>
      <w:r w:rsidRPr="00821017">
        <w:rPr>
          <w:rFonts w:ascii="Times New Roman" w:hAnsi="Times New Roman" w:cs="Times New Roman"/>
          <w:noProof/>
          <w:sz w:val="28"/>
          <w:szCs w:val="28"/>
          <w:lang w:val="vi-VN"/>
        </w:rPr>
        <w:t xml:space="preserve"> (2020)</w:t>
      </w:r>
      <w:r w:rsidRPr="00821017">
        <w:rPr>
          <w:rFonts w:ascii="Times New Roman" w:hAnsi="Times New Roman" w:cs="Times New Roman"/>
          <w:noProof/>
          <w:sz w:val="28"/>
          <w:szCs w:val="28"/>
        </w:rPr>
        <w:t xml:space="preserve">, New Insights on Molecular </w:t>
      </w:r>
      <w:r>
        <w:rPr>
          <w:rFonts w:ascii="Times New Roman" w:hAnsi="Times New Roman" w:cs="Times New Roman"/>
          <w:noProof/>
          <w:sz w:val="28"/>
          <w:szCs w:val="28"/>
          <w:lang w:val="vi-VN"/>
        </w:rPr>
        <w:t xml:space="preserve"> m</w:t>
      </w:r>
      <w:r w:rsidRPr="00821017">
        <w:rPr>
          <w:rFonts w:ascii="Times New Roman" w:hAnsi="Times New Roman" w:cs="Times New Roman"/>
          <w:noProof/>
          <w:sz w:val="28"/>
          <w:szCs w:val="28"/>
        </w:rPr>
        <w:t>echanism of Hepatitis B Virus Covalently Closed Circular DNA Formation</w:t>
      </w:r>
      <w:r w:rsidRPr="00821017">
        <w:rPr>
          <w:rFonts w:ascii="Times New Roman" w:hAnsi="Times New Roman" w:cs="Times New Roman"/>
          <w:i/>
          <w:noProof/>
          <w:sz w:val="28"/>
          <w:szCs w:val="28"/>
        </w:rPr>
        <w:t>.</w:t>
      </w:r>
      <w:r w:rsidRPr="00821017">
        <w:rPr>
          <w:rFonts w:ascii="Times New Roman" w:hAnsi="Times New Roman" w:cs="Times New Roman"/>
          <w:noProof/>
          <w:sz w:val="28"/>
          <w:szCs w:val="28"/>
        </w:rPr>
        <w:t xml:space="preserve"> </w:t>
      </w:r>
      <w:r w:rsidRPr="00821017">
        <w:rPr>
          <w:rFonts w:ascii="Times New Roman" w:hAnsi="Times New Roman" w:cs="Times New Roman"/>
          <w:i/>
          <w:noProof/>
          <w:sz w:val="28"/>
          <w:szCs w:val="28"/>
        </w:rPr>
        <w:t>Cells</w:t>
      </w:r>
      <w:r>
        <w:rPr>
          <w:rFonts w:ascii="Times New Roman" w:hAnsi="Times New Roman" w:cs="Times New Roman"/>
          <w:noProof/>
          <w:sz w:val="28"/>
          <w:szCs w:val="28"/>
        </w:rPr>
        <w:t>,</w:t>
      </w:r>
      <w:r w:rsidRPr="00821017">
        <w:rPr>
          <w:rFonts w:ascii="Times New Roman" w:hAnsi="Times New Roman" w:cs="Times New Roman"/>
          <w:noProof/>
          <w:sz w:val="28"/>
          <w:szCs w:val="28"/>
        </w:rPr>
        <w:t xml:space="preserve"> </w:t>
      </w:r>
      <w:r w:rsidRPr="00821017">
        <w:rPr>
          <w:rFonts w:ascii="Times New Roman" w:hAnsi="Times New Roman" w:cs="Times New Roman"/>
          <w:b/>
          <w:noProof/>
          <w:sz w:val="28"/>
          <w:szCs w:val="28"/>
        </w:rPr>
        <w:t>9</w:t>
      </w:r>
      <w:r w:rsidRPr="00821017">
        <w:rPr>
          <w:rFonts w:ascii="Times New Roman" w:hAnsi="Times New Roman" w:cs="Times New Roman"/>
          <w:noProof/>
          <w:sz w:val="28"/>
          <w:szCs w:val="28"/>
        </w:rPr>
        <w:t>(11).</w:t>
      </w:r>
    </w:p>
    <w:p w14:paraId="7E2F4D8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57</w:t>
      </w:r>
      <w:r w:rsidRPr="0082427D">
        <w:rPr>
          <w:rFonts w:ascii="Times New Roman" w:hAnsi="Times New Roman" w:cs="Times New Roman"/>
          <w:sz w:val="28"/>
          <w:szCs w:val="28"/>
        </w:rPr>
        <w:t>.</w:t>
      </w:r>
      <w:r>
        <w:rPr>
          <w:rFonts w:ascii="Times New Roman" w:hAnsi="Times New Roman" w:cs="Times New Roman"/>
          <w:sz w:val="28"/>
          <w:szCs w:val="28"/>
        </w:rPr>
        <w:tab/>
      </w:r>
      <w:r w:rsidRPr="0082427D">
        <w:rPr>
          <w:rFonts w:ascii="Times New Roman" w:hAnsi="Times New Roman" w:cs="Times New Roman"/>
          <w:sz w:val="28"/>
          <w:szCs w:val="28"/>
        </w:rPr>
        <w:t>Allweiss</w:t>
      </w:r>
      <w:r>
        <w:rPr>
          <w:rFonts w:ascii="Times New Roman" w:hAnsi="Times New Roman" w:cs="Times New Roman"/>
          <w:sz w:val="28"/>
          <w:szCs w:val="28"/>
        </w:rPr>
        <w:t xml:space="preserve"> L. </w:t>
      </w:r>
      <w:r w:rsidRPr="0082427D">
        <w:rPr>
          <w:rFonts w:ascii="Times New Roman" w:hAnsi="Times New Roman" w:cs="Times New Roman"/>
          <w:sz w:val="28"/>
          <w:szCs w:val="28"/>
        </w:rPr>
        <w:t>(2023). Quantification of the hepatitis B virus cccDNA: evidence-based guidelines for monitoring the key obstacle of HBV cure</w:t>
      </w:r>
      <w:r w:rsidRPr="0082427D">
        <w:rPr>
          <w:rFonts w:ascii="Times New Roman" w:hAnsi="Times New Roman" w:cs="Times New Roman"/>
          <w:i/>
          <w:sz w:val="28"/>
          <w:szCs w:val="28"/>
        </w:rPr>
        <w:t>,  Gut</w:t>
      </w:r>
      <w:r w:rsidRPr="0082427D">
        <w:rPr>
          <w:rFonts w:ascii="Times New Roman" w:hAnsi="Times New Roman" w:cs="Times New Roman"/>
          <w:sz w:val="28"/>
          <w:szCs w:val="28"/>
        </w:rPr>
        <w:t>, 72(5): p. 972-983.</w:t>
      </w:r>
    </w:p>
    <w:p w14:paraId="77BEE96B"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58</w:t>
      </w:r>
      <w:r>
        <w:rPr>
          <w:rFonts w:ascii="Times New Roman" w:hAnsi="Times New Roman" w:cs="Times New Roman"/>
          <w:sz w:val="28"/>
          <w:szCs w:val="28"/>
        </w:rPr>
        <w:t>.</w:t>
      </w:r>
      <w:r>
        <w:rPr>
          <w:rFonts w:ascii="Times New Roman" w:hAnsi="Times New Roman" w:cs="Times New Roman"/>
          <w:sz w:val="28"/>
          <w:szCs w:val="28"/>
        </w:rPr>
        <w:tab/>
        <w:t>Zhong Y.</w:t>
      </w:r>
      <w:r w:rsidRPr="0082427D">
        <w:rPr>
          <w:rFonts w:ascii="Times New Roman" w:hAnsi="Times New Roman" w:cs="Times New Roman"/>
          <w:sz w:val="28"/>
          <w:szCs w:val="28"/>
        </w:rPr>
        <w:t xml:space="preserve"> (2011). Quantitation of HBV covalently closed circular DNA in micro formalin fixed paraffin-embedded liver tissue using rolling circle amplification in combination with real-time PCR</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Clin Chim Acta</w:t>
      </w:r>
      <w:r w:rsidRPr="0082427D">
        <w:rPr>
          <w:rFonts w:ascii="Times New Roman" w:hAnsi="Times New Roman" w:cs="Times New Roman"/>
          <w:sz w:val="28"/>
          <w:szCs w:val="28"/>
        </w:rPr>
        <w:t>. 412(21-22): p. 1905-11.</w:t>
      </w:r>
    </w:p>
    <w:p w14:paraId="720DADEC" w14:textId="77777777" w:rsidR="002A61D5" w:rsidRPr="00821017" w:rsidRDefault="002A61D5" w:rsidP="002A61D5">
      <w:pPr>
        <w:pStyle w:val="EndNoteBibliography"/>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lang w:val="vi-VN"/>
        </w:rPr>
        <w:t>59</w:t>
      </w:r>
      <w:r w:rsidRPr="00821017">
        <w:rPr>
          <w:rFonts w:ascii="Times New Roman" w:hAnsi="Times New Roman" w:cs="Times New Roman"/>
          <w:sz w:val="28"/>
          <w:szCs w:val="28"/>
          <w:lang w:val="vi-VN"/>
        </w:rPr>
        <w:t xml:space="preserve">.   </w:t>
      </w:r>
      <w:r w:rsidRPr="00821017">
        <w:rPr>
          <w:rFonts w:ascii="Times New Roman" w:hAnsi="Times New Roman" w:cs="Times New Roman"/>
          <w:noProof/>
          <w:sz w:val="28"/>
          <w:szCs w:val="28"/>
        </w:rPr>
        <w:t>Zehnder, B., S. Urban, and T. Tu,</w:t>
      </w:r>
      <w:r>
        <w:rPr>
          <w:rFonts w:ascii="Times New Roman" w:hAnsi="Times New Roman" w:cs="Times New Roman"/>
          <w:noProof/>
          <w:sz w:val="28"/>
          <w:szCs w:val="28"/>
          <w:lang w:val="vi-VN"/>
        </w:rPr>
        <w:t xml:space="preserve"> (2021)</w:t>
      </w:r>
      <w:r w:rsidRPr="00821017">
        <w:rPr>
          <w:rFonts w:ascii="Times New Roman" w:hAnsi="Times New Roman" w:cs="Times New Roman"/>
          <w:noProof/>
          <w:sz w:val="28"/>
          <w:szCs w:val="28"/>
        </w:rPr>
        <w:t xml:space="preserve"> A Sensitive and Specific PCR-based Assay to Quantify Hepatitis B Virus Covalently Closed Circular (ccc) DNA while Preserving Cellular DNA. </w:t>
      </w:r>
      <w:r w:rsidRPr="00821017">
        <w:rPr>
          <w:rFonts w:ascii="Times New Roman" w:hAnsi="Times New Roman" w:cs="Times New Roman"/>
          <w:i/>
          <w:noProof/>
          <w:sz w:val="28"/>
          <w:szCs w:val="28"/>
        </w:rPr>
        <w:t>Bio Protoc,</w:t>
      </w:r>
      <w:r w:rsidRPr="00821017">
        <w:rPr>
          <w:rFonts w:ascii="Times New Roman" w:hAnsi="Times New Roman" w:cs="Times New Roman"/>
          <w:noProof/>
          <w:sz w:val="28"/>
          <w:szCs w:val="28"/>
        </w:rPr>
        <w:t xml:space="preserve"> </w:t>
      </w:r>
      <w:r w:rsidRPr="00821017">
        <w:rPr>
          <w:rFonts w:ascii="Times New Roman" w:hAnsi="Times New Roman" w:cs="Times New Roman"/>
          <w:b/>
          <w:noProof/>
          <w:sz w:val="28"/>
          <w:szCs w:val="28"/>
        </w:rPr>
        <w:t>11</w:t>
      </w:r>
      <w:r w:rsidRPr="00821017">
        <w:rPr>
          <w:rFonts w:ascii="Times New Roman" w:hAnsi="Times New Roman" w:cs="Times New Roman"/>
          <w:noProof/>
          <w:sz w:val="28"/>
          <w:szCs w:val="28"/>
        </w:rPr>
        <w:t>(8): p. e3986</w:t>
      </w:r>
    </w:p>
    <w:p w14:paraId="11D620E9"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60.</w:t>
      </w:r>
      <w:r>
        <w:rPr>
          <w:rFonts w:ascii="Times New Roman" w:hAnsi="Times New Roman" w:cs="Times New Roman"/>
          <w:sz w:val="28"/>
          <w:szCs w:val="28"/>
        </w:rPr>
        <w:tab/>
        <w:t xml:space="preserve">Shiha G., Ibrahim A. and </w:t>
      </w:r>
      <w:r w:rsidRPr="0082427D">
        <w:rPr>
          <w:rFonts w:ascii="Times New Roman" w:hAnsi="Times New Roman" w:cs="Times New Roman"/>
          <w:sz w:val="28"/>
          <w:szCs w:val="28"/>
        </w:rPr>
        <w:t>Helmy</w:t>
      </w:r>
      <w:r>
        <w:rPr>
          <w:rFonts w:ascii="Times New Roman" w:hAnsi="Times New Roman" w:cs="Times New Roman"/>
          <w:sz w:val="28"/>
          <w:szCs w:val="28"/>
        </w:rPr>
        <w:t xml:space="preserve"> E.A. </w:t>
      </w:r>
      <w:r w:rsidRPr="0082427D">
        <w:rPr>
          <w:rFonts w:ascii="Times New Roman" w:hAnsi="Times New Roman" w:cs="Times New Roman"/>
          <w:sz w:val="28"/>
          <w:szCs w:val="28"/>
        </w:rPr>
        <w:t>(2017). Asian-Pacific Association for the Study of the Liver (APASL) consensus guidelines on invasive and non-invasive assessment of hepatic fibrosis: a 2016 update</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 International</w:t>
      </w:r>
      <w:r w:rsidRPr="0082427D">
        <w:rPr>
          <w:rFonts w:ascii="Times New Roman" w:hAnsi="Times New Roman" w:cs="Times New Roman"/>
          <w:sz w:val="28"/>
          <w:szCs w:val="28"/>
        </w:rPr>
        <w:t>, 11(1): p. 1-30.</w:t>
      </w:r>
    </w:p>
    <w:p w14:paraId="5EB94CF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61</w:t>
      </w:r>
      <w:r w:rsidRPr="0082427D">
        <w:rPr>
          <w:rFonts w:ascii="Times New Roman" w:hAnsi="Times New Roman" w:cs="Times New Roman"/>
          <w:sz w:val="28"/>
          <w:szCs w:val="28"/>
        </w:rPr>
        <w:t>.</w:t>
      </w:r>
      <w:r w:rsidRPr="0082427D">
        <w:rPr>
          <w:rFonts w:ascii="Times New Roman" w:hAnsi="Times New Roman" w:cs="Times New Roman"/>
          <w:sz w:val="28"/>
          <w:szCs w:val="28"/>
        </w:rPr>
        <w:tab/>
        <w:t>Das</w:t>
      </w:r>
      <w:r>
        <w:rPr>
          <w:rFonts w:ascii="Times New Roman" w:hAnsi="Times New Roman" w:cs="Times New Roman"/>
          <w:sz w:val="28"/>
          <w:szCs w:val="28"/>
        </w:rPr>
        <w:t xml:space="preserve">  P.A. and  Gupta S. </w:t>
      </w:r>
      <w:r w:rsidRPr="0082427D">
        <w:rPr>
          <w:rFonts w:ascii="Times New Roman" w:hAnsi="Times New Roman" w:cs="Times New Roman"/>
          <w:sz w:val="28"/>
          <w:szCs w:val="28"/>
        </w:rPr>
        <w:t xml:space="preserve">(2012), Overview of the histopathology of chronic hepatitis B infection. </w:t>
      </w:r>
      <w:r w:rsidRPr="0082427D">
        <w:rPr>
          <w:rFonts w:ascii="Times New Roman" w:hAnsi="Times New Roman" w:cs="Times New Roman"/>
          <w:i/>
          <w:sz w:val="28"/>
          <w:szCs w:val="28"/>
        </w:rPr>
        <w:t>Hepatitis B Annual,</w:t>
      </w:r>
      <w:r w:rsidRPr="0082427D">
        <w:rPr>
          <w:rFonts w:ascii="Times New Roman" w:hAnsi="Times New Roman" w:cs="Times New Roman"/>
          <w:sz w:val="28"/>
          <w:szCs w:val="28"/>
        </w:rPr>
        <w:t xml:space="preserve"> 9(1): p. 49-85.</w:t>
      </w:r>
    </w:p>
    <w:p w14:paraId="05CA2355"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lang w:val="vi-VN"/>
        </w:rPr>
        <w:t>2</w:t>
      </w:r>
      <w:r>
        <w:rPr>
          <w:rFonts w:ascii="Times New Roman" w:hAnsi="Times New Roman" w:cs="Times New Roman"/>
          <w:sz w:val="28"/>
          <w:szCs w:val="28"/>
        </w:rPr>
        <w:t>.</w:t>
      </w:r>
      <w:r>
        <w:rPr>
          <w:rFonts w:ascii="Times New Roman" w:hAnsi="Times New Roman" w:cs="Times New Roman"/>
          <w:sz w:val="28"/>
          <w:szCs w:val="28"/>
        </w:rPr>
        <w:tab/>
        <w:t>Brunt</w:t>
      </w:r>
      <w:r w:rsidRPr="0082427D">
        <w:rPr>
          <w:rFonts w:ascii="Times New Roman" w:hAnsi="Times New Roman" w:cs="Times New Roman"/>
          <w:sz w:val="28"/>
          <w:szCs w:val="28"/>
        </w:rPr>
        <w:t xml:space="preserve"> E.M. (2000),</w:t>
      </w:r>
      <w:r w:rsidRPr="0082427D">
        <w:rPr>
          <w:rFonts w:ascii="Times New Roman" w:hAnsi="Times New Roman" w:cs="Times New Roman"/>
          <w:i/>
          <w:sz w:val="28"/>
          <w:szCs w:val="28"/>
        </w:rPr>
        <w:t xml:space="preserve"> </w:t>
      </w:r>
      <w:r w:rsidRPr="0082427D">
        <w:rPr>
          <w:rFonts w:ascii="Times New Roman" w:hAnsi="Times New Roman" w:cs="Times New Roman"/>
          <w:sz w:val="28"/>
          <w:szCs w:val="28"/>
        </w:rPr>
        <w:t xml:space="preserve">Grading and staging the histopathological lesions of chronic hepatitis: The Knodell histology activity index and beyond. </w:t>
      </w:r>
      <w:r w:rsidRPr="0082427D">
        <w:rPr>
          <w:rFonts w:ascii="Times New Roman" w:hAnsi="Times New Roman" w:cs="Times New Roman"/>
          <w:i/>
          <w:sz w:val="28"/>
          <w:szCs w:val="28"/>
        </w:rPr>
        <w:t>Hepatolog</w:t>
      </w:r>
      <w:r w:rsidRPr="0082427D">
        <w:rPr>
          <w:rFonts w:ascii="Times New Roman" w:hAnsi="Times New Roman" w:cs="Times New Roman"/>
          <w:sz w:val="28"/>
          <w:szCs w:val="28"/>
        </w:rPr>
        <w:t>y, 2000. 31(1): p. 241-246.</w:t>
      </w:r>
    </w:p>
    <w:p w14:paraId="36BA1C91"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lang w:val="vi-VN"/>
        </w:rPr>
        <w:t>3</w:t>
      </w:r>
      <w:r>
        <w:rPr>
          <w:rFonts w:ascii="Times New Roman" w:hAnsi="Times New Roman" w:cs="Times New Roman"/>
          <w:sz w:val="28"/>
          <w:szCs w:val="28"/>
        </w:rPr>
        <w:t>.</w:t>
      </w:r>
      <w:r>
        <w:rPr>
          <w:rFonts w:ascii="Times New Roman" w:hAnsi="Times New Roman" w:cs="Times New Roman"/>
          <w:sz w:val="28"/>
          <w:szCs w:val="28"/>
        </w:rPr>
        <w:tab/>
        <w:t>Goodman</w:t>
      </w:r>
      <w:r w:rsidRPr="0082427D">
        <w:rPr>
          <w:rFonts w:ascii="Times New Roman" w:hAnsi="Times New Roman" w:cs="Times New Roman"/>
          <w:sz w:val="28"/>
          <w:szCs w:val="28"/>
        </w:rPr>
        <w:t xml:space="preserve"> Z.D (2007), " Grading and staging system for mflammation and fibrosis in chronic liver diaseases". </w:t>
      </w:r>
      <w:r w:rsidRPr="0082427D">
        <w:rPr>
          <w:rFonts w:ascii="Times New Roman" w:hAnsi="Times New Roman" w:cs="Times New Roman"/>
          <w:i/>
          <w:sz w:val="28"/>
          <w:szCs w:val="28"/>
        </w:rPr>
        <w:t>Journal of Hepatology</w:t>
      </w:r>
      <w:r w:rsidRPr="0082427D">
        <w:rPr>
          <w:rFonts w:ascii="Times New Roman" w:hAnsi="Times New Roman" w:cs="Times New Roman"/>
          <w:sz w:val="28"/>
          <w:szCs w:val="28"/>
        </w:rPr>
        <w:t>, p. 10.</w:t>
      </w:r>
    </w:p>
    <w:p w14:paraId="1CE6B25B"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4"/>
          <w:sz w:val="28"/>
          <w:szCs w:val="28"/>
        </w:rPr>
      </w:pPr>
      <w:r>
        <w:rPr>
          <w:rFonts w:ascii="Times New Roman" w:hAnsi="Times New Roman" w:cs="Times New Roman"/>
          <w:sz w:val="28"/>
          <w:szCs w:val="28"/>
        </w:rPr>
        <w:lastRenderedPageBreak/>
        <w:t>64</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 xml:space="preserve"> Jansen L., Neeltje A. K.and Karel A.V. </w:t>
      </w:r>
      <w:r w:rsidRPr="0082427D">
        <w:rPr>
          <w:rFonts w:ascii="Times New Roman" w:hAnsi="Times New Roman" w:cs="Times New Roman"/>
          <w:sz w:val="28"/>
          <w:szCs w:val="28"/>
        </w:rPr>
        <w:t xml:space="preserve">(2015). Hepatitis B Virus Pregenomic RNA Is Present in Virions in Plasma and Is Associated With a Response to Pegylated Interferon Alfa-2a and </w:t>
      </w:r>
      <w:r w:rsidRPr="00E62B2A">
        <w:rPr>
          <w:rFonts w:ascii="Times New Roman" w:hAnsi="Times New Roman" w:cs="Times New Roman"/>
          <w:spacing w:val="-4"/>
          <w:sz w:val="28"/>
          <w:szCs w:val="28"/>
        </w:rPr>
        <w:t xml:space="preserve">Nucleos(t)ide Analogues, </w:t>
      </w:r>
      <w:r w:rsidRPr="00E62B2A">
        <w:rPr>
          <w:rFonts w:ascii="Times New Roman" w:hAnsi="Times New Roman" w:cs="Times New Roman"/>
          <w:i/>
          <w:spacing w:val="-4"/>
          <w:sz w:val="28"/>
          <w:szCs w:val="28"/>
        </w:rPr>
        <w:t>Journal of Infectious Diseases Advance Access</w:t>
      </w:r>
      <w:r w:rsidRPr="00E62B2A">
        <w:rPr>
          <w:rFonts w:ascii="Times New Roman" w:hAnsi="Times New Roman" w:cs="Times New Roman"/>
          <w:spacing w:val="-4"/>
          <w:sz w:val="28"/>
          <w:szCs w:val="28"/>
        </w:rPr>
        <w:t>.</w:t>
      </w:r>
    </w:p>
    <w:p w14:paraId="59551211" w14:textId="77777777" w:rsidR="002A61D5" w:rsidRPr="00E62B2A" w:rsidRDefault="002A61D5" w:rsidP="002A61D5">
      <w:pPr>
        <w:pStyle w:val="EndNoteBibliography"/>
        <w:spacing w:after="0" w:line="360" w:lineRule="auto"/>
        <w:ind w:left="567" w:hanging="567"/>
        <w:jc w:val="both"/>
        <w:rPr>
          <w:rFonts w:ascii="Times New Roman" w:eastAsia="Times New Roman" w:hAnsi="Times New Roman" w:cs="Times New Roman"/>
          <w:spacing w:val="-4"/>
          <w:sz w:val="28"/>
          <w:szCs w:val="28"/>
          <w:bdr w:val="none" w:sz="0" w:space="0" w:color="auto" w:frame="1"/>
        </w:rPr>
      </w:pPr>
      <w:r>
        <w:rPr>
          <w:rFonts w:ascii="Times New Roman" w:hAnsi="Times New Roman" w:cs="Times New Roman"/>
          <w:spacing w:val="-4"/>
          <w:sz w:val="28"/>
          <w:szCs w:val="28"/>
        </w:rPr>
        <w:t>65</w:t>
      </w:r>
      <w:r w:rsidRPr="00E62B2A">
        <w:rPr>
          <w:rFonts w:ascii="Times New Roman" w:hAnsi="Times New Roman" w:cs="Times New Roman"/>
          <w:spacing w:val="-4"/>
          <w:sz w:val="28"/>
          <w:szCs w:val="28"/>
        </w:rPr>
        <w:t>.</w:t>
      </w:r>
      <w:r w:rsidRPr="00E62B2A">
        <w:rPr>
          <w:rFonts w:ascii="Times New Roman" w:hAnsi="Times New Roman" w:cs="Times New Roman"/>
          <w:spacing w:val="-4"/>
          <w:sz w:val="28"/>
          <w:szCs w:val="28"/>
        </w:rPr>
        <w:tab/>
        <w:t>Bochia M., Hali</w:t>
      </w:r>
      <w:r>
        <w:rPr>
          <w:rFonts w:ascii="Times New Roman" w:hAnsi="Times New Roman" w:cs="Times New Roman"/>
          <w:spacing w:val="-4"/>
          <w:sz w:val="28"/>
          <w:szCs w:val="28"/>
        </w:rPr>
        <w:t>me S. B., Lia L.</w:t>
      </w:r>
      <w:r w:rsidRPr="00E62B2A">
        <w:rPr>
          <w:rFonts w:ascii="Times New Roman" w:hAnsi="Times New Roman" w:cs="Times New Roman"/>
          <w:spacing w:val="-4"/>
          <w:sz w:val="28"/>
          <w:szCs w:val="28"/>
        </w:rPr>
        <w:t xml:space="preserve">L., et al. (2016). Monitoring the emergence of HBV resistance mutations by HBV-RNA pyrosequencing. </w:t>
      </w:r>
      <w:r w:rsidRPr="00E62B2A">
        <w:rPr>
          <w:rFonts w:ascii="Times New Roman" w:hAnsi="Times New Roman" w:cs="Times New Roman"/>
          <w:i/>
          <w:spacing w:val="-4"/>
          <w:sz w:val="28"/>
          <w:szCs w:val="28"/>
        </w:rPr>
        <w:t>The Brazilian Journal of infectious diaseases,</w:t>
      </w:r>
      <w:r w:rsidRPr="00E62B2A">
        <w:rPr>
          <w:rFonts w:ascii="Times New Roman" w:hAnsi="Times New Roman" w:cs="Times New Roman"/>
          <w:spacing w:val="-4"/>
          <w:sz w:val="28"/>
          <w:szCs w:val="28"/>
        </w:rPr>
        <w:t xml:space="preserve"> </w:t>
      </w:r>
      <w:hyperlink r:id="rId42" w:history="1">
        <w:r w:rsidRPr="00E62B2A">
          <w:rPr>
            <w:rFonts w:ascii="Times New Roman" w:eastAsia="Times New Roman" w:hAnsi="Times New Roman" w:cs="Times New Roman"/>
            <w:spacing w:val="-4"/>
            <w:sz w:val="28"/>
            <w:szCs w:val="28"/>
            <w:bdr w:val="none" w:sz="0" w:space="0" w:color="auto" w:frame="1"/>
            <w:shd w:val="clear" w:color="auto" w:fill="F5F5F5"/>
          </w:rPr>
          <w:t>Vol. 20. Issue 2.</w:t>
        </w:r>
      </w:hyperlink>
      <w:r w:rsidRPr="00E62B2A">
        <w:rPr>
          <w:rFonts w:ascii="Times New Roman" w:eastAsia="Times New Roman" w:hAnsi="Times New Roman" w:cs="Times New Roman"/>
          <w:spacing w:val="-4"/>
          <w:sz w:val="28"/>
          <w:szCs w:val="28"/>
          <w:bdr w:val="none" w:sz="0" w:space="0" w:color="auto" w:frame="1"/>
        </w:rPr>
        <w:t xml:space="preserve"> p: 216-217.</w:t>
      </w:r>
    </w:p>
    <w:p w14:paraId="2FA2FB2E"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4"/>
          <w:sz w:val="28"/>
          <w:szCs w:val="28"/>
        </w:rPr>
      </w:pPr>
      <w:r>
        <w:rPr>
          <w:rFonts w:ascii="Times New Roman" w:hAnsi="Times New Roman" w:cs="Times New Roman"/>
          <w:spacing w:val="-4"/>
          <w:sz w:val="28"/>
          <w:szCs w:val="28"/>
        </w:rPr>
        <w:t>66.</w:t>
      </w:r>
      <w:r>
        <w:rPr>
          <w:rFonts w:ascii="Times New Roman" w:hAnsi="Times New Roman" w:cs="Times New Roman"/>
          <w:spacing w:val="-4"/>
          <w:sz w:val="28"/>
          <w:szCs w:val="28"/>
        </w:rPr>
        <w:tab/>
        <w:t xml:space="preserve">Masataka T., Eisuke M. and </w:t>
      </w:r>
      <w:r w:rsidRPr="00E62B2A">
        <w:rPr>
          <w:rFonts w:ascii="Times New Roman" w:hAnsi="Times New Roman" w:cs="Times New Roman"/>
          <w:spacing w:val="-4"/>
          <w:sz w:val="28"/>
          <w:szCs w:val="28"/>
        </w:rPr>
        <w:t xml:space="preserve">Michio I. (2013). Serum HBV RNA and HBeAg are useful markers for the safe discontinuation of nucleotide analogue treatments in chronic hepatitis B patients. </w:t>
      </w:r>
      <w:r w:rsidRPr="00E62B2A">
        <w:rPr>
          <w:rFonts w:ascii="Times New Roman" w:hAnsi="Times New Roman" w:cs="Times New Roman"/>
          <w:i/>
          <w:spacing w:val="-4"/>
          <w:sz w:val="28"/>
          <w:szCs w:val="28"/>
        </w:rPr>
        <w:t xml:space="preserve">J Gastroenterol, </w:t>
      </w:r>
      <w:r w:rsidRPr="00E62B2A">
        <w:rPr>
          <w:rFonts w:ascii="Times New Roman" w:hAnsi="Times New Roman" w:cs="Times New Roman"/>
          <w:spacing w:val="-4"/>
          <w:sz w:val="28"/>
          <w:szCs w:val="28"/>
          <w:shd w:val="clear" w:color="auto" w:fill="FFFFFF"/>
        </w:rPr>
        <w:t>48(10):1188-204</w:t>
      </w:r>
      <w:r w:rsidRPr="00E62B2A">
        <w:rPr>
          <w:rFonts w:ascii="Times New Roman" w:hAnsi="Times New Roman" w:cs="Times New Roman"/>
          <w:i/>
          <w:spacing w:val="-4"/>
          <w:sz w:val="28"/>
          <w:szCs w:val="28"/>
        </w:rPr>
        <w:t>.</w:t>
      </w:r>
    </w:p>
    <w:p w14:paraId="1A8AE7D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67</w:t>
      </w:r>
      <w:r>
        <w:rPr>
          <w:rFonts w:ascii="Times New Roman" w:hAnsi="Times New Roman" w:cs="Times New Roman"/>
          <w:sz w:val="28"/>
          <w:szCs w:val="28"/>
        </w:rPr>
        <w:t>.</w:t>
      </w:r>
      <w:r>
        <w:rPr>
          <w:rFonts w:ascii="Times New Roman" w:hAnsi="Times New Roman" w:cs="Times New Roman"/>
          <w:sz w:val="28"/>
          <w:szCs w:val="28"/>
        </w:rPr>
        <w:tab/>
      </w:r>
      <w:r w:rsidRPr="0082427D">
        <w:rPr>
          <w:rFonts w:ascii="Times New Roman" w:hAnsi="Times New Roman" w:cs="Times New Roman"/>
          <w:sz w:val="28"/>
          <w:szCs w:val="28"/>
        </w:rPr>
        <w:t>Köck</w:t>
      </w:r>
      <w:r>
        <w:rPr>
          <w:rFonts w:ascii="Times New Roman" w:hAnsi="Times New Roman" w:cs="Times New Roman"/>
          <w:sz w:val="28"/>
          <w:szCs w:val="28"/>
        </w:rPr>
        <w:t xml:space="preserve"> J.</w:t>
      </w:r>
      <w:r w:rsidRPr="0082427D">
        <w:rPr>
          <w:rFonts w:ascii="Times New Roman" w:hAnsi="Times New Roman" w:cs="Times New Roman"/>
          <w:sz w:val="28"/>
          <w:szCs w:val="28"/>
        </w:rPr>
        <w:t>, T</w:t>
      </w:r>
      <w:r>
        <w:rPr>
          <w:rFonts w:ascii="Times New Roman" w:hAnsi="Times New Roman" w:cs="Times New Roman"/>
          <w:sz w:val="28"/>
          <w:szCs w:val="28"/>
        </w:rPr>
        <w:t>heilmann L.</w:t>
      </w:r>
      <w:r w:rsidRPr="0082427D">
        <w:rPr>
          <w:rFonts w:ascii="Times New Roman" w:hAnsi="Times New Roman" w:cs="Times New Roman"/>
          <w:sz w:val="28"/>
          <w:szCs w:val="28"/>
        </w:rPr>
        <w:t>, Galle</w:t>
      </w:r>
      <w:r>
        <w:rPr>
          <w:rFonts w:ascii="Times New Roman" w:hAnsi="Times New Roman" w:cs="Times New Roman"/>
          <w:sz w:val="28"/>
          <w:szCs w:val="28"/>
        </w:rPr>
        <w:t xml:space="preserve"> P.,</w:t>
      </w:r>
      <w:r w:rsidRPr="0082427D">
        <w:rPr>
          <w:rFonts w:ascii="Times New Roman" w:hAnsi="Times New Roman" w:cs="Times New Roman"/>
          <w:sz w:val="28"/>
          <w:szCs w:val="28"/>
        </w:rPr>
        <w:t xml:space="preserve"> et al .(1996). Hepatitis B virus nucleic acids associated with human peripheral blood mononuclear cells do not originate from replicating virus,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xml:space="preserve">, </w:t>
      </w:r>
      <w:r w:rsidRPr="00AF4BA8">
        <w:rPr>
          <w:rFonts w:ascii="Times New Roman" w:hAnsi="Times New Roman" w:cs="Times New Roman"/>
          <w:sz w:val="28"/>
          <w:szCs w:val="28"/>
          <w:shd w:val="clear" w:color="auto" w:fill="FFFFFF"/>
        </w:rPr>
        <w:t>23(3):405-13</w:t>
      </w:r>
      <w:r w:rsidRPr="00AF4BA8">
        <w:rPr>
          <w:rFonts w:ascii="Times New Roman" w:hAnsi="Times New Roman" w:cs="Times New Roman"/>
          <w:sz w:val="28"/>
          <w:szCs w:val="28"/>
        </w:rPr>
        <w:t>.</w:t>
      </w:r>
    </w:p>
    <w:p w14:paraId="5DED95B9"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68</w:t>
      </w:r>
      <w:r w:rsidRPr="0082427D">
        <w:rPr>
          <w:rFonts w:ascii="Times New Roman" w:hAnsi="Times New Roman" w:cs="Times New Roman"/>
          <w:sz w:val="28"/>
          <w:szCs w:val="28"/>
        </w:rPr>
        <w:t>.</w:t>
      </w:r>
      <w:r w:rsidRPr="0082427D">
        <w:rPr>
          <w:rFonts w:ascii="Times New Roman" w:hAnsi="Times New Roman" w:cs="Times New Roman"/>
          <w:sz w:val="28"/>
          <w:szCs w:val="28"/>
        </w:rPr>
        <w:tab/>
        <w:t>X</w:t>
      </w:r>
      <w:r>
        <w:rPr>
          <w:rFonts w:ascii="Times New Roman" w:hAnsi="Times New Roman" w:cs="Times New Roman"/>
          <w:sz w:val="28"/>
          <w:szCs w:val="28"/>
        </w:rPr>
        <w:t>iao N., David N., Laura M.</w:t>
      </w:r>
      <w:r w:rsidRPr="0082427D">
        <w:rPr>
          <w:rFonts w:ascii="Times New Roman" w:hAnsi="Times New Roman" w:cs="Times New Roman"/>
          <w:sz w:val="28"/>
          <w:szCs w:val="28"/>
        </w:rPr>
        <w:t xml:space="preserve">, et al </w:t>
      </w:r>
      <w:r>
        <w:rPr>
          <w:rFonts w:ascii="Times New Roman" w:hAnsi="Times New Roman" w:cs="Times New Roman"/>
          <w:sz w:val="28"/>
          <w:szCs w:val="28"/>
        </w:rPr>
        <w:t>.</w:t>
      </w:r>
      <w:r w:rsidRPr="0082427D">
        <w:rPr>
          <w:rFonts w:ascii="Times New Roman" w:hAnsi="Times New Roman" w:cs="Times New Roman"/>
          <w:sz w:val="28"/>
          <w:szCs w:val="28"/>
        </w:rPr>
        <w:t>(2011)</w:t>
      </w:r>
      <w:r>
        <w:rPr>
          <w:rFonts w:ascii="Times New Roman" w:hAnsi="Times New Roman" w:cs="Times New Roman"/>
          <w:sz w:val="28"/>
          <w:szCs w:val="28"/>
        </w:rPr>
        <w:t>.</w:t>
      </w:r>
      <w:r w:rsidRPr="0082427D">
        <w:rPr>
          <w:rFonts w:ascii="Times New Roman" w:hAnsi="Times New Roman" w:cs="Times New Roman"/>
          <w:sz w:val="28"/>
          <w:szCs w:val="28"/>
        </w:rPr>
        <w:t>, Secretion o</w:t>
      </w:r>
      <w:r>
        <w:rPr>
          <w:rFonts w:ascii="Times New Roman" w:hAnsi="Times New Roman" w:cs="Times New Roman"/>
          <w:sz w:val="28"/>
          <w:szCs w:val="28"/>
        </w:rPr>
        <w:t>f genome-free hepatitis B virus</w:t>
      </w:r>
      <w:r w:rsidRPr="0082427D">
        <w:rPr>
          <w:rFonts w:ascii="Times New Roman" w:hAnsi="Times New Roman" w:cs="Times New Roman"/>
          <w:sz w:val="28"/>
          <w:szCs w:val="28"/>
        </w:rPr>
        <w:t>-single strand blocking model for virion morphogenesis of para-retrovirus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PLoS Pathog,</w:t>
      </w:r>
      <w:r w:rsidRPr="0082427D">
        <w:rPr>
          <w:rFonts w:ascii="Times New Roman" w:hAnsi="Times New Roman" w:cs="Times New Roman"/>
          <w:sz w:val="28"/>
          <w:szCs w:val="28"/>
        </w:rPr>
        <w:t xml:space="preserve"> 7(9): p. e1002255.</w:t>
      </w:r>
    </w:p>
    <w:p w14:paraId="7E95B9E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69.</w:t>
      </w:r>
      <w:r>
        <w:rPr>
          <w:rFonts w:ascii="Times New Roman" w:hAnsi="Times New Roman" w:cs="Times New Roman"/>
          <w:sz w:val="28"/>
          <w:szCs w:val="28"/>
        </w:rPr>
        <w:tab/>
        <w:t>Luckenbaugh</w:t>
      </w:r>
      <w:r w:rsidRPr="0082427D">
        <w:rPr>
          <w:rFonts w:ascii="Times New Roman" w:hAnsi="Times New Roman" w:cs="Times New Roman"/>
          <w:sz w:val="28"/>
          <w:szCs w:val="28"/>
        </w:rPr>
        <w:t xml:space="preserve"> L</w:t>
      </w:r>
      <w:r>
        <w:rPr>
          <w:rFonts w:ascii="Times New Roman" w:hAnsi="Times New Roman" w:cs="Times New Roman"/>
          <w:sz w:val="28"/>
          <w:szCs w:val="28"/>
        </w:rPr>
        <w:t>.</w:t>
      </w:r>
      <w:r w:rsidRPr="0082427D">
        <w:rPr>
          <w:rFonts w:ascii="Times New Roman" w:hAnsi="Times New Roman" w:cs="Times New Roman"/>
          <w:sz w:val="28"/>
          <w:szCs w:val="28"/>
        </w:rPr>
        <w:t>,</w:t>
      </w:r>
      <w:r>
        <w:rPr>
          <w:rFonts w:ascii="Times New Roman" w:hAnsi="Times New Roman" w:cs="Times New Roman"/>
          <w:sz w:val="28"/>
          <w:szCs w:val="28"/>
        </w:rPr>
        <w:t xml:space="preserve"> Kitrinos K. M., Delaney W. E.,</w:t>
      </w:r>
      <w:r w:rsidRPr="0082427D">
        <w:rPr>
          <w:rFonts w:ascii="Times New Roman" w:hAnsi="Times New Roman" w:cs="Times New Roman"/>
          <w:sz w:val="28"/>
          <w:szCs w:val="28"/>
        </w:rPr>
        <w:t xml:space="preserve"> et al </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(2015). Genome-free hepatitis B virion levels in patient sera as a potential marker to monitor response to antiviral therapy</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 Viral Hepat</w:t>
      </w:r>
      <w:r w:rsidRPr="0082427D">
        <w:rPr>
          <w:rFonts w:ascii="Times New Roman" w:hAnsi="Times New Roman" w:cs="Times New Roman"/>
          <w:sz w:val="28"/>
          <w:szCs w:val="28"/>
        </w:rPr>
        <w:t>, 22(6): p. 561-70.</w:t>
      </w:r>
    </w:p>
    <w:p w14:paraId="510937F1"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shd w:val="clear" w:color="auto" w:fill="FFFFFF"/>
        </w:rPr>
      </w:pPr>
      <w:r>
        <w:rPr>
          <w:rFonts w:ascii="Times New Roman" w:hAnsi="Times New Roman" w:cs="Times New Roman"/>
          <w:sz w:val="28"/>
          <w:szCs w:val="28"/>
          <w:lang w:val="vi-VN"/>
        </w:rPr>
        <w:t>70</w:t>
      </w:r>
      <w:r w:rsidRPr="0082427D">
        <w:rPr>
          <w:rFonts w:ascii="Times New Roman" w:hAnsi="Times New Roman" w:cs="Times New Roman"/>
          <w:sz w:val="28"/>
          <w:szCs w:val="28"/>
        </w:rPr>
        <w:t>.</w:t>
      </w:r>
      <w:r w:rsidRPr="0082427D">
        <w:rPr>
          <w:rFonts w:ascii="Times New Roman" w:hAnsi="Times New Roman" w:cs="Times New Roman"/>
          <w:sz w:val="28"/>
          <w:szCs w:val="28"/>
        </w:rPr>
        <w:tab/>
        <w:t>Wang</w:t>
      </w:r>
      <w:r>
        <w:rPr>
          <w:rFonts w:ascii="Times New Roman" w:hAnsi="Times New Roman" w:cs="Times New Roman"/>
          <w:sz w:val="28"/>
          <w:szCs w:val="28"/>
        </w:rPr>
        <w:t xml:space="preserve"> J.</w:t>
      </w:r>
      <w:r w:rsidRPr="0082427D">
        <w:rPr>
          <w:rFonts w:ascii="Times New Roman" w:hAnsi="Times New Roman" w:cs="Times New Roman"/>
          <w:sz w:val="28"/>
          <w:szCs w:val="28"/>
        </w:rPr>
        <w:t>, Tao S</w:t>
      </w:r>
      <w:r>
        <w:rPr>
          <w:rFonts w:ascii="Times New Roman" w:hAnsi="Times New Roman" w:cs="Times New Roman"/>
          <w:sz w:val="28"/>
          <w:szCs w:val="28"/>
        </w:rPr>
        <w:t>.</w:t>
      </w:r>
      <w:r w:rsidRPr="0082427D">
        <w:rPr>
          <w:rFonts w:ascii="Times New Roman" w:hAnsi="Times New Roman" w:cs="Times New Roman"/>
          <w:sz w:val="28"/>
          <w:szCs w:val="28"/>
        </w:rPr>
        <w:t>, Xiangbo H</w:t>
      </w:r>
      <w:r>
        <w:rPr>
          <w:rFonts w:ascii="Times New Roman" w:hAnsi="Times New Roman" w:cs="Times New Roman"/>
          <w:sz w:val="28"/>
          <w:szCs w:val="28"/>
        </w:rPr>
        <w:t>.</w:t>
      </w:r>
      <w:r w:rsidRPr="0082427D">
        <w:rPr>
          <w:rFonts w:ascii="Times New Roman" w:hAnsi="Times New Roman" w:cs="Times New Roman"/>
          <w:sz w:val="28"/>
          <w:szCs w:val="28"/>
        </w:rPr>
        <w:t xml:space="preserve"> (2016)</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Serum hepatitis B virus RNA is encapsidated pregenome RNA that may be associated with persistence of viral infection and rebound</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Journal of Hepatology</w:t>
      </w:r>
      <w:r>
        <w:rPr>
          <w:rFonts w:ascii="Times New Roman" w:hAnsi="Times New Roman" w:cs="Times New Roman"/>
          <w:sz w:val="28"/>
          <w:szCs w:val="28"/>
        </w:rPr>
        <w:t xml:space="preserve">, </w:t>
      </w:r>
      <w:r w:rsidRPr="00322D18">
        <w:rPr>
          <w:rFonts w:ascii="Times New Roman" w:hAnsi="Times New Roman" w:cs="Times New Roman"/>
          <w:sz w:val="28"/>
          <w:szCs w:val="28"/>
          <w:shd w:val="clear" w:color="auto" w:fill="FFFFFF"/>
        </w:rPr>
        <w:t>65(4):700-710</w:t>
      </w:r>
    </w:p>
    <w:p w14:paraId="607EBF46" w14:textId="77777777" w:rsidR="002A61D5" w:rsidRPr="00987318" w:rsidRDefault="002A61D5" w:rsidP="002A61D5">
      <w:pPr>
        <w:pStyle w:val="EndNoteBibliography"/>
        <w:spacing w:after="0" w:line="360" w:lineRule="auto"/>
        <w:ind w:left="567" w:hanging="567"/>
        <w:jc w:val="both"/>
        <w:rPr>
          <w:rFonts w:ascii="Times New Roman" w:hAnsi="Times New Roman" w:cs="Times New Roman"/>
          <w:spacing w:val="-4"/>
          <w:sz w:val="28"/>
          <w:szCs w:val="28"/>
        </w:rPr>
      </w:pPr>
      <w:r>
        <w:rPr>
          <w:rFonts w:ascii="Times New Roman" w:hAnsi="Times New Roman" w:cs="Times New Roman"/>
          <w:spacing w:val="-4"/>
          <w:sz w:val="28"/>
          <w:szCs w:val="28"/>
        </w:rPr>
        <w:t>7</w:t>
      </w:r>
      <w:r>
        <w:rPr>
          <w:rFonts w:ascii="Times New Roman" w:hAnsi="Times New Roman" w:cs="Times New Roman"/>
          <w:spacing w:val="-4"/>
          <w:sz w:val="28"/>
          <w:szCs w:val="28"/>
          <w:lang w:val="vi-VN"/>
        </w:rPr>
        <w:t>1</w:t>
      </w:r>
      <w:r>
        <w:rPr>
          <w:rFonts w:ascii="Times New Roman" w:hAnsi="Times New Roman" w:cs="Times New Roman"/>
          <w:spacing w:val="-4"/>
          <w:sz w:val="28"/>
          <w:szCs w:val="28"/>
        </w:rPr>
        <w:t>.</w:t>
      </w:r>
      <w:r>
        <w:rPr>
          <w:rFonts w:ascii="Times New Roman" w:hAnsi="Times New Roman" w:cs="Times New Roman"/>
          <w:spacing w:val="-4"/>
          <w:sz w:val="28"/>
          <w:szCs w:val="28"/>
        </w:rPr>
        <w:tab/>
        <w:t>Jing W., Yu Y,., Guojun</w:t>
      </w:r>
      <w:r w:rsidRPr="00987318">
        <w:rPr>
          <w:rFonts w:ascii="Times New Roman" w:hAnsi="Times New Roman" w:cs="Times New Roman"/>
          <w:spacing w:val="-4"/>
          <w:sz w:val="28"/>
          <w:szCs w:val="28"/>
        </w:rPr>
        <w:t xml:space="preserve"> L</w:t>
      </w:r>
      <w:r>
        <w:rPr>
          <w:rFonts w:ascii="Times New Roman" w:hAnsi="Times New Roman" w:cs="Times New Roman"/>
          <w:spacing w:val="-4"/>
          <w:sz w:val="28"/>
          <w:szCs w:val="28"/>
        </w:rPr>
        <w:t>.</w:t>
      </w:r>
      <w:r w:rsidRPr="00987318">
        <w:rPr>
          <w:rFonts w:ascii="Times New Roman" w:hAnsi="Times New Roman" w:cs="Times New Roman"/>
          <w:spacing w:val="-4"/>
          <w:sz w:val="28"/>
          <w:szCs w:val="28"/>
        </w:rPr>
        <w:t xml:space="preserve">, et al .(2017).  Relationship between serum HBV RNA levels and intrahepatic viral as well as histologic activity markers in entecavir-treated patients. </w:t>
      </w:r>
      <w:r w:rsidRPr="00987318">
        <w:rPr>
          <w:rFonts w:ascii="Times New Roman" w:hAnsi="Times New Roman" w:cs="Times New Roman"/>
          <w:i/>
          <w:spacing w:val="-4"/>
          <w:sz w:val="28"/>
          <w:szCs w:val="28"/>
        </w:rPr>
        <w:t xml:space="preserve">Journal of Hepatology, </w:t>
      </w:r>
      <w:r w:rsidRPr="00987318">
        <w:rPr>
          <w:rFonts w:ascii="Times New Roman" w:hAnsi="Times New Roman" w:cs="Times New Roman"/>
          <w:spacing w:val="-4"/>
          <w:sz w:val="28"/>
          <w:szCs w:val="28"/>
        </w:rPr>
        <w:t>68 (1), p16-24.</w:t>
      </w:r>
    </w:p>
    <w:p w14:paraId="797CD6D0"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72</w:t>
      </w:r>
      <w:r w:rsidRPr="0082427D">
        <w:rPr>
          <w:rFonts w:ascii="Times New Roman" w:hAnsi="Times New Roman" w:cs="Times New Roman"/>
          <w:sz w:val="28"/>
          <w:szCs w:val="28"/>
        </w:rPr>
        <w:t>.</w:t>
      </w:r>
      <w:r w:rsidRPr="0082427D">
        <w:rPr>
          <w:rFonts w:ascii="Times New Roman" w:hAnsi="Times New Roman" w:cs="Times New Roman"/>
          <w:sz w:val="28"/>
          <w:szCs w:val="28"/>
        </w:rPr>
        <w:tab/>
        <w:t>Rokuhara</w:t>
      </w:r>
      <w:r>
        <w:rPr>
          <w:rFonts w:ascii="Times New Roman" w:hAnsi="Times New Roman" w:cs="Times New Roman"/>
          <w:sz w:val="28"/>
          <w:szCs w:val="28"/>
        </w:rPr>
        <w:t xml:space="preserve"> A.</w:t>
      </w:r>
      <w:r w:rsidRPr="0082427D">
        <w:rPr>
          <w:rFonts w:ascii="Times New Roman" w:hAnsi="Times New Roman" w:cs="Times New Roman"/>
          <w:sz w:val="28"/>
          <w:szCs w:val="28"/>
        </w:rPr>
        <w:t>, A</w:t>
      </w:r>
      <w:r>
        <w:rPr>
          <w:rFonts w:ascii="Times New Roman" w:hAnsi="Times New Roman" w:cs="Times New Roman"/>
          <w:sz w:val="28"/>
          <w:szCs w:val="28"/>
        </w:rPr>
        <w:t xml:space="preserve">kihiro </w:t>
      </w:r>
      <w:r w:rsidRPr="0082427D">
        <w:rPr>
          <w:rFonts w:ascii="Times New Roman" w:hAnsi="Times New Roman" w:cs="Times New Roman"/>
          <w:sz w:val="28"/>
          <w:szCs w:val="28"/>
        </w:rPr>
        <w:t>M., E</w:t>
      </w:r>
      <w:r>
        <w:rPr>
          <w:rFonts w:ascii="Times New Roman" w:hAnsi="Times New Roman" w:cs="Times New Roman"/>
          <w:sz w:val="28"/>
          <w:szCs w:val="28"/>
        </w:rPr>
        <w:t xml:space="preserve">iji </w:t>
      </w:r>
      <w:r w:rsidRPr="0082427D">
        <w:rPr>
          <w:rFonts w:ascii="Times New Roman" w:hAnsi="Times New Roman" w:cs="Times New Roman"/>
          <w:sz w:val="28"/>
          <w:szCs w:val="28"/>
        </w:rPr>
        <w:t>T</w:t>
      </w:r>
      <w:r>
        <w:rPr>
          <w:rFonts w:ascii="Times New Roman" w:hAnsi="Times New Roman" w:cs="Times New Roman"/>
          <w:sz w:val="28"/>
          <w:szCs w:val="28"/>
        </w:rPr>
        <w:t>.,</w:t>
      </w:r>
      <w:r w:rsidRPr="0082427D">
        <w:rPr>
          <w:rFonts w:ascii="Times New Roman" w:hAnsi="Times New Roman" w:cs="Times New Roman"/>
          <w:sz w:val="28"/>
          <w:szCs w:val="28"/>
        </w:rPr>
        <w:t xml:space="preserve"> et al </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(2006). Hepatitis B virus RNA is measurable in serum and can be a new marker for monitoring lamivudine therapy,</w:t>
      </w:r>
      <w:r w:rsidRPr="0082427D">
        <w:rPr>
          <w:rFonts w:ascii="Times New Roman" w:hAnsi="Times New Roman" w:cs="Times New Roman"/>
          <w:i/>
          <w:sz w:val="28"/>
          <w:szCs w:val="28"/>
        </w:rPr>
        <w:t xml:space="preserve"> J Gastroenterol</w:t>
      </w:r>
      <w:r w:rsidRPr="0082427D">
        <w:rPr>
          <w:rFonts w:ascii="Times New Roman" w:hAnsi="Times New Roman" w:cs="Times New Roman"/>
          <w:sz w:val="28"/>
          <w:szCs w:val="28"/>
        </w:rPr>
        <w:t>. 41: p. 785 -90.</w:t>
      </w:r>
    </w:p>
    <w:p w14:paraId="4549E977" w14:textId="77777777" w:rsidR="002A61D5" w:rsidRPr="009E3EDA"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73</w:t>
      </w:r>
      <w:r w:rsidRPr="00F07066">
        <w:rPr>
          <w:rFonts w:ascii="Times New Roman" w:hAnsi="Times New Roman" w:cs="Times New Roman"/>
          <w:sz w:val="28"/>
          <w:szCs w:val="28"/>
        </w:rPr>
        <w:t>.</w:t>
      </w:r>
      <w:r>
        <w:rPr>
          <w:rFonts w:ascii="Times New Roman" w:hAnsi="Times New Roman" w:cs="Times New Roman"/>
          <w:sz w:val="28"/>
          <w:szCs w:val="28"/>
        </w:rPr>
        <w:t xml:space="preserve">  </w:t>
      </w:r>
      <w:r w:rsidRPr="00F07066">
        <w:rPr>
          <w:rFonts w:ascii="Times New Roman" w:hAnsi="Times New Roman" w:cs="Times New Roman"/>
          <w:sz w:val="28"/>
          <w:szCs w:val="28"/>
        </w:rPr>
        <w:t>Van Campenhout</w:t>
      </w:r>
      <w:r>
        <w:rPr>
          <w:rFonts w:ascii="Times New Roman" w:hAnsi="Times New Roman" w:cs="Times New Roman"/>
          <w:sz w:val="28"/>
          <w:szCs w:val="28"/>
        </w:rPr>
        <w:t xml:space="preserve"> M.J., </w:t>
      </w:r>
      <w:r w:rsidRPr="00F07066">
        <w:rPr>
          <w:rFonts w:ascii="Times New Roman" w:hAnsi="Times New Roman" w:cs="Times New Roman"/>
          <w:sz w:val="28"/>
          <w:szCs w:val="28"/>
        </w:rPr>
        <w:t>Van Bommel</w:t>
      </w:r>
      <w:r>
        <w:rPr>
          <w:rFonts w:ascii="Times New Roman" w:hAnsi="Times New Roman" w:cs="Times New Roman"/>
          <w:sz w:val="28"/>
          <w:szCs w:val="28"/>
        </w:rPr>
        <w:t xml:space="preserve"> F.,  Fischer </w:t>
      </w:r>
      <w:r w:rsidRPr="00F07066">
        <w:rPr>
          <w:rFonts w:ascii="Times New Roman" w:hAnsi="Times New Roman" w:cs="Times New Roman"/>
          <w:sz w:val="28"/>
          <w:szCs w:val="28"/>
        </w:rPr>
        <w:t xml:space="preserve">J. (2017). Serum </w:t>
      </w:r>
      <w:r>
        <w:rPr>
          <w:rFonts w:ascii="Times New Roman" w:hAnsi="Times New Roman" w:cs="Times New Roman"/>
          <w:sz w:val="28"/>
          <w:szCs w:val="28"/>
        </w:rPr>
        <w:t xml:space="preserve"> </w:t>
      </w:r>
      <w:r w:rsidRPr="00F07066">
        <w:rPr>
          <w:rFonts w:ascii="Times New Roman" w:hAnsi="Times New Roman" w:cs="Times New Roman"/>
          <w:sz w:val="28"/>
          <w:szCs w:val="28"/>
        </w:rPr>
        <w:t xml:space="preserve">hepatitis B virus RNA level is associated with hepatitis B virus genotype and BCP mutations in untreated patients with HBeAg positive chronic hepatitis B, </w:t>
      </w:r>
      <w:r w:rsidRPr="00F07066">
        <w:rPr>
          <w:rFonts w:ascii="Times New Roman" w:hAnsi="Times New Roman" w:cs="Times New Roman"/>
          <w:i/>
          <w:sz w:val="28"/>
          <w:szCs w:val="28"/>
        </w:rPr>
        <w:t>Journal of Hepatology</w:t>
      </w:r>
      <w:r w:rsidRPr="00F07066">
        <w:rPr>
          <w:rFonts w:ascii="Times New Roman" w:hAnsi="Times New Roman" w:cs="Times New Roman"/>
          <w:sz w:val="28"/>
          <w:szCs w:val="28"/>
        </w:rPr>
        <w:t xml:space="preserve">. </w:t>
      </w:r>
      <w:r w:rsidRPr="00FC3597">
        <w:rPr>
          <w:rFonts w:ascii="Times New Roman" w:hAnsi="Times New Roman" w:cs="Times New Roman"/>
          <w:sz w:val="28"/>
          <w:szCs w:val="28"/>
        </w:rPr>
        <w:t>66(1):S253-S254.</w:t>
      </w:r>
    </w:p>
    <w:p w14:paraId="3F8E5678"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lang w:val="vi-VN"/>
        </w:rPr>
        <w:t>4</w:t>
      </w:r>
      <w:r w:rsidRPr="0082427D">
        <w:rPr>
          <w:rFonts w:ascii="Times New Roman" w:hAnsi="Times New Roman" w:cs="Times New Roman"/>
          <w:sz w:val="28"/>
          <w:szCs w:val="28"/>
        </w:rPr>
        <w:t>.</w:t>
      </w:r>
      <w:r w:rsidRPr="0082427D">
        <w:rPr>
          <w:rFonts w:ascii="Times New Roman" w:hAnsi="Times New Roman" w:cs="Times New Roman"/>
          <w:sz w:val="28"/>
          <w:szCs w:val="28"/>
        </w:rPr>
        <w:tab/>
        <w:t>Weijie</w:t>
      </w:r>
      <w:r>
        <w:rPr>
          <w:rFonts w:ascii="Times New Roman" w:hAnsi="Times New Roman" w:cs="Times New Roman"/>
          <w:sz w:val="28"/>
          <w:szCs w:val="28"/>
        </w:rPr>
        <w:t xml:space="preserve"> </w:t>
      </w:r>
      <w:r w:rsidRPr="0082427D">
        <w:rPr>
          <w:rFonts w:ascii="Times New Roman" w:hAnsi="Times New Roman" w:cs="Times New Roman"/>
          <w:sz w:val="28"/>
          <w:szCs w:val="28"/>
        </w:rPr>
        <w:t xml:space="preserve"> L</w:t>
      </w:r>
      <w:r>
        <w:rPr>
          <w:rFonts w:ascii="Times New Roman" w:hAnsi="Times New Roman" w:cs="Times New Roman"/>
          <w:sz w:val="28"/>
          <w:szCs w:val="28"/>
        </w:rPr>
        <w:t>.</w:t>
      </w:r>
      <w:r w:rsidRPr="0082427D">
        <w:rPr>
          <w:rFonts w:ascii="Times New Roman" w:hAnsi="Times New Roman" w:cs="Times New Roman"/>
          <w:sz w:val="28"/>
          <w:szCs w:val="28"/>
        </w:rPr>
        <w:t>, Jingmin Z</w:t>
      </w:r>
      <w:r>
        <w:rPr>
          <w:rFonts w:ascii="Times New Roman" w:hAnsi="Times New Roman" w:cs="Times New Roman"/>
          <w:sz w:val="28"/>
          <w:szCs w:val="28"/>
        </w:rPr>
        <w:t>.</w:t>
      </w:r>
      <w:r w:rsidRPr="0082427D">
        <w:rPr>
          <w:rFonts w:ascii="Times New Roman" w:hAnsi="Times New Roman" w:cs="Times New Roman"/>
          <w:sz w:val="28"/>
          <w:szCs w:val="28"/>
        </w:rPr>
        <w:t>, Zhengsheng Z</w:t>
      </w:r>
      <w:r>
        <w:rPr>
          <w:rFonts w:ascii="Times New Roman" w:hAnsi="Times New Roman" w:cs="Times New Roman"/>
          <w:sz w:val="28"/>
          <w:szCs w:val="28"/>
        </w:rPr>
        <w:t>., et al</w:t>
      </w:r>
      <w:r w:rsidRPr="0082427D">
        <w:rPr>
          <w:rFonts w:ascii="Times New Roman" w:hAnsi="Times New Roman" w:cs="Times New Roman"/>
          <w:sz w:val="28"/>
          <w:szCs w:val="28"/>
        </w:rPr>
        <w:t xml:space="preserve"> .(201</w:t>
      </w:r>
      <w:r>
        <w:rPr>
          <w:rFonts w:ascii="Times New Roman" w:hAnsi="Times New Roman" w:cs="Times New Roman"/>
          <w:sz w:val="28"/>
          <w:szCs w:val="28"/>
        </w:rPr>
        <w:t>4</w:t>
      </w:r>
      <w:r w:rsidRPr="0082427D">
        <w:rPr>
          <w:rFonts w:ascii="Times New Roman" w:hAnsi="Times New Roman" w:cs="Times New Roman"/>
          <w:sz w:val="28"/>
          <w:szCs w:val="28"/>
        </w:rPr>
        <w:t xml:space="preserve">). Analysis of Hepatitis B Virus Intrahepatic Covalently Closed Circular DNA and Serum Viral Markers in Treatment-Naive Patients with Acute and Chronic HBV Infection. </w:t>
      </w:r>
      <w:r w:rsidRPr="0082427D">
        <w:rPr>
          <w:rFonts w:ascii="Times New Roman" w:hAnsi="Times New Roman" w:cs="Times New Roman"/>
          <w:i/>
          <w:sz w:val="28"/>
          <w:szCs w:val="28"/>
        </w:rPr>
        <w:t>Plos on</w:t>
      </w:r>
      <w:r>
        <w:rPr>
          <w:rFonts w:ascii="Times New Roman" w:hAnsi="Times New Roman" w:cs="Times New Roman"/>
          <w:i/>
          <w:sz w:val="28"/>
          <w:szCs w:val="28"/>
        </w:rPr>
        <w:t>e,</w:t>
      </w:r>
      <w:r w:rsidRPr="00F07066">
        <w:rPr>
          <w:rFonts w:ascii="Segoe UI" w:hAnsi="Segoe UI" w:cs="Segoe UI"/>
          <w:color w:val="5B616B"/>
          <w:shd w:val="clear" w:color="auto" w:fill="FFFFFF"/>
        </w:rPr>
        <w:t xml:space="preserve"> </w:t>
      </w:r>
      <w:r w:rsidRPr="00EA54F5">
        <w:rPr>
          <w:rFonts w:ascii="Times New Roman" w:hAnsi="Times New Roman" w:cs="Times New Roman"/>
          <w:sz w:val="28"/>
          <w:szCs w:val="28"/>
          <w:shd w:val="clear" w:color="auto" w:fill="FFFFFF"/>
        </w:rPr>
        <w:t>9(2):e89046</w:t>
      </w:r>
      <w:r w:rsidRPr="00EA54F5">
        <w:rPr>
          <w:rFonts w:ascii="Times New Roman" w:hAnsi="Times New Roman" w:cs="Times New Roman"/>
          <w:sz w:val="28"/>
          <w:szCs w:val="28"/>
        </w:rPr>
        <w:t>.</w:t>
      </w:r>
    </w:p>
    <w:p w14:paraId="5298041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75</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Gao Y.</w:t>
      </w:r>
      <w:r w:rsidRPr="0082427D">
        <w:rPr>
          <w:rFonts w:ascii="Times New Roman" w:hAnsi="Times New Roman" w:cs="Times New Roman"/>
          <w:sz w:val="28"/>
          <w:szCs w:val="28"/>
        </w:rPr>
        <w:t>,</w:t>
      </w:r>
      <w:r>
        <w:rPr>
          <w:rFonts w:ascii="Times New Roman" w:hAnsi="Times New Roman" w:cs="Times New Roman"/>
          <w:sz w:val="28"/>
          <w:szCs w:val="28"/>
        </w:rPr>
        <w:t xml:space="preserve"> </w:t>
      </w:r>
      <w:r w:rsidRPr="0082427D">
        <w:rPr>
          <w:rFonts w:ascii="Times New Roman" w:hAnsi="Times New Roman" w:cs="Times New Roman"/>
          <w:sz w:val="28"/>
          <w:szCs w:val="28"/>
        </w:rPr>
        <w:t>Y</w:t>
      </w:r>
      <w:r>
        <w:rPr>
          <w:rFonts w:ascii="Times New Roman" w:hAnsi="Times New Roman" w:cs="Times New Roman"/>
          <w:sz w:val="28"/>
          <w:szCs w:val="28"/>
        </w:rPr>
        <w:t xml:space="preserve">utang </w:t>
      </w:r>
      <w:r w:rsidRPr="0082427D">
        <w:rPr>
          <w:rFonts w:ascii="Times New Roman" w:hAnsi="Times New Roman" w:cs="Times New Roman"/>
          <w:sz w:val="28"/>
          <w:szCs w:val="28"/>
        </w:rPr>
        <w:t>L</w:t>
      </w:r>
      <w:r>
        <w:rPr>
          <w:rFonts w:ascii="Times New Roman" w:hAnsi="Times New Roman" w:cs="Times New Roman"/>
          <w:sz w:val="28"/>
          <w:szCs w:val="28"/>
        </w:rPr>
        <w:t xml:space="preserve">., Quinghua M., </w:t>
      </w:r>
      <w:r w:rsidRPr="0082427D">
        <w:rPr>
          <w:rFonts w:ascii="Times New Roman" w:hAnsi="Times New Roman" w:cs="Times New Roman"/>
          <w:sz w:val="28"/>
          <w:szCs w:val="28"/>
        </w:rPr>
        <w:t>et al. (2017)</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Serum HBV DNA, RNA and HBsAg: which correlated better to intrahepatic covalently closed circular DNA before and after nucleos(t)ide analogue treatment?  </w:t>
      </w:r>
      <w:r w:rsidRPr="0082427D">
        <w:rPr>
          <w:rFonts w:ascii="Times New Roman" w:hAnsi="Times New Roman" w:cs="Times New Roman"/>
          <w:i/>
          <w:sz w:val="28"/>
          <w:szCs w:val="28"/>
        </w:rPr>
        <w:t>J. Clin. Microbiol</w:t>
      </w:r>
      <w:r w:rsidRPr="0082427D">
        <w:rPr>
          <w:rFonts w:ascii="Times New Roman" w:hAnsi="Times New Roman" w:cs="Times New Roman"/>
          <w:sz w:val="28"/>
          <w:szCs w:val="28"/>
        </w:rPr>
        <w:t>.</w:t>
      </w:r>
      <w:r w:rsidRPr="00F07066">
        <w:rPr>
          <w:rFonts w:ascii="Times New Roman" w:hAnsi="Times New Roman" w:cs="Times New Roman"/>
          <w:sz w:val="28"/>
          <w:szCs w:val="28"/>
        </w:rPr>
        <w:t xml:space="preserve"> </w:t>
      </w:r>
      <w:r w:rsidRPr="00961F11">
        <w:rPr>
          <w:rFonts w:ascii="Times New Roman" w:hAnsi="Times New Roman" w:cs="Times New Roman"/>
          <w:color w:val="212121"/>
          <w:sz w:val="28"/>
          <w:szCs w:val="28"/>
          <w:shd w:val="clear" w:color="auto" w:fill="FFFFFF"/>
        </w:rPr>
        <w:t>55(10): 2972–298</w:t>
      </w:r>
      <w:r>
        <w:rPr>
          <w:rFonts w:ascii="Times New Roman" w:hAnsi="Times New Roman" w:cs="Times New Roman"/>
          <w:color w:val="212121"/>
          <w:sz w:val="28"/>
          <w:szCs w:val="28"/>
          <w:shd w:val="clear" w:color="auto" w:fill="FFFFFF"/>
        </w:rPr>
        <w:t>2.</w:t>
      </w:r>
      <w:r>
        <w:rPr>
          <w:rFonts w:ascii="Times New Roman" w:hAnsi="Times New Roman" w:cs="Times New Roman"/>
          <w:sz w:val="28"/>
          <w:szCs w:val="28"/>
        </w:rPr>
        <w:t xml:space="preserve"> </w:t>
      </w:r>
    </w:p>
    <w:p w14:paraId="2CE1158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76</w:t>
      </w:r>
      <w:r w:rsidRPr="0082427D">
        <w:rPr>
          <w:rFonts w:ascii="Times New Roman" w:hAnsi="Times New Roman" w:cs="Times New Roman"/>
          <w:sz w:val="28"/>
          <w:szCs w:val="28"/>
        </w:rPr>
        <w:t>.</w:t>
      </w:r>
      <w:r w:rsidRPr="0082427D" w:rsidDel="00961F11">
        <w:rPr>
          <w:rFonts w:ascii="Times New Roman" w:hAnsi="Times New Roman" w:cs="Times New Roman"/>
          <w:sz w:val="28"/>
          <w:szCs w:val="28"/>
        </w:rPr>
        <w:t xml:space="preserve"> </w:t>
      </w:r>
      <w:r>
        <w:rPr>
          <w:rFonts w:ascii="Times New Roman" w:hAnsi="Times New Roman" w:cs="Times New Roman"/>
          <w:sz w:val="28"/>
          <w:szCs w:val="28"/>
        </w:rPr>
        <w:t>V</w:t>
      </w:r>
      <w:r w:rsidRPr="0082427D">
        <w:rPr>
          <w:rFonts w:ascii="Times New Roman" w:hAnsi="Times New Roman" w:cs="Times New Roman"/>
          <w:sz w:val="28"/>
          <w:szCs w:val="28"/>
        </w:rPr>
        <w:t>an Bommel</w:t>
      </w:r>
      <w:r>
        <w:rPr>
          <w:rFonts w:ascii="Times New Roman" w:hAnsi="Times New Roman" w:cs="Times New Roman"/>
          <w:sz w:val="28"/>
          <w:szCs w:val="28"/>
        </w:rPr>
        <w:t xml:space="preserve">  F.</w:t>
      </w:r>
      <w:r w:rsidRPr="0082427D">
        <w:rPr>
          <w:rFonts w:ascii="Times New Roman" w:hAnsi="Times New Roman" w:cs="Times New Roman"/>
          <w:sz w:val="28"/>
          <w:szCs w:val="28"/>
        </w:rPr>
        <w:t>,  Alena</w:t>
      </w:r>
      <w:r>
        <w:rPr>
          <w:rFonts w:ascii="Times New Roman" w:hAnsi="Times New Roman" w:cs="Times New Roman"/>
          <w:sz w:val="28"/>
          <w:szCs w:val="28"/>
        </w:rPr>
        <w:t xml:space="preserve"> </w:t>
      </w:r>
      <w:r w:rsidRPr="0082427D">
        <w:rPr>
          <w:rFonts w:ascii="Times New Roman" w:hAnsi="Times New Roman" w:cs="Times New Roman"/>
          <w:sz w:val="28"/>
          <w:szCs w:val="28"/>
        </w:rPr>
        <w:t>M</w:t>
      </w:r>
      <w:r>
        <w:rPr>
          <w:rFonts w:ascii="Times New Roman" w:hAnsi="Times New Roman" w:cs="Times New Roman"/>
          <w:sz w:val="28"/>
          <w:szCs w:val="28"/>
        </w:rPr>
        <w:t>.</w:t>
      </w:r>
      <w:r w:rsidRPr="0082427D">
        <w:rPr>
          <w:rFonts w:ascii="Times New Roman" w:hAnsi="Times New Roman" w:cs="Times New Roman"/>
          <w:sz w:val="28"/>
          <w:szCs w:val="28"/>
        </w:rPr>
        <w:t>, Hofmann</w:t>
      </w:r>
      <w:r>
        <w:rPr>
          <w:rFonts w:ascii="Times New Roman" w:hAnsi="Times New Roman" w:cs="Times New Roman"/>
          <w:sz w:val="28"/>
          <w:szCs w:val="28"/>
        </w:rPr>
        <w:t xml:space="preserve"> J.</w:t>
      </w:r>
      <w:r w:rsidRPr="0082427D">
        <w:rPr>
          <w:rFonts w:ascii="Times New Roman" w:hAnsi="Times New Roman" w:cs="Times New Roman"/>
          <w:sz w:val="28"/>
          <w:szCs w:val="28"/>
        </w:rPr>
        <w:t>, et al. (2015). Serum Hepatitis B Virus RNA Levels as an Early Predictor of Hepatitis B Envelope Antigen Seroconversion During Treatment With Polymerase Inhibitors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xml:space="preserve">. </w:t>
      </w:r>
      <w:r w:rsidRPr="008D5399">
        <w:rPr>
          <w:rFonts w:ascii="Times New Roman" w:hAnsi="Times New Roman" w:cs="Times New Roman"/>
          <w:sz w:val="28"/>
          <w:szCs w:val="28"/>
          <w:shd w:val="clear" w:color="auto" w:fill="FFFFFF"/>
        </w:rPr>
        <w:t>61(1):66-76</w:t>
      </w:r>
      <w:r w:rsidRPr="0082427D">
        <w:rPr>
          <w:rFonts w:ascii="Times New Roman" w:hAnsi="Times New Roman" w:cs="Times New Roman"/>
          <w:sz w:val="28"/>
          <w:szCs w:val="28"/>
        </w:rPr>
        <w:t>.</w:t>
      </w:r>
    </w:p>
    <w:p w14:paraId="5202F670" w14:textId="77777777" w:rsidR="002A61D5" w:rsidRPr="00DD3BD8" w:rsidRDefault="002A61D5" w:rsidP="002A61D5">
      <w:pPr>
        <w:pStyle w:val="EndNoteBibliography"/>
        <w:spacing w:after="0" w:line="360" w:lineRule="auto"/>
        <w:ind w:left="567" w:hanging="567"/>
        <w:jc w:val="both"/>
        <w:rPr>
          <w:rFonts w:ascii="Times New Roman" w:hAnsi="Times New Roman" w:cs="Times New Roman"/>
          <w:spacing w:val="-4"/>
          <w:sz w:val="28"/>
          <w:szCs w:val="28"/>
        </w:rPr>
      </w:pPr>
      <w:r>
        <w:rPr>
          <w:rFonts w:ascii="Times New Roman" w:hAnsi="Times New Roman" w:cs="Times New Roman"/>
          <w:spacing w:val="-4"/>
          <w:sz w:val="28"/>
          <w:szCs w:val="28"/>
        </w:rPr>
        <w:t>77.</w:t>
      </w:r>
      <w:r>
        <w:rPr>
          <w:rFonts w:ascii="Times New Roman" w:hAnsi="Times New Roman" w:cs="Times New Roman"/>
          <w:spacing w:val="-4"/>
          <w:sz w:val="28"/>
          <w:szCs w:val="28"/>
        </w:rPr>
        <w:tab/>
        <w:t xml:space="preserve">Gouhua L., Ying Y., Feifei L., et al. </w:t>
      </w:r>
      <w:r w:rsidRPr="00DD3BD8">
        <w:rPr>
          <w:rFonts w:ascii="Times New Roman" w:hAnsi="Times New Roman" w:cs="Times New Roman"/>
          <w:spacing w:val="-4"/>
          <w:sz w:val="28"/>
          <w:szCs w:val="28"/>
        </w:rPr>
        <w:t>(2017). MiR‐122 modification enhances the therapeutic efficacy of adipose tissue‐derived mesenchymal stem cells against liver fibrosis</w:t>
      </w:r>
      <w:r w:rsidRPr="00DD3BD8">
        <w:rPr>
          <w:rFonts w:ascii="Times New Roman" w:hAnsi="Times New Roman" w:cs="Times New Roman"/>
          <w:i/>
          <w:spacing w:val="-4"/>
          <w:sz w:val="28"/>
          <w:szCs w:val="28"/>
        </w:rPr>
        <w:t>.</w:t>
      </w:r>
      <w:r w:rsidRPr="00DD3BD8">
        <w:rPr>
          <w:rFonts w:ascii="Times New Roman" w:hAnsi="Times New Roman" w:cs="Times New Roman"/>
          <w:spacing w:val="-4"/>
          <w:sz w:val="28"/>
          <w:szCs w:val="28"/>
        </w:rPr>
        <w:t xml:space="preserve"> </w:t>
      </w:r>
      <w:r w:rsidRPr="00DD3BD8">
        <w:rPr>
          <w:rFonts w:ascii="Times New Roman" w:hAnsi="Times New Roman" w:cs="Times New Roman"/>
          <w:i/>
          <w:spacing w:val="-4"/>
          <w:sz w:val="28"/>
          <w:szCs w:val="28"/>
        </w:rPr>
        <w:t>Cellular and Molecular Medicine</w:t>
      </w:r>
      <w:r w:rsidRPr="00DD3BD8">
        <w:rPr>
          <w:rFonts w:ascii="Times New Roman" w:hAnsi="Times New Roman" w:cs="Times New Roman"/>
          <w:spacing w:val="-4"/>
          <w:sz w:val="28"/>
          <w:szCs w:val="28"/>
        </w:rPr>
        <w:t xml:space="preserve">, </w:t>
      </w:r>
      <w:r w:rsidRPr="00DD3BD8">
        <w:rPr>
          <w:rFonts w:ascii="Times New Roman" w:hAnsi="Times New Roman" w:cs="Times New Roman"/>
          <w:spacing w:val="-4"/>
          <w:sz w:val="28"/>
          <w:szCs w:val="28"/>
          <w:shd w:val="clear" w:color="auto" w:fill="FFFFFF"/>
        </w:rPr>
        <w:t>21(11):2963-2973</w:t>
      </w:r>
    </w:p>
    <w:p w14:paraId="56B51B3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78.</w:t>
      </w:r>
      <w:r>
        <w:rPr>
          <w:rFonts w:ascii="Times New Roman" w:hAnsi="Times New Roman" w:cs="Times New Roman"/>
          <w:sz w:val="28"/>
          <w:szCs w:val="28"/>
        </w:rPr>
        <w:tab/>
        <w:t xml:space="preserve">Zhang </w:t>
      </w:r>
      <w:r w:rsidRPr="0082427D">
        <w:rPr>
          <w:rFonts w:ascii="Times New Roman" w:hAnsi="Times New Roman" w:cs="Times New Roman"/>
          <w:sz w:val="28"/>
          <w:szCs w:val="28"/>
        </w:rPr>
        <w:t>Y.,</w:t>
      </w:r>
      <w:r>
        <w:rPr>
          <w:rFonts w:ascii="Times New Roman" w:hAnsi="Times New Roman" w:cs="Times New Roman"/>
          <w:sz w:val="28"/>
          <w:szCs w:val="28"/>
        </w:rPr>
        <w:t xml:space="preserve"> Bai-Hua Z., Dainiel T.,</w:t>
      </w:r>
      <w:r w:rsidRPr="0082427D">
        <w:rPr>
          <w:rFonts w:ascii="Times New Roman" w:hAnsi="Times New Roman" w:cs="Times New Roman"/>
          <w:sz w:val="28"/>
          <w:szCs w:val="28"/>
        </w:rPr>
        <w:t xml:space="preserve"> et al.</w:t>
      </w:r>
      <w:r>
        <w:rPr>
          <w:rFonts w:ascii="Times New Roman" w:hAnsi="Times New Roman" w:cs="Times New Roman"/>
          <w:sz w:val="28"/>
          <w:szCs w:val="28"/>
        </w:rPr>
        <w:t xml:space="preserve"> </w:t>
      </w:r>
      <w:r w:rsidRPr="0082427D">
        <w:rPr>
          <w:rFonts w:ascii="Times New Roman" w:hAnsi="Times New Roman" w:cs="Times New Roman"/>
          <w:sz w:val="28"/>
          <w:szCs w:val="28"/>
        </w:rPr>
        <w:t xml:space="preserve">(2003), Single-cell analysis of covalently closed circular DNA </w:t>
      </w:r>
      <w:r>
        <w:rPr>
          <w:rFonts w:ascii="Times New Roman" w:hAnsi="Times New Roman" w:cs="Times New Roman"/>
          <w:sz w:val="28"/>
          <w:szCs w:val="28"/>
        </w:rPr>
        <w:t>copies</w:t>
      </w:r>
      <w:r w:rsidRPr="0082427D">
        <w:rPr>
          <w:rFonts w:ascii="Times New Roman" w:hAnsi="Times New Roman" w:cs="Times New Roman"/>
          <w:sz w:val="28"/>
          <w:szCs w:val="28"/>
        </w:rPr>
        <w:t xml:space="preserve"> numbers in a hep</w:t>
      </w:r>
      <w:r>
        <w:rPr>
          <w:rFonts w:ascii="Times New Roman" w:hAnsi="Times New Roman" w:cs="Times New Roman"/>
          <w:sz w:val="28"/>
          <w:szCs w:val="28"/>
        </w:rPr>
        <w:t>DNA</w:t>
      </w:r>
      <w:r w:rsidRPr="0082427D">
        <w:rPr>
          <w:rFonts w:ascii="Times New Roman" w:hAnsi="Times New Roman" w:cs="Times New Roman"/>
          <w:sz w:val="28"/>
          <w:szCs w:val="28"/>
        </w:rPr>
        <w:t>avirus-infected liver</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Proc Natl Acad Sci U S A</w:t>
      </w:r>
      <w:r w:rsidRPr="0082427D">
        <w:rPr>
          <w:rFonts w:ascii="Times New Roman" w:hAnsi="Times New Roman" w:cs="Times New Roman"/>
          <w:sz w:val="28"/>
          <w:szCs w:val="28"/>
        </w:rPr>
        <w:t>. 100(21): p. 12372-7.</w:t>
      </w:r>
    </w:p>
    <w:p w14:paraId="7CE15EAC"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79.</w:t>
      </w:r>
      <w:r>
        <w:rPr>
          <w:rFonts w:ascii="Times New Roman" w:hAnsi="Times New Roman" w:cs="Times New Roman"/>
          <w:sz w:val="28"/>
          <w:szCs w:val="28"/>
        </w:rPr>
        <w:tab/>
        <w:t>Hantz</w:t>
      </w:r>
      <w:r w:rsidRPr="0082427D">
        <w:rPr>
          <w:rFonts w:ascii="Times New Roman" w:hAnsi="Times New Roman" w:cs="Times New Roman"/>
          <w:sz w:val="28"/>
          <w:szCs w:val="28"/>
        </w:rPr>
        <w:t xml:space="preserve"> O.,</w:t>
      </w:r>
      <w:r>
        <w:rPr>
          <w:rFonts w:ascii="Times New Roman" w:hAnsi="Times New Roman" w:cs="Times New Roman"/>
          <w:sz w:val="28"/>
          <w:szCs w:val="28"/>
        </w:rPr>
        <w:t xml:space="preserve"> Parent D., Gripon P.,</w:t>
      </w:r>
      <w:r w:rsidRPr="0082427D">
        <w:rPr>
          <w:rFonts w:ascii="Times New Roman" w:hAnsi="Times New Roman" w:cs="Times New Roman"/>
          <w:sz w:val="28"/>
          <w:szCs w:val="28"/>
        </w:rPr>
        <w:t xml:space="preserve"> et al.</w:t>
      </w:r>
      <w:r>
        <w:rPr>
          <w:rFonts w:ascii="Times New Roman" w:hAnsi="Times New Roman" w:cs="Times New Roman"/>
          <w:sz w:val="28"/>
          <w:szCs w:val="28"/>
        </w:rPr>
        <w:t xml:space="preserve"> </w:t>
      </w:r>
      <w:r w:rsidRPr="0082427D">
        <w:rPr>
          <w:rFonts w:ascii="Times New Roman" w:hAnsi="Times New Roman" w:cs="Times New Roman"/>
          <w:sz w:val="28"/>
          <w:szCs w:val="28"/>
        </w:rPr>
        <w:t>(2009)</w:t>
      </w:r>
      <w:r>
        <w:rPr>
          <w:rFonts w:ascii="Times New Roman" w:hAnsi="Times New Roman" w:cs="Times New Roman"/>
          <w:sz w:val="28"/>
          <w:szCs w:val="28"/>
        </w:rPr>
        <w:t>.</w:t>
      </w:r>
      <w:r w:rsidRPr="0082427D">
        <w:rPr>
          <w:rFonts w:ascii="Times New Roman" w:hAnsi="Times New Roman" w:cs="Times New Roman"/>
          <w:sz w:val="28"/>
          <w:szCs w:val="28"/>
        </w:rPr>
        <w:t xml:space="preserve"> Persistence of the hepatitis B virus covalently closed circular DNA in HepaRG human hepatocyte-like cells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 Gen Virol</w:t>
      </w:r>
      <w:r w:rsidRPr="0082427D">
        <w:rPr>
          <w:rFonts w:ascii="Times New Roman" w:hAnsi="Times New Roman" w:cs="Times New Roman"/>
          <w:sz w:val="28"/>
          <w:szCs w:val="28"/>
        </w:rPr>
        <w:t>, 90(Pt 1): p. 127-35.</w:t>
      </w:r>
    </w:p>
    <w:p w14:paraId="6CF9E2F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80</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 xml:space="preserve">Jie </w:t>
      </w:r>
      <w:r w:rsidRPr="0082427D">
        <w:rPr>
          <w:rFonts w:ascii="Times New Roman" w:hAnsi="Times New Roman" w:cs="Times New Roman"/>
          <w:sz w:val="28"/>
          <w:szCs w:val="28"/>
        </w:rPr>
        <w:t>L</w:t>
      </w:r>
      <w:r>
        <w:rPr>
          <w:rFonts w:ascii="Times New Roman" w:hAnsi="Times New Roman" w:cs="Times New Roman"/>
          <w:sz w:val="28"/>
          <w:szCs w:val="28"/>
        </w:rPr>
        <w:t>.</w:t>
      </w:r>
      <w:r w:rsidRPr="0082427D">
        <w:rPr>
          <w:rFonts w:ascii="Times New Roman" w:hAnsi="Times New Roman" w:cs="Times New Roman"/>
          <w:sz w:val="28"/>
          <w:szCs w:val="28"/>
        </w:rPr>
        <w:t xml:space="preserve">, </w:t>
      </w:r>
      <w:r>
        <w:rPr>
          <w:rFonts w:ascii="Times New Roman" w:hAnsi="Times New Roman" w:cs="Times New Roman"/>
          <w:sz w:val="28"/>
          <w:szCs w:val="28"/>
        </w:rPr>
        <w:t>Xizhen S., Jianting F.</w:t>
      </w:r>
      <w:r w:rsidRPr="0082427D">
        <w:rPr>
          <w:rFonts w:ascii="Times New Roman" w:hAnsi="Times New Roman" w:cs="Times New Roman"/>
          <w:sz w:val="28"/>
          <w:szCs w:val="28"/>
        </w:rPr>
        <w:t xml:space="preserve">, et al. (2017). Analysis of intrahepatic total HBV DNA, cccDNA and serum HBsAg level in Chronic Hepatitis B </w:t>
      </w:r>
      <w:r w:rsidRPr="0082427D">
        <w:rPr>
          <w:rFonts w:ascii="Times New Roman" w:hAnsi="Times New Roman" w:cs="Times New Roman"/>
          <w:sz w:val="28"/>
          <w:szCs w:val="28"/>
        </w:rPr>
        <w:lastRenderedPageBreak/>
        <w:t xml:space="preserve">patients with undetectable serum HBV DNA during oral antiviral therapy. </w:t>
      </w:r>
      <w:r w:rsidRPr="0082427D">
        <w:rPr>
          <w:rFonts w:ascii="Times New Roman" w:hAnsi="Times New Roman" w:cs="Times New Roman"/>
          <w:i/>
          <w:sz w:val="28"/>
          <w:szCs w:val="28"/>
        </w:rPr>
        <w:t>Clin Res Hepatol Gastroenterol</w:t>
      </w:r>
      <w:r w:rsidRPr="0082427D">
        <w:rPr>
          <w:rFonts w:ascii="Times New Roman" w:hAnsi="Times New Roman" w:cs="Times New Roman"/>
          <w:sz w:val="28"/>
          <w:szCs w:val="28"/>
        </w:rPr>
        <w:t>, 2017. 41(6): p. 635-643.</w:t>
      </w:r>
    </w:p>
    <w:p w14:paraId="49843E7F"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81</w:t>
      </w:r>
      <w:r w:rsidRPr="0082427D">
        <w:rPr>
          <w:rFonts w:ascii="Times New Roman" w:hAnsi="Times New Roman" w:cs="Times New Roman"/>
          <w:sz w:val="28"/>
          <w:szCs w:val="28"/>
        </w:rPr>
        <w:t>.</w:t>
      </w:r>
      <w:r w:rsidRPr="0082427D">
        <w:rPr>
          <w:rFonts w:ascii="Times New Roman" w:hAnsi="Times New Roman" w:cs="Times New Roman"/>
          <w:sz w:val="28"/>
          <w:szCs w:val="28"/>
        </w:rPr>
        <w:tab/>
        <w:t>Hongxin H</w:t>
      </w:r>
      <w:r>
        <w:rPr>
          <w:rFonts w:ascii="Times New Roman" w:hAnsi="Times New Roman" w:cs="Times New Roman"/>
          <w:sz w:val="28"/>
          <w:szCs w:val="28"/>
        </w:rPr>
        <w:t>.</w:t>
      </w:r>
      <w:r w:rsidRPr="0082427D">
        <w:rPr>
          <w:rFonts w:ascii="Times New Roman" w:hAnsi="Times New Roman" w:cs="Times New Roman"/>
          <w:sz w:val="28"/>
          <w:szCs w:val="28"/>
        </w:rPr>
        <w:t>, J</w:t>
      </w:r>
      <w:r>
        <w:rPr>
          <w:rFonts w:ascii="Times New Roman" w:hAnsi="Times New Roman" w:cs="Times New Roman"/>
          <w:sz w:val="28"/>
          <w:szCs w:val="28"/>
        </w:rPr>
        <w:t xml:space="preserve">ie </w:t>
      </w:r>
      <w:r w:rsidRPr="0082427D">
        <w:rPr>
          <w:rFonts w:ascii="Times New Roman" w:hAnsi="Times New Roman" w:cs="Times New Roman"/>
          <w:sz w:val="28"/>
          <w:szCs w:val="28"/>
        </w:rPr>
        <w:t>W., Weijie L</w:t>
      </w:r>
      <w:r>
        <w:rPr>
          <w:rFonts w:ascii="Times New Roman" w:hAnsi="Times New Roman" w:cs="Times New Roman"/>
          <w:sz w:val="28"/>
          <w:szCs w:val="28"/>
        </w:rPr>
        <w:t>.</w:t>
      </w:r>
      <w:r w:rsidRPr="0082427D">
        <w:rPr>
          <w:rFonts w:ascii="Times New Roman" w:hAnsi="Times New Roman" w:cs="Times New Roman"/>
          <w:sz w:val="28"/>
          <w:szCs w:val="28"/>
        </w:rPr>
        <w:t xml:space="preserve">. (2018). Serum HBV DNA Plus RNA Shows Superiority in Reflecting the Activity of Intrahepatic cccDNA in Treatment-Naïve HBV-infected Individuals. </w:t>
      </w:r>
      <w:r w:rsidRPr="0082427D">
        <w:rPr>
          <w:rFonts w:ascii="Times New Roman" w:hAnsi="Times New Roman" w:cs="Times New Roman"/>
          <w:i/>
          <w:sz w:val="28"/>
          <w:szCs w:val="28"/>
        </w:rPr>
        <w:t>J Clin Virol</w:t>
      </w:r>
      <w:r w:rsidRPr="0082427D">
        <w:rPr>
          <w:rFonts w:ascii="Times New Roman" w:hAnsi="Times New Roman" w:cs="Times New Roman"/>
          <w:sz w:val="28"/>
          <w:szCs w:val="28"/>
        </w:rPr>
        <w:t>. 99-100, 71-78.</w:t>
      </w:r>
    </w:p>
    <w:p w14:paraId="715E6D38"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82</w:t>
      </w:r>
      <w:r w:rsidRPr="0082427D">
        <w:rPr>
          <w:rFonts w:ascii="Times New Roman" w:hAnsi="Times New Roman" w:cs="Times New Roman"/>
          <w:sz w:val="28"/>
          <w:szCs w:val="28"/>
        </w:rPr>
        <w:t>.</w:t>
      </w:r>
      <w:r w:rsidRPr="0082427D">
        <w:rPr>
          <w:rFonts w:ascii="Times New Roman" w:hAnsi="Times New Roman" w:cs="Times New Roman"/>
          <w:sz w:val="28"/>
          <w:szCs w:val="28"/>
        </w:rPr>
        <w:tab/>
        <w:t>Nguyễn Văn Diễn</w:t>
      </w:r>
      <w:r>
        <w:rPr>
          <w:rFonts w:ascii="Times New Roman" w:hAnsi="Times New Roman" w:cs="Times New Roman"/>
          <w:sz w:val="28"/>
          <w:szCs w:val="28"/>
        </w:rPr>
        <w:t xml:space="preserve">. </w:t>
      </w:r>
      <w:r w:rsidRPr="0082427D">
        <w:rPr>
          <w:rFonts w:ascii="Times New Roman" w:hAnsi="Times New Roman" w:cs="Times New Roman"/>
          <w:sz w:val="28"/>
          <w:szCs w:val="28"/>
        </w:rPr>
        <w:t>(2018)</w:t>
      </w:r>
      <w:r>
        <w:rPr>
          <w:rFonts w:ascii="Times New Roman" w:hAnsi="Times New Roman" w:cs="Times New Roman"/>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Bước đầu nghiên cứu mối tương quan giữa nồng độ HBV</w:t>
      </w:r>
      <w:r>
        <w:rPr>
          <w:rFonts w:ascii="Times New Roman" w:hAnsi="Times New Roman" w:cs="Times New Roman"/>
          <w:i/>
          <w:sz w:val="28"/>
          <w:szCs w:val="28"/>
        </w:rPr>
        <w:t xml:space="preserve"> </w:t>
      </w:r>
      <w:r w:rsidRPr="0082427D">
        <w:rPr>
          <w:rFonts w:ascii="Times New Roman" w:hAnsi="Times New Roman" w:cs="Times New Roman"/>
          <w:i/>
          <w:sz w:val="28"/>
          <w:szCs w:val="28"/>
        </w:rPr>
        <w:t>RNA với HBV DNA và hoạt độ ALT huyết thanh ở bệnh nhân Viêm gan virus B mạn tính và xơ gan do HBV.</w:t>
      </w:r>
      <w:r w:rsidRPr="0082427D">
        <w:rPr>
          <w:rFonts w:ascii="Times New Roman" w:hAnsi="Times New Roman" w:cs="Times New Roman"/>
          <w:sz w:val="28"/>
          <w:szCs w:val="28"/>
        </w:rPr>
        <w:t xml:space="preserve"> Luận văn thạc sĩ - Học Viện Quân y, p. 31-69.</w:t>
      </w:r>
    </w:p>
    <w:p w14:paraId="4E90EA70" w14:textId="77777777" w:rsidR="002A61D5" w:rsidRPr="00484E45" w:rsidRDefault="002A61D5" w:rsidP="00FF1BD9">
      <w:pPr>
        <w:pStyle w:val="EndNoteBibliography"/>
        <w:spacing w:after="0" w:line="360" w:lineRule="auto"/>
        <w:ind w:left="720" w:hanging="720"/>
        <w:rPr>
          <w:rFonts w:ascii="Times New Roman" w:hAnsi="Times New Roman" w:cs="Times New Roman"/>
          <w:sz w:val="28"/>
          <w:szCs w:val="28"/>
          <w:lang w:val="vi-VN"/>
        </w:rPr>
      </w:pPr>
      <w:r>
        <w:rPr>
          <w:rFonts w:ascii="Times New Roman" w:hAnsi="Times New Roman" w:cs="Times New Roman"/>
          <w:sz w:val="28"/>
          <w:szCs w:val="28"/>
          <w:lang w:val="vi-VN"/>
        </w:rPr>
        <w:t>83.   Nguyễn Hồng Thắng, Hồ Hữu Thọ, Nguyễn Trọng Chính và cs (2020),</w:t>
      </w:r>
      <w:r w:rsidRPr="00484E45">
        <w:rPr>
          <w:rFonts w:ascii="Times New Roman" w:hAnsi="Times New Roman" w:cs="Times New Roman"/>
          <w:sz w:val="28"/>
          <w:szCs w:val="28"/>
          <w:lang w:val="vi-VN"/>
        </w:rPr>
        <w:t xml:space="preserve"> </w:t>
      </w:r>
      <w:r w:rsidRPr="00484E45">
        <w:rPr>
          <w:rFonts w:ascii="Times New Roman" w:hAnsi="Times New Roman" w:cs="Times New Roman"/>
          <w:i/>
          <w:noProof/>
          <w:sz w:val="28"/>
          <w:szCs w:val="28"/>
        </w:rPr>
        <w:t>N</w:t>
      </w:r>
      <w:r w:rsidRPr="00484E45">
        <w:rPr>
          <w:rFonts w:ascii="Times New Roman" w:hAnsi="Times New Roman" w:cs="Times New Roman"/>
          <w:noProof/>
          <w:sz w:val="28"/>
          <w:szCs w:val="28"/>
        </w:rPr>
        <w:t>ghiên cứu xây dựng quy trình định lượng và đánh giá sự biến động tải lượng HBV-RNA huyết tương trong đáp ứng điều trị ở bệnh nhân viêm gan B mạn tính tại Hà Nội.</w:t>
      </w:r>
      <w:r w:rsidRPr="00484E45">
        <w:rPr>
          <w:rFonts w:ascii="Times New Roman" w:hAnsi="Times New Roman" w:cs="Times New Roman"/>
          <w:i/>
          <w:noProof/>
          <w:sz w:val="28"/>
          <w:szCs w:val="28"/>
        </w:rPr>
        <w:t xml:space="preserve"> Sở Khoa học và Công nghệ Tp. Hà Nội </w:t>
      </w:r>
      <w:r w:rsidRPr="00484E45">
        <w:rPr>
          <w:rFonts w:ascii="Times New Roman" w:hAnsi="Times New Roman" w:cs="Times New Roman"/>
          <w:noProof/>
          <w:sz w:val="28"/>
          <w:szCs w:val="28"/>
        </w:rPr>
        <w:t>: mã số</w:t>
      </w:r>
      <w:r>
        <w:rPr>
          <w:rFonts w:ascii="Times New Roman" w:hAnsi="Times New Roman" w:cs="Times New Roman"/>
          <w:noProof/>
          <w:sz w:val="28"/>
          <w:szCs w:val="28"/>
        </w:rPr>
        <w:t xml:space="preserve"> 01C-0808-2017-3.</w:t>
      </w:r>
    </w:p>
    <w:p w14:paraId="287EB683" w14:textId="77777777" w:rsidR="002A61D5" w:rsidRDefault="002A61D5" w:rsidP="00FF1BD9">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84</w:t>
      </w:r>
      <w:r w:rsidRPr="005F02B8">
        <w:rPr>
          <w:rFonts w:ascii="Times New Roman" w:hAnsi="Times New Roman" w:cs="Times New Roman"/>
          <w:sz w:val="28"/>
          <w:szCs w:val="28"/>
        </w:rPr>
        <w:t xml:space="preserve">.  </w:t>
      </w:r>
      <w:r w:rsidRPr="005F02B8">
        <w:rPr>
          <w:rFonts w:ascii="Times New Roman" w:hAnsi="Times New Roman" w:cs="Times New Roman"/>
          <w:noProof/>
          <w:sz w:val="28"/>
          <w:szCs w:val="28"/>
        </w:rPr>
        <w:t>Phan Quốc Hoàn, Bùi Tiế</w:t>
      </w:r>
      <w:r>
        <w:rPr>
          <w:rFonts w:ascii="Times New Roman" w:hAnsi="Times New Roman" w:cs="Times New Roman"/>
          <w:noProof/>
          <w:sz w:val="28"/>
          <w:szCs w:val="28"/>
        </w:rPr>
        <w:t>n Sỹ.</w:t>
      </w:r>
      <w:r w:rsidRPr="005F02B8">
        <w:rPr>
          <w:rFonts w:ascii="Times New Roman" w:hAnsi="Times New Roman" w:cs="Times New Roman"/>
          <w:noProof/>
          <w:sz w:val="28"/>
          <w:szCs w:val="28"/>
        </w:rPr>
        <w:t xml:space="preserve"> </w:t>
      </w:r>
      <w:r>
        <w:rPr>
          <w:rFonts w:ascii="Times New Roman" w:hAnsi="Times New Roman" w:cs="Times New Roman"/>
          <w:noProof/>
          <w:sz w:val="28"/>
          <w:szCs w:val="28"/>
        </w:rPr>
        <w:t xml:space="preserve">(2015). </w:t>
      </w:r>
      <w:r w:rsidRPr="005F02B8">
        <w:rPr>
          <w:rFonts w:ascii="Times New Roman" w:hAnsi="Times New Roman" w:cs="Times New Roman"/>
          <w:noProof/>
          <w:sz w:val="28"/>
          <w:szCs w:val="28"/>
        </w:rPr>
        <w:t>Nghiên cứu xây dựng quy trình real time - PCR định lượng cccDNA HBV DNA</w:t>
      </w:r>
      <w:r w:rsidRPr="005F02B8">
        <w:rPr>
          <w:rFonts w:ascii="Times New Roman" w:hAnsi="Times New Roman" w:cs="Times New Roman"/>
          <w:i/>
          <w:noProof/>
          <w:sz w:val="28"/>
          <w:szCs w:val="28"/>
        </w:rPr>
        <w:t>.</w:t>
      </w:r>
      <w:r w:rsidRPr="005F02B8">
        <w:rPr>
          <w:rFonts w:ascii="Times New Roman" w:hAnsi="Times New Roman" w:cs="Times New Roman"/>
          <w:noProof/>
          <w:sz w:val="28"/>
          <w:szCs w:val="28"/>
        </w:rPr>
        <w:t xml:space="preserve"> </w:t>
      </w:r>
      <w:r w:rsidRPr="005F02B8">
        <w:rPr>
          <w:rFonts w:ascii="Times New Roman" w:hAnsi="Times New Roman" w:cs="Times New Roman"/>
          <w:i/>
          <w:noProof/>
          <w:sz w:val="28"/>
          <w:szCs w:val="28"/>
        </w:rPr>
        <w:t>Tạp chí y dược học Quân sự,</w:t>
      </w:r>
      <w:r w:rsidRPr="005F02B8">
        <w:rPr>
          <w:rFonts w:ascii="Times New Roman" w:hAnsi="Times New Roman" w:cs="Times New Roman"/>
          <w:noProof/>
          <w:sz w:val="28"/>
          <w:szCs w:val="28"/>
        </w:rPr>
        <w:t xml:space="preserve">  </w:t>
      </w:r>
      <w:r w:rsidRPr="005F02B8">
        <w:rPr>
          <w:rFonts w:ascii="Times New Roman" w:hAnsi="Times New Roman" w:cs="Times New Roman"/>
          <w:b/>
          <w:noProof/>
          <w:sz w:val="28"/>
          <w:szCs w:val="28"/>
        </w:rPr>
        <w:t>3</w:t>
      </w:r>
      <w:r w:rsidRPr="005F02B8">
        <w:rPr>
          <w:rFonts w:ascii="Times New Roman" w:hAnsi="Times New Roman" w:cs="Times New Roman"/>
          <w:noProof/>
          <w:sz w:val="28"/>
          <w:szCs w:val="28"/>
        </w:rPr>
        <w:t>: p. 144-149.</w:t>
      </w:r>
    </w:p>
    <w:p w14:paraId="202C81AE" w14:textId="77777777" w:rsidR="002A61D5" w:rsidRPr="0082427D" w:rsidRDefault="002A61D5" w:rsidP="00FF1BD9">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85</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lang w:val="vi-VN"/>
        </w:rPr>
        <w:t>Bộ Y tế</w:t>
      </w:r>
      <w:r w:rsidRPr="0082427D">
        <w:rPr>
          <w:rFonts w:ascii="Times New Roman" w:hAnsi="Times New Roman" w:cs="Times New Roman"/>
          <w:sz w:val="28"/>
          <w:szCs w:val="28"/>
        </w:rPr>
        <w:t>. (</w:t>
      </w:r>
      <w:r w:rsidRPr="0082427D">
        <w:rPr>
          <w:rFonts w:ascii="Times New Roman" w:hAnsi="Times New Roman" w:cs="Times New Roman"/>
          <w:sz w:val="28"/>
          <w:szCs w:val="28"/>
          <w:lang w:val="vi-VN"/>
        </w:rPr>
        <w:t>2019</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Hướng dẫn chẩn đoán và điều trị bệnh viêm gan vi rút B.</w:t>
      </w:r>
      <w:r w:rsidRPr="0082427D">
        <w:rPr>
          <w:rFonts w:ascii="Times New Roman" w:hAnsi="Times New Roman" w:cs="Times New Roman"/>
          <w:sz w:val="28"/>
          <w:szCs w:val="28"/>
        </w:rPr>
        <w:t xml:space="preserve"> Quyết định số </w:t>
      </w:r>
      <w:r w:rsidRPr="0082427D">
        <w:rPr>
          <w:rFonts w:ascii="Times New Roman" w:hAnsi="Times New Roman" w:cs="Times New Roman"/>
          <w:sz w:val="28"/>
          <w:szCs w:val="28"/>
          <w:lang w:val="vi-VN"/>
        </w:rPr>
        <w:t>3310</w:t>
      </w:r>
      <w:r w:rsidRPr="0082427D">
        <w:rPr>
          <w:rFonts w:ascii="Times New Roman" w:hAnsi="Times New Roman" w:cs="Times New Roman"/>
          <w:sz w:val="28"/>
          <w:szCs w:val="28"/>
        </w:rPr>
        <w:t>/QĐ - BYT 201</w:t>
      </w:r>
      <w:r w:rsidRPr="0082427D">
        <w:rPr>
          <w:rFonts w:ascii="Times New Roman" w:hAnsi="Times New Roman" w:cs="Times New Roman"/>
          <w:sz w:val="28"/>
          <w:szCs w:val="28"/>
          <w:lang w:val="vi-VN"/>
        </w:rPr>
        <w:t>9</w:t>
      </w:r>
      <w:r w:rsidRPr="0082427D">
        <w:rPr>
          <w:rFonts w:ascii="Times New Roman" w:hAnsi="Times New Roman" w:cs="Times New Roman"/>
          <w:sz w:val="28"/>
          <w:szCs w:val="28"/>
        </w:rPr>
        <w:t>.</w:t>
      </w:r>
    </w:p>
    <w:p w14:paraId="6677ABA1" w14:textId="77777777" w:rsidR="002A61D5" w:rsidRDefault="002A61D5" w:rsidP="00FF1BD9">
      <w:pPr>
        <w:pStyle w:val="EndNoteBibliography"/>
        <w:spacing w:after="0" w:line="360" w:lineRule="auto"/>
        <w:ind w:left="567" w:hanging="567"/>
        <w:jc w:val="both"/>
        <w:rPr>
          <w:rFonts w:ascii="Times New Roman" w:hAnsi="Times New Roman" w:cs="Times New Roman"/>
          <w:sz w:val="28"/>
          <w:szCs w:val="28"/>
          <w:lang w:val="vi-VN"/>
        </w:rPr>
      </w:pPr>
      <w:r w:rsidRPr="00131AA9">
        <w:rPr>
          <w:rFonts w:ascii="Times New Roman" w:hAnsi="Times New Roman" w:cs="Times New Roman"/>
          <w:noProof/>
          <w:sz w:val="28"/>
          <w:szCs w:val="28"/>
          <w:lang w:val="vi-VN"/>
        </w:rPr>
        <w:t>8</w:t>
      </w:r>
      <w:r>
        <w:rPr>
          <w:rFonts w:ascii="Times New Roman" w:hAnsi="Times New Roman" w:cs="Times New Roman"/>
          <w:noProof/>
          <w:sz w:val="28"/>
          <w:szCs w:val="28"/>
          <w:lang w:val="vi-VN"/>
        </w:rPr>
        <w:t>6</w:t>
      </w:r>
      <w:r w:rsidRPr="00131AA9">
        <w:rPr>
          <w:rFonts w:ascii="Times New Roman" w:hAnsi="Times New Roman" w:cs="Times New Roman"/>
          <w:noProof/>
          <w:sz w:val="28"/>
          <w:szCs w:val="28"/>
          <w:lang w:val="vi-VN"/>
        </w:rPr>
        <w:t xml:space="preserve">.   </w:t>
      </w:r>
      <w:r w:rsidRPr="00131AA9">
        <w:rPr>
          <w:rFonts w:ascii="Times New Roman" w:hAnsi="Times New Roman" w:cs="Times New Roman"/>
          <w:noProof/>
          <w:sz w:val="28"/>
          <w:szCs w:val="28"/>
        </w:rPr>
        <w:t xml:space="preserve">Nguyễn Đạt Anh, N.T.H., </w:t>
      </w:r>
      <w:r w:rsidRPr="00131AA9">
        <w:rPr>
          <w:rFonts w:ascii="Times New Roman" w:hAnsi="Times New Roman" w:cs="Times New Roman"/>
          <w:i/>
          <w:noProof/>
          <w:sz w:val="28"/>
          <w:szCs w:val="28"/>
        </w:rPr>
        <w:t>Các xét nghiệm thường quy áp dụng trong thực hành lâm sàng.</w:t>
      </w:r>
      <w:r w:rsidRPr="00131AA9">
        <w:rPr>
          <w:rFonts w:ascii="Times New Roman" w:hAnsi="Times New Roman" w:cs="Times New Roman"/>
          <w:noProof/>
          <w:sz w:val="28"/>
          <w:szCs w:val="28"/>
        </w:rPr>
        <w:t xml:space="preserve"> 2013.</w:t>
      </w:r>
      <w:r w:rsidRPr="00484E45">
        <w:rPr>
          <w:rFonts w:ascii="Times New Roman" w:hAnsi="Times New Roman" w:cs="Times New Roman"/>
          <w:sz w:val="28"/>
          <w:szCs w:val="28"/>
          <w:lang w:val="vi-VN"/>
        </w:rPr>
        <w:t xml:space="preserve"> </w:t>
      </w:r>
    </w:p>
    <w:p w14:paraId="18001AE7" w14:textId="77777777" w:rsidR="002A61D5" w:rsidRDefault="002A61D5" w:rsidP="00FF1BD9">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87</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Jonh S., Nivedita P., Gilles J., et al</w:t>
      </w:r>
      <w:r w:rsidRPr="0082427D">
        <w:rPr>
          <w:rFonts w:ascii="Times New Roman" w:hAnsi="Times New Roman" w:cs="Times New Roman"/>
          <w:sz w:val="28"/>
          <w:szCs w:val="28"/>
        </w:rPr>
        <w:t>,</w:t>
      </w:r>
      <w:r>
        <w:rPr>
          <w:rFonts w:ascii="Times New Roman" w:hAnsi="Times New Roman" w:cs="Times New Roman"/>
          <w:sz w:val="28"/>
          <w:szCs w:val="28"/>
        </w:rPr>
        <w:t>.</w:t>
      </w:r>
      <w:r w:rsidRPr="0082427D">
        <w:rPr>
          <w:rFonts w:ascii="Times New Roman" w:hAnsi="Times New Roman" w:cs="Times New Roman"/>
          <w:sz w:val="28"/>
          <w:szCs w:val="28"/>
          <w:lang w:val="vi-VN"/>
        </w:rPr>
        <w:t>(2022).</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Liver Biopsy</w:t>
      </w:r>
      <w:r w:rsidRPr="0082427D">
        <w:rPr>
          <w:rFonts w:ascii="Times New Roman" w:hAnsi="Times New Roman" w:cs="Times New Roman"/>
          <w:sz w:val="28"/>
          <w:szCs w:val="28"/>
        </w:rPr>
        <w:t xml:space="preserve">. StatPearls.  </w:t>
      </w:r>
      <w:hyperlink r:id="rId43" w:history="1">
        <w:r w:rsidRPr="0082427D">
          <w:rPr>
            <w:rStyle w:val="Hyperlink"/>
            <w:rFonts w:ascii="Times New Roman" w:hAnsi="Times New Roman" w:cs="Times New Roman"/>
            <w:sz w:val="28"/>
            <w:szCs w:val="28"/>
          </w:rPr>
          <w:t>https://www.ncbi.nlm.nih.gov/books/NBK470567/</w:t>
        </w:r>
      </w:hyperlink>
      <w:r w:rsidRPr="0082427D">
        <w:rPr>
          <w:rFonts w:ascii="Times New Roman" w:hAnsi="Times New Roman" w:cs="Times New Roman"/>
          <w:sz w:val="28"/>
          <w:szCs w:val="28"/>
        </w:rPr>
        <w:t>.</w:t>
      </w:r>
      <w:r w:rsidRPr="0082427D">
        <w:rPr>
          <w:rFonts w:ascii="Times New Roman" w:hAnsi="Times New Roman" w:cs="Times New Roman"/>
          <w:sz w:val="28"/>
          <w:szCs w:val="28"/>
        </w:rPr>
        <w:tab/>
      </w:r>
    </w:p>
    <w:p w14:paraId="560E2388" w14:textId="77FFD9F4" w:rsidR="002A61D5" w:rsidRPr="00FF1BD9" w:rsidRDefault="002A61D5" w:rsidP="00FF1BD9">
      <w:pPr>
        <w:pStyle w:val="EndNoteBibliography"/>
        <w:spacing w:after="0" w:line="360" w:lineRule="auto"/>
        <w:ind w:left="720" w:hanging="720"/>
        <w:rPr>
          <w:rFonts w:ascii="Times New Roman" w:hAnsi="Times New Roman" w:cs="Times New Roman"/>
          <w:noProof/>
          <w:sz w:val="28"/>
          <w:szCs w:val="28"/>
        </w:rPr>
      </w:pPr>
      <w:r>
        <w:rPr>
          <w:rFonts w:ascii="Times New Roman" w:hAnsi="Times New Roman" w:cs="Times New Roman"/>
          <w:noProof/>
          <w:sz w:val="28"/>
          <w:szCs w:val="28"/>
        </w:rPr>
        <w:t>88</w:t>
      </w:r>
      <w:r w:rsidRPr="00131AA9">
        <w:rPr>
          <w:rFonts w:ascii="Times New Roman" w:hAnsi="Times New Roman" w:cs="Times New Roman"/>
          <w:noProof/>
          <w:sz w:val="28"/>
          <w:szCs w:val="28"/>
        </w:rPr>
        <w:t>.</w:t>
      </w:r>
      <w:r w:rsidRPr="00131AA9">
        <w:rPr>
          <w:rFonts w:ascii="Times New Roman" w:hAnsi="Times New Roman" w:cs="Times New Roman"/>
          <w:noProof/>
          <w:sz w:val="28"/>
          <w:szCs w:val="28"/>
        </w:rPr>
        <w:tab/>
      </w:r>
      <w:r>
        <w:rPr>
          <w:rFonts w:ascii="Times New Roman" w:hAnsi="Times New Roman" w:cs="Times New Roman"/>
          <w:noProof/>
          <w:sz w:val="28"/>
          <w:szCs w:val="28"/>
          <w:lang w:val="vi-VN"/>
        </w:rPr>
        <w:t>Bộ y tế, (2014)</w:t>
      </w:r>
      <w:r>
        <w:rPr>
          <w:rFonts w:ascii="Times New Roman" w:hAnsi="Times New Roman" w:cs="Times New Roman"/>
          <w:noProof/>
          <w:sz w:val="28"/>
          <w:szCs w:val="28"/>
        </w:rPr>
        <w:t xml:space="preserve">, </w:t>
      </w:r>
      <w:r>
        <w:rPr>
          <w:rFonts w:ascii="Times New Roman" w:hAnsi="Times New Roman" w:cs="Times New Roman"/>
          <w:noProof/>
          <w:sz w:val="28"/>
          <w:szCs w:val="28"/>
          <w:lang w:val="vi-VN"/>
        </w:rPr>
        <w:t xml:space="preserve">Quyết định số </w:t>
      </w:r>
      <w:r w:rsidRPr="008D2441">
        <w:rPr>
          <w:rFonts w:ascii="Times New Roman" w:hAnsi="Times New Roman" w:cs="Times New Roman"/>
          <w:color w:val="4D5156"/>
          <w:sz w:val="28"/>
          <w:szCs w:val="28"/>
          <w:shd w:val="clear" w:color="auto" w:fill="FFFFFF"/>
        </w:rPr>
        <w:t>3805/QĐ-BYT</w:t>
      </w:r>
      <w:r w:rsidRPr="008D2441">
        <w:rPr>
          <w:rFonts w:ascii="Times New Roman" w:hAnsi="Times New Roman" w:cs="Times New Roman"/>
          <w:noProof/>
          <w:sz w:val="28"/>
          <w:szCs w:val="28"/>
        </w:rPr>
        <w:t xml:space="preserve">, </w:t>
      </w:r>
      <w:r w:rsidRPr="00131AA9">
        <w:rPr>
          <w:rFonts w:ascii="Times New Roman" w:hAnsi="Times New Roman" w:cs="Times New Roman"/>
          <w:i/>
          <w:noProof/>
          <w:sz w:val="28"/>
          <w:szCs w:val="28"/>
        </w:rPr>
        <w:t>Hướng dẫn quy trình kỹ thuật Nội khoa, chuyên ngành Tiêu hóa.</w:t>
      </w:r>
      <w:r w:rsidRPr="00131AA9">
        <w:rPr>
          <w:rFonts w:ascii="Times New Roman" w:hAnsi="Times New Roman" w:cs="Times New Roman"/>
          <w:noProof/>
          <w:sz w:val="28"/>
          <w:szCs w:val="28"/>
        </w:rPr>
        <w:t xml:space="preserve"> 2014: p. 257-259.</w:t>
      </w:r>
    </w:p>
    <w:p w14:paraId="7775EE7F" w14:textId="77777777" w:rsidR="002A61D5" w:rsidRPr="00595BE8" w:rsidRDefault="002A61D5" w:rsidP="002A61D5">
      <w:pPr>
        <w:pStyle w:val="EndNoteBibliography"/>
        <w:spacing w:after="0" w:line="360" w:lineRule="auto"/>
        <w:ind w:left="567" w:hanging="567"/>
        <w:jc w:val="both"/>
        <w:rPr>
          <w:rFonts w:ascii="Times New Roman" w:hAnsi="Times New Roman" w:cs="Times New Roman"/>
          <w:i/>
          <w:sz w:val="28"/>
          <w:szCs w:val="28"/>
        </w:rPr>
      </w:pPr>
      <w:r>
        <w:rPr>
          <w:rFonts w:ascii="Times New Roman" w:hAnsi="Times New Roman" w:cs="Times New Roman"/>
          <w:sz w:val="28"/>
          <w:szCs w:val="28"/>
          <w:lang w:val="vi-VN"/>
        </w:rPr>
        <w:t>89</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Ung D.N.</w:t>
      </w:r>
      <w:r w:rsidRPr="0082427D">
        <w:rPr>
          <w:rFonts w:ascii="Times New Roman" w:hAnsi="Times New Roman" w:cs="Times New Roman"/>
          <w:sz w:val="28"/>
          <w:szCs w:val="28"/>
          <w:lang w:val="vi-VN"/>
        </w:rPr>
        <w:t xml:space="preserve">, </w:t>
      </w:r>
      <w:r>
        <w:rPr>
          <w:rFonts w:ascii="Times New Roman" w:hAnsi="Times New Roman" w:cs="Times New Roman"/>
          <w:sz w:val="28"/>
          <w:szCs w:val="28"/>
        </w:rPr>
        <w:t xml:space="preserve">Quyen L.D., Tho H.H., et al. </w:t>
      </w:r>
      <w:r w:rsidRPr="0082427D">
        <w:rPr>
          <w:rFonts w:ascii="Times New Roman" w:hAnsi="Times New Roman" w:cs="Times New Roman"/>
          <w:sz w:val="28"/>
          <w:szCs w:val="28"/>
          <w:lang w:val="vi-VN"/>
        </w:rPr>
        <w:t>(2023)</w:t>
      </w:r>
      <w:r>
        <w:rPr>
          <w:rFonts w:ascii="Times New Roman" w:hAnsi="Times New Roman" w:cs="Times New Roman"/>
          <w:sz w:val="28"/>
          <w:szCs w:val="28"/>
        </w:rPr>
        <w:t>.</w:t>
      </w:r>
      <w:r w:rsidRPr="0082427D">
        <w:rPr>
          <w:rFonts w:ascii="Times New Roman" w:hAnsi="Times New Roman" w:cs="Times New Roman"/>
          <w:sz w:val="28"/>
          <w:szCs w:val="28"/>
        </w:rPr>
        <w:t>, Selective detection of HBV pre-genomic RNA in chronic hepatitis B patients using a novel RT-</w:t>
      </w:r>
      <w:r w:rsidRPr="0082427D">
        <w:rPr>
          <w:rFonts w:ascii="Times New Roman" w:hAnsi="Times New Roman" w:cs="Times New Roman"/>
          <w:sz w:val="28"/>
          <w:szCs w:val="28"/>
        </w:rPr>
        <w:lastRenderedPageBreak/>
        <w:t>PCR assay</w:t>
      </w:r>
      <w:r w:rsidRPr="0082427D">
        <w:rPr>
          <w:rFonts w:ascii="Times New Roman" w:hAnsi="Times New Roman" w:cs="Times New Roman"/>
          <w:i/>
          <w:sz w:val="28"/>
          <w:szCs w:val="28"/>
        </w:rPr>
        <w:t>. Clinical and Experimental Medicine.</w:t>
      </w:r>
      <w:r w:rsidRPr="00595BE8">
        <w:rPr>
          <w:rFonts w:ascii="Segoe UI" w:hAnsi="Segoe UI" w:cs="Segoe UI"/>
          <w:color w:val="212121"/>
          <w:shd w:val="clear" w:color="auto" w:fill="FFFFFF"/>
        </w:rPr>
        <w:t xml:space="preserve"> </w:t>
      </w:r>
      <w:r>
        <w:rPr>
          <w:rFonts w:ascii="Segoe UI" w:hAnsi="Segoe UI" w:cs="Segoe UI"/>
          <w:color w:val="212121"/>
          <w:shd w:val="clear" w:color="auto" w:fill="FFFFFF"/>
        </w:rPr>
        <w:t>d</w:t>
      </w:r>
      <w:r w:rsidRPr="00595BE8">
        <w:rPr>
          <w:rFonts w:ascii="Times New Roman" w:hAnsi="Times New Roman" w:cs="Times New Roman"/>
          <w:sz w:val="28"/>
          <w:szCs w:val="28"/>
          <w:shd w:val="clear" w:color="auto" w:fill="FFFFFF"/>
        </w:rPr>
        <w:t>oi: 10.1007/s10238-023-01162-6. Epub ahead of print. PMID: 37572154.</w:t>
      </w:r>
    </w:p>
    <w:p w14:paraId="024B7307"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90</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Maoshi L., Huimin L., Hongmei G., et al</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(2021).</w:t>
      </w:r>
      <w:r w:rsidRPr="0082427D">
        <w:rPr>
          <w:rFonts w:ascii="Times New Roman" w:hAnsi="Times New Roman" w:cs="Times New Roman"/>
          <w:sz w:val="28"/>
          <w:szCs w:val="28"/>
        </w:rPr>
        <w:t xml:space="preserve"> Clinical implications of serum hepatitis B virus RNA quantitation in untreated chronic hepatitis B virus-infected patients. </w:t>
      </w:r>
      <w:r w:rsidRPr="0082427D">
        <w:rPr>
          <w:rFonts w:ascii="Times New Roman" w:hAnsi="Times New Roman" w:cs="Times New Roman"/>
          <w:i/>
          <w:sz w:val="28"/>
          <w:szCs w:val="28"/>
        </w:rPr>
        <w:t>Int J Clin Exp Pathol,</w:t>
      </w:r>
      <w:r w:rsidRPr="0082427D">
        <w:rPr>
          <w:rFonts w:ascii="Times New Roman" w:hAnsi="Times New Roman" w:cs="Times New Roman"/>
          <w:sz w:val="28"/>
          <w:szCs w:val="28"/>
        </w:rPr>
        <w:t xml:space="preserve"> 14(1): p. 140-149.73.</w:t>
      </w:r>
    </w:p>
    <w:p w14:paraId="238894CF"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91</w:t>
      </w:r>
      <w:r w:rsidRPr="0082427D">
        <w:rPr>
          <w:rFonts w:ascii="Times New Roman" w:hAnsi="Times New Roman" w:cs="Times New Roman"/>
          <w:sz w:val="28"/>
          <w:szCs w:val="28"/>
          <w:lang w:val="vi-VN"/>
        </w:rPr>
        <w:t>.</w:t>
      </w:r>
      <w:r w:rsidRPr="0082427D">
        <w:rPr>
          <w:rFonts w:ascii="Times New Roman" w:hAnsi="Times New Roman" w:cs="Times New Roman"/>
          <w:sz w:val="28"/>
          <w:szCs w:val="28"/>
          <w:lang w:val="vi-VN"/>
        </w:rPr>
        <w:tab/>
      </w:r>
      <w:r>
        <w:rPr>
          <w:rFonts w:ascii="Times New Roman" w:hAnsi="Times New Roman" w:cs="Times New Roman"/>
          <w:sz w:val="28"/>
          <w:szCs w:val="28"/>
        </w:rPr>
        <w:t>Field</w:t>
      </w:r>
      <w:r w:rsidRPr="0082427D">
        <w:rPr>
          <w:rFonts w:ascii="Times New Roman" w:hAnsi="Times New Roman" w:cs="Times New Roman"/>
          <w:sz w:val="28"/>
          <w:szCs w:val="28"/>
        </w:rPr>
        <w:t xml:space="preserve"> A. (</w:t>
      </w:r>
      <w:r w:rsidRPr="0082427D">
        <w:rPr>
          <w:rFonts w:ascii="Times New Roman" w:hAnsi="Times New Roman" w:cs="Times New Roman"/>
          <w:sz w:val="28"/>
          <w:szCs w:val="28"/>
          <w:lang w:val="vi-VN"/>
        </w:rPr>
        <w:t>2009</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Discovering statistics using spss, p 186</w:t>
      </w:r>
      <w:r w:rsidRPr="0082427D">
        <w:rPr>
          <w:rFonts w:ascii="Times New Roman" w:hAnsi="Times New Roman" w:cs="Times New Roman"/>
          <w:sz w:val="28"/>
          <w:szCs w:val="28"/>
        </w:rPr>
        <w:t xml:space="preserve"> </w:t>
      </w:r>
    </w:p>
    <w:p w14:paraId="49C184B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92.</w:t>
      </w:r>
      <w:r>
        <w:rPr>
          <w:rFonts w:ascii="Times New Roman" w:hAnsi="Times New Roman" w:cs="Times New Roman"/>
          <w:sz w:val="28"/>
          <w:szCs w:val="28"/>
        </w:rPr>
        <w:tab/>
      </w:r>
      <w:r w:rsidRPr="0082427D">
        <w:rPr>
          <w:rFonts w:ascii="Times New Roman" w:hAnsi="Times New Roman" w:cs="Times New Roman"/>
          <w:sz w:val="28"/>
          <w:szCs w:val="28"/>
        </w:rPr>
        <w:t>Wang</w:t>
      </w:r>
      <w:r>
        <w:rPr>
          <w:rFonts w:ascii="Times New Roman" w:hAnsi="Times New Roman" w:cs="Times New Roman"/>
          <w:sz w:val="28"/>
          <w:szCs w:val="28"/>
        </w:rPr>
        <w:t xml:space="preserve"> Y.</w:t>
      </w:r>
      <w:r w:rsidRPr="0082427D">
        <w:rPr>
          <w:rFonts w:ascii="Times New Roman" w:hAnsi="Times New Roman" w:cs="Times New Roman"/>
          <w:sz w:val="28"/>
          <w:szCs w:val="28"/>
        </w:rPr>
        <w:t>, Liu</w:t>
      </w:r>
      <w:r>
        <w:rPr>
          <w:rFonts w:ascii="Times New Roman" w:hAnsi="Times New Roman" w:cs="Times New Roman"/>
          <w:sz w:val="28"/>
          <w:szCs w:val="28"/>
        </w:rPr>
        <w:t xml:space="preserve"> Y., </w:t>
      </w:r>
      <w:r w:rsidRPr="0082427D">
        <w:rPr>
          <w:rFonts w:ascii="Times New Roman" w:hAnsi="Times New Roman" w:cs="Times New Roman"/>
          <w:sz w:val="28"/>
          <w:szCs w:val="28"/>
        </w:rPr>
        <w:t>Liao</w:t>
      </w:r>
      <w:r>
        <w:rPr>
          <w:rFonts w:ascii="Times New Roman" w:hAnsi="Times New Roman" w:cs="Times New Roman"/>
          <w:sz w:val="28"/>
          <w:szCs w:val="28"/>
        </w:rPr>
        <w:t xml:space="preserve"> H. </w:t>
      </w:r>
      <w:r w:rsidRPr="0082427D">
        <w:rPr>
          <w:rFonts w:ascii="Times New Roman" w:hAnsi="Times New Roman" w:cs="Times New Roman"/>
          <w:sz w:val="28"/>
          <w:szCs w:val="28"/>
          <w:lang w:val="vi-VN"/>
        </w:rPr>
        <w:t>(2022).</w:t>
      </w:r>
      <w:r w:rsidRPr="0082427D">
        <w:rPr>
          <w:rFonts w:ascii="Times New Roman" w:hAnsi="Times New Roman" w:cs="Times New Roman"/>
          <w:sz w:val="28"/>
          <w:szCs w:val="28"/>
        </w:rPr>
        <w:t xml:space="preserve"> Serum HBV DNA plus RNA reflecting cccDNA level before and during NAs treatment in HBeAg positive CHB patients. </w:t>
      </w:r>
      <w:r w:rsidRPr="0082427D">
        <w:rPr>
          <w:rFonts w:ascii="Times New Roman" w:hAnsi="Times New Roman" w:cs="Times New Roman"/>
          <w:i/>
          <w:sz w:val="28"/>
          <w:szCs w:val="28"/>
        </w:rPr>
        <w:t>International Journal of Medical Sciences</w:t>
      </w:r>
      <w:r w:rsidRPr="0082427D">
        <w:rPr>
          <w:rFonts w:ascii="Times New Roman" w:hAnsi="Times New Roman" w:cs="Times New Roman"/>
          <w:sz w:val="28"/>
          <w:szCs w:val="28"/>
        </w:rPr>
        <w:t>, 19(5): 858-866. doi: 10.7150/ijms.71737).</w:t>
      </w:r>
    </w:p>
    <w:p w14:paraId="200C73B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93</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sz w:val="28"/>
          <w:szCs w:val="28"/>
        </w:rPr>
        <w:t>Gao Y.</w:t>
      </w:r>
      <w:r w:rsidRPr="0082427D">
        <w:rPr>
          <w:rFonts w:ascii="Times New Roman" w:hAnsi="Times New Roman" w:cs="Times New Roman"/>
          <w:sz w:val="28"/>
          <w:szCs w:val="28"/>
        </w:rPr>
        <w:t>, Y</w:t>
      </w:r>
      <w:r>
        <w:rPr>
          <w:rFonts w:ascii="Times New Roman" w:hAnsi="Times New Roman" w:cs="Times New Roman"/>
          <w:sz w:val="28"/>
          <w:szCs w:val="28"/>
        </w:rPr>
        <w:t xml:space="preserve">utang </w:t>
      </w:r>
      <w:r w:rsidRPr="0082427D">
        <w:rPr>
          <w:rFonts w:ascii="Times New Roman" w:hAnsi="Times New Roman" w:cs="Times New Roman"/>
          <w:sz w:val="28"/>
          <w:szCs w:val="28"/>
        </w:rPr>
        <w:t>L., Qinghua</w:t>
      </w:r>
      <w:r>
        <w:rPr>
          <w:rFonts w:ascii="Times New Roman" w:hAnsi="Times New Roman" w:cs="Times New Roman"/>
          <w:sz w:val="28"/>
          <w:szCs w:val="28"/>
        </w:rPr>
        <w:t xml:space="preserve"> M</w:t>
      </w:r>
      <w:r w:rsidRPr="0082427D">
        <w:rPr>
          <w:rFonts w:ascii="Times New Roman" w:hAnsi="Times New Roman" w:cs="Times New Roman"/>
          <w:sz w:val="28"/>
          <w:szCs w:val="28"/>
        </w:rPr>
        <w:t>. (</w:t>
      </w:r>
      <w:r w:rsidRPr="0082427D">
        <w:rPr>
          <w:rFonts w:ascii="Times New Roman" w:hAnsi="Times New Roman" w:cs="Times New Roman"/>
          <w:sz w:val="28"/>
          <w:szCs w:val="28"/>
          <w:lang w:val="vi-VN"/>
        </w:rPr>
        <w:t>2017</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rPr>
        <w:t>S</w:t>
      </w:r>
      <w:r w:rsidRPr="0082427D">
        <w:rPr>
          <w:rFonts w:ascii="Times New Roman" w:hAnsi="Times New Roman" w:cs="Times New Roman"/>
          <w:sz w:val="28"/>
          <w:szCs w:val="28"/>
        </w:rPr>
        <w:t>erum Hepatitis B Virus DNA, RNA, and HBsAg: Which Correlated Better with Intrahepatic Covalently Closed Circular DNA before and after Nucleos(t)ide Analogue Treatment</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Journal of Clinical Microbiology</w:t>
      </w:r>
      <w:r w:rsidRPr="0082427D">
        <w:rPr>
          <w:rFonts w:ascii="Times New Roman" w:hAnsi="Times New Roman" w:cs="Times New Roman"/>
          <w:sz w:val="28"/>
          <w:szCs w:val="28"/>
        </w:rPr>
        <w:t>.</w:t>
      </w:r>
      <w:r w:rsidRPr="003640D1">
        <w:rPr>
          <w:rFonts w:ascii="Times New Roman" w:hAnsi="Times New Roman" w:cs="Times New Roman"/>
          <w:sz w:val="28"/>
          <w:szCs w:val="28"/>
          <w:shd w:val="clear" w:color="auto" w:fill="FFFFFF"/>
        </w:rPr>
        <w:t xml:space="preserve"> 55(10): 2972–2982</w:t>
      </w:r>
    </w:p>
    <w:p w14:paraId="18BEE44E"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w:t>
      </w:r>
      <w:r>
        <w:rPr>
          <w:rFonts w:ascii="Times New Roman" w:hAnsi="Times New Roman" w:cs="Times New Roman"/>
          <w:sz w:val="28"/>
          <w:szCs w:val="28"/>
          <w:lang w:val="vi-VN"/>
        </w:rPr>
        <w:t>4</w:t>
      </w:r>
      <w:r>
        <w:rPr>
          <w:rFonts w:ascii="Times New Roman" w:hAnsi="Times New Roman" w:cs="Times New Roman"/>
          <w:sz w:val="28"/>
          <w:szCs w:val="28"/>
        </w:rPr>
        <w:t>.</w:t>
      </w:r>
      <w:r>
        <w:rPr>
          <w:rFonts w:ascii="Times New Roman" w:hAnsi="Times New Roman" w:cs="Times New Roman"/>
          <w:sz w:val="28"/>
          <w:szCs w:val="28"/>
        </w:rPr>
        <w:tab/>
        <w:t>McMahon</w:t>
      </w:r>
      <w:r w:rsidRPr="0082427D">
        <w:rPr>
          <w:rFonts w:ascii="Times New Roman" w:hAnsi="Times New Roman" w:cs="Times New Roman"/>
          <w:sz w:val="28"/>
          <w:szCs w:val="28"/>
        </w:rPr>
        <w:t xml:space="preserve"> B.J.</w:t>
      </w:r>
      <w:r w:rsidRPr="0082427D">
        <w:rPr>
          <w:rFonts w:ascii="Times New Roman" w:hAnsi="Times New Roman" w:cs="Times New Roman"/>
          <w:sz w:val="28"/>
          <w:szCs w:val="28"/>
          <w:lang w:val="vi-VN"/>
        </w:rPr>
        <w:t xml:space="preserve"> (2005).</w:t>
      </w:r>
      <w:r w:rsidRPr="0082427D">
        <w:rPr>
          <w:rFonts w:ascii="Times New Roman" w:hAnsi="Times New Roman" w:cs="Times New Roman"/>
          <w:sz w:val="28"/>
          <w:szCs w:val="28"/>
        </w:rPr>
        <w:t xml:space="preserve"> Epidemiology and natural history of hepatitis B. </w:t>
      </w:r>
      <w:r w:rsidRPr="0082427D">
        <w:rPr>
          <w:rFonts w:ascii="Times New Roman" w:hAnsi="Times New Roman" w:cs="Times New Roman"/>
          <w:i/>
          <w:sz w:val="28"/>
          <w:szCs w:val="28"/>
        </w:rPr>
        <w:t>Semin Liver Dis.</w:t>
      </w:r>
      <w:r w:rsidRPr="0082427D">
        <w:rPr>
          <w:rFonts w:ascii="Times New Roman" w:hAnsi="Times New Roman" w:cs="Times New Roman"/>
          <w:sz w:val="28"/>
          <w:szCs w:val="28"/>
        </w:rPr>
        <w:t xml:space="preserve"> 25 Suppl 1: p. 3-8.</w:t>
      </w:r>
    </w:p>
    <w:p w14:paraId="6E49551B"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95</w:t>
      </w:r>
      <w:r w:rsidRPr="0082427D">
        <w:rPr>
          <w:rFonts w:ascii="Times New Roman" w:hAnsi="Times New Roman" w:cs="Times New Roman"/>
          <w:sz w:val="28"/>
          <w:szCs w:val="28"/>
        </w:rPr>
        <w:t>.</w:t>
      </w:r>
      <w:r w:rsidRPr="0082427D">
        <w:rPr>
          <w:rFonts w:ascii="Times New Roman" w:hAnsi="Times New Roman" w:cs="Times New Roman"/>
          <w:sz w:val="28"/>
          <w:szCs w:val="28"/>
        </w:rPr>
        <w:tab/>
        <w:t>McMahon, B.J.</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(2009).</w:t>
      </w:r>
      <w:r w:rsidRPr="0082427D">
        <w:rPr>
          <w:rFonts w:ascii="Times New Roman" w:hAnsi="Times New Roman" w:cs="Times New Roman"/>
          <w:sz w:val="28"/>
          <w:szCs w:val="28"/>
        </w:rPr>
        <w:t xml:space="preserve"> The natural history of chronic hepatitis B virus infection. </w:t>
      </w:r>
      <w:r w:rsidRPr="0082427D">
        <w:rPr>
          <w:rFonts w:ascii="Times New Roman" w:hAnsi="Times New Roman" w:cs="Times New Roman"/>
          <w:i/>
          <w:sz w:val="28"/>
          <w:szCs w:val="28"/>
        </w:rPr>
        <w:t>Hepatology</w:t>
      </w:r>
      <w:r w:rsidRPr="0082427D">
        <w:rPr>
          <w:rFonts w:ascii="Times New Roman" w:hAnsi="Times New Roman" w:cs="Times New Roman"/>
          <w:i/>
          <w:sz w:val="28"/>
          <w:szCs w:val="28"/>
          <w:lang w:val="vi-VN"/>
        </w:rPr>
        <w:t>.</w:t>
      </w:r>
      <w:r w:rsidRPr="0082427D">
        <w:rPr>
          <w:rFonts w:ascii="Times New Roman" w:hAnsi="Times New Roman" w:cs="Times New Roman"/>
          <w:sz w:val="28"/>
          <w:szCs w:val="28"/>
        </w:rPr>
        <w:t xml:space="preserve"> 49(5 Suppl): p. S45-55.</w:t>
      </w:r>
    </w:p>
    <w:p w14:paraId="0E52E5AC" w14:textId="61CE7AEF"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96</w:t>
      </w:r>
      <w:r w:rsidRPr="0082427D">
        <w:rPr>
          <w:rFonts w:ascii="Times New Roman" w:hAnsi="Times New Roman" w:cs="Times New Roman"/>
          <w:sz w:val="28"/>
          <w:szCs w:val="28"/>
        </w:rPr>
        <w:t>.</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 xml:space="preserve">Đoàn </w:t>
      </w:r>
      <w:r w:rsidRPr="0082427D">
        <w:rPr>
          <w:rFonts w:ascii="Times New Roman" w:hAnsi="Times New Roman" w:cs="Times New Roman"/>
          <w:sz w:val="28"/>
          <w:szCs w:val="28"/>
        </w:rPr>
        <w:t>Trung</w:t>
      </w:r>
      <w:r w:rsidRPr="0082427D">
        <w:rPr>
          <w:rFonts w:ascii="Times New Roman" w:hAnsi="Times New Roman" w:cs="Times New Roman"/>
          <w:sz w:val="28"/>
          <w:szCs w:val="28"/>
          <w:lang w:val="vi-VN"/>
        </w:rPr>
        <w:t xml:space="preserve"> Hiếu (2020).</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Nghiên cứu đáp ứng lâm sàng, sinh hóa, virus và mức độ xơ hóa gan ở bệnh nhân xơ gan do virus viêm gan B điều trị bằng Entecavir.</w:t>
      </w:r>
      <w:r w:rsidRPr="0082427D">
        <w:rPr>
          <w:rFonts w:ascii="Times New Roman" w:hAnsi="Times New Roman" w:cs="Times New Roman"/>
          <w:sz w:val="28"/>
          <w:szCs w:val="28"/>
        </w:rPr>
        <w:t xml:space="preserve"> Luận án Tiến sỹ y học, </w:t>
      </w:r>
      <w:r w:rsidR="006E1856">
        <w:rPr>
          <w:rFonts w:ascii="Times New Roman" w:hAnsi="Times New Roman" w:cs="Times New Roman"/>
          <w:sz w:val="28"/>
          <w:szCs w:val="28"/>
          <w:lang w:val="vi-VN"/>
        </w:rPr>
        <w:t xml:space="preserve">Đại học Y - Dược, Đại học Huế, </w:t>
      </w:r>
      <w:r w:rsidRPr="0082427D">
        <w:rPr>
          <w:rFonts w:ascii="Times New Roman" w:hAnsi="Times New Roman" w:cs="Times New Roman"/>
          <w:sz w:val="28"/>
          <w:szCs w:val="28"/>
        </w:rPr>
        <w:t xml:space="preserve"> p. 94-110.</w:t>
      </w:r>
    </w:p>
    <w:p w14:paraId="1D41AA83"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w:t>
      </w:r>
      <w:r>
        <w:rPr>
          <w:rFonts w:ascii="Times New Roman" w:hAnsi="Times New Roman" w:cs="Times New Roman"/>
          <w:sz w:val="28"/>
          <w:szCs w:val="28"/>
          <w:lang w:val="vi-VN"/>
        </w:rPr>
        <w:t>7</w:t>
      </w:r>
      <w:r w:rsidRPr="0082427D">
        <w:rPr>
          <w:rFonts w:ascii="Times New Roman" w:hAnsi="Times New Roman" w:cs="Times New Roman"/>
          <w:sz w:val="28"/>
          <w:szCs w:val="28"/>
        </w:rPr>
        <w:t>.</w:t>
      </w:r>
      <w:r w:rsidRPr="0082427D">
        <w:rPr>
          <w:rFonts w:ascii="Times New Roman" w:hAnsi="Times New Roman" w:cs="Times New Roman"/>
          <w:sz w:val="28"/>
          <w:szCs w:val="28"/>
        </w:rPr>
        <w:tab/>
        <w:t>Laras E.H.</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2018)</w:t>
      </w:r>
      <w:r w:rsidRPr="0082427D">
        <w:rPr>
          <w:rFonts w:ascii="Times New Roman" w:hAnsi="Times New Roman" w:cs="Times New Roman"/>
          <w:sz w:val="28"/>
          <w:szCs w:val="28"/>
        </w:rPr>
        <w:t xml:space="preserve">. Viral Biomarkers in Chronic HBeAg Negative. </w:t>
      </w:r>
      <w:r w:rsidRPr="0082427D">
        <w:rPr>
          <w:rFonts w:ascii="Times New Roman" w:hAnsi="Times New Roman" w:cs="Times New Roman"/>
          <w:i/>
          <w:sz w:val="28"/>
          <w:szCs w:val="28"/>
        </w:rPr>
        <w:t>Gene</w:t>
      </w:r>
      <w:r w:rsidRPr="0082427D">
        <w:rPr>
          <w:rFonts w:ascii="Times New Roman" w:hAnsi="Times New Roman" w:cs="Times New Roman"/>
          <w:sz w:val="28"/>
          <w:szCs w:val="28"/>
        </w:rPr>
        <w:t>s. 469</w:t>
      </w:r>
      <w:r>
        <w:rPr>
          <w:rFonts w:ascii="Times New Roman" w:hAnsi="Times New Roman" w:cs="Times New Roman"/>
          <w:sz w:val="28"/>
          <w:szCs w:val="28"/>
        </w:rPr>
        <w:t xml:space="preserve"> </w:t>
      </w:r>
      <w:r w:rsidRPr="0082427D">
        <w:rPr>
          <w:rFonts w:ascii="Times New Roman" w:hAnsi="Times New Roman" w:cs="Times New Roman"/>
          <w:sz w:val="28"/>
          <w:szCs w:val="28"/>
        </w:rPr>
        <w:t>(doi:10.3390).</w:t>
      </w:r>
    </w:p>
    <w:p w14:paraId="7B3731D0" w14:textId="740A0858"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w:t>
      </w:r>
      <w:r>
        <w:rPr>
          <w:rFonts w:ascii="Times New Roman" w:hAnsi="Times New Roman" w:cs="Times New Roman"/>
          <w:sz w:val="28"/>
          <w:szCs w:val="28"/>
          <w:lang w:val="vi-VN"/>
        </w:rPr>
        <w:t>8</w:t>
      </w:r>
      <w:r w:rsidRPr="0082427D">
        <w:rPr>
          <w:rFonts w:ascii="Times New Roman" w:hAnsi="Times New Roman" w:cs="Times New Roman"/>
          <w:sz w:val="28"/>
          <w:szCs w:val="28"/>
        </w:rPr>
        <w:t>.</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 xml:space="preserve">Nguyễn Văn </w:t>
      </w:r>
      <w:r w:rsidRPr="0082427D">
        <w:rPr>
          <w:rFonts w:ascii="Times New Roman" w:hAnsi="Times New Roman" w:cs="Times New Roman"/>
          <w:sz w:val="28"/>
          <w:szCs w:val="28"/>
        </w:rPr>
        <w:t>Dũng</w:t>
      </w:r>
      <w:r w:rsidRPr="0082427D">
        <w:rPr>
          <w:rFonts w:ascii="Times New Roman" w:hAnsi="Times New Roman" w:cs="Times New Roman"/>
          <w:sz w:val="28"/>
          <w:szCs w:val="28"/>
          <w:lang w:val="vi-VN"/>
        </w:rPr>
        <w:t xml:space="preserve"> (2015).</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Đặc điểm dịch tễ, sinh học phân tử, lâm sàng, cận lâm sàng và yếu tố ảnh hưởng đến hiệu quả điều trị viêm gan vi rút B mạn tính bằng thuốc kháng vi rút.</w:t>
      </w:r>
      <w:r w:rsidRPr="0082427D">
        <w:rPr>
          <w:rFonts w:ascii="Times New Roman" w:hAnsi="Times New Roman" w:cs="Times New Roman"/>
          <w:sz w:val="28"/>
          <w:szCs w:val="28"/>
        </w:rPr>
        <w:t xml:space="preserve"> Luậ</w:t>
      </w:r>
      <w:r w:rsidR="00A84CB7">
        <w:rPr>
          <w:rFonts w:ascii="Times New Roman" w:hAnsi="Times New Roman" w:cs="Times New Roman"/>
          <w:sz w:val="28"/>
          <w:szCs w:val="28"/>
        </w:rPr>
        <w:t>n án</w:t>
      </w:r>
      <w:r w:rsidRPr="0082427D">
        <w:rPr>
          <w:rFonts w:ascii="Times New Roman" w:hAnsi="Times New Roman" w:cs="Times New Roman"/>
          <w:sz w:val="28"/>
          <w:szCs w:val="28"/>
        </w:rPr>
        <w:t xml:space="preserve"> tiến sĩ,</w:t>
      </w:r>
      <w:r>
        <w:rPr>
          <w:rFonts w:ascii="Times New Roman" w:hAnsi="Times New Roman" w:cs="Times New Roman"/>
          <w:sz w:val="28"/>
          <w:szCs w:val="28"/>
        </w:rPr>
        <w:t xml:space="preserve"> Viện vệ sinh Dịch tễ Trung ương,</w:t>
      </w:r>
      <w:r w:rsidRPr="0082427D">
        <w:rPr>
          <w:rFonts w:ascii="Times New Roman" w:hAnsi="Times New Roman" w:cs="Times New Roman"/>
          <w:sz w:val="28"/>
          <w:szCs w:val="28"/>
        </w:rPr>
        <w:t xml:space="preserve"> </w:t>
      </w:r>
      <w:r>
        <w:rPr>
          <w:rFonts w:ascii="Times New Roman" w:hAnsi="Times New Roman" w:cs="Times New Roman"/>
          <w:sz w:val="28"/>
          <w:szCs w:val="28"/>
        </w:rPr>
        <w:t>tr</w:t>
      </w:r>
      <w:r w:rsidRPr="0082427D">
        <w:rPr>
          <w:rFonts w:ascii="Times New Roman" w:hAnsi="Times New Roman" w:cs="Times New Roman"/>
          <w:sz w:val="28"/>
          <w:szCs w:val="28"/>
        </w:rPr>
        <w:t>. 81.</w:t>
      </w:r>
    </w:p>
    <w:p w14:paraId="0F7EEAAE" w14:textId="77777777" w:rsidR="002A61D5" w:rsidRPr="00DD3BD8"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spacing w:val="-6"/>
          <w:sz w:val="28"/>
          <w:szCs w:val="28"/>
        </w:rPr>
        <w:lastRenderedPageBreak/>
        <w:t>9</w:t>
      </w:r>
      <w:r>
        <w:rPr>
          <w:rFonts w:ascii="Times New Roman" w:hAnsi="Times New Roman" w:cs="Times New Roman"/>
          <w:spacing w:val="-6"/>
          <w:sz w:val="28"/>
          <w:szCs w:val="28"/>
          <w:lang w:val="vi-VN"/>
        </w:rPr>
        <w:t>9</w:t>
      </w:r>
      <w:r>
        <w:rPr>
          <w:rFonts w:ascii="Times New Roman" w:hAnsi="Times New Roman" w:cs="Times New Roman"/>
          <w:spacing w:val="-6"/>
          <w:sz w:val="28"/>
          <w:szCs w:val="28"/>
        </w:rPr>
        <w:t>.</w:t>
      </w:r>
      <w:r>
        <w:rPr>
          <w:rFonts w:ascii="Times New Roman" w:hAnsi="Times New Roman" w:cs="Times New Roman"/>
          <w:spacing w:val="-6"/>
          <w:sz w:val="28"/>
          <w:szCs w:val="28"/>
        </w:rPr>
        <w:tab/>
        <w:t>Kim M.N., Kim, S.U., Kim, B.</w:t>
      </w:r>
      <w:r w:rsidRPr="00DD3BD8">
        <w:rPr>
          <w:rFonts w:ascii="Times New Roman" w:hAnsi="Times New Roman" w:cs="Times New Roman"/>
          <w:spacing w:val="-6"/>
          <w:sz w:val="28"/>
          <w:szCs w:val="28"/>
        </w:rPr>
        <w:t>K., et al.</w:t>
      </w:r>
      <w:r w:rsidRPr="00DD3BD8">
        <w:rPr>
          <w:rFonts w:ascii="Times New Roman" w:hAnsi="Times New Roman" w:cs="Times New Roman"/>
          <w:spacing w:val="-6"/>
          <w:sz w:val="28"/>
          <w:szCs w:val="28"/>
          <w:lang w:val="vi-VN"/>
        </w:rPr>
        <w:t xml:space="preserve"> (2015),</w:t>
      </w:r>
      <w:r w:rsidRPr="00DD3BD8">
        <w:rPr>
          <w:rFonts w:ascii="Times New Roman" w:hAnsi="Times New Roman" w:cs="Times New Roman"/>
          <w:spacing w:val="-6"/>
          <w:sz w:val="28"/>
          <w:szCs w:val="28"/>
        </w:rPr>
        <w:t xml:space="preserve"> Increased risk of hepatocellular carcinoma in chronic hepatitis B patients with transient elastography–defined subclinical cirrhosis</w:t>
      </w:r>
      <w:r w:rsidRPr="00DD3BD8">
        <w:rPr>
          <w:rFonts w:ascii="Times New Roman" w:hAnsi="Times New Roman" w:cs="Times New Roman"/>
          <w:i/>
          <w:spacing w:val="-6"/>
          <w:sz w:val="28"/>
          <w:szCs w:val="28"/>
          <w:lang w:val="vi-VN"/>
        </w:rPr>
        <w:t>. Hepatology.</w:t>
      </w:r>
      <w:r w:rsidRPr="00DD3BD8">
        <w:rPr>
          <w:rFonts w:ascii="Times New Roman" w:hAnsi="Times New Roman" w:cs="Times New Roman"/>
          <w:spacing w:val="-6"/>
          <w:sz w:val="28"/>
          <w:szCs w:val="28"/>
        </w:rPr>
        <w:t xml:space="preserve"> 61(6): p. 1851-1859.</w:t>
      </w:r>
    </w:p>
    <w:p w14:paraId="12FDE14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i/>
          <w:sz w:val="28"/>
          <w:szCs w:val="28"/>
        </w:rPr>
      </w:pPr>
      <w:r>
        <w:rPr>
          <w:rFonts w:ascii="Times New Roman" w:hAnsi="Times New Roman" w:cs="Times New Roman"/>
          <w:sz w:val="28"/>
          <w:szCs w:val="28"/>
          <w:lang w:val="vi-VN"/>
        </w:rPr>
        <w:t>100</w:t>
      </w:r>
      <w:r>
        <w:rPr>
          <w:rFonts w:ascii="Times New Roman" w:hAnsi="Times New Roman" w:cs="Times New Roman"/>
          <w:sz w:val="28"/>
          <w:szCs w:val="28"/>
        </w:rPr>
        <w:t>.</w:t>
      </w:r>
      <w:r>
        <w:rPr>
          <w:rFonts w:ascii="Times New Roman" w:hAnsi="Times New Roman" w:cs="Times New Roman"/>
          <w:sz w:val="28"/>
          <w:szCs w:val="28"/>
        </w:rPr>
        <w:tab/>
        <w:t xml:space="preserve">Kim </w:t>
      </w:r>
      <w:r w:rsidRPr="0082427D">
        <w:rPr>
          <w:rFonts w:ascii="Times New Roman" w:hAnsi="Times New Roman" w:cs="Times New Roman"/>
          <w:sz w:val="28"/>
          <w:szCs w:val="28"/>
        </w:rPr>
        <w:t xml:space="preserve">W.R., </w:t>
      </w:r>
      <w:r>
        <w:rPr>
          <w:rFonts w:ascii="Times New Roman" w:hAnsi="Times New Roman" w:cs="Times New Roman"/>
          <w:sz w:val="28"/>
          <w:szCs w:val="28"/>
        </w:rPr>
        <w:t xml:space="preserve">Flamm S.L., Bisceglie A.M., </w:t>
      </w:r>
      <w:r w:rsidRPr="0082427D">
        <w:rPr>
          <w:rFonts w:ascii="Times New Roman" w:hAnsi="Times New Roman" w:cs="Times New Roman"/>
          <w:sz w:val="28"/>
          <w:szCs w:val="28"/>
        </w:rPr>
        <w:t>et al.</w:t>
      </w:r>
      <w:r>
        <w:rPr>
          <w:rFonts w:ascii="Times New Roman" w:hAnsi="Times New Roman" w:cs="Times New Roman"/>
          <w:sz w:val="28"/>
          <w:szCs w:val="28"/>
          <w:lang w:val="vi-VN"/>
        </w:rPr>
        <w:t xml:space="preserve"> </w:t>
      </w:r>
      <w:r w:rsidRPr="0082427D">
        <w:rPr>
          <w:rFonts w:ascii="Times New Roman" w:hAnsi="Times New Roman" w:cs="Times New Roman"/>
          <w:sz w:val="28"/>
          <w:szCs w:val="28"/>
          <w:lang w:val="vi-VN"/>
        </w:rPr>
        <w:t>(2008).</w:t>
      </w:r>
      <w:r w:rsidRPr="0082427D">
        <w:rPr>
          <w:rFonts w:ascii="Times New Roman" w:hAnsi="Times New Roman" w:cs="Times New Roman"/>
          <w:sz w:val="28"/>
          <w:szCs w:val="28"/>
        </w:rPr>
        <w:t xml:space="preserve"> Serum activity of alanine aminotransferase (ALT) as an indicator of health and disease.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xml:space="preserve"> 47(4): p. 1363-70.</w:t>
      </w:r>
    </w:p>
    <w:p w14:paraId="30B7AF31"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iCs/>
          <w:sz w:val="28"/>
          <w:szCs w:val="28"/>
        </w:rPr>
        <w:t>101.</w:t>
      </w:r>
      <w:r w:rsidRPr="0082427D">
        <w:rPr>
          <w:rFonts w:ascii="Times New Roman" w:hAnsi="Times New Roman" w:cs="Times New Roman"/>
          <w:i/>
          <w:sz w:val="28"/>
          <w:szCs w:val="28"/>
        </w:rPr>
        <w:tab/>
      </w:r>
      <w:r w:rsidRPr="0082427D">
        <w:rPr>
          <w:rFonts w:ascii="Times New Roman" w:hAnsi="Times New Roman" w:cs="Times New Roman"/>
          <w:sz w:val="28"/>
          <w:szCs w:val="28"/>
        </w:rPr>
        <w:t xml:space="preserve">Du M., </w:t>
      </w:r>
      <w:r>
        <w:rPr>
          <w:rFonts w:ascii="Times New Roman" w:hAnsi="Times New Roman" w:cs="Times New Roman"/>
          <w:sz w:val="28"/>
          <w:szCs w:val="28"/>
        </w:rPr>
        <w:t xml:space="preserve">Zhang S., Xiao L.,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(2016</w:t>
      </w:r>
      <w:r w:rsidRPr="0082427D">
        <w:rPr>
          <w:rFonts w:ascii="Times New Roman" w:hAnsi="Times New Roman" w:cs="Times New Roman"/>
          <w:i/>
          <w:sz w:val="28"/>
          <w:szCs w:val="28"/>
          <w:lang w:val="vi-VN"/>
        </w:rPr>
        <w:t>)</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The relationship between serum bilirubin and elevated fibrotic indices among HBV carriers: a cross-sectional study of a Chinese population. </w:t>
      </w:r>
      <w:r w:rsidRPr="0082427D">
        <w:rPr>
          <w:rFonts w:ascii="Times New Roman" w:hAnsi="Times New Roman" w:cs="Times New Roman"/>
          <w:i/>
          <w:sz w:val="28"/>
          <w:szCs w:val="28"/>
        </w:rPr>
        <w:t>Int J Mol Sci</w:t>
      </w:r>
      <w:r w:rsidRPr="0082427D">
        <w:rPr>
          <w:rFonts w:ascii="Times New Roman" w:hAnsi="Times New Roman" w:cs="Times New Roman"/>
          <w:sz w:val="28"/>
          <w:szCs w:val="28"/>
        </w:rPr>
        <w:t>, 17(12): p. 2057.</w:t>
      </w:r>
    </w:p>
    <w:p w14:paraId="11C8BB34"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102.</w:t>
      </w:r>
      <w:r>
        <w:rPr>
          <w:rFonts w:ascii="Times New Roman" w:hAnsi="Times New Roman" w:cs="Times New Roman"/>
          <w:sz w:val="28"/>
          <w:szCs w:val="28"/>
        </w:rPr>
        <w:tab/>
        <w:t>Li</w:t>
      </w:r>
      <w:r w:rsidRPr="0082427D">
        <w:rPr>
          <w:rFonts w:ascii="Times New Roman" w:hAnsi="Times New Roman" w:cs="Times New Roman"/>
          <w:sz w:val="28"/>
          <w:szCs w:val="28"/>
        </w:rPr>
        <w:t xml:space="preserve"> M.R.</w:t>
      </w:r>
      <w:r>
        <w:rPr>
          <w:rFonts w:ascii="Times New Roman" w:hAnsi="Times New Roman" w:cs="Times New Roman"/>
          <w:sz w:val="28"/>
          <w:szCs w:val="28"/>
        </w:rPr>
        <w:t>, Zheng H., Ma S.M</w:t>
      </w:r>
      <w:r w:rsidRPr="0082427D">
        <w:rPr>
          <w:rFonts w:ascii="Times New Roman" w:hAnsi="Times New Roman" w:cs="Times New Roman"/>
          <w:sz w:val="28"/>
          <w:szCs w:val="28"/>
        </w:rPr>
        <w:t>, et al</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(2018)</w:t>
      </w:r>
      <w:r>
        <w:rPr>
          <w:rFonts w:ascii="Times New Roman" w:hAnsi="Times New Roman" w:cs="Times New Roman"/>
          <w:sz w:val="28"/>
          <w:szCs w:val="28"/>
        </w:rPr>
        <w:t>.</w:t>
      </w:r>
      <w:r w:rsidRPr="0082427D">
        <w:rPr>
          <w:rFonts w:ascii="Times New Roman" w:hAnsi="Times New Roman" w:cs="Times New Roman"/>
          <w:sz w:val="28"/>
          <w:szCs w:val="28"/>
        </w:rPr>
        <w:t xml:space="preserve"> Correlations between serum hepatitis B surface antigen and hepatitis B core antibody titers and liver fibrosis in treatment-naïve CHB patients. J</w:t>
      </w:r>
      <w:r w:rsidRPr="0082427D">
        <w:rPr>
          <w:rFonts w:ascii="Times New Roman" w:hAnsi="Times New Roman" w:cs="Times New Roman"/>
          <w:i/>
          <w:sz w:val="28"/>
          <w:szCs w:val="28"/>
        </w:rPr>
        <w:t xml:space="preserve"> Chin Med Assoc</w:t>
      </w:r>
      <w:r w:rsidRPr="0082427D">
        <w:rPr>
          <w:rFonts w:ascii="Times New Roman" w:hAnsi="Times New Roman" w:cs="Times New Roman"/>
          <w:sz w:val="28"/>
          <w:szCs w:val="28"/>
        </w:rPr>
        <w:t>, 81(12): p. 1052-1059.</w:t>
      </w:r>
    </w:p>
    <w:p w14:paraId="5CC2698B" w14:textId="731A7E32"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103.</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 xml:space="preserve">Trần Bảo </w:t>
      </w:r>
      <w:r w:rsidRPr="0082427D">
        <w:rPr>
          <w:rFonts w:ascii="Times New Roman" w:hAnsi="Times New Roman" w:cs="Times New Roman"/>
          <w:sz w:val="28"/>
          <w:szCs w:val="28"/>
        </w:rPr>
        <w:t>Nghi</w:t>
      </w:r>
      <w:r w:rsidRPr="0082427D">
        <w:rPr>
          <w:rFonts w:ascii="Times New Roman" w:hAnsi="Times New Roman" w:cs="Times New Roman"/>
          <w:sz w:val="28"/>
          <w:szCs w:val="28"/>
          <w:lang w:val="vi-VN"/>
        </w:rPr>
        <w:t xml:space="preserve"> (2016)</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Nghiên cứu xơ hóa gan ở bệnh nhân bệnh gan mạn bằng đo đàn hồi gan thoáng qua đối chiếu với mô bệnh học.</w:t>
      </w:r>
      <w:r w:rsidRPr="0082427D">
        <w:rPr>
          <w:rFonts w:ascii="Times New Roman" w:hAnsi="Times New Roman" w:cs="Times New Roman"/>
          <w:sz w:val="28"/>
          <w:szCs w:val="28"/>
        </w:rPr>
        <w:t xml:space="preserve"> Luận án Tiến sỹ y học</w:t>
      </w:r>
      <w:r>
        <w:rPr>
          <w:rFonts w:ascii="Times New Roman" w:hAnsi="Times New Roman" w:cs="Times New Roman"/>
          <w:sz w:val="28"/>
          <w:szCs w:val="28"/>
        </w:rPr>
        <w:t>,</w:t>
      </w:r>
      <w:r w:rsidR="00A84CB7">
        <w:rPr>
          <w:rFonts w:ascii="Times New Roman" w:hAnsi="Times New Roman" w:cs="Times New Roman"/>
          <w:sz w:val="28"/>
          <w:szCs w:val="28"/>
          <w:lang w:val="vi-VN"/>
        </w:rPr>
        <w:t xml:space="preserve"> Trường Đại học</w:t>
      </w:r>
      <w:r>
        <w:rPr>
          <w:rFonts w:ascii="Times New Roman" w:hAnsi="Times New Roman" w:cs="Times New Roman"/>
          <w:sz w:val="28"/>
          <w:szCs w:val="28"/>
        </w:rPr>
        <w:t xml:space="preserve"> </w:t>
      </w:r>
      <w:r w:rsidR="00A84CB7">
        <w:rPr>
          <w:rFonts w:ascii="Times New Roman" w:hAnsi="Times New Roman" w:cs="Times New Roman"/>
          <w:sz w:val="28"/>
          <w:szCs w:val="28"/>
          <w:lang w:val="vi-VN"/>
        </w:rPr>
        <w:t xml:space="preserve">Y - Dược, Đại học Huế, </w:t>
      </w:r>
      <w:r>
        <w:rPr>
          <w:rFonts w:ascii="Times New Roman" w:hAnsi="Times New Roman" w:cs="Times New Roman"/>
          <w:sz w:val="28"/>
          <w:szCs w:val="28"/>
        </w:rPr>
        <w:t>tr 78</w:t>
      </w:r>
      <w:r w:rsidRPr="0082427D">
        <w:rPr>
          <w:rFonts w:ascii="Times New Roman" w:hAnsi="Times New Roman" w:cs="Times New Roman"/>
          <w:sz w:val="28"/>
          <w:szCs w:val="28"/>
        </w:rPr>
        <w:t>.</w:t>
      </w:r>
    </w:p>
    <w:p w14:paraId="2957E76B"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lang w:val="vi-VN"/>
        </w:rPr>
        <w:t>104</w:t>
      </w:r>
      <w:r>
        <w:rPr>
          <w:rFonts w:ascii="Times New Roman" w:hAnsi="Times New Roman" w:cs="Times New Roman"/>
          <w:sz w:val="28"/>
          <w:szCs w:val="28"/>
        </w:rPr>
        <w:t>.</w:t>
      </w:r>
      <w:r>
        <w:rPr>
          <w:rFonts w:ascii="Times New Roman" w:hAnsi="Times New Roman" w:cs="Times New Roman"/>
          <w:sz w:val="28"/>
          <w:szCs w:val="28"/>
        </w:rPr>
        <w:tab/>
        <w:t>Xing</w:t>
      </w:r>
      <w:r w:rsidRPr="0082427D">
        <w:rPr>
          <w:rFonts w:ascii="Times New Roman" w:hAnsi="Times New Roman" w:cs="Times New Roman"/>
          <w:sz w:val="28"/>
          <w:szCs w:val="28"/>
        </w:rPr>
        <w:t xml:space="preserve"> Y.F., </w:t>
      </w:r>
      <w:r>
        <w:rPr>
          <w:rFonts w:ascii="Times New Roman" w:hAnsi="Times New Roman" w:cs="Times New Roman"/>
          <w:sz w:val="28"/>
          <w:szCs w:val="28"/>
        </w:rPr>
        <w:t xml:space="preserve">Da-Qiao Z., Jing-Song H.,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(2018)</w:t>
      </w:r>
      <w:r w:rsidRPr="0082427D">
        <w:rPr>
          <w:rFonts w:ascii="Times New Roman" w:hAnsi="Times New Roman" w:cs="Times New Roman"/>
          <w:sz w:val="28"/>
          <w:szCs w:val="28"/>
        </w:rPr>
        <w:t>, Clinical and histopathological features of chronic hepatitis B virus infected patients with high HBV-DNA viral load and normal alanine aminotransferase level: A multicentre-based study in China</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PLoS One,</w:t>
      </w:r>
      <w:r w:rsidRPr="0082427D">
        <w:rPr>
          <w:rFonts w:ascii="Times New Roman" w:hAnsi="Times New Roman" w:cs="Times New Roman"/>
          <w:sz w:val="28"/>
          <w:szCs w:val="28"/>
        </w:rPr>
        <w:t xml:space="preserve">  13(9): p. e0203220.</w:t>
      </w:r>
    </w:p>
    <w:p w14:paraId="2C55B94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i/>
          <w:sz w:val="28"/>
          <w:szCs w:val="28"/>
        </w:rPr>
      </w:pPr>
      <w:r>
        <w:rPr>
          <w:rFonts w:ascii="Times New Roman" w:hAnsi="Times New Roman" w:cs="Times New Roman"/>
          <w:sz w:val="28"/>
          <w:szCs w:val="28"/>
          <w:lang w:val="vi-VN"/>
        </w:rPr>
        <w:t>105.</w:t>
      </w:r>
      <w:r w:rsidRPr="0082427D">
        <w:rPr>
          <w:rFonts w:ascii="Times New Roman" w:hAnsi="Times New Roman" w:cs="Times New Roman"/>
          <w:sz w:val="28"/>
          <w:szCs w:val="28"/>
        </w:rPr>
        <w:tab/>
        <w:t>Jie S</w:t>
      </w:r>
      <w:r>
        <w:rPr>
          <w:rFonts w:ascii="Times New Roman" w:hAnsi="Times New Roman" w:cs="Times New Roman"/>
          <w:sz w:val="28"/>
          <w:szCs w:val="28"/>
        </w:rPr>
        <w:t>.</w:t>
      </w:r>
      <w:r w:rsidRPr="0082427D">
        <w:rPr>
          <w:rFonts w:ascii="Times New Roman" w:hAnsi="Times New Roman" w:cs="Times New Roman"/>
          <w:sz w:val="28"/>
          <w:szCs w:val="28"/>
        </w:rPr>
        <w:t>,</w:t>
      </w:r>
      <w:r>
        <w:rPr>
          <w:rFonts w:ascii="Times New Roman" w:hAnsi="Times New Roman" w:cs="Times New Roman"/>
          <w:sz w:val="28"/>
          <w:szCs w:val="28"/>
        </w:rPr>
        <w:t xml:space="preserve"> Wei L.,</w:t>
      </w:r>
      <w:r w:rsidRPr="0082427D">
        <w:rPr>
          <w:rFonts w:ascii="Times New Roman" w:hAnsi="Times New Roman" w:cs="Times New Roman"/>
          <w:sz w:val="28"/>
          <w:szCs w:val="28"/>
        </w:rPr>
        <w:t>Wang</w:t>
      </w:r>
      <w:r>
        <w:rPr>
          <w:rFonts w:ascii="Times New Roman" w:hAnsi="Times New Roman" w:cs="Times New Roman"/>
          <w:sz w:val="28"/>
          <w:szCs w:val="28"/>
        </w:rPr>
        <w:t xml:space="preserve"> H. (</w:t>
      </w:r>
      <w:r w:rsidRPr="0082427D">
        <w:rPr>
          <w:rFonts w:ascii="Times New Roman" w:hAnsi="Times New Roman" w:cs="Times New Roman"/>
          <w:sz w:val="28"/>
          <w:szCs w:val="28"/>
          <w:lang w:val="vi-VN"/>
        </w:rPr>
        <w:t>2007)</w:t>
      </w:r>
      <w:r>
        <w:rPr>
          <w:rFonts w:ascii="Times New Roman" w:hAnsi="Times New Roman" w:cs="Times New Roman"/>
          <w:sz w:val="28"/>
          <w:szCs w:val="28"/>
        </w:rPr>
        <w:t>.</w:t>
      </w:r>
      <w:r w:rsidRPr="0082427D">
        <w:rPr>
          <w:rFonts w:ascii="Times New Roman" w:hAnsi="Times New Roman" w:cs="Times New Roman"/>
          <w:sz w:val="28"/>
          <w:szCs w:val="28"/>
        </w:rPr>
        <w:t xml:space="preserve"> Relationship between hepatitis B virus DNA levels and liver histology in patients with chronic hepatitis B</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World J Gastroenterol</w:t>
      </w:r>
      <w:r>
        <w:rPr>
          <w:rFonts w:ascii="Times New Roman" w:hAnsi="Times New Roman" w:cs="Times New Roman"/>
          <w:i/>
          <w:sz w:val="28"/>
          <w:szCs w:val="28"/>
        </w:rPr>
        <w:t xml:space="preserve">. </w:t>
      </w:r>
      <w:r w:rsidRPr="004B30D5">
        <w:rPr>
          <w:rFonts w:ascii="Times New Roman" w:hAnsi="Times New Roman" w:cs="Times New Roman"/>
          <w:sz w:val="28"/>
          <w:szCs w:val="28"/>
          <w:shd w:val="clear" w:color="auto" w:fill="FFFFFF"/>
        </w:rPr>
        <w:t>13(14):2104</w:t>
      </w:r>
    </w:p>
    <w:p w14:paraId="6FB0D418" w14:textId="77777777" w:rsidR="002A61D5" w:rsidRPr="0082427D" w:rsidRDefault="002A61D5" w:rsidP="002A61D5">
      <w:pPr>
        <w:shd w:val="clear" w:color="auto" w:fill="FFFFFF"/>
        <w:spacing w:after="0" w:line="360" w:lineRule="auto"/>
        <w:ind w:left="567" w:hanging="567"/>
        <w:rPr>
          <w:rFonts w:ascii="Times New Roman" w:hAnsi="Times New Roman" w:cs="Times New Roman"/>
          <w:sz w:val="28"/>
          <w:szCs w:val="28"/>
        </w:rPr>
      </w:pPr>
      <w:r>
        <w:rPr>
          <w:rFonts w:ascii="Times New Roman" w:hAnsi="Times New Roman" w:cs="Times New Roman"/>
          <w:sz w:val="28"/>
          <w:szCs w:val="28"/>
        </w:rPr>
        <w:t>106.</w:t>
      </w:r>
      <w:r>
        <w:rPr>
          <w:rFonts w:ascii="Times New Roman" w:hAnsi="Times New Roman" w:cs="Times New Roman"/>
          <w:sz w:val="28"/>
          <w:szCs w:val="28"/>
        </w:rPr>
        <w:tab/>
        <w:t xml:space="preserve">Guner </w:t>
      </w:r>
      <w:r w:rsidRPr="0082427D">
        <w:rPr>
          <w:rFonts w:ascii="Times New Roman" w:hAnsi="Times New Roman" w:cs="Times New Roman"/>
          <w:sz w:val="28"/>
          <w:szCs w:val="28"/>
        </w:rPr>
        <w:t>R., Karahocagil, Mustafa, et al.</w:t>
      </w:r>
      <w:r w:rsidRPr="0082427D">
        <w:rPr>
          <w:rFonts w:ascii="Times New Roman" w:hAnsi="Times New Roman" w:cs="Times New Roman"/>
          <w:sz w:val="28"/>
          <w:szCs w:val="28"/>
          <w:lang w:val="vi-VN"/>
        </w:rPr>
        <w:t xml:space="preserve"> (2011)</w:t>
      </w:r>
      <w:r w:rsidRPr="0082427D">
        <w:rPr>
          <w:rFonts w:ascii="Times New Roman" w:hAnsi="Times New Roman" w:cs="Times New Roman"/>
          <w:sz w:val="28"/>
          <w:szCs w:val="28"/>
        </w:rPr>
        <w:t xml:space="preserve">, Correlation between intrahepatic hepatitis B virus cccDNA levels and other activity markers in patients with HBeAg-negative chronic hepatitis B infection. </w:t>
      </w:r>
      <w:r w:rsidRPr="0082427D">
        <w:rPr>
          <w:rFonts w:ascii="Times New Roman" w:hAnsi="Times New Roman" w:cs="Times New Roman"/>
          <w:i/>
          <w:sz w:val="28"/>
          <w:szCs w:val="28"/>
        </w:rPr>
        <w:t xml:space="preserve"> </w:t>
      </w:r>
      <w:r w:rsidRPr="0082427D">
        <w:rPr>
          <w:rFonts w:ascii="Times New Roman" w:eastAsia="Times New Roman" w:hAnsi="Times New Roman" w:cs="Times New Roman"/>
          <w:i/>
          <w:sz w:val="28"/>
          <w:szCs w:val="28"/>
        </w:rPr>
        <w:t>Eur J Gastroenterol Hepatol</w:t>
      </w:r>
      <w:r w:rsidRPr="0082427D">
        <w:rPr>
          <w:rFonts w:ascii="Times New Roman" w:hAnsi="Times New Roman" w:cs="Times New Roman"/>
          <w:i/>
          <w:sz w:val="28"/>
          <w:szCs w:val="28"/>
        </w:rPr>
        <w:t xml:space="preserve"> </w:t>
      </w:r>
      <w:r w:rsidRPr="0082427D">
        <w:rPr>
          <w:rFonts w:ascii="Times New Roman" w:hAnsi="Times New Roman" w:cs="Times New Roman"/>
          <w:sz w:val="28"/>
          <w:szCs w:val="28"/>
        </w:rPr>
        <w:t>23(12): p. 1185-1191.</w:t>
      </w:r>
    </w:p>
    <w:p w14:paraId="6DC5829E"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107.</w:t>
      </w:r>
      <w:r>
        <w:rPr>
          <w:rFonts w:ascii="Times New Roman" w:hAnsi="Times New Roman" w:cs="Times New Roman"/>
          <w:sz w:val="28"/>
          <w:szCs w:val="28"/>
        </w:rPr>
        <w:tab/>
        <w:t>Foucher</w:t>
      </w:r>
      <w:r w:rsidRPr="0082427D">
        <w:rPr>
          <w:rFonts w:ascii="Times New Roman" w:hAnsi="Times New Roman" w:cs="Times New Roman"/>
          <w:sz w:val="28"/>
          <w:szCs w:val="28"/>
        </w:rPr>
        <w:t xml:space="preserve"> J.</w:t>
      </w:r>
      <w:r>
        <w:rPr>
          <w:rFonts w:ascii="Times New Roman" w:hAnsi="Times New Roman" w:cs="Times New Roman"/>
          <w:sz w:val="28"/>
          <w:szCs w:val="28"/>
        </w:rPr>
        <w:t>, Chanteloup E., Vergniol L.</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(2006)</w:t>
      </w:r>
      <w:r>
        <w:rPr>
          <w:rFonts w:ascii="Times New Roman" w:hAnsi="Times New Roman" w:cs="Times New Roman"/>
          <w:sz w:val="28"/>
          <w:szCs w:val="28"/>
        </w:rPr>
        <w:t>.</w:t>
      </w:r>
      <w:r w:rsidRPr="0082427D">
        <w:rPr>
          <w:rFonts w:ascii="Times New Roman" w:hAnsi="Times New Roman" w:cs="Times New Roman"/>
          <w:sz w:val="28"/>
          <w:szCs w:val="28"/>
        </w:rPr>
        <w:t xml:space="preserve"> Diagnosis of cirrhosis by transient elastography (FibroScan): a prospective study. </w:t>
      </w:r>
      <w:r w:rsidRPr="0082427D">
        <w:rPr>
          <w:rFonts w:ascii="Times New Roman" w:hAnsi="Times New Roman" w:cs="Times New Roman"/>
          <w:i/>
          <w:sz w:val="28"/>
          <w:szCs w:val="28"/>
        </w:rPr>
        <w:t>Gut,</w:t>
      </w:r>
      <w:r w:rsidRPr="0082427D">
        <w:rPr>
          <w:rFonts w:ascii="Times New Roman" w:hAnsi="Times New Roman" w:cs="Times New Roman"/>
          <w:sz w:val="28"/>
          <w:szCs w:val="28"/>
        </w:rPr>
        <w:t xml:space="preserve"> 55(3): p. 403-8.</w:t>
      </w:r>
    </w:p>
    <w:p w14:paraId="4D30E8CD"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108.</w:t>
      </w:r>
      <w:r>
        <w:rPr>
          <w:rFonts w:ascii="Times New Roman" w:hAnsi="Times New Roman" w:cs="Times New Roman"/>
          <w:sz w:val="28"/>
          <w:szCs w:val="28"/>
        </w:rPr>
        <w:tab/>
        <w:t xml:space="preserve">Xiaoling </w:t>
      </w:r>
      <w:r w:rsidRPr="0082427D">
        <w:rPr>
          <w:rFonts w:ascii="Times New Roman" w:hAnsi="Times New Roman" w:cs="Times New Roman"/>
          <w:sz w:val="28"/>
          <w:szCs w:val="28"/>
        </w:rPr>
        <w:t>J.Z</w:t>
      </w:r>
      <w:r>
        <w:rPr>
          <w:rFonts w:ascii="Times New Roman" w:hAnsi="Times New Roman" w:cs="Times New Roman"/>
          <w:sz w:val="28"/>
          <w:szCs w:val="28"/>
        </w:rPr>
        <w:t>.</w:t>
      </w:r>
      <w:r w:rsidRPr="0082427D">
        <w:rPr>
          <w:rFonts w:ascii="Times New Roman" w:hAnsi="Times New Roman" w:cs="Times New Roman"/>
          <w:sz w:val="28"/>
          <w:szCs w:val="28"/>
          <w:lang w:val="vi-VN"/>
        </w:rPr>
        <w:t xml:space="preserve"> (2017)</w:t>
      </w:r>
      <w:r w:rsidRPr="0082427D">
        <w:rPr>
          <w:rFonts w:ascii="Times New Roman" w:hAnsi="Times New Roman" w:cs="Times New Roman"/>
          <w:sz w:val="28"/>
          <w:szCs w:val="28"/>
        </w:rPr>
        <w:t xml:space="preserve">. Detection of HBV covalently closed circular DNA. </w:t>
      </w:r>
      <w:r w:rsidRPr="0082427D">
        <w:rPr>
          <w:rFonts w:ascii="Times New Roman" w:hAnsi="Times New Roman" w:cs="Times New Roman"/>
          <w:i/>
          <w:sz w:val="28"/>
          <w:szCs w:val="28"/>
        </w:rPr>
        <w:t>Viruses,</w:t>
      </w:r>
      <w:r w:rsidRPr="0082427D">
        <w:rPr>
          <w:rFonts w:ascii="Times New Roman" w:hAnsi="Times New Roman" w:cs="Times New Roman"/>
          <w:sz w:val="28"/>
          <w:szCs w:val="28"/>
        </w:rPr>
        <w:t xml:space="preserve"> p. 10-11.</w:t>
      </w:r>
    </w:p>
    <w:p w14:paraId="685FCE9F"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lang w:val="vi-VN"/>
        </w:rPr>
        <w:t>09</w:t>
      </w:r>
      <w:r>
        <w:rPr>
          <w:rFonts w:ascii="Times New Roman" w:hAnsi="Times New Roman" w:cs="Times New Roman"/>
          <w:sz w:val="28"/>
          <w:szCs w:val="28"/>
        </w:rPr>
        <w:t>.</w:t>
      </w:r>
      <w:r>
        <w:rPr>
          <w:rFonts w:ascii="Times New Roman" w:hAnsi="Times New Roman" w:cs="Times New Roman"/>
          <w:sz w:val="28"/>
          <w:szCs w:val="28"/>
        </w:rPr>
        <w:tab/>
        <w:t>Liang  L</w:t>
      </w:r>
      <w:r w:rsidRPr="0082427D">
        <w:rPr>
          <w:rFonts w:ascii="Times New Roman" w:hAnsi="Times New Roman" w:cs="Times New Roman"/>
          <w:sz w:val="28"/>
          <w:szCs w:val="28"/>
        </w:rPr>
        <w:t xml:space="preserve">-B., </w:t>
      </w:r>
      <w:r>
        <w:rPr>
          <w:rFonts w:ascii="Times New Roman" w:hAnsi="Times New Roman" w:cs="Times New Roman"/>
          <w:sz w:val="28"/>
          <w:szCs w:val="28"/>
        </w:rPr>
        <w:t xml:space="preserve">Zhu X., Yan L.,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(2016)</w:t>
      </w:r>
      <w:r w:rsidRPr="0082427D">
        <w:rPr>
          <w:rFonts w:ascii="Times New Roman" w:hAnsi="Times New Roman" w:cs="Times New Roman"/>
          <w:sz w:val="28"/>
          <w:szCs w:val="28"/>
        </w:rPr>
        <w:t>, Quantitative intrahepatic HBV cccDNA correlates with histological liver inflammation in chronic hepatitis B virus infection. I</w:t>
      </w:r>
      <w:r w:rsidRPr="0082427D">
        <w:rPr>
          <w:rFonts w:ascii="Times New Roman" w:hAnsi="Times New Roman" w:cs="Times New Roman"/>
          <w:i/>
          <w:sz w:val="28"/>
          <w:szCs w:val="28"/>
        </w:rPr>
        <w:t>nternational Journal of Infectious Diseases,</w:t>
      </w:r>
      <w:r w:rsidRPr="0082427D">
        <w:rPr>
          <w:rFonts w:ascii="Times New Roman" w:hAnsi="Times New Roman" w:cs="Times New Roman"/>
          <w:sz w:val="28"/>
          <w:szCs w:val="28"/>
        </w:rPr>
        <w:t xml:space="preserve">  52: p. 77-82.</w:t>
      </w:r>
    </w:p>
    <w:p w14:paraId="3E8694E9"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110.</w:t>
      </w:r>
      <w:r>
        <w:rPr>
          <w:rFonts w:ascii="Times New Roman" w:hAnsi="Times New Roman" w:cs="Times New Roman"/>
          <w:sz w:val="28"/>
          <w:szCs w:val="28"/>
        </w:rPr>
        <w:tab/>
        <w:t>Laras</w:t>
      </w:r>
      <w:r w:rsidRPr="0082427D">
        <w:rPr>
          <w:rFonts w:ascii="Times New Roman" w:hAnsi="Times New Roman" w:cs="Times New Roman"/>
          <w:sz w:val="28"/>
          <w:szCs w:val="28"/>
        </w:rPr>
        <w:t xml:space="preserve"> A.,</w:t>
      </w:r>
      <w:r>
        <w:rPr>
          <w:rFonts w:ascii="Times New Roman" w:hAnsi="Times New Roman" w:cs="Times New Roman"/>
          <w:sz w:val="28"/>
          <w:szCs w:val="28"/>
        </w:rPr>
        <w:t xml:space="preserve"> Kokskinas J., Dimou E.,</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(2006)</w:t>
      </w:r>
      <w:r w:rsidRPr="0082427D">
        <w:rPr>
          <w:rFonts w:ascii="Times New Roman" w:hAnsi="Times New Roman" w:cs="Times New Roman"/>
          <w:sz w:val="28"/>
          <w:szCs w:val="28"/>
        </w:rPr>
        <w:t>, Intrahepatic levels and replicative activity of covalently closed circular hepatitis B virus DNA in chronically infected patient</w:t>
      </w:r>
      <w:r w:rsidRPr="0082427D">
        <w:rPr>
          <w:rFonts w:ascii="Times New Roman" w:hAnsi="Times New Roman" w:cs="Times New Roman"/>
          <w:i/>
          <w:sz w:val="28"/>
          <w:szCs w:val="28"/>
        </w:rPr>
        <w:t>s.</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44(3): p. 694-702.</w:t>
      </w:r>
    </w:p>
    <w:p w14:paraId="4C0B7EBE" w14:textId="77777777" w:rsidR="002A61D5"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111.</w:t>
      </w:r>
      <w:r>
        <w:rPr>
          <w:rFonts w:ascii="Times New Roman" w:hAnsi="Times New Roman" w:cs="Times New Roman"/>
          <w:sz w:val="28"/>
          <w:szCs w:val="28"/>
        </w:rPr>
        <w:tab/>
        <w:t xml:space="preserve">Wei </w:t>
      </w:r>
      <w:r w:rsidRPr="0082427D">
        <w:rPr>
          <w:rFonts w:ascii="Times New Roman" w:hAnsi="Times New Roman" w:cs="Times New Roman"/>
          <w:sz w:val="28"/>
          <w:szCs w:val="28"/>
        </w:rPr>
        <w:t>C.,</w:t>
      </w:r>
      <w:r>
        <w:rPr>
          <w:rFonts w:ascii="Times New Roman" w:hAnsi="Times New Roman" w:cs="Times New Roman"/>
          <w:sz w:val="28"/>
          <w:szCs w:val="28"/>
        </w:rPr>
        <w:t xml:space="preserve"> Feng W, Lin Z.,</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(2013)</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Analysis of related factors for intrahepatic HBV cccDNA level in patients with chronic HBV infection  - Journal of Clinical</w:t>
      </w:r>
      <w:r w:rsidRPr="0082427D">
        <w:rPr>
          <w:rFonts w:ascii="Times New Roman" w:hAnsi="Times New Roman" w:cs="Times New Roman"/>
          <w:i/>
          <w:sz w:val="28"/>
          <w:szCs w:val="28"/>
        </w:rPr>
        <w:t xml:space="preserve"> Hepatology.</w:t>
      </w:r>
      <w:r w:rsidRPr="0082427D">
        <w:rPr>
          <w:rFonts w:ascii="Times New Roman" w:hAnsi="Times New Roman" w:cs="Times New Roman"/>
          <w:sz w:val="28"/>
          <w:szCs w:val="28"/>
        </w:rPr>
        <w:t xml:space="preserve"> 2013. 29(6): p. 434.</w:t>
      </w:r>
    </w:p>
    <w:p w14:paraId="700A1F87" w14:textId="77777777" w:rsidR="002A61D5" w:rsidRPr="00306C45" w:rsidRDefault="002A61D5" w:rsidP="007C3CCC">
      <w:pPr>
        <w:pStyle w:val="EndNoteBibliography"/>
        <w:spacing w:after="0" w:line="348" w:lineRule="auto"/>
        <w:ind w:left="720" w:hanging="720"/>
        <w:jc w:val="both"/>
        <w:rPr>
          <w:rFonts w:ascii="Times New Roman" w:hAnsi="Times New Roman" w:cs="Times New Roman"/>
          <w:noProof/>
          <w:sz w:val="28"/>
          <w:szCs w:val="28"/>
        </w:rPr>
      </w:pPr>
      <w:r>
        <w:rPr>
          <w:rFonts w:ascii="Times New Roman" w:hAnsi="Times New Roman" w:cs="Times New Roman"/>
          <w:sz w:val="28"/>
          <w:szCs w:val="28"/>
          <w:lang w:val="vi-VN"/>
        </w:rPr>
        <w:t xml:space="preserve">112.  </w:t>
      </w:r>
      <w:r w:rsidRPr="00306C45">
        <w:rPr>
          <w:rFonts w:ascii="Times New Roman" w:hAnsi="Times New Roman" w:cs="Times New Roman"/>
          <w:sz w:val="28"/>
          <w:szCs w:val="28"/>
          <w:lang w:val="vi-VN"/>
        </w:rPr>
        <w:t xml:space="preserve">Campenhout V., </w:t>
      </w:r>
      <w:r w:rsidRPr="00306C45">
        <w:rPr>
          <w:rFonts w:ascii="Times New Roman" w:hAnsi="Times New Roman" w:cs="Times New Roman"/>
          <w:noProof/>
          <w:sz w:val="28"/>
          <w:szCs w:val="28"/>
        </w:rPr>
        <w:t xml:space="preserve">Florian and Pfefferkorn, Maria </w:t>
      </w:r>
      <w:r w:rsidRPr="00306C45">
        <w:rPr>
          <w:rFonts w:ascii="Times New Roman" w:hAnsi="Times New Roman" w:cs="Times New Roman"/>
          <w:noProof/>
          <w:sz w:val="28"/>
          <w:szCs w:val="28"/>
          <w:lang w:val="vi-VN"/>
        </w:rPr>
        <w:t>F.</w:t>
      </w:r>
      <w:r w:rsidRPr="00306C45">
        <w:rPr>
          <w:rFonts w:ascii="Times New Roman" w:hAnsi="Times New Roman" w:cs="Times New Roman"/>
          <w:noProof/>
          <w:sz w:val="28"/>
          <w:szCs w:val="28"/>
        </w:rPr>
        <w:t xml:space="preserve">, et al, </w:t>
      </w:r>
      <w:r w:rsidRPr="00306C45">
        <w:rPr>
          <w:rFonts w:ascii="Times New Roman" w:hAnsi="Times New Roman" w:cs="Times New Roman"/>
          <w:noProof/>
          <w:sz w:val="28"/>
          <w:szCs w:val="28"/>
          <w:lang w:val="vi-VN"/>
        </w:rPr>
        <w:t>(2018, )</w:t>
      </w:r>
      <w:r w:rsidRPr="00306C45">
        <w:rPr>
          <w:rFonts w:ascii="Times New Roman" w:hAnsi="Times New Roman" w:cs="Times New Roman"/>
          <w:i/>
          <w:noProof/>
          <w:sz w:val="28"/>
          <w:szCs w:val="28"/>
        </w:rPr>
        <w:t>Host and viral factors associated with serum hepatitis B virus RNA levels among patients in need for treatment.</w:t>
      </w:r>
      <w:r w:rsidRPr="00306C45">
        <w:rPr>
          <w:rFonts w:ascii="Times New Roman" w:hAnsi="Times New Roman" w:cs="Times New Roman"/>
          <w:noProof/>
          <w:sz w:val="28"/>
          <w:szCs w:val="28"/>
        </w:rPr>
        <w:t xml:space="preserve"> Hepatology, p </w:t>
      </w:r>
      <w:r w:rsidRPr="00306C45">
        <w:rPr>
          <w:rFonts w:ascii="Times New Roman" w:hAnsi="Times New Roman" w:cs="Times New Roman"/>
          <w:b/>
          <w:noProof/>
          <w:sz w:val="28"/>
          <w:szCs w:val="28"/>
        </w:rPr>
        <w:t>68</w:t>
      </w:r>
      <w:r w:rsidRPr="00306C45">
        <w:rPr>
          <w:rFonts w:ascii="Times New Roman" w:hAnsi="Times New Roman" w:cs="Times New Roman"/>
          <w:noProof/>
          <w:sz w:val="28"/>
          <w:szCs w:val="28"/>
        </w:rPr>
        <w:t>.</w:t>
      </w:r>
    </w:p>
    <w:p w14:paraId="4F687C72"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11</w:t>
      </w:r>
      <w:r>
        <w:rPr>
          <w:rFonts w:ascii="Times New Roman" w:hAnsi="Times New Roman" w:cs="Times New Roman"/>
          <w:sz w:val="28"/>
          <w:szCs w:val="28"/>
          <w:lang w:val="vi-VN"/>
        </w:rPr>
        <w:t>3</w:t>
      </w:r>
      <w:r w:rsidRPr="0082427D">
        <w:rPr>
          <w:rFonts w:ascii="Times New Roman" w:hAnsi="Times New Roman" w:cs="Times New Roman"/>
          <w:sz w:val="28"/>
          <w:szCs w:val="28"/>
        </w:rPr>
        <w:t>.</w:t>
      </w:r>
      <w:r w:rsidRPr="0082427D">
        <w:rPr>
          <w:rFonts w:ascii="Times New Roman" w:hAnsi="Times New Roman" w:cs="Times New Roman"/>
          <w:sz w:val="28"/>
          <w:szCs w:val="28"/>
        </w:rPr>
        <w:tab/>
      </w:r>
      <w:r w:rsidRPr="0082427D">
        <w:rPr>
          <w:rFonts w:ascii="Times New Roman" w:hAnsi="Times New Roman" w:cs="Times New Roman"/>
          <w:sz w:val="28"/>
          <w:szCs w:val="28"/>
          <w:lang w:val="vi-VN"/>
        </w:rPr>
        <w:t>V</w:t>
      </w:r>
      <w:r>
        <w:rPr>
          <w:rFonts w:ascii="Times New Roman" w:hAnsi="Times New Roman" w:cs="Times New Roman"/>
          <w:sz w:val="28"/>
          <w:szCs w:val="28"/>
        </w:rPr>
        <w:t xml:space="preserve">an Bommel </w:t>
      </w:r>
      <w:r w:rsidRPr="0082427D">
        <w:rPr>
          <w:rFonts w:ascii="Times New Roman" w:hAnsi="Times New Roman" w:cs="Times New Roman"/>
          <w:sz w:val="28"/>
          <w:szCs w:val="28"/>
        </w:rPr>
        <w:t xml:space="preserve"> F., </w:t>
      </w:r>
      <w:r>
        <w:rPr>
          <w:rFonts w:ascii="Times New Roman" w:hAnsi="Times New Roman" w:cs="Times New Roman"/>
          <w:sz w:val="28"/>
          <w:szCs w:val="28"/>
        </w:rPr>
        <w:t xml:space="preserve">Bartens. A., Myscịckova,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(2015).</w:t>
      </w:r>
      <w:r w:rsidRPr="0082427D">
        <w:rPr>
          <w:rFonts w:ascii="Times New Roman" w:hAnsi="Times New Roman" w:cs="Times New Roman"/>
          <w:sz w:val="28"/>
          <w:szCs w:val="28"/>
        </w:rPr>
        <w:t xml:space="preserve"> Serum hepatitis B virus RNA levels as an early predictor of hepatitis B envelope antigen seroconversion during treatment with polymerase inhibitors</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61(1): p. 66-76.</w:t>
      </w:r>
    </w:p>
    <w:p w14:paraId="767B0BBC" w14:textId="77777777" w:rsidR="002A61D5" w:rsidRPr="0082427D"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11</w:t>
      </w:r>
      <w:r>
        <w:rPr>
          <w:rFonts w:ascii="Times New Roman" w:hAnsi="Times New Roman" w:cs="Times New Roman"/>
          <w:sz w:val="28"/>
          <w:szCs w:val="28"/>
          <w:lang w:val="vi-VN"/>
        </w:rPr>
        <w:t>4</w:t>
      </w:r>
      <w:r>
        <w:rPr>
          <w:rFonts w:ascii="Times New Roman" w:hAnsi="Times New Roman" w:cs="Times New Roman"/>
          <w:sz w:val="28"/>
          <w:szCs w:val="28"/>
        </w:rPr>
        <w:t>.</w:t>
      </w:r>
      <w:r>
        <w:rPr>
          <w:rFonts w:ascii="Times New Roman" w:hAnsi="Times New Roman" w:cs="Times New Roman"/>
          <w:sz w:val="28"/>
          <w:szCs w:val="28"/>
        </w:rPr>
        <w:tab/>
        <w:t>Wang</w:t>
      </w:r>
      <w:r w:rsidRPr="0082427D">
        <w:rPr>
          <w:rFonts w:ascii="Times New Roman" w:hAnsi="Times New Roman" w:cs="Times New Roman"/>
          <w:sz w:val="28"/>
          <w:szCs w:val="28"/>
        </w:rPr>
        <w:t xml:space="preserve"> J.,</w:t>
      </w:r>
      <w:r>
        <w:rPr>
          <w:rFonts w:ascii="Times New Roman" w:hAnsi="Times New Roman" w:cs="Times New Roman"/>
          <w:sz w:val="28"/>
          <w:szCs w:val="28"/>
        </w:rPr>
        <w:t xml:space="preserve"> Shen T., Huang X.</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(2016)</w:t>
      </w:r>
      <w:r w:rsidRPr="0082427D">
        <w:rPr>
          <w:rFonts w:ascii="Times New Roman" w:hAnsi="Times New Roman" w:cs="Times New Roman"/>
          <w:sz w:val="28"/>
          <w:szCs w:val="28"/>
        </w:rPr>
        <w:t xml:space="preserve">, Serum hepatitis B virus RNA is encapsidated pregenome RNA that may be associated with persistence of viral infection and rebound. </w:t>
      </w:r>
      <w:r w:rsidRPr="0082427D">
        <w:rPr>
          <w:rFonts w:ascii="Times New Roman" w:hAnsi="Times New Roman" w:cs="Times New Roman"/>
          <w:i/>
          <w:sz w:val="28"/>
          <w:szCs w:val="28"/>
        </w:rPr>
        <w:t>J Hepatol</w:t>
      </w:r>
      <w:r w:rsidRPr="0082427D">
        <w:rPr>
          <w:rFonts w:ascii="Times New Roman" w:hAnsi="Times New Roman" w:cs="Times New Roman"/>
          <w:sz w:val="28"/>
          <w:szCs w:val="28"/>
        </w:rPr>
        <w:t>, 65(4): p. 700-10.</w:t>
      </w:r>
    </w:p>
    <w:p w14:paraId="697E21D5" w14:textId="77777777" w:rsidR="002A61D5" w:rsidRDefault="002A61D5" w:rsidP="007C3CCC">
      <w:pPr>
        <w:pStyle w:val="EndNoteBibliography"/>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115.</w:t>
      </w:r>
      <w:r>
        <w:rPr>
          <w:rFonts w:ascii="Times New Roman" w:hAnsi="Times New Roman" w:cs="Times New Roman"/>
          <w:sz w:val="28"/>
          <w:szCs w:val="28"/>
        </w:rPr>
        <w:tab/>
        <w:t xml:space="preserve">Wang J.W., Takahashi S., Tsuge M., et al. (2015). </w:t>
      </w:r>
      <w:r w:rsidRPr="0082427D">
        <w:rPr>
          <w:rFonts w:ascii="Times New Roman" w:hAnsi="Times New Roman" w:cs="Times New Roman"/>
          <w:sz w:val="28"/>
          <w:szCs w:val="28"/>
        </w:rPr>
        <w:t xml:space="preserve">On-treatment low serum HBV RNA level predicts initial virological response in chronic hepatitis B patients receiving nucleoside analogue therapy. </w:t>
      </w:r>
      <w:r w:rsidRPr="0082427D">
        <w:rPr>
          <w:rFonts w:ascii="Times New Roman" w:hAnsi="Times New Roman" w:cs="Times New Roman"/>
          <w:i/>
          <w:sz w:val="28"/>
          <w:szCs w:val="28"/>
        </w:rPr>
        <w:t>Antivir Ther</w:t>
      </w:r>
      <w:r w:rsidRPr="0082427D">
        <w:rPr>
          <w:rFonts w:ascii="Times New Roman" w:hAnsi="Times New Roman" w:cs="Times New Roman"/>
          <w:sz w:val="28"/>
          <w:szCs w:val="28"/>
        </w:rPr>
        <w:t>. 20(4): p. 369-75.</w:t>
      </w:r>
    </w:p>
    <w:p w14:paraId="26E4D002" w14:textId="77777777" w:rsidR="002A61D5" w:rsidRPr="0086275A"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11</w:t>
      </w:r>
      <w:r>
        <w:rPr>
          <w:rFonts w:ascii="Times New Roman" w:hAnsi="Times New Roman" w:cs="Times New Roman"/>
          <w:sz w:val="28"/>
          <w:szCs w:val="28"/>
          <w:lang w:val="vi-VN"/>
        </w:rPr>
        <w:t>6</w:t>
      </w:r>
      <w:r>
        <w:rPr>
          <w:rFonts w:ascii="Times New Roman" w:hAnsi="Times New Roman" w:cs="Times New Roman"/>
          <w:sz w:val="28"/>
          <w:szCs w:val="28"/>
        </w:rPr>
        <w:t>.</w:t>
      </w:r>
      <w:r w:rsidRPr="0086275A">
        <w:rPr>
          <w:rFonts w:ascii="Times New Roman" w:hAnsi="Times New Roman" w:cs="Times New Roman"/>
          <w:sz w:val="28"/>
          <w:szCs w:val="28"/>
        </w:rPr>
        <w:t xml:space="preserve"> </w:t>
      </w:r>
      <w:r w:rsidRPr="0086275A">
        <w:rPr>
          <w:rFonts w:ascii="Times New Roman" w:hAnsi="Times New Roman" w:cs="Times New Roman"/>
          <w:noProof/>
        </w:rPr>
        <w:t xml:space="preserve"> </w:t>
      </w:r>
      <w:r w:rsidRPr="0082427D">
        <w:rPr>
          <w:rFonts w:ascii="Times New Roman" w:hAnsi="Times New Roman" w:cs="Times New Roman"/>
          <w:sz w:val="28"/>
          <w:szCs w:val="28"/>
        </w:rPr>
        <w:t>Wang</w:t>
      </w:r>
      <w:r>
        <w:rPr>
          <w:rFonts w:ascii="Times New Roman" w:hAnsi="Times New Roman" w:cs="Times New Roman"/>
          <w:noProof/>
          <w:sz w:val="28"/>
          <w:szCs w:val="28"/>
        </w:rPr>
        <w:t xml:space="preserve"> J., Yu </w:t>
      </w:r>
      <w:r w:rsidRPr="0086275A">
        <w:rPr>
          <w:rFonts w:ascii="Times New Roman" w:hAnsi="Times New Roman" w:cs="Times New Roman"/>
          <w:noProof/>
          <w:sz w:val="28"/>
          <w:szCs w:val="28"/>
        </w:rPr>
        <w:t>Y., Guojun L., et al. (2017)</w:t>
      </w:r>
      <w:r w:rsidRPr="0086275A">
        <w:rPr>
          <w:rFonts w:ascii="Times New Roman" w:hAnsi="Times New Roman" w:cs="Times New Roman"/>
          <w:noProof/>
        </w:rPr>
        <w:t xml:space="preserve">.  </w:t>
      </w:r>
      <w:r w:rsidRPr="0086275A">
        <w:rPr>
          <w:rFonts w:ascii="Times New Roman" w:hAnsi="Times New Roman" w:cs="Times New Roman"/>
          <w:noProof/>
          <w:sz w:val="28"/>
          <w:szCs w:val="28"/>
        </w:rPr>
        <w:t>Relationship between serum HBV RNA levels and intrahepatic viral as well as histologic activity markers in</w:t>
      </w:r>
      <w:r>
        <w:rPr>
          <w:rFonts w:ascii="Times New Roman" w:hAnsi="Times New Roman" w:cs="Times New Roman"/>
          <w:noProof/>
          <w:sz w:val="28"/>
          <w:szCs w:val="28"/>
        </w:rPr>
        <w:t xml:space="preserve"> </w:t>
      </w:r>
      <w:r w:rsidRPr="0086275A">
        <w:rPr>
          <w:rFonts w:ascii="Times New Roman" w:hAnsi="Times New Roman" w:cs="Times New Roman"/>
          <w:noProof/>
          <w:sz w:val="28"/>
          <w:szCs w:val="28"/>
        </w:rPr>
        <w:t xml:space="preserve"> entecavir-treated patients, </w:t>
      </w:r>
      <w:r w:rsidRPr="0086275A">
        <w:rPr>
          <w:rFonts w:ascii="Times New Roman" w:hAnsi="Times New Roman" w:cs="Times New Roman"/>
          <w:i/>
          <w:noProof/>
          <w:sz w:val="28"/>
          <w:szCs w:val="28"/>
        </w:rPr>
        <w:t xml:space="preserve">Hepatology, </w:t>
      </w:r>
      <w:r w:rsidRPr="0086275A">
        <w:rPr>
          <w:rFonts w:ascii="Times New Roman" w:eastAsia="Times New Roman" w:hAnsi="Times New Roman" w:cs="Times New Roman"/>
          <w:sz w:val="28"/>
          <w:szCs w:val="28"/>
        </w:rPr>
        <w:t>S0168-8278(17)32261-4.</w:t>
      </w:r>
      <w:r>
        <w:rPr>
          <w:rFonts w:ascii="Times New Roman" w:eastAsia="Times New Roman" w:hAnsi="Times New Roman" w:cs="Times New Roman"/>
          <w:sz w:val="28"/>
          <w:szCs w:val="28"/>
        </w:rPr>
        <w:t xml:space="preserve"> </w:t>
      </w:r>
      <w:r w:rsidRPr="0086275A">
        <w:rPr>
          <w:rFonts w:ascii="Times New Roman" w:eastAsia="Times New Roman" w:hAnsi="Times New Roman" w:cs="Times New Roman"/>
          <w:sz w:val="28"/>
          <w:szCs w:val="28"/>
          <w:shd w:val="clear" w:color="auto" w:fill="FFFFFF"/>
        </w:rPr>
        <w:t> </w:t>
      </w:r>
    </w:p>
    <w:p w14:paraId="330C9839"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117. </w:t>
      </w:r>
      <w:r>
        <w:rPr>
          <w:rFonts w:ascii="Times New Roman" w:hAnsi="Times New Roman" w:cs="Times New Roman"/>
          <w:sz w:val="28"/>
          <w:szCs w:val="28"/>
        </w:rPr>
        <w:tab/>
        <w:t>Van Campenhout M. J., Van Bommel F., Fisher J.,</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(2017).</w:t>
      </w:r>
      <w:r w:rsidRPr="0082427D">
        <w:rPr>
          <w:rFonts w:ascii="Times New Roman" w:hAnsi="Times New Roman" w:cs="Times New Roman"/>
          <w:sz w:val="28"/>
          <w:szCs w:val="28"/>
        </w:rPr>
        <w:t xml:space="preserve"> Serum hepatitis B virus RNA level is associated with hepatitis B virus genotype and BCP mutations in untreated patients with HBeAg positive chronic hepatitis B</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Journal of Hepatology</w:t>
      </w:r>
      <w:r w:rsidRPr="0082427D">
        <w:rPr>
          <w:rFonts w:ascii="Times New Roman" w:hAnsi="Times New Roman" w:cs="Times New Roman"/>
          <w:sz w:val="28"/>
          <w:szCs w:val="28"/>
        </w:rPr>
        <w:t>, 66: p. S253-S254.</w:t>
      </w:r>
    </w:p>
    <w:p w14:paraId="05387EBA"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11</w:t>
      </w:r>
      <w:r>
        <w:rPr>
          <w:rFonts w:ascii="Times New Roman" w:hAnsi="Times New Roman" w:cs="Times New Roman"/>
          <w:sz w:val="28"/>
          <w:szCs w:val="28"/>
          <w:lang w:val="vi-VN"/>
        </w:rPr>
        <w:t>8</w:t>
      </w:r>
      <w:r>
        <w:rPr>
          <w:rFonts w:ascii="Times New Roman" w:hAnsi="Times New Roman" w:cs="Times New Roman"/>
          <w:sz w:val="28"/>
          <w:szCs w:val="28"/>
        </w:rPr>
        <w:t>. Van Campenhout M.J., Van Bommel F., Fisher J.</w:t>
      </w:r>
      <w:r w:rsidRPr="0082427D">
        <w:rPr>
          <w:rFonts w:ascii="Times New Roman" w:hAnsi="Times New Roman" w:cs="Times New Roman"/>
          <w:sz w:val="28"/>
          <w:szCs w:val="28"/>
        </w:rPr>
        <w:t>, et al.</w:t>
      </w:r>
      <w:r w:rsidRPr="0082427D">
        <w:rPr>
          <w:rFonts w:ascii="Times New Roman" w:hAnsi="Times New Roman" w:cs="Times New Roman"/>
          <w:sz w:val="28"/>
          <w:szCs w:val="28"/>
          <w:lang w:val="vi-VN"/>
        </w:rPr>
        <w:t xml:space="preserve"> (2020)</w:t>
      </w:r>
      <w:r>
        <w:rPr>
          <w:rFonts w:ascii="Times New Roman" w:hAnsi="Times New Roman" w:cs="Times New Roman"/>
          <w:sz w:val="28"/>
          <w:szCs w:val="28"/>
        </w:rPr>
        <w:t>.</w:t>
      </w:r>
      <w:r w:rsidRPr="0082427D">
        <w:rPr>
          <w:rFonts w:ascii="Times New Roman" w:hAnsi="Times New Roman" w:cs="Times New Roman"/>
          <w:sz w:val="28"/>
          <w:szCs w:val="28"/>
        </w:rPr>
        <w:t xml:space="preserve"> Serum hepatitis B virus RNA predicts response to peginterferon treatment in HBeAg-positive chronic hepatitis B</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J Viral Hepat</w:t>
      </w:r>
      <w:r w:rsidRPr="0082427D">
        <w:rPr>
          <w:rFonts w:ascii="Times New Roman" w:hAnsi="Times New Roman" w:cs="Times New Roman"/>
          <w:sz w:val="28"/>
          <w:szCs w:val="28"/>
        </w:rPr>
        <w:t>. 27(6): p. 610-619.</w:t>
      </w:r>
    </w:p>
    <w:p w14:paraId="63626C0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11</w:t>
      </w:r>
      <w:r>
        <w:rPr>
          <w:rFonts w:ascii="Times New Roman" w:hAnsi="Times New Roman" w:cs="Times New Roman"/>
          <w:sz w:val="28"/>
          <w:szCs w:val="28"/>
          <w:lang w:val="vi-VN"/>
        </w:rPr>
        <w:t>9</w:t>
      </w:r>
      <w:r>
        <w:rPr>
          <w:rFonts w:ascii="Times New Roman" w:hAnsi="Times New Roman" w:cs="Times New Roman"/>
          <w:sz w:val="28"/>
          <w:szCs w:val="28"/>
        </w:rPr>
        <w:t>.</w:t>
      </w:r>
      <w:r>
        <w:rPr>
          <w:rFonts w:ascii="Times New Roman" w:hAnsi="Times New Roman" w:cs="Times New Roman"/>
          <w:sz w:val="28"/>
          <w:szCs w:val="28"/>
        </w:rPr>
        <w:tab/>
        <w:t xml:space="preserve">Liu </w:t>
      </w:r>
      <w:r w:rsidRPr="0082427D">
        <w:rPr>
          <w:rFonts w:ascii="Times New Roman" w:hAnsi="Times New Roman" w:cs="Times New Roman"/>
          <w:sz w:val="28"/>
          <w:szCs w:val="28"/>
        </w:rPr>
        <w:t>Y.,</w:t>
      </w:r>
      <w:r>
        <w:rPr>
          <w:rFonts w:ascii="Times New Roman" w:hAnsi="Times New Roman" w:cs="Times New Roman"/>
          <w:sz w:val="28"/>
          <w:szCs w:val="28"/>
        </w:rPr>
        <w:t xml:space="preserve"> Jiang M. Jianya X.,</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(2019)</w:t>
      </w:r>
      <w:r>
        <w:rPr>
          <w:rFonts w:ascii="Times New Roman" w:hAnsi="Times New Roman" w:cs="Times New Roman"/>
          <w:sz w:val="28"/>
          <w:szCs w:val="28"/>
        </w:rPr>
        <w:t>.</w:t>
      </w:r>
      <w:r w:rsidRPr="0082427D">
        <w:rPr>
          <w:rFonts w:ascii="Times New Roman" w:hAnsi="Times New Roman" w:cs="Times New Roman"/>
          <w:sz w:val="28"/>
          <w:szCs w:val="28"/>
        </w:rPr>
        <w:t xml:space="preserve"> Serum HBV RNA quantification: useful for monitoring natural history of chronic hepatitis B infection</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BMC Gastroenterol</w:t>
      </w:r>
      <w:r w:rsidRPr="0082427D">
        <w:rPr>
          <w:rFonts w:ascii="Times New Roman" w:hAnsi="Times New Roman" w:cs="Times New Roman"/>
          <w:sz w:val="28"/>
          <w:szCs w:val="28"/>
        </w:rPr>
        <w:t>. 19(1): p. 53.</w:t>
      </w:r>
    </w:p>
    <w:p w14:paraId="51D6325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lang w:val="vi-VN"/>
        </w:rPr>
        <w:t>20</w:t>
      </w:r>
      <w:r>
        <w:rPr>
          <w:rFonts w:ascii="Times New Roman" w:hAnsi="Times New Roman" w:cs="Times New Roman"/>
          <w:sz w:val="28"/>
          <w:szCs w:val="28"/>
        </w:rPr>
        <w:t>.</w:t>
      </w:r>
      <w:r>
        <w:rPr>
          <w:rFonts w:ascii="Times New Roman" w:hAnsi="Times New Roman" w:cs="Times New Roman"/>
          <w:sz w:val="28"/>
          <w:szCs w:val="28"/>
        </w:rPr>
        <w:tab/>
        <w:t>Qian</w:t>
      </w:r>
      <w:r w:rsidRPr="0082427D">
        <w:rPr>
          <w:rFonts w:ascii="Times New Roman" w:hAnsi="Times New Roman" w:cs="Times New Roman"/>
          <w:sz w:val="28"/>
          <w:szCs w:val="28"/>
        </w:rPr>
        <w:t xml:space="preserve"> K.,</w:t>
      </w:r>
      <w:r>
        <w:rPr>
          <w:rFonts w:ascii="Times New Roman" w:hAnsi="Times New Roman" w:cs="Times New Roman"/>
          <w:sz w:val="28"/>
          <w:szCs w:val="28"/>
        </w:rPr>
        <w:t xml:space="preserve"> Xue Y., Sun H.,</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(2022)</w:t>
      </w:r>
      <w:r w:rsidRPr="0082427D">
        <w:rPr>
          <w:rFonts w:ascii="Times New Roman" w:hAnsi="Times New Roman" w:cs="Times New Roman"/>
          <w:sz w:val="28"/>
          <w:szCs w:val="28"/>
        </w:rPr>
        <w:t xml:space="preserve">, The Prognostic Value of Serum HBV-RNA during Hepatitis B Virus Infection is Related to Acute-on-Chronic Liver Failure. </w:t>
      </w:r>
      <w:r w:rsidRPr="0082427D">
        <w:rPr>
          <w:rFonts w:ascii="Times New Roman" w:hAnsi="Times New Roman" w:cs="Times New Roman"/>
          <w:i/>
          <w:sz w:val="28"/>
          <w:szCs w:val="28"/>
        </w:rPr>
        <w:t>Canadian Journal of Gastroenterology and Hepatology</w:t>
      </w:r>
      <w:r w:rsidRPr="0082427D">
        <w:rPr>
          <w:rFonts w:ascii="Times New Roman" w:hAnsi="Times New Roman" w:cs="Times New Roman"/>
          <w:sz w:val="28"/>
          <w:szCs w:val="28"/>
        </w:rPr>
        <w:t>,  p. 8422242.</w:t>
      </w:r>
    </w:p>
    <w:p w14:paraId="2154F9A3"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lang w:val="vi-VN"/>
        </w:rPr>
        <w:t>21</w:t>
      </w:r>
      <w:r>
        <w:rPr>
          <w:rFonts w:ascii="Times New Roman" w:hAnsi="Times New Roman" w:cs="Times New Roman"/>
          <w:sz w:val="28"/>
          <w:szCs w:val="28"/>
        </w:rPr>
        <w:t>.</w:t>
      </w:r>
      <w:r>
        <w:rPr>
          <w:rFonts w:ascii="Times New Roman" w:hAnsi="Times New Roman" w:cs="Times New Roman"/>
          <w:sz w:val="28"/>
          <w:szCs w:val="28"/>
        </w:rPr>
        <w:tab/>
        <w:t>Wu</w:t>
      </w:r>
      <w:r w:rsidRPr="0082427D">
        <w:rPr>
          <w:rFonts w:ascii="Times New Roman" w:hAnsi="Times New Roman" w:cs="Times New Roman"/>
          <w:sz w:val="28"/>
          <w:szCs w:val="28"/>
        </w:rPr>
        <w:t xml:space="preserve"> W., </w:t>
      </w:r>
      <w:r>
        <w:rPr>
          <w:rFonts w:ascii="Times New Roman" w:hAnsi="Times New Roman" w:cs="Times New Roman"/>
          <w:sz w:val="28"/>
          <w:szCs w:val="28"/>
        </w:rPr>
        <w:t xml:space="preserve">Yuan X., Zhang W.,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(2022)</w:t>
      </w:r>
      <w:r w:rsidRPr="0082427D">
        <w:rPr>
          <w:rFonts w:ascii="Times New Roman" w:hAnsi="Times New Roman" w:cs="Times New Roman"/>
          <w:sz w:val="28"/>
          <w:szCs w:val="28"/>
        </w:rPr>
        <w:t>, Clinical significance of novel biomarkers to predict the natural course of hepatitis B infection</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Front Public Health,</w:t>
      </w:r>
      <w:r w:rsidRPr="0082427D">
        <w:rPr>
          <w:rFonts w:ascii="Times New Roman" w:hAnsi="Times New Roman" w:cs="Times New Roman"/>
          <w:sz w:val="28"/>
          <w:szCs w:val="28"/>
        </w:rPr>
        <w:t xml:space="preserve">  10: p. 1037508.</w:t>
      </w:r>
    </w:p>
    <w:p w14:paraId="53F99C22" w14:textId="77777777" w:rsidR="002A61D5" w:rsidRPr="00204DBB"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lang w:val="vi-VN"/>
        </w:rPr>
        <w:t>22</w:t>
      </w:r>
      <w:r>
        <w:rPr>
          <w:rFonts w:ascii="Times New Roman" w:hAnsi="Times New Roman" w:cs="Times New Roman"/>
          <w:sz w:val="28"/>
          <w:szCs w:val="28"/>
        </w:rPr>
        <w:t>.</w:t>
      </w:r>
      <w:r>
        <w:rPr>
          <w:rFonts w:ascii="Times New Roman" w:hAnsi="Times New Roman" w:cs="Times New Roman"/>
          <w:sz w:val="28"/>
          <w:szCs w:val="28"/>
        </w:rPr>
        <w:tab/>
      </w:r>
      <w:r w:rsidRPr="0082427D">
        <w:rPr>
          <w:rFonts w:ascii="Times New Roman" w:hAnsi="Times New Roman" w:cs="Times New Roman"/>
          <w:sz w:val="28"/>
          <w:szCs w:val="28"/>
        </w:rPr>
        <w:t>Wang</w:t>
      </w:r>
      <w:r>
        <w:rPr>
          <w:rFonts w:ascii="Times New Roman" w:hAnsi="Times New Roman" w:cs="Times New Roman"/>
          <w:sz w:val="28"/>
          <w:szCs w:val="28"/>
        </w:rPr>
        <w:t xml:space="preserve"> L., </w:t>
      </w:r>
      <w:r w:rsidRPr="0082427D">
        <w:rPr>
          <w:rFonts w:ascii="Times New Roman" w:hAnsi="Times New Roman" w:cs="Times New Roman"/>
          <w:sz w:val="28"/>
          <w:szCs w:val="28"/>
        </w:rPr>
        <w:t>Wang</w:t>
      </w:r>
      <w:r>
        <w:rPr>
          <w:rFonts w:ascii="Times New Roman" w:hAnsi="Times New Roman" w:cs="Times New Roman"/>
          <w:sz w:val="28"/>
          <w:szCs w:val="28"/>
        </w:rPr>
        <w:t xml:space="preserve"> Z., </w:t>
      </w:r>
      <w:r w:rsidRPr="0082427D">
        <w:rPr>
          <w:rFonts w:ascii="Times New Roman" w:hAnsi="Times New Roman" w:cs="Times New Roman"/>
          <w:sz w:val="28"/>
          <w:szCs w:val="28"/>
        </w:rPr>
        <w:t>Gao</w:t>
      </w:r>
      <w:r>
        <w:rPr>
          <w:rFonts w:ascii="Times New Roman" w:hAnsi="Times New Roman" w:cs="Times New Roman"/>
          <w:sz w:val="28"/>
          <w:szCs w:val="28"/>
        </w:rPr>
        <w:t xml:space="preserve"> Y. </w:t>
      </w:r>
      <w:r w:rsidRPr="0082427D">
        <w:rPr>
          <w:rFonts w:ascii="Times New Roman" w:hAnsi="Times New Roman" w:cs="Times New Roman"/>
          <w:sz w:val="28"/>
          <w:szCs w:val="28"/>
          <w:lang w:val="vi-VN"/>
        </w:rPr>
        <w:t>(2021)</w:t>
      </w:r>
      <w:r>
        <w:rPr>
          <w:rFonts w:ascii="Times New Roman" w:hAnsi="Times New Roman" w:cs="Times New Roman"/>
          <w:sz w:val="28"/>
          <w:szCs w:val="28"/>
        </w:rPr>
        <w:t>.</w:t>
      </w:r>
      <w:r w:rsidRPr="0082427D">
        <w:rPr>
          <w:rFonts w:ascii="Times New Roman" w:hAnsi="Times New Roman" w:cs="Times New Roman"/>
          <w:sz w:val="28"/>
          <w:szCs w:val="28"/>
        </w:rPr>
        <w:t xml:space="preserve"> Correlation of HBcrAg with Intrahepatic Hepatitis B Virus Total DNA and Covalently Closed Circular DNA in HBeAg-Positive Chronic Hepatitis B Patients. </w:t>
      </w:r>
      <w:r w:rsidRPr="0082427D">
        <w:rPr>
          <w:rFonts w:ascii="Times New Roman" w:hAnsi="Times New Roman" w:cs="Times New Roman"/>
          <w:i/>
          <w:sz w:val="28"/>
          <w:szCs w:val="28"/>
        </w:rPr>
        <w:t>J Clin Microbiol</w:t>
      </w:r>
      <w:r>
        <w:rPr>
          <w:rFonts w:ascii="Times New Roman" w:hAnsi="Times New Roman" w:cs="Times New Roman"/>
          <w:sz w:val="28"/>
          <w:szCs w:val="28"/>
        </w:rPr>
        <w:t>,</w:t>
      </w:r>
      <w:r w:rsidRPr="00204DBB">
        <w:rPr>
          <w:rFonts w:ascii="Times New Roman" w:hAnsi="Times New Roman" w:cs="Times New Roman"/>
          <w:sz w:val="28"/>
          <w:szCs w:val="28"/>
        </w:rPr>
        <w:t xml:space="preserve"> </w:t>
      </w:r>
      <w:r w:rsidRPr="00204DBB">
        <w:rPr>
          <w:rFonts w:ascii="Times New Roman" w:hAnsi="Times New Roman" w:cs="Times New Roman"/>
          <w:color w:val="212121"/>
          <w:sz w:val="28"/>
          <w:szCs w:val="28"/>
          <w:shd w:val="clear" w:color="auto" w:fill="FFFFFF"/>
        </w:rPr>
        <w:t>57(1): e01303-18</w:t>
      </w:r>
      <w:r>
        <w:rPr>
          <w:rFonts w:ascii="Times New Roman" w:hAnsi="Times New Roman" w:cs="Times New Roman"/>
          <w:color w:val="212121"/>
          <w:sz w:val="28"/>
          <w:szCs w:val="28"/>
          <w:shd w:val="clear" w:color="auto" w:fill="FFFFFF"/>
        </w:rPr>
        <w:t>.</w:t>
      </w:r>
    </w:p>
    <w:p w14:paraId="29E7ADDA" w14:textId="77777777" w:rsidR="002A61D5" w:rsidRPr="00FE41A4"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123</w:t>
      </w:r>
      <w:r w:rsidRPr="0082427D">
        <w:rPr>
          <w:rFonts w:ascii="Times New Roman" w:hAnsi="Times New Roman" w:cs="Times New Roman"/>
          <w:sz w:val="28"/>
          <w:szCs w:val="28"/>
        </w:rPr>
        <w:t>.</w:t>
      </w:r>
      <w:r w:rsidRPr="0082427D">
        <w:rPr>
          <w:rFonts w:ascii="Times New Roman" w:hAnsi="Times New Roman" w:cs="Times New Roman"/>
          <w:sz w:val="28"/>
          <w:szCs w:val="28"/>
        </w:rPr>
        <w:tab/>
      </w:r>
      <w:r>
        <w:rPr>
          <w:rFonts w:ascii="Times New Roman" w:hAnsi="Times New Roman" w:cs="Times New Roman"/>
          <w:noProof/>
          <w:sz w:val="28"/>
          <w:szCs w:val="28"/>
        </w:rPr>
        <w:t>Huang</w:t>
      </w:r>
      <w:r w:rsidRPr="00FE41A4">
        <w:rPr>
          <w:rFonts w:ascii="Times New Roman" w:hAnsi="Times New Roman" w:cs="Times New Roman"/>
          <w:noProof/>
          <w:sz w:val="28"/>
          <w:szCs w:val="28"/>
        </w:rPr>
        <w:t xml:space="preserve"> C.,</w:t>
      </w:r>
      <w:r>
        <w:rPr>
          <w:rFonts w:ascii="Times New Roman" w:hAnsi="Times New Roman" w:cs="Times New Roman"/>
          <w:noProof/>
          <w:sz w:val="28"/>
          <w:szCs w:val="28"/>
        </w:rPr>
        <w:t xml:space="preserve"> Li Q., Xu L..,</w:t>
      </w:r>
      <w:r w:rsidRPr="00FE41A4">
        <w:rPr>
          <w:rFonts w:ascii="Times New Roman" w:hAnsi="Times New Roman" w:cs="Times New Roman"/>
          <w:noProof/>
          <w:sz w:val="28"/>
          <w:szCs w:val="28"/>
        </w:rPr>
        <w:t xml:space="preserve"> et al., </w:t>
      </w:r>
      <w:r w:rsidRPr="00FE41A4">
        <w:rPr>
          <w:rFonts w:ascii="Times New Roman" w:hAnsi="Times New Roman" w:cs="Times New Roman"/>
          <w:i/>
          <w:noProof/>
          <w:sz w:val="28"/>
          <w:szCs w:val="28"/>
        </w:rPr>
        <w:t>Serum HBV RNA levels predict significant liver fibrosis in patients with chronic HBV infection.</w:t>
      </w:r>
      <w:r w:rsidRPr="00FE41A4">
        <w:rPr>
          <w:rFonts w:ascii="Times New Roman" w:hAnsi="Times New Roman" w:cs="Times New Roman"/>
          <w:noProof/>
          <w:sz w:val="28"/>
          <w:szCs w:val="28"/>
        </w:rPr>
        <w:t xml:space="preserve"> Discov Med, 2020. </w:t>
      </w:r>
      <w:r w:rsidRPr="00FE41A4">
        <w:rPr>
          <w:rFonts w:ascii="Times New Roman" w:hAnsi="Times New Roman" w:cs="Times New Roman"/>
          <w:b/>
          <w:noProof/>
          <w:sz w:val="28"/>
          <w:szCs w:val="28"/>
        </w:rPr>
        <w:t>29</w:t>
      </w:r>
      <w:r w:rsidRPr="00FE41A4">
        <w:rPr>
          <w:rFonts w:ascii="Times New Roman" w:hAnsi="Times New Roman" w:cs="Times New Roman"/>
          <w:noProof/>
          <w:sz w:val="28"/>
          <w:szCs w:val="28"/>
        </w:rPr>
        <w:t>(157): p. 119-128.</w:t>
      </w:r>
    </w:p>
    <w:p w14:paraId="3805547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lastRenderedPageBreak/>
        <w:t>1</w:t>
      </w:r>
      <w:r>
        <w:rPr>
          <w:rFonts w:ascii="Times New Roman" w:hAnsi="Times New Roman" w:cs="Times New Roman"/>
          <w:sz w:val="28"/>
          <w:szCs w:val="28"/>
          <w:lang w:val="vi-VN"/>
        </w:rPr>
        <w:t>24</w:t>
      </w:r>
      <w:r>
        <w:rPr>
          <w:rFonts w:ascii="Times New Roman" w:hAnsi="Times New Roman" w:cs="Times New Roman"/>
          <w:sz w:val="28"/>
          <w:szCs w:val="28"/>
        </w:rPr>
        <w:t>.</w:t>
      </w:r>
      <w:r>
        <w:rPr>
          <w:rFonts w:ascii="Times New Roman" w:hAnsi="Times New Roman" w:cs="Times New Roman"/>
          <w:sz w:val="28"/>
          <w:szCs w:val="28"/>
        </w:rPr>
        <w:tab/>
        <w:t>Xie</w:t>
      </w:r>
      <w:r w:rsidRPr="0082427D">
        <w:rPr>
          <w:rFonts w:ascii="Times New Roman" w:hAnsi="Times New Roman" w:cs="Times New Roman"/>
          <w:sz w:val="28"/>
          <w:szCs w:val="28"/>
        </w:rPr>
        <w:t xml:space="preserve"> </w:t>
      </w:r>
      <w:r>
        <w:rPr>
          <w:rFonts w:ascii="Times New Roman" w:hAnsi="Times New Roman" w:cs="Times New Roman"/>
          <w:sz w:val="28"/>
          <w:szCs w:val="28"/>
        </w:rPr>
        <w:t xml:space="preserve">Y., Zhao H., Dai W. S.,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(2003)</w:t>
      </w:r>
      <w:r w:rsidRPr="0082427D">
        <w:rPr>
          <w:rFonts w:ascii="Times New Roman" w:hAnsi="Times New Roman" w:cs="Times New Roman"/>
          <w:sz w:val="28"/>
          <w:szCs w:val="28"/>
        </w:rPr>
        <w:t xml:space="preserve">, HBV DNA level and antigen concentration in evaluating liver damage of patients with chronic hepatitis </w:t>
      </w:r>
      <w:r w:rsidRPr="0082427D">
        <w:rPr>
          <w:rFonts w:ascii="Times New Roman" w:hAnsi="Times New Roman" w:cs="Times New Roman"/>
          <w:i/>
          <w:sz w:val="28"/>
          <w:szCs w:val="28"/>
        </w:rPr>
        <w:t>B.</w:t>
      </w:r>
      <w:r w:rsidRPr="0082427D">
        <w:rPr>
          <w:rFonts w:ascii="Times New Roman" w:hAnsi="Times New Roman" w:cs="Times New Roman"/>
          <w:sz w:val="28"/>
          <w:szCs w:val="28"/>
        </w:rPr>
        <w:t xml:space="preserve"> H</w:t>
      </w:r>
      <w:r w:rsidRPr="0082427D">
        <w:rPr>
          <w:rFonts w:ascii="Times New Roman" w:hAnsi="Times New Roman" w:cs="Times New Roman"/>
          <w:i/>
          <w:sz w:val="28"/>
          <w:szCs w:val="28"/>
        </w:rPr>
        <w:t>epatobiliary Pancreat Dis Int</w:t>
      </w:r>
      <w:r w:rsidRPr="0082427D">
        <w:rPr>
          <w:rFonts w:ascii="Times New Roman" w:hAnsi="Times New Roman" w:cs="Times New Roman"/>
          <w:sz w:val="28"/>
          <w:szCs w:val="28"/>
        </w:rPr>
        <w:t>, 2003. 2(3): p. 418-422.</w:t>
      </w:r>
    </w:p>
    <w:p w14:paraId="3F85617F"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125</w:t>
      </w:r>
      <w:r w:rsidRPr="0082427D">
        <w:rPr>
          <w:rFonts w:ascii="Times New Roman" w:hAnsi="Times New Roman" w:cs="Times New Roman"/>
          <w:sz w:val="28"/>
          <w:szCs w:val="28"/>
        </w:rPr>
        <w:t>.</w:t>
      </w:r>
      <w:r w:rsidRPr="0082427D">
        <w:rPr>
          <w:rFonts w:ascii="Times New Roman" w:hAnsi="Times New Roman" w:cs="Times New Roman"/>
          <w:sz w:val="28"/>
          <w:szCs w:val="28"/>
        </w:rPr>
        <w:tab/>
        <w:t>Zeng L.Y,</w:t>
      </w:r>
      <w:r>
        <w:rPr>
          <w:rFonts w:ascii="Times New Roman" w:hAnsi="Times New Roman" w:cs="Times New Roman"/>
          <w:sz w:val="28"/>
          <w:szCs w:val="28"/>
        </w:rPr>
        <w:t xml:space="preserve"> Lian J. S., Chen J-Y., </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(2014)</w:t>
      </w:r>
      <w:r w:rsidRPr="0082427D">
        <w:rPr>
          <w:rFonts w:ascii="Times New Roman" w:hAnsi="Times New Roman" w:cs="Times New Roman"/>
          <w:sz w:val="28"/>
          <w:szCs w:val="28"/>
        </w:rPr>
        <w:t>, Hepatitis B surface antigen levels during natural history of chronic hepatitis B: a Chinese perspective study. World J Gastroenterol,  20(27): p. 9178-84.</w:t>
      </w:r>
    </w:p>
    <w:p w14:paraId="7AFA14EF"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vi-VN"/>
        </w:rPr>
        <w:t>6</w:t>
      </w:r>
      <w:r>
        <w:rPr>
          <w:rFonts w:ascii="Times New Roman" w:hAnsi="Times New Roman" w:cs="Times New Roman"/>
          <w:sz w:val="28"/>
          <w:szCs w:val="28"/>
        </w:rPr>
        <w:t>.</w:t>
      </w:r>
      <w:r>
        <w:rPr>
          <w:rFonts w:ascii="Times New Roman" w:hAnsi="Times New Roman" w:cs="Times New Roman"/>
          <w:sz w:val="28"/>
          <w:szCs w:val="28"/>
        </w:rPr>
        <w:tab/>
        <w:t xml:space="preserve">Koyuncuer </w:t>
      </w:r>
      <w:r w:rsidRPr="0082427D">
        <w:rPr>
          <w:rFonts w:ascii="Times New Roman" w:hAnsi="Times New Roman" w:cs="Times New Roman"/>
          <w:sz w:val="28"/>
          <w:szCs w:val="28"/>
        </w:rPr>
        <w:t>A.</w:t>
      </w:r>
      <w:r w:rsidRPr="0082427D">
        <w:rPr>
          <w:rFonts w:ascii="Times New Roman" w:hAnsi="Times New Roman" w:cs="Times New Roman"/>
          <w:sz w:val="28"/>
          <w:szCs w:val="28"/>
          <w:lang w:val="vi-VN"/>
        </w:rPr>
        <w:t xml:space="preserve"> (2014)</w:t>
      </w:r>
      <w:r w:rsidRPr="0082427D">
        <w:rPr>
          <w:rFonts w:ascii="Times New Roman" w:hAnsi="Times New Roman" w:cs="Times New Roman"/>
          <w:sz w:val="28"/>
          <w:szCs w:val="28"/>
        </w:rPr>
        <w:t>, Associations between HBeAg Status, HBV DNA, ALT Level and Liver Histopathology in Patients with Chronic Hepatitis B</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Science Journal of Clinical Medicine</w:t>
      </w:r>
      <w:r w:rsidRPr="0082427D">
        <w:rPr>
          <w:rFonts w:ascii="Times New Roman" w:hAnsi="Times New Roman" w:cs="Times New Roman"/>
          <w:sz w:val="28"/>
          <w:szCs w:val="28"/>
        </w:rPr>
        <w:t>, 3(6): p. 117.</w:t>
      </w:r>
    </w:p>
    <w:p w14:paraId="6701FFD2"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vi-VN"/>
        </w:rPr>
        <w:t>7</w:t>
      </w:r>
      <w:r>
        <w:rPr>
          <w:rFonts w:ascii="Times New Roman" w:hAnsi="Times New Roman" w:cs="Times New Roman"/>
          <w:sz w:val="28"/>
          <w:szCs w:val="28"/>
        </w:rPr>
        <w:t>.</w:t>
      </w:r>
      <w:r>
        <w:rPr>
          <w:rFonts w:ascii="Times New Roman" w:hAnsi="Times New Roman" w:cs="Times New Roman"/>
          <w:sz w:val="28"/>
          <w:szCs w:val="28"/>
        </w:rPr>
        <w:tab/>
        <w:t xml:space="preserve">Inci  A., </w:t>
      </w:r>
      <w:r w:rsidRPr="0082427D">
        <w:rPr>
          <w:rFonts w:ascii="Times New Roman" w:hAnsi="Times New Roman" w:cs="Times New Roman"/>
          <w:sz w:val="28"/>
          <w:szCs w:val="28"/>
        </w:rPr>
        <w:t>Fincanci</w:t>
      </w:r>
      <w:r>
        <w:rPr>
          <w:rFonts w:ascii="Times New Roman" w:hAnsi="Times New Roman" w:cs="Times New Roman"/>
          <w:sz w:val="28"/>
          <w:szCs w:val="28"/>
        </w:rPr>
        <w:t xml:space="preserve"> M. </w:t>
      </w:r>
      <w:r w:rsidRPr="0082427D">
        <w:rPr>
          <w:rFonts w:ascii="Times New Roman" w:hAnsi="Times New Roman" w:cs="Times New Roman"/>
          <w:sz w:val="28"/>
          <w:szCs w:val="28"/>
        </w:rPr>
        <w:t xml:space="preserve">and </w:t>
      </w:r>
      <w:r>
        <w:rPr>
          <w:rFonts w:ascii="Times New Roman" w:hAnsi="Times New Roman" w:cs="Times New Roman"/>
          <w:sz w:val="28"/>
          <w:szCs w:val="28"/>
        </w:rPr>
        <w:t xml:space="preserve">Kalafat </w:t>
      </w:r>
      <w:r w:rsidRPr="0082427D">
        <w:rPr>
          <w:rFonts w:ascii="Times New Roman" w:hAnsi="Times New Roman" w:cs="Times New Roman"/>
          <w:sz w:val="28"/>
          <w:szCs w:val="28"/>
        </w:rPr>
        <w:t>U.</w:t>
      </w:r>
      <w:r>
        <w:rPr>
          <w:rFonts w:ascii="Times New Roman" w:hAnsi="Times New Roman" w:cs="Times New Roman"/>
          <w:sz w:val="28"/>
          <w:szCs w:val="28"/>
        </w:rPr>
        <w:t xml:space="preserve"> </w:t>
      </w:r>
      <w:r w:rsidRPr="0082427D">
        <w:rPr>
          <w:rFonts w:ascii="Times New Roman" w:hAnsi="Times New Roman" w:cs="Times New Roman"/>
          <w:sz w:val="28"/>
          <w:szCs w:val="28"/>
        </w:rPr>
        <w:t>M</w:t>
      </w:r>
      <w:r>
        <w:rPr>
          <w:rFonts w:ascii="Times New Roman" w:hAnsi="Times New Roman" w:cs="Times New Roman"/>
          <w:sz w:val="28"/>
          <w:szCs w:val="28"/>
        </w:rPr>
        <w:t xml:space="preserve">. </w:t>
      </w:r>
      <w:r w:rsidRPr="0082427D">
        <w:rPr>
          <w:rFonts w:ascii="Times New Roman" w:hAnsi="Times New Roman" w:cs="Times New Roman"/>
          <w:sz w:val="28"/>
          <w:szCs w:val="28"/>
          <w:lang w:val="vi-VN"/>
        </w:rPr>
        <w:t>(2015)</w:t>
      </w:r>
      <w:r w:rsidRPr="0082427D">
        <w:rPr>
          <w:rFonts w:ascii="Times New Roman" w:hAnsi="Times New Roman" w:cs="Times New Roman"/>
          <w:sz w:val="28"/>
          <w:szCs w:val="28"/>
        </w:rPr>
        <w:t xml:space="preserve">. Kalafat, </w:t>
      </w:r>
      <w:r w:rsidRPr="0082427D">
        <w:rPr>
          <w:rFonts w:ascii="Times New Roman" w:hAnsi="Times New Roman" w:cs="Times New Roman"/>
          <w:i/>
          <w:sz w:val="28"/>
          <w:szCs w:val="28"/>
        </w:rPr>
        <w:t>Relationship of HBeAg Status with ALT DNA Level and Liver Histology in Chronic Hepatitis B Patients.</w:t>
      </w:r>
      <w:r w:rsidRPr="0082427D">
        <w:rPr>
          <w:rFonts w:ascii="Times New Roman" w:hAnsi="Times New Roman" w:cs="Times New Roman"/>
          <w:sz w:val="28"/>
          <w:szCs w:val="28"/>
        </w:rPr>
        <w:t xml:space="preserve"> Viral Hepatit Dergisi, 21(2): p. 52-55.</w:t>
      </w:r>
    </w:p>
    <w:p w14:paraId="52C003D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vi-VN"/>
        </w:rPr>
        <w:t>8</w:t>
      </w:r>
      <w:r>
        <w:rPr>
          <w:rFonts w:ascii="Times New Roman" w:hAnsi="Times New Roman" w:cs="Times New Roman"/>
          <w:sz w:val="28"/>
          <w:szCs w:val="28"/>
        </w:rPr>
        <w:t>.</w:t>
      </w:r>
      <w:r>
        <w:rPr>
          <w:rFonts w:ascii="Times New Roman" w:hAnsi="Times New Roman" w:cs="Times New Roman"/>
          <w:sz w:val="28"/>
          <w:szCs w:val="28"/>
        </w:rPr>
        <w:tab/>
        <w:t xml:space="preserve">Liaw </w:t>
      </w:r>
      <w:r w:rsidRPr="0082427D">
        <w:rPr>
          <w:rFonts w:ascii="Times New Roman" w:hAnsi="Times New Roman" w:cs="Times New Roman"/>
          <w:sz w:val="28"/>
          <w:szCs w:val="28"/>
        </w:rPr>
        <w:t>Y.-F., Fabien (</w:t>
      </w:r>
      <w:r w:rsidRPr="0082427D">
        <w:rPr>
          <w:rFonts w:ascii="Times New Roman" w:hAnsi="Times New Roman" w:cs="Times New Roman"/>
          <w:sz w:val="28"/>
          <w:szCs w:val="28"/>
          <w:lang w:val="vi-VN"/>
        </w:rPr>
        <w:t>2016</w:t>
      </w:r>
      <w:r w:rsidRPr="0082427D">
        <w:rPr>
          <w:rFonts w:ascii="Times New Roman" w:hAnsi="Times New Roman" w:cs="Times New Roman"/>
          <w:sz w:val="28"/>
          <w:szCs w:val="28"/>
        </w:rPr>
        <w:t>)</w:t>
      </w:r>
      <w:r w:rsidRPr="0082427D">
        <w:rPr>
          <w:rFonts w:ascii="Times New Roman" w:hAnsi="Times New Roman" w:cs="Times New Roman"/>
          <w:sz w:val="28"/>
          <w:szCs w:val="28"/>
          <w:lang w:val="vi-VN"/>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 xml:space="preserve">Natural History of Hepatitis B Virus </w:t>
      </w:r>
      <w:r w:rsidRPr="0082427D">
        <w:rPr>
          <w:rFonts w:ascii="Times New Roman" w:hAnsi="Times New Roman" w:cs="Times New Roman"/>
          <w:sz w:val="28"/>
          <w:szCs w:val="28"/>
        </w:rPr>
        <w:t>Molecular and translational Medicine - Hepatitis B Virus in Human Diseases, 2016.     (Chapter 11): p. 217–247.</w:t>
      </w:r>
    </w:p>
    <w:p w14:paraId="2B5F2B50"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vi-VN"/>
        </w:rPr>
        <w:t>9</w:t>
      </w:r>
      <w:r>
        <w:rPr>
          <w:rFonts w:ascii="Times New Roman" w:hAnsi="Times New Roman" w:cs="Times New Roman"/>
          <w:sz w:val="28"/>
          <w:szCs w:val="28"/>
        </w:rPr>
        <w:t>.</w:t>
      </w:r>
      <w:r>
        <w:rPr>
          <w:rFonts w:ascii="Times New Roman" w:hAnsi="Times New Roman" w:cs="Times New Roman"/>
          <w:sz w:val="28"/>
          <w:szCs w:val="28"/>
        </w:rPr>
        <w:tab/>
        <w:t>Liu</w:t>
      </w:r>
      <w:r w:rsidRPr="0082427D">
        <w:rPr>
          <w:rFonts w:ascii="Times New Roman" w:hAnsi="Times New Roman" w:cs="Times New Roman"/>
          <w:sz w:val="28"/>
          <w:szCs w:val="28"/>
        </w:rPr>
        <w:t xml:space="preserve"> C., </w:t>
      </w:r>
      <w:r>
        <w:rPr>
          <w:rFonts w:ascii="Times New Roman" w:hAnsi="Times New Roman" w:cs="Times New Roman"/>
          <w:sz w:val="28"/>
          <w:szCs w:val="28"/>
        </w:rPr>
        <w:t xml:space="preserve">Wang L., Xie H.,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(2018)</w:t>
      </w:r>
      <w:r w:rsidRPr="0082427D">
        <w:rPr>
          <w:rFonts w:ascii="Times New Roman" w:hAnsi="Times New Roman" w:cs="Times New Roman"/>
          <w:sz w:val="28"/>
          <w:szCs w:val="28"/>
        </w:rPr>
        <w:t>, The relationship between serum hepatitis B virus DNA level and liver histology in patients with chronic HBV infection</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PLoS One,</w:t>
      </w:r>
      <w:r w:rsidRPr="0082427D">
        <w:rPr>
          <w:rFonts w:ascii="Times New Roman" w:hAnsi="Times New Roman" w:cs="Times New Roman"/>
          <w:sz w:val="28"/>
          <w:szCs w:val="28"/>
        </w:rPr>
        <w:t xml:space="preserve"> 13(11): p. e0206060.</w:t>
      </w:r>
    </w:p>
    <w:p w14:paraId="7D0D735A"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130</w:t>
      </w:r>
      <w:r w:rsidRPr="0082427D">
        <w:rPr>
          <w:rFonts w:ascii="Times New Roman" w:hAnsi="Times New Roman" w:cs="Times New Roman"/>
          <w:sz w:val="28"/>
          <w:szCs w:val="28"/>
        </w:rPr>
        <w:t>.</w:t>
      </w:r>
      <w:r w:rsidRPr="0082427D">
        <w:rPr>
          <w:rFonts w:ascii="Times New Roman" w:hAnsi="Times New Roman" w:cs="Times New Roman"/>
          <w:sz w:val="28"/>
          <w:szCs w:val="28"/>
        </w:rPr>
        <w:tab/>
        <w:t xml:space="preserve">Chen P., </w:t>
      </w:r>
      <w:r>
        <w:rPr>
          <w:rFonts w:ascii="Times New Roman" w:hAnsi="Times New Roman" w:cs="Times New Roman"/>
          <w:sz w:val="28"/>
          <w:szCs w:val="28"/>
        </w:rPr>
        <w:t xml:space="preserve">Xie Q., Lu X.,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(2017)</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Serum HBeAg and HBV DNA levels are not always proportional and only high levels of HBeAg most likely correlate with high levels of HBV DNA: A community-based study.</w:t>
      </w:r>
      <w:r w:rsidRPr="0082427D">
        <w:rPr>
          <w:rFonts w:ascii="Times New Roman" w:hAnsi="Times New Roman" w:cs="Times New Roman"/>
          <w:sz w:val="28"/>
          <w:szCs w:val="28"/>
        </w:rPr>
        <w:t xml:space="preserve"> Medicine (Baltimore), 2017. 96(33): p. e7766.</w:t>
      </w:r>
    </w:p>
    <w:p w14:paraId="080F34FE"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spacing w:val="-6"/>
          <w:sz w:val="28"/>
          <w:szCs w:val="28"/>
        </w:rPr>
        <w:t>131.</w:t>
      </w:r>
      <w:r>
        <w:rPr>
          <w:rFonts w:ascii="Times New Roman" w:hAnsi="Times New Roman" w:cs="Times New Roman"/>
          <w:spacing w:val="-6"/>
          <w:sz w:val="28"/>
          <w:szCs w:val="28"/>
        </w:rPr>
        <w:tab/>
        <w:t>Luo</w:t>
      </w:r>
      <w:r w:rsidRPr="00E62B2A">
        <w:rPr>
          <w:rFonts w:ascii="Times New Roman" w:hAnsi="Times New Roman" w:cs="Times New Roman"/>
          <w:spacing w:val="-6"/>
          <w:sz w:val="28"/>
          <w:szCs w:val="28"/>
        </w:rPr>
        <w:t xml:space="preserve"> H., Tan</w:t>
      </w:r>
      <w:r>
        <w:rPr>
          <w:rFonts w:ascii="Times New Roman" w:hAnsi="Times New Roman" w:cs="Times New Roman"/>
          <w:spacing w:val="-6"/>
          <w:sz w:val="28"/>
          <w:szCs w:val="28"/>
        </w:rPr>
        <w:t xml:space="preserve">  N., Kang</w:t>
      </w:r>
      <w:r w:rsidRPr="00E62B2A">
        <w:rPr>
          <w:rFonts w:ascii="Times New Roman" w:hAnsi="Times New Roman" w:cs="Times New Roman"/>
          <w:spacing w:val="-6"/>
          <w:sz w:val="28"/>
          <w:szCs w:val="28"/>
        </w:rPr>
        <w:t xml:space="preserve"> Q., et al. </w:t>
      </w:r>
      <w:r w:rsidRPr="00E62B2A">
        <w:rPr>
          <w:rFonts w:ascii="Times New Roman" w:hAnsi="Times New Roman" w:cs="Times New Roman"/>
          <w:spacing w:val="-6"/>
          <w:sz w:val="28"/>
          <w:szCs w:val="28"/>
          <w:lang w:val="vi-VN"/>
        </w:rPr>
        <w:t>(2020)</w:t>
      </w:r>
      <w:r w:rsidRPr="00E62B2A">
        <w:rPr>
          <w:rFonts w:ascii="Times New Roman" w:hAnsi="Times New Roman" w:cs="Times New Roman"/>
          <w:spacing w:val="-6"/>
          <w:sz w:val="28"/>
          <w:szCs w:val="28"/>
        </w:rPr>
        <w:t>. Hepatitis B virus pregenomic RNA status can reveal the long-term prognoses of chronic hepatitis B patients treated with nucleos(t)ide analogues.</w:t>
      </w:r>
      <w:r w:rsidRPr="00E62B2A">
        <w:rPr>
          <w:rFonts w:ascii="Times New Roman" w:hAnsi="Times New Roman" w:cs="Times New Roman"/>
          <w:i/>
          <w:spacing w:val="-6"/>
          <w:sz w:val="28"/>
          <w:szCs w:val="28"/>
          <w:lang w:val="vi-VN"/>
        </w:rPr>
        <w:t xml:space="preserve"> J viral hept</w:t>
      </w:r>
      <w:r w:rsidRPr="00E62B2A">
        <w:rPr>
          <w:rFonts w:ascii="Times New Roman" w:hAnsi="Times New Roman" w:cs="Times New Roman"/>
          <w:spacing w:val="-6"/>
          <w:sz w:val="28"/>
          <w:szCs w:val="28"/>
        </w:rPr>
        <w:t xml:space="preserve"> . 27(3): p. 323-328.</w:t>
      </w:r>
    </w:p>
    <w:p w14:paraId="4A7099F6" w14:textId="77777777" w:rsidR="002A61D5" w:rsidRPr="00E62B2A" w:rsidRDefault="002A61D5" w:rsidP="002A61D5">
      <w:pPr>
        <w:pStyle w:val="EndNoteBibliography"/>
        <w:spacing w:after="0" w:line="360" w:lineRule="auto"/>
        <w:ind w:left="567" w:hanging="567"/>
        <w:jc w:val="both"/>
        <w:rPr>
          <w:rFonts w:ascii="Times New Roman" w:hAnsi="Times New Roman" w:cs="Times New Roman"/>
          <w:spacing w:val="-6"/>
          <w:sz w:val="28"/>
          <w:szCs w:val="28"/>
        </w:rPr>
      </w:pPr>
      <w:r>
        <w:rPr>
          <w:rFonts w:ascii="Times New Roman" w:hAnsi="Times New Roman" w:cs="Times New Roman"/>
          <w:spacing w:val="-6"/>
          <w:sz w:val="28"/>
          <w:szCs w:val="28"/>
        </w:rPr>
        <w:t>1</w:t>
      </w:r>
      <w:r>
        <w:rPr>
          <w:rFonts w:ascii="Times New Roman" w:hAnsi="Times New Roman" w:cs="Times New Roman"/>
          <w:spacing w:val="-6"/>
          <w:sz w:val="28"/>
          <w:szCs w:val="28"/>
          <w:lang w:val="vi-VN"/>
        </w:rPr>
        <w:t>32</w:t>
      </w:r>
      <w:r>
        <w:rPr>
          <w:rFonts w:ascii="Times New Roman" w:hAnsi="Times New Roman" w:cs="Times New Roman"/>
          <w:spacing w:val="-6"/>
          <w:sz w:val="28"/>
          <w:szCs w:val="28"/>
        </w:rPr>
        <w:t>.</w:t>
      </w:r>
      <w:r>
        <w:rPr>
          <w:rFonts w:ascii="Times New Roman" w:hAnsi="Times New Roman" w:cs="Times New Roman"/>
          <w:spacing w:val="-6"/>
          <w:sz w:val="28"/>
          <w:szCs w:val="28"/>
        </w:rPr>
        <w:tab/>
        <w:t>Lin</w:t>
      </w:r>
      <w:r w:rsidRPr="00E62B2A">
        <w:rPr>
          <w:rFonts w:ascii="Times New Roman" w:hAnsi="Times New Roman" w:cs="Times New Roman"/>
          <w:spacing w:val="-6"/>
          <w:sz w:val="28"/>
          <w:szCs w:val="28"/>
        </w:rPr>
        <w:t xml:space="preserve"> L.Y., Wong</w:t>
      </w:r>
      <w:r>
        <w:rPr>
          <w:rFonts w:ascii="Times New Roman" w:hAnsi="Times New Roman" w:cs="Times New Roman"/>
          <w:spacing w:val="-6"/>
          <w:sz w:val="28"/>
          <w:szCs w:val="28"/>
        </w:rPr>
        <w:t xml:space="preserve"> V. S., Zhou</w:t>
      </w:r>
      <w:r w:rsidRPr="00E62B2A">
        <w:rPr>
          <w:rFonts w:ascii="Times New Roman" w:hAnsi="Times New Roman" w:cs="Times New Roman"/>
          <w:spacing w:val="-6"/>
          <w:sz w:val="28"/>
          <w:szCs w:val="28"/>
        </w:rPr>
        <w:t xml:space="preserve"> H. J., et al</w:t>
      </w:r>
      <w:r w:rsidRPr="00E62B2A">
        <w:rPr>
          <w:rFonts w:ascii="Times New Roman" w:hAnsi="Times New Roman" w:cs="Times New Roman"/>
          <w:spacing w:val="-6"/>
          <w:sz w:val="28"/>
          <w:szCs w:val="28"/>
          <w:lang w:val="vi-VN"/>
        </w:rPr>
        <w:t>.</w:t>
      </w:r>
      <w:r w:rsidRPr="00E62B2A">
        <w:rPr>
          <w:rFonts w:ascii="Times New Roman" w:hAnsi="Times New Roman" w:cs="Times New Roman"/>
          <w:spacing w:val="-6"/>
          <w:sz w:val="28"/>
          <w:szCs w:val="28"/>
        </w:rPr>
        <w:t xml:space="preserve"> </w:t>
      </w:r>
      <w:r w:rsidRPr="00E62B2A">
        <w:rPr>
          <w:rFonts w:ascii="Times New Roman" w:hAnsi="Times New Roman" w:cs="Times New Roman"/>
          <w:spacing w:val="-6"/>
          <w:sz w:val="28"/>
          <w:szCs w:val="28"/>
          <w:lang w:val="vi-VN"/>
        </w:rPr>
        <w:t>(2010)</w:t>
      </w:r>
      <w:r w:rsidRPr="00E62B2A">
        <w:rPr>
          <w:rFonts w:ascii="Times New Roman" w:hAnsi="Times New Roman" w:cs="Times New Roman"/>
          <w:spacing w:val="-6"/>
          <w:sz w:val="28"/>
          <w:szCs w:val="28"/>
        </w:rPr>
        <w:t xml:space="preserve">,  Relationship between serum hepatitis B virus DNA and surface antigen with covalently closed circular DNA in HBeAg-negative patients. </w:t>
      </w:r>
      <w:r w:rsidRPr="00E62B2A">
        <w:rPr>
          <w:rFonts w:ascii="Times New Roman" w:hAnsi="Times New Roman" w:cs="Times New Roman"/>
          <w:i/>
          <w:spacing w:val="-6"/>
          <w:sz w:val="28"/>
          <w:szCs w:val="28"/>
        </w:rPr>
        <w:t>J Med Virol</w:t>
      </w:r>
      <w:r w:rsidRPr="00E62B2A">
        <w:rPr>
          <w:rFonts w:ascii="Times New Roman" w:hAnsi="Times New Roman" w:cs="Times New Roman"/>
          <w:spacing w:val="-6"/>
          <w:sz w:val="28"/>
          <w:szCs w:val="28"/>
        </w:rPr>
        <w:t>. 82(9): p. 1494-500.</w:t>
      </w:r>
    </w:p>
    <w:p w14:paraId="5CCF5A37"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13</w:t>
      </w:r>
      <w:r>
        <w:rPr>
          <w:rFonts w:ascii="Times New Roman" w:hAnsi="Times New Roman" w:cs="Times New Roman"/>
          <w:sz w:val="28"/>
          <w:szCs w:val="28"/>
          <w:lang w:val="vi-VN"/>
        </w:rPr>
        <w:t>3</w:t>
      </w:r>
      <w:r>
        <w:rPr>
          <w:rFonts w:ascii="Times New Roman" w:hAnsi="Times New Roman" w:cs="Times New Roman"/>
          <w:sz w:val="28"/>
          <w:szCs w:val="28"/>
        </w:rPr>
        <w:t>.</w:t>
      </w:r>
      <w:r>
        <w:rPr>
          <w:rFonts w:ascii="Times New Roman" w:hAnsi="Times New Roman" w:cs="Times New Roman"/>
          <w:sz w:val="28"/>
          <w:szCs w:val="28"/>
        </w:rPr>
        <w:tab/>
        <w:t>Kumar</w:t>
      </w:r>
      <w:r w:rsidRPr="0082427D">
        <w:rPr>
          <w:rFonts w:ascii="Times New Roman" w:hAnsi="Times New Roman" w:cs="Times New Roman"/>
          <w:sz w:val="28"/>
          <w:szCs w:val="28"/>
        </w:rPr>
        <w:t xml:space="preserve"> R.,</w:t>
      </w:r>
      <w:r>
        <w:rPr>
          <w:rFonts w:ascii="Times New Roman" w:hAnsi="Times New Roman" w:cs="Times New Roman"/>
          <w:sz w:val="28"/>
          <w:szCs w:val="28"/>
        </w:rPr>
        <w:t xml:space="preserve"> Sofia P., Testoni B.,</w:t>
      </w:r>
      <w:r w:rsidRPr="0082427D">
        <w:rPr>
          <w:rFonts w:ascii="Times New Roman" w:hAnsi="Times New Roman" w:cs="Times New Roman"/>
          <w:sz w:val="28"/>
          <w:szCs w:val="28"/>
        </w:rPr>
        <w:t xml:space="preserve"> et al</w:t>
      </w:r>
      <w:r w:rsidRPr="0082427D">
        <w:rPr>
          <w:rFonts w:ascii="Times New Roman" w:hAnsi="Times New Roman" w:cs="Times New Roman"/>
          <w:sz w:val="28"/>
          <w:szCs w:val="28"/>
          <w:lang w:val="vi-VN"/>
        </w:rPr>
        <w:t xml:space="preserve"> (2016)</w:t>
      </w:r>
      <w:r w:rsidRPr="0082427D">
        <w:rPr>
          <w:rFonts w:ascii="Times New Roman" w:hAnsi="Times New Roman" w:cs="Times New Roman"/>
          <w:sz w:val="28"/>
          <w:szCs w:val="28"/>
        </w:rPr>
        <w:t>, Clinical relevance of the study of hepatitis B virus covalently closed circular DNA</w:t>
      </w:r>
      <w:r w:rsidRPr="0082427D">
        <w:rPr>
          <w:rFonts w:ascii="Times New Roman" w:hAnsi="Times New Roman" w:cs="Times New Roman"/>
          <w:i/>
          <w:sz w:val="28"/>
          <w:szCs w:val="28"/>
        </w:rPr>
        <w:t>.</w:t>
      </w:r>
      <w:r w:rsidRPr="0082427D">
        <w:rPr>
          <w:rFonts w:ascii="Times New Roman" w:hAnsi="Times New Roman" w:cs="Times New Roman"/>
          <w:i/>
          <w:sz w:val="28"/>
          <w:szCs w:val="28"/>
          <w:lang w:val="vi-VN"/>
        </w:rPr>
        <w:t xml:space="preserve"> Liver int.</w:t>
      </w:r>
      <w:r w:rsidRPr="0082427D">
        <w:rPr>
          <w:rFonts w:ascii="Times New Roman" w:hAnsi="Times New Roman" w:cs="Times New Roman"/>
          <w:sz w:val="28"/>
          <w:szCs w:val="28"/>
        </w:rPr>
        <w:t xml:space="preserve"> 36(S1): p. 72-77.</w:t>
      </w:r>
    </w:p>
    <w:p w14:paraId="19C4E6BF" w14:textId="77777777" w:rsidR="002A61D5" w:rsidRPr="00980099" w:rsidRDefault="002A61D5" w:rsidP="002A61D5">
      <w:pPr>
        <w:shd w:val="clear" w:color="auto" w:fill="FFFFFF"/>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w:t>
      </w:r>
      <w:r>
        <w:rPr>
          <w:rFonts w:ascii="Times New Roman" w:hAnsi="Times New Roman" w:cs="Times New Roman"/>
          <w:sz w:val="28"/>
          <w:szCs w:val="28"/>
          <w:lang w:val="vi-VN"/>
        </w:rPr>
        <w:t>4</w: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noProof/>
          <w:sz w:val="28"/>
          <w:szCs w:val="28"/>
        </w:rPr>
        <w:t xml:space="preserve">Liao H., Li </w:t>
      </w:r>
      <w:r w:rsidRPr="00980099">
        <w:rPr>
          <w:rFonts w:ascii="Times New Roman" w:hAnsi="Times New Roman" w:cs="Times New Roman"/>
          <w:noProof/>
          <w:sz w:val="28"/>
          <w:szCs w:val="28"/>
        </w:rPr>
        <w:t xml:space="preserve">L., Zheng W. V., et al. (2022). Characteristics of HBV Novel Serum Markers across Distinct Phases in Treatment-Naïve Chronic HBV-Infected Patients. Disease Markers, 2022. </w:t>
      </w:r>
      <w:r w:rsidRPr="00980099">
        <w:rPr>
          <w:rFonts w:ascii="Times New Roman" w:hAnsi="Times New Roman" w:cs="Times New Roman"/>
          <w:b/>
          <w:noProof/>
          <w:sz w:val="28"/>
          <w:szCs w:val="28"/>
        </w:rPr>
        <w:t>2022</w:t>
      </w:r>
      <w:r w:rsidRPr="00980099">
        <w:rPr>
          <w:rFonts w:ascii="Times New Roman" w:hAnsi="Times New Roman" w:cs="Times New Roman"/>
          <w:noProof/>
          <w:sz w:val="28"/>
          <w:szCs w:val="28"/>
        </w:rPr>
        <w:t>: p. 4133283</w:t>
      </w:r>
    </w:p>
    <w:p w14:paraId="31D4DD0B"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sidRPr="0082427D">
        <w:rPr>
          <w:rFonts w:ascii="Times New Roman" w:hAnsi="Times New Roman" w:cs="Times New Roman"/>
          <w:sz w:val="28"/>
          <w:szCs w:val="28"/>
        </w:rPr>
        <w:t>1</w:t>
      </w:r>
      <w:r>
        <w:rPr>
          <w:rFonts w:ascii="Times New Roman" w:hAnsi="Times New Roman" w:cs="Times New Roman"/>
          <w:sz w:val="28"/>
          <w:szCs w:val="28"/>
          <w:lang w:val="vi-VN"/>
        </w:rPr>
        <w:t>35</w:t>
      </w:r>
      <w:r>
        <w:rPr>
          <w:rFonts w:ascii="Times New Roman" w:hAnsi="Times New Roman" w:cs="Times New Roman"/>
          <w:sz w:val="28"/>
          <w:szCs w:val="28"/>
        </w:rPr>
        <w:t>.</w:t>
      </w:r>
      <w:r>
        <w:rPr>
          <w:rFonts w:ascii="Times New Roman" w:hAnsi="Times New Roman" w:cs="Times New Roman"/>
          <w:sz w:val="28"/>
          <w:szCs w:val="28"/>
        </w:rPr>
        <w:tab/>
        <w:t>Van Bo</w:t>
      </w:r>
      <w:r w:rsidRPr="0082427D">
        <w:rPr>
          <w:rFonts w:ascii="Times New Roman" w:hAnsi="Times New Roman" w:cs="Times New Roman"/>
          <w:sz w:val="28"/>
          <w:szCs w:val="28"/>
        </w:rPr>
        <w:t>mmel</w:t>
      </w:r>
      <w:r>
        <w:rPr>
          <w:rFonts w:ascii="Times New Roman" w:hAnsi="Times New Roman" w:cs="Times New Roman"/>
          <w:sz w:val="28"/>
          <w:szCs w:val="28"/>
        </w:rPr>
        <w:t xml:space="preserve"> F.</w:t>
      </w:r>
      <w:r w:rsidRPr="0082427D">
        <w:rPr>
          <w:rFonts w:ascii="Times New Roman" w:hAnsi="Times New Roman" w:cs="Times New Roman"/>
          <w:sz w:val="28"/>
          <w:szCs w:val="28"/>
        </w:rPr>
        <w:t xml:space="preserve">, </w:t>
      </w:r>
      <w:r>
        <w:rPr>
          <w:rFonts w:ascii="Times New Roman" w:hAnsi="Times New Roman" w:cs="Times New Roman"/>
          <w:sz w:val="28"/>
          <w:szCs w:val="28"/>
        </w:rPr>
        <w:t xml:space="preserve">Bartens A., Mysickova A., </w:t>
      </w:r>
      <w:r w:rsidRPr="0082427D">
        <w:rPr>
          <w:rFonts w:ascii="Times New Roman" w:hAnsi="Times New Roman" w:cs="Times New Roman"/>
          <w:sz w:val="28"/>
          <w:szCs w:val="28"/>
          <w:lang w:val="vi-VN"/>
        </w:rPr>
        <w:t xml:space="preserve">et al </w:t>
      </w:r>
      <w:r>
        <w:rPr>
          <w:rFonts w:ascii="Times New Roman" w:hAnsi="Times New Roman" w:cs="Times New Roman"/>
          <w:sz w:val="28"/>
          <w:szCs w:val="28"/>
        </w:rPr>
        <w:t>.</w:t>
      </w:r>
      <w:r w:rsidRPr="0082427D">
        <w:rPr>
          <w:rFonts w:ascii="Times New Roman" w:hAnsi="Times New Roman" w:cs="Times New Roman"/>
          <w:sz w:val="28"/>
          <w:szCs w:val="28"/>
          <w:lang w:val="vi-VN"/>
        </w:rPr>
        <w:t>(2015)</w:t>
      </w:r>
      <w:r>
        <w:rPr>
          <w:rFonts w:ascii="Times New Roman" w:hAnsi="Times New Roman" w:cs="Times New Roman"/>
          <w:sz w:val="28"/>
          <w:szCs w:val="28"/>
        </w:rPr>
        <w:t>.</w:t>
      </w:r>
      <w:r w:rsidRPr="0082427D">
        <w:rPr>
          <w:rFonts w:ascii="Times New Roman" w:hAnsi="Times New Roman" w:cs="Times New Roman"/>
          <w:sz w:val="28"/>
          <w:szCs w:val="28"/>
        </w:rPr>
        <w:t xml:space="preserve"> Serum HBV RNA is an Early Predictor of HBeAg Seroconversion in Patients</w:t>
      </w:r>
      <w:r w:rsidRPr="0082427D">
        <w:rPr>
          <w:rFonts w:ascii="Times New Roman" w:hAnsi="Times New Roman" w:cs="Times New Roman"/>
          <w:sz w:val="28"/>
          <w:szCs w:val="28"/>
          <w:lang w:val="vi-VN"/>
        </w:rPr>
        <w:t xml:space="preserve"> </w:t>
      </w:r>
      <w:r w:rsidRPr="0082427D">
        <w:rPr>
          <w:rFonts w:ascii="Times New Roman" w:hAnsi="Times New Roman" w:cs="Times New Roman"/>
          <w:sz w:val="28"/>
          <w:szCs w:val="28"/>
        </w:rPr>
        <w:t>with Chronic Hepatitis B (CHB) Treated With Peginterferon Alfa-2a (40KD)</w:t>
      </w:r>
      <w:r w:rsidRPr="0082427D">
        <w:rPr>
          <w:rFonts w:ascii="Times New Roman" w:hAnsi="Times New Roman" w:cs="Times New Roman"/>
          <w:sz w:val="28"/>
          <w:szCs w:val="28"/>
          <w:lang w:val="vi-VN"/>
        </w:rPr>
        <w:t xml:space="preserve"> </w:t>
      </w:r>
      <w:r w:rsidRPr="0082427D">
        <w:rPr>
          <w:rFonts w:ascii="Times New Roman" w:hAnsi="Times New Roman" w:cs="Times New Roman"/>
          <w:i/>
          <w:sz w:val="28"/>
          <w:szCs w:val="28"/>
        </w:rPr>
        <w:t>Hepatology</w:t>
      </w:r>
      <w:r w:rsidRPr="0082427D">
        <w:rPr>
          <w:rFonts w:ascii="Times New Roman" w:hAnsi="Times New Roman" w:cs="Times New Roman"/>
          <w:sz w:val="28"/>
          <w:szCs w:val="28"/>
        </w:rPr>
        <w:t>, Vol. 61, No. 1. 61: p. 7-11.</w:t>
      </w:r>
    </w:p>
    <w:p w14:paraId="4E30B68D"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w:t>
      </w:r>
      <w:r>
        <w:rPr>
          <w:rFonts w:ascii="Times New Roman" w:hAnsi="Times New Roman" w:cs="Times New Roman"/>
          <w:sz w:val="28"/>
          <w:szCs w:val="28"/>
          <w:lang w:val="vi-VN"/>
        </w:rPr>
        <w:t>6</w:t>
      </w:r>
      <w:r>
        <w:rPr>
          <w:rFonts w:ascii="Times New Roman" w:hAnsi="Times New Roman" w:cs="Times New Roman"/>
          <w:sz w:val="28"/>
          <w:szCs w:val="28"/>
        </w:rPr>
        <w:t>.</w:t>
      </w:r>
      <w:r>
        <w:rPr>
          <w:rFonts w:ascii="Times New Roman" w:hAnsi="Times New Roman" w:cs="Times New Roman"/>
          <w:sz w:val="28"/>
          <w:szCs w:val="28"/>
        </w:rPr>
        <w:tab/>
        <w:t xml:space="preserve">Cloherty G., Butler E. and </w:t>
      </w:r>
      <w:r w:rsidRPr="0082427D">
        <w:rPr>
          <w:rFonts w:ascii="Times New Roman" w:hAnsi="Times New Roman" w:cs="Times New Roman"/>
          <w:sz w:val="28"/>
          <w:szCs w:val="28"/>
        </w:rPr>
        <w:t>Kuhns</w:t>
      </w:r>
      <w:r>
        <w:rPr>
          <w:rFonts w:ascii="Times New Roman" w:hAnsi="Times New Roman" w:cs="Times New Roman"/>
          <w:sz w:val="28"/>
          <w:szCs w:val="28"/>
        </w:rPr>
        <w:t xml:space="preserve"> M.</w:t>
      </w:r>
      <w:r w:rsidRPr="0082427D">
        <w:rPr>
          <w:rFonts w:ascii="Times New Roman" w:hAnsi="Times New Roman" w:cs="Times New Roman"/>
          <w:sz w:val="28"/>
          <w:szCs w:val="28"/>
          <w:lang w:val="vi-VN"/>
        </w:rPr>
        <w:t>(2019)</w:t>
      </w:r>
      <w:r>
        <w:rPr>
          <w:rFonts w:ascii="Times New Roman" w:hAnsi="Times New Roman" w:cs="Times New Roman"/>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S</w:t>
      </w:r>
      <w:r w:rsidRPr="0082427D">
        <w:rPr>
          <w:rFonts w:ascii="Times New Roman" w:hAnsi="Times New Roman" w:cs="Times New Roman"/>
          <w:sz w:val="28"/>
          <w:szCs w:val="28"/>
        </w:rPr>
        <w:t>erum Hepatitis B Virus RNA as a Potential Diagnostic Biomarker During Chronic Hepatitis B Virus Infection</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w:t>
      </w:r>
      <w:r w:rsidRPr="0082427D">
        <w:rPr>
          <w:rFonts w:ascii="Times New Roman" w:hAnsi="Times New Roman" w:cs="Times New Roman"/>
          <w:i/>
          <w:sz w:val="28"/>
          <w:szCs w:val="28"/>
        </w:rPr>
        <w:t>Clinical Liver Disease</w:t>
      </w:r>
      <w:r w:rsidRPr="0082427D">
        <w:rPr>
          <w:rFonts w:ascii="Times New Roman" w:hAnsi="Times New Roman" w:cs="Times New Roman"/>
          <w:sz w:val="28"/>
          <w:szCs w:val="28"/>
        </w:rPr>
        <w:t>. 13(3): p. 90-92.</w:t>
      </w:r>
    </w:p>
    <w:p w14:paraId="3DD82AF8" w14:textId="77777777" w:rsidR="002A61D5" w:rsidRPr="0082427D"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w:t>
      </w:r>
      <w:r>
        <w:rPr>
          <w:rFonts w:ascii="Times New Roman" w:hAnsi="Times New Roman" w:cs="Times New Roman"/>
          <w:sz w:val="28"/>
          <w:szCs w:val="28"/>
          <w:lang w:val="vi-VN"/>
        </w:rPr>
        <w:t>7</w:t>
      </w:r>
      <w:r w:rsidRPr="0082427D">
        <w:rPr>
          <w:rFonts w:ascii="Times New Roman" w:hAnsi="Times New Roman" w:cs="Times New Roman"/>
          <w:sz w:val="28"/>
          <w:szCs w:val="28"/>
        </w:rPr>
        <w:t>.</w:t>
      </w:r>
      <w:r w:rsidRPr="0082427D">
        <w:rPr>
          <w:rFonts w:ascii="Times New Roman" w:hAnsi="Times New Roman" w:cs="Times New Roman"/>
          <w:sz w:val="28"/>
          <w:szCs w:val="28"/>
        </w:rPr>
        <w:tab/>
        <w:t xml:space="preserve">Rokuhara A., </w:t>
      </w:r>
      <w:r>
        <w:rPr>
          <w:rFonts w:ascii="Times New Roman" w:hAnsi="Times New Roman" w:cs="Times New Roman"/>
          <w:sz w:val="28"/>
          <w:szCs w:val="28"/>
        </w:rPr>
        <w:t xml:space="preserve">Matsumito A., Tanaka E.,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(2006)</w:t>
      </w:r>
      <w:r w:rsidRPr="0082427D">
        <w:rPr>
          <w:rFonts w:ascii="Times New Roman" w:hAnsi="Times New Roman" w:cs="Times New Roman"/>
          <w:sz w:val="28"/>
          <w:szCs w:val="28"/>
        </w:rPr>
        <w:t>, Hepatitis B virus RNA is measurable in serum and can be a new marker for monitoring lamivudine therapy</w:t>
      </w:r>
      <w:r w:rsidRPr="0082427D">
        <w:rPr>
          <w:rFonts w:ascii="Times New Roman" w:hAnsi="Times New Roman" w:cs="Times New Roman"/>
          <w:i/>
          <w:sz w:val="28"/>
          <w:szCs w:val="28"/>
        </w:rPr>
        <w:t>.</w:t>
      </w:r>
      <w:r w:rsidRPr="0082427D">
        <w:rPr>
          <w:rFonts w:ascii="Times New Roman" w:hAnsi="Times New Roman" w:cs="Times New Roman"/>
          <w:sz w:val="28"/>
          <w:szCs w:val="28"/>
        </w:rPr>
        <w:t xml:space="preserve"> J</w:t>
      </w:r>
      <w:r w:rsidRPr="0082427D">
        <w:rPr>
          <w:rFonts w:ascii="Times New Roman" w:hAnsi="Times New Roman" w:cs="Times New Roman"/>
          <w:i/>
          <w:sz w:val="28"/>
          <w:szCs w:val="28"/>
        </w:rPr>
        <w:t xml:space="preserve"> Gastroenterol</w:t>
      </w:r>
      <w:r w:rsidRPr="0082427D">
        <w:rPr>
          <w:rFonts w:ascii="Times New Roman" w:hAnsi="Times New Roman" w:cs="Times New Roman"/>
          <w:sz w:val="28"/>
          <w:szCs w:val="28"/>
        </w:rPr>
        <w:t>, 41(8): p. 785-90.</w:t>
      </w:r>
    </w:p>
    <w:p w14:paraId="28F54D94" w14:textId="77777777" w:rsidR="002A61D5" w:rsidRDefault="002A61D5" w:rsidP="002A61D5">
      <w:pPr>
        <w:pStyle w:val="EndNoteBibliography"/>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138.</w:t>
      </w:r>
      <w:r>
        <w:rPr>
          <w:rFonts w:ascii="Times New Roman" w:hAnsi="Times New Roman" w:cs="Times New Roman"/>
          <w:sz w:val="28"/>
          <w:szCs w:val="28"/>
        </w:rPr>
        <w:tab/>
        <w:t>Lin</w:t>
      </w:r>
      <w:r w:rsidRPr="0082427D">
        <w:rPr>
          <w:rFonts w:ascii="Times New Roman" w:hAnsi="Times New Roman" w:cs="Times New Roman"/>
          <w:sz w:val="28"/>
          <w:szCs w:val="28"/>
        </w:rPr>
        <w:t xml:space="preserve"> N.,</w:t>
      </w:r>
      <w:r>
        <w:rPr>
          <w:rFonts w:ascii="Times New Roman" w:hAnsi="Times New Roman" w:cs="Times New Roman"/>
          <w:sz w:val="28"/>
          <w:szCs w:val="28"/>
        </w:rPr>
        <w:t xml:space="preserve"> Ye A., Lin J., </w:t>
      </w:r>
      <w:r w:rsidRPr="0082427D">
        <w:rPr>
          <w:rFonts w:ascii="Times New Roman" w:hAnsi="Times New Roman" w:cs="Times New Roman"/>
          <w:sz w:val="28"/>
          <w:szCs w:val="28"/>
        </w:rPr>
        <w:t>et al.</w:t>
      </w:r>
      <w:r w:rsidRPr="0082427D">
        <w:rPr>
          <w:rFonts w:ascii="Times New Roman" w:hAnsi="Times New Roman" w:cs="Times New Roman"/>
          <w:sz w:val="28"/>
          <w:szCs w:val="28"/>
          <w:lang w:val="vi-VN"/>
        </w:rPr>
        <w:t xml:space="preserve"> (2020)</w:t>
      </w:r>
      <w:r w:rsidRPr="0082427D">
        <w:rPr>
          <w:rFonts w:ascii="Times New Roman" w:hAnsi="Times New Roman" w:cs="Times New Roman"/>
          <w:sz w:val="28"/>
          <w:szCs w:val="28"/>
        </w:rPr>
        <w:t xml:space="preserve">, Diagnostic Value of Detection of Pregenomic RNA in Sera of Hepatitis B Virus-Infected Patients with Different Clinical Outcomes. </w:t>
      </w:r>
      <w:r w:rsidRPr="0082427D">
        <w:rPr>
          <w:rFonts w:ascii="Times New Roman" w:hAnsi="Times New Roman" w:cs="Times New Roman"/>
          <w:i/>
          <w:sz w:val="28"/>
          <w:szCs w:val="28"/>
        </w:rPr>
        <w:t xml:space="preserve">J Clin Microbiol. </w:t>
      </w:r>
      <w:r w:rsidRPr="0082427D">
        <w:rPr>
          <w:rFonts w:ascii="Times New Roman" w:hAnsi="Times New Roman" w:cs="Times New Roman"/>
          <w:sz w:val="28"/>
          <w:szCs w:val="28"/>
        </w:rPr>
        <w:t>58(2).</w:t>
      </w:r>
    </w:p>
    <w:p w14:paraId="494F0607"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77A72743"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629A24AE"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4E7E246A"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5847E45A"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59103579"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5DE0488F"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004C7B7B"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1129D5E2"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0CFEFB6C"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2D00288C"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7A204560"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431260F9" w14:textId="77777777" w:rsidR="006E1856" w:rsidRDefault="006E1856" w:rsidP="002A61D5">
      <w:pPr>
        <w:pStyle w:val="EndNoteBibliography"/>
        <w:spacing w:after="0" w:line="360" w:lineRule="auto"/>
        <w:ind w:left="567" w:hanging="567"/>
        <w:jc w:val="both"/>
        <w:rPr>
          <w:rFonts w:ascii="Times New Roman" w:hAnsi="Times New Roman" w:cs="Times New Roman"/>
          <w:sz w:val="28"/>
          <w:szCs w:val="28"/>
        </w:rPr>
      </w:pPr>
    </w:p>
    <w:p w14:paraId="331EF5EB" w14:textId="77777777" w:rsidR="006E1856" w:rsidRPr="0082427D" w:rsidRDefault="006E1856" w:rsidP="002A61D5">
      <w:pPr>
        <w:pStyle w:val="EndNoteBibliography"/>
        <w:spacing w:after="0" w:line="360" w:lineRule="auto"/>
        <w:ind w:left="567" w:hanging="567"/>
        <w:jc w:val="both"/>
        <w:rPr>
          <w:rFonts w:ascii="Times New Roman" w:hAnsi="Times New Roman" w:cs="Times New Roman"/>
          <w:sz w:val="28"/>
          <w:szCs w:val="28"/>
        </w:rPr>
      </w:pPr>
    </w:p>
    <w:p w14:paraId="51AA7898" w14:textId="65ADE64E" w:rsidR="002A61D5" w:rsidRDefault="002A61D5" w:rsidP="002A61D5">
      <w:pPr>
        <w:spacing w:after="0" w:line="240" w:lineRule="auto"/>
        <w:jc w:val="center"/>
        <w:outlineLvl w:val="0"/>
        <w:rPr>
          <w:rFonts w:ascii="Times New Roman" w:hAnsi="Times New Roman" w:cs="Times New Roman"/>
          <w:b/>
          <w:color w:val="000000" w:themeColor="text1"/>
          <w:sz w:val="28"/>
          <w:szCs w:val="28"/>
          <w:lang w:val="da-DK"/>
        </w:rPr>
      </w:pPr>
      <w:r w:rsidRPr="0082427D">
        <w:rPr>
          <w:rFonts w:ascii="Times New Roman" w:hAnsi="Times New Roman" w:cs="Times New Roman"/>
          <w:color w:val="000000" w:themeColor="text1"/>
          <w:sz w:val="28"/>
          <w:szCs w:val="28"/>
        </w:rPr>
        <w:fldChar w:fldCharType="end"/>
      </w:r>
      <w:r w:rsidRPr="00152FD4">
        <w:rPr>
          <w:rFonts w:ascii="Times New Roman" w:hAnsi="Times New Roman" w:cs="Times New Roman"/>
          <w:color w:val="FFFFFF" w:themeColor="background1"/>
          <w:sz w:val="2"/>
          <w:szCs w:val="2"/>
        </w:rPr>
        <w:fldChar w:fldCharType="end"/>
      </w:r>
    </w:p>
    <w:p w14:paraId="348C1253" w14:textId="5B69195F" w:rsidR="00EA1C35" w:rsidRPr="00DA7F9D" w:rsidRDefault="00EA1C35" w:rsidP="004339FA">
      <w:pPr>
        <w:pStyle w:val="EndNoteBibliography"/>
        <w:spacing w:after="0" w:line="360" w:lineRule="auto"/>
        <w:ind w:left="720" w:hanging="720"/>
        <w:rPr>
          <w:rFonts w:ascii="Times New Roman" w:hAnsi="Times New Roman" w:cs="Times New Roman"/>
          <w:b/>
          <w:color w:val="000000" w:themeColor="text1"/>
          <w:sz w:val="2"/>
          <w:szCs w:val="2"/>
          <w:lang w:val="da-DK"/>
        </w:rPr>
      </w:pPr>
    </w:p>
    <w:p w14:paraId="4E50BEA9" w14:textId="77777777" w:rsidR="006116BA" w:rsidRPr="007C3CCC" w:rsidRDefault="006116BA" w:rsidP="007C3CCC">
      <w:pPr>
        <w:spacing w:after="0" w:line="24" w:lineRule="auto"/>
        <w:jc w:val="both"/>
        <w:rPr>
          <w:rFonts w:ascii="Times New Roman" w:hAnsi="Times New Roman" w:cs="Times New Roman"/>
          <w:color w:val="FFFFFF" w:themeColor="background1"/>
          <w:sz w:val="2"/>
          <w:szCs w:val="2"/>
        </w:rPr>
      </w:pPr>
    </w:p>
    <w:p w14:paraId="2401BC6E" w14:textId="77777777" w:rsidR="00B27774" w:rsidRPr="005767A7" w:rsidRDefault="00CC7B58" w:rsidP="00B27774">
      <w:pPr>
        <w:pStyle w:val="EndNoteBibliography"/>
        <w:spacing w:after="0"/>
        <w:ind w:left="720" w:hanging="720"/>
        <w:rPr>
          <w:noProof/>
          <w:sz w:val="2"/>
          <w:szCs w:val="2"/>
        </w:rPr>
      </w:pPr>
      <w:r w:rsidRPr="007C3CCC">
        <w:rPr>
          <w:rFonts w:ascii="Times New Roman" w:hAnsi="Times New Roman" w:cs="Times New Roman"/>
          <w:color w:val="FFFFFF" w:themeColor="background1"/>
          <w:sz w:val="2"/>
          <w:szCs w:val="2"/>
        </w:rPr>
        <w:fldChar w:fldCharType="begin"/>
      </w:r>
      <w:r w:rsidRPr="007C3CCC">
        <w:rPr>
          <w:rFonts w:ascii="Times New Roman" w:hAnsi="Times New Roman" w:cs="Times New Roman"/>
          <w:color w:val="FFFFFF" w:themeColor="background1"/>
          <w:sz w:val="2"/>
          <w:szCs w:val="2"/>
        </w:rPr>
        <w:instrText xml:space="preserve"> ADDIN EN.REFLIST </w:instrText>
      </w:r>
      <w:r w:rsidRPr="007C3CCC">
        <w:rPr>
          <w:rFonts w:ascii="Times New Roman" w:hAnsi="Times New Roman" w:cs="Times New Roman"/>
          <w:color w:val="FFFFFF" w:themeColor="background1"/>
          <w:sz w:val="2"/>
          <w:szCs w:val="2"/>
        </w:rPr>
        <w:fldChar w:fldCharType="separate"/>
      </w:r>
      <w:r w:rsidR="00B27774" w:rsidRPr="005767A7">
        <w:rPr>
          <w:noProof/>
          <w:sz w:val="2"/>
          <w:szCs w:val="2"/>
        </w:rPr>
        <w:t>1.</w:t>
      </w:r>
      <w:r w:rsidR="00B27774" w:rsidRPr="005767A7">
        <w:rPr>
          <w:noProof/>
          <w:sz w:val="2"/>
          <w:szCs w:val="2"/>
        </w:rPr>
        <w:tab/>
        <w:t xml:space="preserve">Organization, W.H., </w:t>
      </w:r>
      <w:r w:rsidR="00B27774" w:rsidRPr="005767A7">
        <w:rPr>
          <w:i/>
          <w:noProof/>
          <w:sz w:val="2"/>
          <w:szCs w:val="2"/>
        </w:rPr>
        <w:t>Hepatitis B.</w:t>
      </w:r>
      <w:r w:rsidR="00B27774" w:rsidRPr="005767A7">
        <w:rPr>
          <w:noProof/>
          <w:sz w:val="2"/>
          <w:szCs w:val="2"/>
        </w:rPr>
        <w:t xml:space="preserve"> 2023.</w:t>
      </w:r>
    </w:p>
    <w:p w14:paraId="1B5BA38B" w14:textId="77777777" w:rsidR="00B27774" w:rsidRPr="005767A7" w:rsidRDefault="00B27774" w:rsidP="00B27774">
      <w:pPr>
        <w:pStyle w:val="EndNoteBibliography"/>
        <w:spacing w:after="0"/>
        <w:ind w:left="720" w:hanging="720"/>
        <w:rPr>
          <w:noProof/>
          <w:sz w:val="2"/>
          <w:szCs w:val="2"/>
        </w:rPr>
      </w:pPr>
      <w:r w:rsidRPr="005767A7">
        <w:rPr>
          <w:noProof/>
          <w:sz w:val="2"/>
          <w:szCs w:val="2"/>
        </w:rPr>
        <w:t>2.</w:t>
      </w:r>
      <w:r w:rsidRPr="005767A7">
        <w:rPr>
          <w:noProof/>
          <w:sz w:val="2"/>
          <w:szCs w:val="2"/>
        </w:rPr>
        <w:tab/>
        <w:t xml:space="preserve">tế, C.y.t.D.p.-B.Y., </w:t>
      </w:r>
      <w:r w:rsidRPr="005767A7">
        <w:rPr>
          <w:i/>
          <w:noProof/>
          <w:sz w:val="2"/>
          <w:szCs w:val="2"/>
        </w:rPr>
        <w:t>Báo cáo kết quả điều tra ước tính tỷ lệ nhiễm HBV, HCV ở người trưởng thành Việt Nam 2018 -2019.</w:t>
      </w:r>
      <w:r w:rsidRPr="005767A7">
        <w:rPr>
          <w:noProof/>
          <w:sz w:val="2"/>
          <w:szCs w:val="2"/>
        </w:rPr>
        <w:t xml:space="preserve"> 2019.</w:t>
      </w:r>
    </w:p>
    <w:p w14:paraId="23756AA2" w14:textId="77777777" w:rsidR="00B27774" w:rsidRPr="005767A7" w:rsidRDefault="00B27774" w:rsidP="00B27774">
      <w:pPr>
        <w:pStyle w:val="EndNoteBibliography"/>
        <w:spacing w:after="0"/>
        <w:ind w:left="720" w:hanging="720"/>
        <w:rPr>
          <w:noProof/>
          <w:sz w:val="2"/>
          <w:szCs w:val="2"/>
        </w:rPr>
      </w:pPr>
      <w:r w:rsidRPr="005767A7">
        <w:rPr>
          <w:noProof/>
          <w:sz w:val="2"/>
          <w:szCs w:val="2"/>
        </w:rPr>
        <w:t>3.</w:t>
      </w:r>
      <w:r w:rsidRPr="005767A7">
        <w:rPr>
          <w:noProof/>
          <w:sz w:val="2"/>
          <w:szCs w:val="2"/>
        </w:rPr>
        <w:tab/>
        <w:t xml:space="preserve">Wei, L. and A. Ploss, </w:t>
      </w:r>
      <w:r w:rsidRPr="005767A7">
        <w:rPr>
          <w:i/>
          <w:noProof/>
          <w:sz w:val="2"/>
          <w:szCs w:val="2"/>
        </w:rPr>
        <w:t>Mechanism of Hepatitis B Virus cccDNA Formation.</w:t>
      </w:r>
      <w:r w:rsidRPr="005767A7">
        <w:rPr>
          <w:noProof/>
          <w:sz w:val="2"/>
          <w:szCs w:val="2"/>
        </w:rPr>
        <w:t xml:space="preserve"> 2021. </w:t>
      </w:r>
      <w:r w:rsidRPr="005767A7">
        <w:rPr>
          <w:b/>
          <w:noProof/>
          <w:sz w:val="2"/>
          <w:szCs w:val="2"/>
        </w:rPr>
        <w:t>13</w:t>
      </w:r>
      <w:r w:rsidRPr="005767A7">
        <w:rPr>
          <w:noProof/>
          <w:sz w:val="2"/>
          <w:szCs w:val="2"/>
        </w:rPr>
        <w:t>(8): p. 1463.</w:t>
      </w:r>
    </w:p>
    <w:p w14:paraId="13D6B481" w14:textId="77777777" w:rsidR="00B27774" w:rsidRPr="005767A7" w:rsidRDefault="00B27774" w:rsidP="00B27774">
      <w:pPr>
        <w:pStyle w:val="EndNoteBibliography"/>
        <w:spacing w:after="0"/>
        <w:ind w:left="720" w:hanging="720"/>
        <w:rPr>
          <w:noProof/>
          <w:sz w:val="2"/>
          <w:szCs w:val="2"/>
        </w:rPr>
      </w:pPr>
      <w:r w:rsidRPr="005767A7">
        <w:rPr>
          <w:noProof/>
          <w:sz w:val="2"/>
          <w:szCs w:val="2"/>
        </w:rPr>
        <w:t>4.</w:t>
      </w:r>
      <w:r w:rsidRPr="005767A7">
        <w:rPr>
          <w:noProof/>
          <w:sz w:val="2"/>
          <w:szCs w:val="2"/>
        </w:rPr>
        <w:tab/>
        <w:t xml:space="preserve">Lok, A., </w:t>
      </w:r>
      <w:r w:rsidRPr="005767A7">
        <w:rPr>
          <w:i/>
          <w:noProof/>
          <w:sz w:val="2"/>
          <w:szCs w:val="2"/>
        </w:rPr>
        <w:t>Hepatitis B Treatment: What We Know Now and What Remains to Be Researched.</w:t>
      </w:r>
      <w:r w:rsidRPr="005767A7">
        <w:rPr>
          <w:noProof/>
          <w:sz w:val="2"/>
          <w:szCs w:val="2"/>
        </w:rPr>
        <w:t xml:space="preserve"> Hepatology Communications, 2018. </w:t>
      </w:r>
      <w:r w:rsidRPr="005767A7">
        <w:rPr>
          <w:b/>
          <w:noProof/>
          <w:sz w:val="2"/>
          <w:szCs w:val="2"/>
        </w:rPr>
        <w:t>3</w:t>
      </w:r>
      <w:r w:rsidRPr="005767A7">
        <w:rPr>
          <w:noProof/>
          <w:sz w:val="2"/>
          <w:szCs w:val="2"/>
        </w:rPr>
        <w:t>.</w:t>
      </w:r>
    </w:p>
    <w:p w14:paraId="7035B8AD" w14:textId="77777777" w:rsidR="00B27774" w:rsidRPr="005767A7" w:rsidRDefault="00B27774" w:rsidP="00B27774">
      <w:pPr>
        <w:pStyle w:val="EndNoteBibliography"/>
        <w:spacing w:after="0"/>
        <w:ind w:left="720" w:hanging="720"/>
        <w:rPr>
          <w:noProof/>
          <w:sz w:val="2"/>
          <w:szCs w:val="2"/>
        </w:rPr>
      </w:pPr>
      <w:r w:rsidRPr="005767A7">
        <w:rPr>
          <w:noProof/>
          <w:sz w:val="2"/>
          <w:szCs w:val="2"/>
        </w:rPr>
        <w:t>5.</w:t>
      </w:r>
      <w:r w:rsidRPr="005767A7">
        <w:rPr>
          <w:noProof/>
          <w:sz w:val="2"/>
          <w:szCs w:val="2"/>
        </w:rPr>
        <w:tab/>
        <w:t xml:space="preserve">Izumi, M.K.K.T.H.N.J.I.N., </w:t>
      </w:r>
      <w:r w:rsidRPr="005767A7">
        <w:rPr>
          <w:i/>
          <w:noProof/>
          <w:sz w:val="2"/>
          <w:szCs w:val="2"/>
        </w:rPr>
        <w:t>Serum HBV RNA as a possible marker of HBV replication in the liver during nucleot(s)ide analogue therapy.</w:t>
      </w:r>
      <w:r w:rsidRPr="005767A7">
        <w:rPr>
          <w:noProof/>
          <w:sz w:val="2"/>
          <w:szCs w:val="2"/>
        </w:rPr>
        <w:t xml:space="preserve"> J Gastroenterol 2013. </w:t>
      </w:r>
      <w:r w:rsidRPr="005767A7">
        <w:rPr>
          <w:b/>
          <w:noProof/>
          <w:sz w:val="2"/>
          <w:szCs w:val="2"/>
        </w:rPr>
        <w:t>48</w:t>
      </w:r>
      <w:r w:rsidRPr="005767A7">
        <w:rPr>
          <w:noProof/>
          <w:sz w:val="2"/>
          <w:szCs w:val="2"/>
        </w:rPr>
        <w:t>: p. 1.</w:t>
      </w:r>
    </w:p>
    <w:p w14:paraId="2983AA54" w14:textId="77777777" w:rsidR="00B27774" w:rsidRPr="005767A7" w:rsidRDefault="00B27774" w:rsidP="00B27774">
      <w:pPr>
        <w:pStyle w:val="EndNoteBibliography"/>
        <w:ind w:left="720" w:hanging="720"/>
        <w:rPr>
          <w:i/>
          <w:noProof/>
          <w:sz w:val="2"/>
          <w:szCs w:val="2"/>
        </w:rPr>
      </w:pPr>
      <w:r w:rsidRPr="005767A7">
        <w:rPr>
          <w:noProof/>
          <w:sz w:val="2"/>
          <w:szCs w:val="2"/>
        </w:rPr>
        <w:t>6.</w:t>
      </w:r>
      <w:r w:rsidRPr="005767A7">
        <w:rPr>
          <w:noProof/>
          <w:sz w:val="2"/>
          <w:szCs w:val="2"/>
        </w:rPr>
        <w:tab/>
        <w:t xml:space="preserve">Louis Jansen1, Neeltje A. Kootstra2, Karel A. van Dort2, R. Bart Takkenberg1, </w:t>
      </w:r>
      <w:r w:rsidRPr="005767A7">
        <w:rPr>
          <w:i/>
          <w:noProof/>
          <w:sz w:val="2"/>
          <w:szCs w:val="2"/>
        </w:rPr>
        <w:t>Hepatitis B Pregenomic RNA is Present in Virions in Plasma and is Associated With Response to Peginterferon and Nucleos(t)ide Analogues</w:t>
      </w:r>
    </w:p>
    <w:p w14:paraId="5BD7EA5E" w14:textId="77777777" w:rsidR="00B27774" w:rsidRPr="005767A7" w:rsidRDefault="00B27774" w:rsidP="00B27774">
      <w:pPr>
        <w:pStyle w:val="EndNoteBibliography"/>
        <w:spacing w:after="0"/>
        <w:ind w:left="720" w:hanging="720"/>
        <w:rPr>
          <w:noProof/>
          <w:sz w:val="2"/>
          <w:szCs w:val="2"/>
        </w:rPr>
      </w:pPr>
      <w:r w:rsidRPr="005767A7">
        <w:rPr>
          <w:noProof/>
          <w:sz w:val="2"/>
          <w:szCs w:val="2"/>
        </w:rPr>
        <w:t>Journal of Infectious Diseases Advance Access 2015.</w:t>
      </w:r>
    </w:p>
    <w:p w14:paraId="11841D22" w14:textId="77777777" w:rsidR="00B27774" w:rsidRPr="005767A7" w:rsidRDefault="00B27774" w:rsidP="00B27774">
      <w:pPr>
        <w:pStyle w:val="EndNoteBibliography"/>
        <w:spacing w:after="0"/>
        <w:ind w:left="720" w:hanging="720"/>
        <w:rPr>
          <w:noProof/>
          <w:sz w:val="2"/>
          <w:szCs w:val="2"/>
        </w:rPr>
      </w:pPr>
      <w:r w:rsidRPr="005767A7">
        <w:rPr>
          <w:noProof/>
          <w:sz w:val="2"/>
          <w:szCs w:val="2"/>
        </w:rPr>
        <w:t>7.</w:t>
      </w:r>
      <w:r w:rsidRPr="005767A7">
        <w:rPr>
          <w:noProof/>
          <w:sz w:val="2"/>
          <w:szCs w:val="2"/>
        </w:rPr>
        <w:tab/>
        <w:t xml:space="preserve">Yuen, M.F., et al., </w:t>
      </w:r>
      <w:r w:rsidRPr="005767A7">
        <w:rPr>
          <w:i/>
          <w:noProof/>
          <w:sz w:val="2"/>
          <w:szCs w:val="2"/>
        </w:rPr>
        <w:t>Hepatitis B virus infection.</w:t>
      </w:r>
      <w:r w:rsidRPr="005767A7">
        <w:rPr>
          <w:noProof/>
          <w:sz w:val="2"/>
          <w:szCs w:val="2"/>
        </w:rPr>
        <w:t xml:space="preserve"> Nat Rev Dis Primers, 2018. </w:t>
      </w:r>
      <w:r w:rsidRPr="005767A7">
        <w:rPr>
          <w:b/>
          <w:noProof/>
          <w:sz w:val="2"/>
          <w:szCs w:val="2"/>
        </w:rPr>
        <w:t>4</w:t>
      </w:r>
      <w:r w:rsidRPr="005767A7">
        <w:rPr>
          <w:noProof/>
          <w:sz w:val="2"/>
          <w:szCs w:val="2"/>
        </w:rPr>
        <w:t>: p. 18035.</w:t>
      </w:r>
    </w:p>
    <w:p w14:paraId="23D7553C" w14:textId="46168F97" w:rsidR="00B27774" w:rsidRPr="005767A7" w:rsidRDefault="00B27774" w:rsidP="00B27774">
      <w:pPr>
        <w:pStyle w:val="EndNoteBibliography"/>
        <w:ind w:left="720" w:hanging="720"/>
        <w:rPr>
          <w:noProof/>
          <w:sz w:val="2"/>
          <w:szCs w:val="2"/>
        </w:rPr>
      </w:pPr>
      <w:r w:rsidRPr="005767A7">
        <w:rPr>
          <w:noProof/>
          <w:sz w:val="2"/>
          <w:szCs w:val="2"/>
        </w:rPr>
        <w:t>8.</w:t>
      </w:r>
      <w:r w:rsidRPr="005767A7">
        <w:rPr>
          <w:noProof/>
          <w:sz w:val="2"/>
          <w:szCs w:val="2"/>
        </w:rPr>
        <w:tab/>
        <w:t xml:space="preserve">.(2018)., C.f.D.C.a.P.C., 2018: p. . </w:t>
      </w:r>
      <w:hyperlink r:id="rId44" w:history="1">
        <w:r w:rsidRPr="005767A7">
          <w:rPr>
            <w:rStyle w:val="Hyperlink"/>
            <w:noProof/>
            <w:sz w:val="2"/>
            <w:szCs w:val="2"/>
          </w:rPr>
          <w:t>https://wwwnc.cdc.gov/travel/yellowbook/2018/infectious-diseases-related-to-travel/hepatitis-B</w:t>
        </w:r>
      </w:hyperlink>
      <w:r w:rsidRPr="005767A7">
        <w:rPr>
          <w:noProof/>
          <w:sz w:val="2"/>
          <w:szCs w:val="2"/>
        </w:rPr>
        <w:t>.</w:t>
      </w:r>
    </w:p>
    <w:p w14:paraId="340B795A" w14:textId="77777777" w:rsidR="00B27774" w:rsidRPr="005767A7" w:rsidRDefault="00B27774" w:rsidP="00B27774">
      <w:pPr>
        <w:pStyle w:val="EndNoteBibliography"/>
        <w:spacing w:after="0"/>
        <w:ind w:left="720" w:hanging="720"/>
        <w:rPr>
          <w:noProof/>
          <w:sz w:val="2"/>
          <w:szCs w:val="2"/>
        </w:rPr>
      </w:pPr>
      <w:r w:rsidRPr="005767A7">
        <w:rPr>
          <w:noProof/>
          <w:sz w:val="2"/>
          <w:szCs w:val="2"/>
        </w:rPr>
        <w:t>.</w:t>
      </w:r>
    </w:p>
    <w:p w14:paraId="78F186D2" w14:textId="77777777" w:rsidR="00B27774" w:rsidRPr="005767A7" w:rsidRDefault="00B27774" w:rsidP="00B27774">
      <w:pPr>
        <w:pStyle w:val="EndNoteBibliography"/>
        <w:spacing w:after="0"/>
        <w:ind w:left="720" w:hanging="720"/>
        <w:rPr>
          <w:noProof/>
          <w:sz w:val="2"/>
          <w:szCs w:val="2"/>
        </w:rPr>
      </w:pPr>
      <w:r w:rsidRPr="005767A7">
        <w:rPr>
          <w:noProof/>
          <w:sz w:val="2"/>
          <w:szCs w:val="2"/>
        </w:rPr>
        <w:t>9.</w:t>
      </w:r>
      <w:r w:rsidRPr="005767A7">
        <w:rPr>
          <w:noProof/>
          <w:sz w:val="2"/>
          <w:szCs w:val="2"/>
        </w:rPr>
        <w:tab/>
        <w:t xml:space="preserve">McMahon, B.J., </w:t>
      </w:r>
      <w:r w:rsidRPr="005767A7">
        <w:rPr>
          <w:i/>
          <w:noProof/>
          <w:sz w:val="2"/>
          <w:szCs w:val="2"/>
        </w:rPr>
        <w:t>"Epidemiology and natural history of hepatitis B".</w:t>
      </w:r>
      <w:r w:rsidRPr="005767A7">
        <w:rPr>
          <w:noProof/>
          <w:sz w:val="2"/>
          <w:szCs w:val="2"/>
        </w:rPr>
        <w:t xml:space="preserve"> Semin Liver Dis, 2005. </w:t>
      </w:r>
      <w:r w:rsidRPr="005767A7">
        <w:rPr>
          <w:b/>
          <w:noProof/>
          <w:sz w:val="2"/>
          <w:szCs w:val="2"/>
        </w:rPr>
        <w:t>25</w:t>
      </w:r>
      <w:r w:rsidRPr="005767A7">
        <w:rPr>
          <w:noProof/>
          <w:sz w:val="2"/>
          <w:szCs w:val="2"/>
        </w:rPr>
        <w:t>: p. 1-38.</w:t>
      </w:r>
    </w:p>
    <w:p w14:paraId="2AC49159" w14:textId="77777777" w:rsidR="00B27774" w:rsidRPr="005767A7" w:rsidRDefault="00B27774" w:rsidP="00B27774">
      <w:pPr>
        <w:pStyle w:val="EndNoteBibliography"/>
        <w:spacing w:after="0"/>
        <w:ind w:left="720" w:hanging="720"/>
        <w:rPr>
          <w:noProof/>
          <w:sz w:val="2"/>
          <w:szCs w:val="2"/>
        </w:rPr>
      </w:pPr>
      <w:r w:rsidRPr="005767A7">
        <w:rPr>
          <w:noProof/>
          <w:sz w:val="2"/>
          <w:szCs w:val="2"/>
        </w:rPr>
        <w:t>10.</w:t>
      </w:r>
      <w:r w:rsidRPr="005767A7">
        <w:rPr>
          <w:noProof/>
          <w:sz w:val="2"/>
          <w:szCs w:val="2"/>
        </w:rPr>
        <w:tab/>
        <w:t xml:space="preserve">Barnady Flower and e.a. Duc Du Hong, </w:t>
      </w:r>
      <w:r w:rsidRPr="005767A7">
        <w:rPr>
          <w:i/>
          <w:noProof/>
          <w:sz w:val="2"/>
          <w:szCs w:val="2"/>
        </w:rPr>
        <w:t>Seroprevalence of Hepatitis B, C and D in Vietnam: A systematic review and meta-analysis.</w:t>
      </w:r>
      <w:r w:rsidRPr="005767A7">
        <w:rPr>
          <w:noProof/>
          <w:sz w:val="2"/>
          <w:szCs w:val="2"/>
        </w:rPr>
        <w:t xml:space="preserve"> Lancet Reg Health West Pac, 2022. </w:t>
      </w:r>
      <w:r w:rsidRPr="005767A7">
        <w:rPr>
          <w:b/>
          <w:noProof/>
          <w:sz w:val="2"/>
          <w:szCs w:val="2"/>
        </w:rPr>
        <w:t>24</w:t>
      </w:r>
      <w:r w:rsidRPr="005767A7">
        <w:rPr>
          <w:noProof/>
          <w:sz w:val="2"/>
          <w:szCs w:val="2"/>
        </w:rPr>
        <w:t>: p. 100468.</w:t>
      </w:r>
    </w:p>
    <w:p w14:paraId="349626A5" w14:textId="77777777" w:rsidR="00B27774" w:rsidRPr="005767A7" w:rsidRDefault="00B27774" w:rsidP="00B27774">
      <w:pPr>
        <w:pStyle w:val="EndNoteBibliography"/>
        <w:spacing w:after="0"/>
        <w:ind w:left="720" w:hanging="720"/>
        <w:rPr>
          <w:noProof/>
          <w:sz w:val="2"/>
          <w:szCs w:val="2"/>
        </w:rPr>
      </w:pPr>
      <w:r w:rsidRPr="005767A7">
        <w:rPr>
          <w:noProof/>
          <w:sz w:val="2"/>
          <w:szCs w:val="2"/>
        </w:rPr>
        <w:t>11.</w:t>
      </w:r>
      <w:r w:rsidRPr="005767A7">
        <w:rPr>
          <w:noProof/>
          <w:sz w:val="2"/>
          <w:szCs w:val="2"/>
        </w:rPr>
        <w:tab/>
        <w:t xml:space="preserve">Tsukuda, S. and K. Watashi, </w:t>
      </w:r>
      <w:r w:rsidRPr="005767A7">
        <w:rPr>
          <w:i/>
          <w:noProof/>
          <w:sz w:val="2"/>
          <w:szCs w:val="2"/>
        </w:rPr>
        <w:t>Hepatitis B virus biology and life cycle.</w:t>
      </w:r>
      <w:r w:rsidRPr="005767A7">
        <w:rPr>
          <w:noProof/>
          <w:sz w:val="2"/>
          <w:szCs w:val="2"/>
        </w:rPr>
        <w:t xml:space="preserve"> Antiviral Research, 2020. </w:t>
      </w:r>
      <w:r w:rsidRPr="005767A7">
        <w:rPr>
          <w:b/>
          <w:noProof/>
          <w:sz w:val="2"/>
          <w:szCs w:val="2"/>
        </w:rPr>
        <w:t>182</w:t>
      </w:r>
      <w:r w:rsidRPr="005767A7">
        <w:rPr>
          <w:noProof/>
          <w:sz w:val="2"/>
          <w:szCs w:val="2"/>
        </w:rPr>
        <w:t>: p. 104925.</w:t>
      </w:r>
    </w:p>
    <w:p w14:paraId="1D7B6170" w14:textId="77777777" w:rsidR="00B27774" w:rsidRPr="005767A7" w:rsidRDefault="00B27774" w:rsidP="00B27774">
      <w:pPr>
        <w:pStyle w:val="EndNoteBibliography"/>
        <w:spacing w:after="0"/>
        <w:ind w:left="720" w:hanging="720"/>
        <w:rPr>
          <w:noProof/>
          <w:sz w:val="2"/>
          <w:szCs w:val="2"/>
        </w:rPr>
      </w:pPr>
      <w:r w:rsidRPr="005767A7">
        <w:rPr>
          <w:noProof/>
          <w:sz w:val="2"/>
          <w:szCs w:val="2"/>
        </w:rPr>
        <w:t>12.</w:t>
      </w:r>
      <w:r w:rsidRPr="005767A7">
        <w:rPr>
          <w:noProof/>
          <w:sz w:val="2"/>
          <w:szCs w:val="2"/>
        </w:rPr>
        <w:tab/>
        <w:t xml:space="preserve">Wai-Kay Seto, Y.-R.L., Jean-Michel Pawlotsky, Man-Fung Yuen, </w:t>
      </w:r>
      <w:r w:rsidRPr="005767A7">
        <w:rPr>
          <w:i/>
          <w:noProof/>
          <w:sz w:val="2"/>
          <w:szCs w:val="2"/>
        </w:rPr>
        <w:t>Chronic hepatitis B virus infection.</w:t>
      </w:r>
      <w:r w:rsidRPr="005767A7">
        <w:rPr>
          <w:noProof/>
          <w:sz w:val="2"/>
          <w:szCs w:val="2"/>
        </w:rPr>
        <w:t xml:space="preserve"> Lancet, 2018. </w:t>
      </w:r>
      <w:r w:rsidRPr="005767A7">
        <w:rPr>
          <w:b/>
          <w:noProof/>
          <w:sz w:val="2"/>
          <w:szCs w:val="2"/>
        </w:rPr>
        <w:t>392</w:t>
      </w:r>
      <w:r w:rsidRPr="005767A7">
        <w:rPr>
          <w:noProof/>
          <w:sz w:val="2"/>
          <w:szCs w:val="2"/>
        </w:rPr>
        <w:t>: p. 2313-24.</w:t>
      </w:r>
    </w:p>
    <w:p w14:paraId="7037773B" w14:textId="77777777" w:rsidR="00B27774" w:rsidRPr="005767A7" w:rsidRDefault="00B27774" w:rsidP="00B27774">
      <w:pPr>
        <w:pStyle w:val="EndNoteBibliography"/>
        <w:ind w:left="720" w:hanging="720"/>
        <w:rPr>
          <w:i/>
          <w:noProof/>
          <w:sz w:val="2"/>
          <w:szCs w:val="2"/>
        </w:rPr>
      </w:pPr>
      <w:r w:rsidRPr="005767A7">
        <w:rPr>
          <w:noProof/>
          <w:sz w:val="2"/>
          <w:szCs w:val="2"/>
        </w:rPr>
        <w:t>13.</w:t>
      </w:r>
      <w:r w:rsidRPr="005767A7">
        <w:rPr>
          <w:noProof/>
          <w:sz w:val="2"/>
          <w:szCs w:val="2"/>
        </w:rPr>
        <w:tab/>
        <w:t xml:space="preserve">Tang, H.E., </w:t>
      </w:r>
      <w:r w:rsidRPr="005767A7">
        <w:rPr>
          <w:i/>
          <w:noProof/>
          <w:sz w:val="2"/>
          <w:szCs w:val="2"/>
        </w:rPr>
        <w:t>Hepatitis B Virus Infection</w:t>
      </w:r>
    </w:p>
    <w:p w14:paraId="03E7D11C" w14:textId="77777777" w:rsidR="00B27774" w:rsidRPr="005767A7" w:rsidRDefault="00B27774" w:rsidP="00B27774">
      <w:pPr>
        <w:pStyle w:val="EndNoteBibliography"/>
        <w:ind w:left="720" w:hanging="720"/>
        <w:rPr>
          <w:noProof/>
          <w:sz w:val="2"/>
          <w:szCs w:val="2"/>
        </w:rPr>
      </w:pPr>
      <w:r w:rsidRPr="005767A7">
        <w:rPr>
          <w:noProof/>
          <w:sz w:val="2"/>
          <w:szCs w:val="2"/>
        </w:rPr>
        <w:t>Molecular Virology to Antiviral Drugs</w:t>
      </w:r>
    </w:p>
    <w:p w14:paraId="19DE81BA"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2020. </w:t>
      </w:r>
      <w:r w:rsidRPr="005767A7">
        <w:rPr>
          <w:b/>
          <w:noProof/>
          <w:sz w:val="2"/>
          <w:szCs w:val="2"/>
        </w:rPr>
        <w:t>ebook</w:t>
      </w:r>
      <w:r w:rsidRPr="005767A7">
        <w:rPr>
          <w:noProof/>
          <w:sz w:val="2"/>
          <w:szCs w:val="2"/>
        </w:rPr>
        <w:t>: p. 190.</w:t>
      </w:r>
    </w:p>
    <w:p w14:paraId="362F4405" w14:textId="77777777" w:rsidR="00B27774" w:rsidRPr="005767A7" w:rsidRDefault="00B27774" w:rsidP="00B27774">
      <w:pPr>
        <w:pStyle w:val="EndNoteBibliography"/>
        <w:spacing w:after="0"/>
        <w:ind w:left="720" w:hanging="720"/>
        <w:rPr>
          <w:noProof/>
          <w:sz w:val="2"/>
          <w:szCs w:val="2"/>
        </w:rPr>
      </w:pPr>
      <w:r w:rsidRPr="005767A7">
        <w:rPr>
          <w:noProof/>
          <w:sz w:val="2"/>
          <w:szCs w:val="2"/>
        </w:rPr>
        <w:t>14.</w:t>
      </w:r>
      <w:r w:rsidRPr="005767A7">
        <w:rPr>
          <w:noProof/>
          <w:sz w:val="2"/>
          <w:szCs w:val="2"/>
        </w:rPr>
        <w:tab/>
        <w:t xml:space="preserve">Liver, E.A.f.t.S.o.t., </w:t>
      </w:r>
      <w:r w:rsidRPr="005767A7">
        <w:rPr>
          <w:i/>
          <w:noProof/>
          <w:sz w:val="2"/>
          <w:szCs w:val="2"/>
        </w:rPr>
        <w:t>EASL 2017 Clinical Practice Guidelines on the management of hepatitis B virus infection.</w:t>
      </w:r>
      <w:r w:rsidRPr="005767A7">
        <w:rPr>
          <w:noProof/>
          <w:sz w:val="2"/>
          <w:szCs w:val="2"/>
        </w:rPr>
        <w:t xml:space="preserve"> hepatology, 2017.</w:t>
      </w:r>
    </w:p>
    <w:p w14:paraId="1DE6B12F" w14:textId="77777777" w:rsidR="00B27774" w:rsidRPr="005767A7" w:rsidRDefault="00B27774" w:rsidP="00B27774">
      <w:pPr>
        <w:pStyle w:val="EndNoteBibliography"/>
        <w:spacing w:after="0"/>
        <w:ind w:left="720" w:hanging="720"/>
        <w:rPr>
          <w:noProof/>
          <w:sz w:val="2"/>
          <w:szCs w:val="2"/>
        </w:rPr>
      </w:pPr>
      <w:r w:rsidRPr="005767A7">
        <w:rPr>
          <w:noProof/>
          <w:sz w:val="2"/>
          <w:szCs w:val="2"/>
        </w:rPr>
        <w:t>15.</w:t>
      </w:r>
      <w:r w:rsidRPr="005767A7">
        <w:rPr>
          <w:noProof/>
          <w:sz w:val="2"/>
          <w:szCs w:val="2"/>
        </w:rPr>
        <w:tab/>
        <w:t xml:space="preserve">Croagh, C.M. and J.S. Lubel, </w:t>
      </w:r>
      <w:r w:rsidRPr="005767A7">
        <w:rPr>
          <w:i/>
          <w:noProof/>
          <w:sz w:val="2"/>
          <w:szCs w:val="2"/>
        </w:rPr>
        <w:t>Natural history of chronic hepatitis B: phases in a complex relationship.</w:t>
      </w:r>
      <w:r w:rsidRPr="005767A7">
        <w:rPr>
          <w:noProof/>
          <w:sz w:val="2"/>
          <w:szCs w:val="2"/>
        </w:rPr>
        <w:t xml:space="preserve"> World J Gastroenterol, 2014. </w:t>
      </w:r>
      <w:r w:rsidRPr="005767A7">
        <w:rPr>
          <w:b/>
          <w:noProof/>
          <w:sz w:val="2"/>
          <w:szCs w:val="2"/>
        </w:rPr>
        <w:t>20</w:t>
      </w:r>
      <w:r w:rsidRPr="005767A7">
        <w:rPr>
          <w:noProof/>
          <w:sz w:val="2"/>
          <w:szCs w:val="2"/>
        </w:rPr>
        <w:t>(30): p. 10395-404.</w:t>
      </w:r>
    </w:p>
    <w:p w14:paraId="762D9129" w14:textId="77777777" w:rsidR="00B27774" w:rsidRPr="005767A7" w:rsidRDefault="00B27774" w:rsidP="00B27774">
      <w:pPr>
        <w:pStyle w:val="EndNoteBibliography"/>
        <w:spacing w:after="0"/>
        <w:ind w:left="720" w:hanging="720"/>
        <w:rPr>
          <w:noProof/>
          <w:sz w:val="2"/>
          <w:szCs w:val="2"/>
        </w:rPr>
      </w:pPr>
      <w:r w:rsidRPr="005767A7">
        <w:rPr>
          <w:noProof/>
          <w:sz w:val="2"/>
          <w:szCs w:val="2"/>
        </w:rPr>
        <w:t>16.</w:t>
      </w:r>
      <w:r w:rsidRPr="005767A7">
        <w:rPr>
          <w:noProof/>
          <w:sz w:val="2"/>
          <w:szCs w:val="2"/>
        </w:rPr>
        <w:tab/>
        <w:t xml:space="preserve">Liaw, Y.F., et al., </w:t>
      </w:r>
      <w:r w:rsidRPr="005767A7">
        <w:rPr>
          <w:i/>
          <w:noProof/>
          <w:sz w:val="2"/>
          <w:szCs w:val="2"/>
        </w:rPr>
        <w:t>Asian-Pacific consensus statement on the management of chronic hepatitis B: a 2008 update.</w:t>
      </w:r>
      <w:r w:rsidRPr="005767A7">
        <w:rPr>
          <w:noProof/>
          <w:sz w:val="2"/>
          <w:szCs w:val="2"/>
        </w:rPr>
        <w:t xml:space="preserve"> Hepatol Int, 2008. </w:t>
      </w:r>
      <w:r w:rsidRPr="005767A7">
        <w:rPr>
          <w:b/>
          <w:noProof/>
          <w:sz w:val="2"/>
          <w:szCs w:val="2"/>
        </w:rPr>
        <w:t>2</w:t>
      </w:r>
      <w:r w:rsidRPr="005767A7">
        <w:rPr>
          <w:noProof/>
          <w:sz w:val="2"/>
          <w:szCs w:val="2"/>
        </w:rPr>
        <w:t>(3): p. 263-83.</w:t>
      </w:r>
    </w:p>
    <w:p w14:paraId="56853235" w14:textId="77777777" w:rsidR="00B27774" w:rsidRPr="005767A7" w:rsidRDefault="00B27774" w:rsidP="00B27774">
      <w:pPr>
        <w:pStyle w:val="EndNoteBibliography"/>
        <w:spacing w:after="0"/>
        <w:ind w:left="720" w:hanging="720"/>
        <w:rPr>
          <w:noProof/>
          <w:sz w:val="2"/>
          <w:szCs w:val="2"/>
        </w:rPr>
      </w:pPr>
      <w:r w:rsidRPr="005767A7">
        <w:rPr>
          <w:noProof/>
          <w:sz w:val="2"/>
          <w:szCs w:val="2"/>
        </w:rPr>
        <w:t>17.</w:t>
      </w:r>
      <w:r w:rsidRPr="005767A7">
        <w:rPr>
          <w:noProof/>
          <w:sz w:val="2"/>
          <w:szCs w:val="2"/>
        </w:rPr>
        <w:tab/>
        <w:t xml:space="preserve">Chen, Y.C., et al., </w:t>
      </w:r>
      <w:r w:rsidRPr="005767A7">
        <w:rPr>
          <w:i/>
          <w:noProof/>
          <w:sz w:val="2"/>
          <w:szCs w:val="2"/>
        </w:rPr>
        <w:t>Natural course following the onset of cirrhosis in patients with chronic hepatitis B: a long-term follow-up study.</w:t>
      </w:r>
      <w:r w:rsidRPr="005767A7">
        <w:rPr>
          <w:noProof/>
          <w:sz w:val="2"/>
          <w:szCs w:val="2"/>
        </w:rPr>
        <w:t xml:space="preserve"> Hepatol Int, 2007. </w:t>
      </w:r>
      <w:r w:rsidRPr="005767A7">
        <w:rPr>
          <w:b/>
          <w:noProof/>
          <w:sz w:val="2"/>
          <w:szCs w:val="2"/>
        </w:rPr>
        <w:t>1</w:t>
      </w:r>
      <w:r w:rsidRPr="005767A7">
        <w:rPr>
          <w:noProof/>
          <w:sz w:val="2"/>
          <w:szCs w:val="2"/>
        </w:rPr>
        <w:t>(1): p. 267-73.</w:t>
      </w:r>
    </w:p>
    <w:p w14:paraId="194CF642" w14:textId="77777777" w:rsidR="00B27774" w:rsidRPr="005767A7" w:rsidRDefault="00B27774" w:rsidP="00B27774">
      <w:pPr>
        <w:pStyle w:val="EndNoteBibliography"/>
        <w:spacing w:after="0"/>
        <w:ind w:left="720" w:hanging="720"/>
        <w:rPr>
          <w:noProof/>
          <w:sz w:val="2"/>
          <w:szCs w:val="2"/>
        </w:rPr>
      </w:pPr>
      <w:r w:rsidRPr="005767A7">
        <w:rPr>
          <w:noProof/>
          <w:sz w:val="2"/>
          <w:szCs w:val="2"/>
        </w:rPr>
        <w:t>18.</w:t>
      </w:r>
      <w:r w:rsidRPr="005767A7">
        <w:rPr>
          <w:noProof/>
          <w:sz w:val="2"/>
          <w:szCs w:val="2"/>
        </w:rPr>
        <w:tab/>
        <w:t xml:space="preserve">Bertoletti, A. and P.T. Kennedy, </w:t>
      </w:r>
      <w:r w:rsidRPr="005767A7">
        <w:rPr>
          <w:i/>
          <w:noProof/>
          <w:sz w:val="2"/>
          <w:szCs w:val="2"/>
        </w:rPr>
        <w:t>The immune tolerant phase of chronic HBV infection: new perspectives on an old concept.</w:t>
      </w:r>
      <w:r w:rsidRPr="005767A7">
        <w:rPr>
          <w:noProof/>
          <w:sz w:val="2"/>
          <w:szCs w:val="2"/>
        </w:rPr>
        <w:t xml:space="preserve"> Cell Mol Immunol, 2015. </w:t>
      </w:r>
      <w:r w:rsidRPr="005767A7">
        <w:rPr>
          <w:b/>
          <w:noProof/>
          <w:sz w:val="2"/>
          <w:szCs w:val="2"/>
        </w:rPr>
        <w:t>12</w:t>
      </w:r>
      <w:r w:rsidRPr="005767A7">
        <w:rPr>
          <w:noProof/>
          <w:sz w:val="2"/>
          <w:szCs w:val="2"/>
        </w:rPr>
        <w:t>(3): p. 258-63.</w:t>
      </w:r>
    </w:p>
    <w:p w14:paraId="0245644D" w14:textId="77777777" w:rsidR="00B27774" w:rsidRPr="005767A7" w:rsidRDefault="00B27774" w:rsidP="00B27774">
      <w:pPr>
        <w:pStyle w:val="EndNoteBibliography"/>
        <w:ind w:left="720" w:hanging="720"/>
        <w:rPr>
          <w:i/>
          <w:noProof/>
          <w:sz w:val="2"/>
          <w:szCs w:val="2"/>
        </w:rPr>
      </w:pPr>
      <w:r w:rsidRPr="005767A7">
        <w:rPr>
          <w:noProof/>
          <w:sz w:val="2"/>
          <w:szCs w:val="2"/>
        </w:rPr>
        <w:t>19.</w:t>
      </w:r>
      <w:r w:rsidRPr="005767A7">
        <w:rPr>
          <w:noProof/>
          <w:sz w:val="2"/>
          <w:szCs w:val="2"/>
        </w:rPr>
        <w:tab/>
        <w:t xml:space="preserve">Guidance, A.H.B., </w:t>
      </w:r>
      <w:r w:rsidRPr="005767A7">
        <w:rPr>
          <w:i/>
          <w:noProof/>
          <w:sz w:val="2"/>
          <w:szCs w:val="2"/>
        </w:rPr>
        <w:t>Update on Prevention, Diagnosis, and Treatment of Chronic Hepatitis B:</w:t>
      </w:r>
    </w:p>
    <w:p w14:paraId="29E26A9E" w14:textId="77777777" w:rsidR="00B27774" w:rsidRPr="005767A7" w:rsidRDefault="00B27774" w:rsidP="00B27774">
      <w:pPr>
        <w:pStyle w:val="EndNoteBibliography"/>
        <w:spacing w:after="0"/>
        <w:ind w:left="720" w:hanging="720"/>
        <w:rPr>
          <w:noProof/>
          <w:sz w:val="2"/>
          <w:szCs w:val="2"/>
        </w:rPr>
      </w:pPr>
      <w:r w:rsidRPr="005767A7">
        <w:rPr>
          <w:i/>
          <w:noProof/>
          <w:sz w:val="2"/>
          <w:szCs w:val="2"/>
        </w:rPr>
        <w:t>.</w:t>
      </w:r>
      <w:r w:rsidRPr="005767A7">
        <w:rPr>
          <w:noProof/>
          <w:sz w:val="2"/>
          <w:szCs w:val="2"/>
        </w:rPr>
        <w:t xml:space="preserve"> HEPATOLOGY, 2018. </w:t>
      </w:r>
      <w:r w:rsidRPr="005767A7">
        <w:rPr>
          <w:b/>
          <w:noProof/>
          <w:sz w:val="2"/>
          <w:szCs w:val="2"/>
        </w:rPr>
        <w:t>67</w:t>
      </w:r>
      <w:r w:rsidRPr="005767A7">
        <w:rPr>
          <w:noProof/>
          <w:sz w:val="2"/>
          <w:szCs w:val="2"/>
        </w:rPr>
        <w:t>(4).</w:t>
      </w:r>
    </w:p>
    <w:p w14:paraId="048339CD" w14:textId="77777777" w:rsidR="00B27774" w:rsidRPr="005767A7" w:rsidRDefault="00B27774" w:rsidP="00B27774">
      <w:pPr>
        <w:pStyle w:val="EndNoteBibliography"/>
        <w:spacing w:after="0"/>
        <w:ind w:left="720" w:hanging="720"/>
        <w:rPr>
          <w:noProof/>
          <w:sz w:val="2"/>
          <w:szCs w:val="2"/>
        </w:rPr>
      </w:pPr>
      <w:r w:rsidRPr="005767A7">
        <w:rPr>
          <w:noProof/>
          <w:sz w:val="2"/>
          <w:szCs w:val="2"/>
        </w:rPr>
        <w:t>20.</w:t>
      </w:r>
      <w:r w:rsidRPr="005767A7">
        <w:rPr>
          <w:noProof/>
          <w:sz w:val="2"/>
          <w:szCs w:val="2"/>
        </w:rPr>
        <w:tab/>
        <w:t xml:space="preserve">Moini, M. and S. Fung, </w:t>
      </w:r>
      <w:r w:rsidRPr="005767A7">
        <w:rPr>
          <w:i/>
          <w:noProof/>
          <w:sz w:val="2"/>
          <w:szCs w:val="2"/>
        </w:rPr>
        <w:t>HBsAg Loss as a Treatment Endpoint for Chronic HBV Infection: HBV Cure.</w:t>
      </w:r>
      <w:r w:rsidRPr="005767A7">
        <w:rPr>
          <w:noProof/>
          <w:sz w:val="2"/>
          <w:szCs w:val="2"/>
        </w:rPr>
        <w:t xml:space="preserve"> Viruses, 2022. </w:t>
      </w:r>
      <w:r w:rsidRPr="005767A7">
        <w:rPr>
          <w:b/>
          <w:noProof/>
          <w:sz w:val="2"/>
          <w:szCs w:val="2"/>
        </w:rPr>
        <w:t>14</w:t>
      </w:r>
      <w:r w:rsidRPr="005767A7">
        <w:rPr>
          <w:noProof/>
          <w:sz w:val="2"/>
          <w:szCs w:val="2"/>
        </w:rPr>
        <w:t>(4).</w:t>
      </w:r>
    </w:p>
    <w:p w14:paraId="63B7F33B" w14:textId="77777777" w:rsidR="00B27774" w:rsidRPr="005767A7" w:rsidRDefault="00B27774" w:rsidP="00B27774">
      <w:pPr>
        <w:pStyle w:val="EndNoteBibliography"/>
        <w:spacing w:after="0"/>
        <w:ind w:left="720" w:hanging="720"/>
        <w:rPr>
          <w:noProof/>
          <w:sz w:val="2"/>
          <w:szCs w:val="2"/>
        </w:rPr>
      </w:pPr>
      <w:r w:rsidRPr="005767A7">
        <w:rPr>
          <w:noProof/>
          <w:sz w:val="2"/>
          <w:szCs w:val="2"/>
        </w:rPr>
        <w:t>21.</w:t>
      </w:r>
      <w:r w:rsidRPr="005767A7">
        <w:rPr>
          <w:noProof/>
          <w:sz w:val="2"/>
          <w:szCs w:val="2"/>
        </w:rPr>
        <w:tab/>
        <w:t xml:space="preserve">Anna SF Lik, M., </w:t>
      </w:r>
      <w:r w:rsidRPr="005767A7">
        <w:rPr>
          <w:i/>
          <w:noProof/>
          <w:sz w:val="2"/>
          <w:szCs w:val="2"/>
        </w:rPr>
        <w:t>Hepatitis B virus: clinical manifestations and natural history.</w:t>
      </w:r>
      <w:r w:rsidRPr="005767A7">
        <w:rPr>
          <w:noProof/>
          <w:sz w:val="2"/>
          <w:szCs w:val="2"/>
        </w:rPr>
        <w:t xml:space="preserve"> uptodate, 2020.</w:t>
      </w:r>
    </w:p>
    <w:p w14:paraId="13272F2E" w14:textId="77777777" w:rsidR="00B27774" w:rsidRPr="005767A7" w:rsidRDefault="00B27774" w:rsidP="00B27774">
      <w:pPr>
        <w:pStyle w:val="EndNoteBibliography"/>
        <w:spacing w:after="0"/>
        <w:ind w:left="720" w:hanging="720"/>
        <w:rPr>
          <w:noProof/>
          <w:sz w:val="2"/>
          <w:szCs w:val="2"/>
        </w:rPr>
      </w:pPr>
      <w:r w:rsidRPr="005767A7">
        <w:rPr>
          <w:noProof/>
          <w:sz w:val="2"/>
          <w:szCs w:val="2"/>
        </w:rPr>
        <w:t>22.</w:t>
      </w:r>
      <w:r w:rsidRPr="005767A7">
        <w:rPr>
          <w:noProof/>
          <w:sz w:val="2"/>
          <w:szCs w:val="2"/>
        </w:rPr>
        <w:tab/>
        <w:t xml:space="preserve">Yun-Fan Liaw, F.Z., et al., </w:t>
      </w:r>
      <w:r w:rsidRPr="005767A7">
        <w:rPr>
          <w:i/>
          <w:noProof/>
          <w:sz w:val="2"/>
          <w:szCs w:val="2"/>
        </w:rPr>
        <w:t>Hepatitis B virus in human diseases.</w:t>
      </w:r>
      <w:r w:rsidRPr="005767A7">
        <w:rPr>
          <w:noProof/>
          <w:sz w:val="2"/>
          <w:szCs w:val="2"/>
        </w:rPr>
        <w:t xml:space="preserve"> Mocular and Translation Medicine, 2016.</w:t>
      </w:r>
    </w:p>
    <w:p w14:paraId="2F18CD1D" w14:textId="77777777" w:rsidR="00B27774" w:rsidRPr="005767A7" w:rsidRDefault="00B27774" w:rsidP="00B27774">
      <w:pPr>
        <w:pStyle w:val="EndNoteBibliography"/>
        <w:spacing w:after="0"/>
        <w:ind w:left="720" w:hanging="720"/>
        <w:rPr>
          <w:noProof/>
          <w:sz w:val="2"/>
          <w:szCs w:val="2"/>
        </w:rPr>
      </w:pPr>
      <w:r w:rsidRPr="005767A7">
        <w:rPr>
          <w:noProof/>
          <w:sz w:val="2"/>
          <w:szCs w:val="2"/>
        </w:rPr>
        <w:t>23.</w:t>
      </w:r>
      <w:r w:rsidRPr="005767A7">
        <w:rPr>
          <w:noProof/>
          <w:sz w:val="2"/>
          <w:szCs w:val="2"/>
        </w:rPr>
        <w:tab/>
        <w:t>Mohr, C.B.a.J.-C.W.R.,</w:t>
      </w:r>
      <w:r w:rsidRPr="005767A7">
        <w:rPr>
          <w:i/>
          <w:noProof/>
          <w:sz w:val="2"/>
          <w:szCs w:val="2"/>
        </w:rPr>
        <w:t xml:space="preserve"> "Hepatitis B".</w:t>
      </w:r>
      <w:r w:rsidRPr="005767A7">
        <w:rPr>
          <w:noProof/>
          <w:sz w:val="2"/>
          <w:szCs w:val="2"/>
        </w:rPr>
        <w:t xml:space="preserve"> Hepatology: A clinical textbook 8th edition, 2017. </w:t>
      </w:r>
      <w:r w:rsidRPr="005767A7">
        <w:rPr>
          <w:b/>
          <w:noProof/>
          <w:sz w:val="2"/>
          <w:szCs w:val="2"/>
        </w:rPr>
        <w:t xml:space="preserve">Druckerei Heinrich GmbH, Hamburg, </w:t>
      </w:r>
      <w:r w:rsidRPr="005767A7">
        <w:rPr>
          <w:noProof/>
          <w:sz w:val="2"/>
          <w:szCs w:val="2"/>
        </w:rPr>
        <w:t>: p. 36-48.</w:t>
      </w:r>
    </w:p>
    <w:p w14:paraId="366B03A8" w14:textId="77777777" w:rsidR="00B27774" w:rsidRPr="005767A7" w:rsidRDefault="00B27774" w:rsidP="00B27774">
      <w:pPr>
        <w:pStyle w:val="EndNoteBibliography"/>
        <w:spacing w:after="0"/>
        <w:ind w:left="720" w:hanging="720"/>
        <w:rPr>
          <w:noProof/>
          <w:sz w:val="2"/>
          <w:szCs w:val="2"/>
        </w:rPr>
      </w:pPr>
      <w:r w:rsidRPr="005767A7">
        <w:rPr>
          <w:noProof/>
          <w:sz w:val="2"/>
          <w:szCs w:val="2"/>
        </w:rPr>
        <w:t>24.</w:t>
      </w:r>
      <w:r w:rsidRPr="005767A7">
        <w:rPr>
          <w:noProof/>
          <w:sz w:val="2"/>
          <w:szCs w:val="2"/>
        </w:rPr>
        <w:tab/>
        <w:t xml:space="preserve">Bacon, B.R., </w:t>
      </w:r>
      <w:r w:rsidRPr="005767A7">
        <w:rPr>
          <w:i/>
          <w:noProof/>
          <w:sz w:val="2"/>
          <w:szCs w:val="2"/>
        </w:rPr>
        <w:t>Cirrhosis and Its Complications</w:t>
      </w:r>
      <w:r w:rsidRPr="005767A7">
        <w:rPr>
          <w:noProof/>
          <w:sz w:val="2"/>
          <w:szCs w:val="2"/>
        </w:rPr>
        <w:t xml:space="preserve">, in </w:t>
      </w:r>
      <w:r w:rsidRPr="005767A7">
        <w:rPr>
          <w:i/>
          <w:noProof/>
          <w:sz w:val="2"/>
          <w:szCs w:val="2"/>
        </w:rPr>
        <w:t>Harrison's Principles of Internal Medicine, 20e</w:t>
      </w:r>
      <w:r w:rsidRPr="005767A7">
        <w:rPr>
          <w:noProof/>
          <w:sz w:val="2"/>
          <w:szCs w:val="2"/>
        </w:rPr>
        <w:t>, J.L. Jameson, et al., Editors. 2008, McGraw-Hill Education: New York, NY.</w:t>
      </w:r>
    </w:p>
    <w:p w14:paraId="256BE2CF" w14:textId="77777777" w:rsidR="00B27774" w:rsidRPr="005767A7" w:rsidRDefault="00B27774" w:rsidP="00B27774">
      <w:pPr>
        <w:pStyle w:val="EndNoteBibliography"/>
        <w:spacing w:after="0"/>
        <w:ind w:left="720" w:hanging="720"/>
        <w:rPr>
          <w:noProof/>
          <w:sz w:val="2"/>
          <w:szCs w:val="2"/>
        </w:rPr>
      </w:pPr>
      <w:r w:rsidRPr="005767A7">
        <w:rPr>
          <w:noProof/>
          <w:sz w:val="2"/>
          <w:szCs w:val="2"/>
        </w:rPr>
        <w:t>25.</w:t>
      </w:r>
      <w:r w:rsidRPr="005767A7">
        <w:rPr>
          <w:noProof/>
          <w:sz w:val="2"/>
          <w:szCs w:val="2"/>
        </w:rPr>
        <w:tab/>
        <w:t xml:space="preserve">Chen, C.J. and H.I. Yang, </w:t>
      </w:r>
      <w:r w:rsidRPr="005767A7">
        <w:rPr>
          <w:i/>
          <w:noProof/>
          <w:sz w:val="2"/>
          <w:szCs w:val="2"/>
        </w:rPr>
        <w:t>Natural history of chronic hepatitis B REVEALed.</w:t>
      </w:r>
      <w:r w:rsidRPr="005767A7">
        <w:rPr>
          <w:noProof/>
          <w:sz w:val="2"/>
          <w:szCs w:val="2"/>
        </w:rPr>
        <w:t xml:space="preserve"> J Gastroenterol Hepatol, 2011. </w:t>
      </w:r>
      <w:r w:rsidRPr="005767A7">
        <w:rPr>
          <w:b/>
          <w:noProof/>
          <w:sz w:val="2"/>
          <w:szCs w:val="2"/>
        </w:rPr>
        <w:t>26</w:t>
      </w:r>
      <w:r w:rsidRPr="005767A7">
        <w:rPr>
          <w:noProof/>
          <w:sz w:val="2"/>
          <w:szCs w:val="2"/>
        </w:rPr>
        <w:t>(4): p. 628-38.</w:t>
      </w:r>
    </w:p>
    <w:p w14:paraId="1F738B2A" w14:textId="77777777" w:rsidR="00B27774" w:rsidRPr="005767A7" w:rsidRDefault="00B27774" w:rsidP="00B27774">
      <w:pPr>
        <w:pStyle w:val="EndNoteBibliography"/>
        <w:ind w:left="720" w:hanging="720"/>
        <w:rPr>
          <w:i/>
          <w:noProof/>
          <w:sz w:val="2"/>
          <w:szCs w:val="2"/>
        </w:rPr>
      </w:pPr>
      <w:r w:rsidRPr="005767A7">
        <w:rPr>
          <w:noProof/>
          <w:sz w:val="2"/>
          <w:szCs w:val="2"/>
        </w:rPr>
        <w:t>26.</w:t>
      </w:r>
      <w:r w:rsidRPr="005767A7">
        <w:rPr>
          <w:noProof/>
          <w:sz w:val="2"/>
          <w:szCs w:val="2"/>
        </w:rPr>
        <w:tab/>
      </w:r>
      <w:r w:rsidRPr="005767A7">
        <w:rPr>
          <w:rFonts w:ascii="Cambria Math" w:hAnsi="Cambria Math" w:cs="Cambria Math"/>
          <w:noProof/>
          <w:sz w:val="2"/>
          <w:szCs w:val="2"/>
        </w:rPr>
        <w:t>⇑</w:t>
      </w:r>
      <w:r w:rsidRPr="005767A7">
        <w:rPr>
          <w:noProof/>
          <w:sz w:val="2"/>
          <w:szCs w:val="2"/>
        </w:rPr>
        <w:t xml:space="preserve">, E.A.f.t.S.o.t.L., </w:t>
      </w:r>
      <w:r w:rsidRPr="005767A7">
        <w:rPr>
          <w:i/>
          <w:noProof/>
          <w:sz w:val="2"/>
          <w:szCs w:val="2"/>
        </w:rPr>
        <w:t>EASL Clinical Practice Guidelines for the management of patients with</w:t>
      </w:r>
    </w:p>
    <w:p w14:paraId="7A929F01" w14:textId="77777777" w:rsidR="00B27774" w:rsidRPr="005767A7" w:rsidRDefault="00B27774" w:rsidP="00B27774">
      <w:pPr>
        <w:pStyle w:val="EndNoteBibliography"/>
        <w:ind w:left="720" w:hanging="720"/>
        <w:rPr>
          <w:noProof/>
          <w:sz w:val="2"/>
          <w:szCs w:val="2"/>
        </w:rPr>
      </w:pPr>
      <w:r w:rsidRPr="005767A7">
        <w:rPr>
          <w:i/>
          <w:noProof/>
          <w:sz w:val="2"/>
          <w:szCs w:val="2"/>
        </w:rPr>
        <w:t>decompensated cirrhosis.</w:t>
      </w:r>
      <w:r w:rsidRPr="005767A7">
        <w:rPr>
          <w:noProof/>
          <w:sz w:val="2"/>
          <w:szCs w:val="2"/>
        </w:rPr>
        <w:t xml:space="preserve"> JOURNAL</w:t>
      </w:r>
    </w:p>
    <w:p w14:paraId="7EE15F13" w14:textId="77777777" w:rsidR="00B27774" w:rsidRPr="005767A7" w:rsidRDefault="00B27774" w:rsidP="00B27774">
      <w:pPr>
        <w:pStyle w:val="EndNoteBibliography"/>
        <w:spacing w:after="0"/>
        <w:ind w:left="720" w:hanging="720"/>
        <w:rPr>
          <w:noProof/>
          <w:sz w:val="2"/>
          <w:szCs w:val="2"/>
        </w:rPr>
      </w:pPr>
      <w:r w:rsidRPr="005767A7">
        <w:rPr>
          <w:noProof/>
          <w:sz w:val="2"/>
          <w:szCs w:val="2"/>
        </w:rPr>
        <w:t>OF HEPATOLOGY, 2018.</w:t>
      </w:r>
    </w:p>
    <w:p w14:paraId="3A5C5F7B" w14:textId="77777777" w:rsidR="00B27774" w:rsidRPr="005767A7" w:rsidRDefault="00B27774" w:rsidP="00B27774">
      <w:pPr>
        <w:pStyle w:val="EndNoteBibliography"/>
        <w:spacing w:after="0"/>
        <w:ind w:left="720" w:hanging="720"/>
        <w:rPr>
          <w:noProof/>
          <w:sz w:val="2"/>
          <w:szCs w:val="2"/>
        </w:rPr>
      </w:pPr>
      <w:r w:rsidRPr="005767A7">
        <w:rPr>
          <w:noProof/>
          <w:sz w:val="2"/>
          <w:szCs w:val="2"/>
        </w:rPr>
        <w:t>27.</w:t>
      </w:r>
      <w:r w:rsidRPr="005767A7">
        <w:rPr>
          <w:noProof/>
          <w:sz w:val="2"/>
          <w:szCs w:val="2"/>
        </w:rPr>
        <w:tab/>
        <w:t xml:space="preserve">Lok, A.S. and B.J. McMahon, </w:t>
      </w:r>
      <w:r w:rsidRPr="005767A7">
        <w:rPr>
          <w:i/>
          <w:noProof/>
          <w:sz w:val="2"/>
          <w:szCs w:val="2"/>
        </w:rPr>
        <w:t>Chronic hepatitis B: update 2009.</w:t>
      </w:r>
      <w:r w:rsidRPr="005767A7">
        <w:rPr>
          <w:noProof/>
          <w:sz w:val="2"/>
          <w:szCs w:val="2"/>
        </w:rPr>
        <w:t xml:space="preserve"> Hepatology, 2009. </w:t>
      </w:r>
      <w:r w:rsidRPr="005767A7">
        <w:rPr>
          <w:b/>
          <w:noProof/>
          <w:sz w:val="2"/>
          <w:szCs w:val="2"/>
        </w:rPr>
        <w:t>50</w:t>
      </w:r>
      <w:r w:rsidRPr="005767A7">
        <w:rPr>
          <w:noProof/>
          <w:sz w:val="2"/>
          <w:szCs w:val="2"/>
        </w:rPr>
        <w:t>(3): p. 661-2.</w:t>
      </w:r>
    </w:p>
    <w:p w14:paraId="7DC0FD67" w14:textId="77777777" w:rsidR="00B27774" w:rsidRPr="005767A7" w:rsidRDefault="00B27774" w:rsidP="00B27774">
      <w:pPr>
        <w:pStyle w:val="EndNoteBibliography"/>
        <w:spacing w:after="0"/>
        <w:ind w:left="720" w:hanging="720"/>
        <w:rPr>
          <w:noProof/>
          <w:sz w:val="2"/>
          <w:szCs w:val="2"/>
        </w:rPr>
      </w:pPr>
      <w:r w:rsidRPr="005767A7">
        <w:rPr>
          <w:noProof/>
          <w:sz w:val="2"/>
          <w:szCs w:val="2"/>
        </w:rPr>
        <w:t>28.</w:t>
      </w:r>
      <w:r w:rsidRPr="005767A7">
        <w:rPr>
          <w:noProof/>
          <w:sz w:val="2"/>
          <w:szCs w:val="2"/>
        </w:rPr>
        <w:tab/>
        <w:t xml:space="preserve">Makvandi, M., </w:t>
      </w:r>
      <w:r w:rsidRPr="005767A7">
        <w:rPr>
          <w:i/>
          <w:noProof/>
          <w:sz w:val="2"/>
          <w:szCs w:val="2"/>
        </w:rPr>
        <w:t>Update on occult hepatitis B virus infection.</w:t>
      </w:r>
      <w:r w:rsidRPr="005767A7">
        <w:rPr>
          <w:noProof/>
          <w:sz w:val="2"/>
          <w:szCs w:val="2"/>
        </w:rPr>
        <w:t xml:space="preserve"> World J Gastroenterol, 2016. </w:t>
      </w:r>
      <w:r w:rsidRPr="005767A7">
        <w:rPr>
          <w:b/>
          <w:noProof/>
          <w:sz w:val="2"/>
          <w:szCs w:val="2"/>
        </w:rPr>
        <w:t>22</w:t>
      </w:r>
      <w:r w:rsidRPr="005767A7">
        <w:rPr>
          <w:noProof/>
          <w:sz w:val="2"/>
          <w:szCs w:val="2"/>
        </w:rPr>
        <w:t>(39): p. 8720-8734.</w:t>
      </w:r>
    </w:p>
    <w:p w14:paraId="5D3AC668" w14:textId="77777777" w:rsidR="00B27774" w:rsidRPr="005767A7" w:rsidRDefault="00B27774" w:rsidP="00B27774">
      <w:pPr>
        <w:pStyle w:val="EndNoteBibliography"/>
        <w:spacing w:after="0"/>
        <w:ind w:left="720" w:hanging="720"/>
        <w:rPr>
          <w:noProof/>
          <w:sz w:val="2"/>
          <w:szCs w:val="2"/>
        </w:rPr>
      </w:pPr>
      <w:r w:rsidRPr="005767A7">
        <w:rPr>
          <w:noProof/>
          <w:sz w:val="2"/>
          <w:szCs w:val="2"/>
        </w:rPr>
        <w:t>29.</w:t>
      </w:r>
      <w:r w:rsidRPr="005767A7">
        <w:rPr>
          <w:noProof/>
          <w:sz w:val="2"/>
          <w:szCs w:val="2"/>
        </w:rPr>
        <w:tab/>
        <w:t xml:space="preserve">Luo, H., et al., </w:t>
      </w:r>
      <w:r w:rsidRPr="005767A7">
        <w:rPr>
          <w:i/>
          <w:noProof/>
          <w:sz w:val="2"/>
          <w:szCs w:val="2"/>
        </w:rPr>
        <w:t>Serum hepatitis B virus RNA is a predictor of HBeAg seroconversion and virological response with entecavir treatment in chronic hepatitis B patients.</w:t>
      </w:r>
      <w:r w:rsidRPr="005767A7">
        <w:rPr>
          <w:noProof/>
          <w:sz w:val="2"/>
          <w:szCs w:val="2"/>
        </w:rPr>
        <w:t xml:space="preserve"> World J Gastroenterol, 2019. </w:t>
      </w:r>
      <w:r w:rsidRPr="005767A7">
        <w:rPr>
          <w:b/>
          <w:noProof/>
          <w:sz w:val="2"/>
          <w:szCs w:val="2"/>
        </w:rPr>
        <w:t>25</w:t>
      </w:r>
      <w:r w:rsidRPr="005767A7">
        <w:rPr>
          <w:noProof/>
          <w:sz w:val="2"/>
          <w:szCs w:val="2"/>
        </w:rPr>
        <w:t>(6): p. 719-728.</w:t>
      </w:r>
    </w:p>
    <w:p w14:paraId="1FABBD46" w14:textId="77777777" w:rsidR="00B27774" w:rsidRPr="005767A7" w:rsidRDefault="00B27774" w:rsidP="00B27774">
      <w:pPr>
        <w:pStyle w:val="EndNoteBibliography"/>
        <w:ind w:left="720" w:hanging="720"/>
        <w:rPr>
          <w:i/>
          <w:noProof/>
          <w:sz w:val="2"/>
          <w:szCs w:val="2"/>
        </w:rPr>
      </w:pPr>
      <w:r w:rsidRPr="005767A7">
        <w:rPr>
          <w:noProof/>
          <w:sz w:val="2"/>
          <w:szCs w:val="2"/>
        </w:rPr>
        <w:t>30.</w:t>
      </w:r>
      <w:r w:rsidRPr="005767A7">
        <w:rPr>
          <w:noProof/>
          <w:sz w:val="2"/>
          <w:szCs w:val="2"/>
        </w:rPr>
        <w:tab/>
        <w:t xml:space="preserve">Katja Giersch, L.A., Tassilo Volz, Maura Dandri, Marc Lütgehetmann, </w:t>
      </w:r>
      <w:r w:rsidRPr="005767A7">
        <w:rPr>
          <w:i/>
          <w:noProof/>
          <w:sz w:val="2"/>
          <w:szCs w:val="2"/>
        </w:rPr>
        <w:t>Serum HBV pgRNA as a clinical marker for cccDNA activity</w:t>
      </w:r>
    </w:p>
    <w:p w14:paraId="138ECEBF"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Journal of Hepatology, 2016. </w:t>
      </w:r>
      <w:r w:rsidRPr="005767A7">
        <w:rPr>
          <w:b/>
          <w:noProof/>
          <w:sz w:val="2"/>
          <w:szCs w:val="2"/>
        </w:rPr>
        <w:t>S0168-8278(16)30641-9</w:t>
      </w:r>
      <w:r w:rsidRPr="005767A7">
        <w:rPr>
          <w:noProof/>
          <w:sz w:val="2"/>
          <w:szCs w:val="2"/>
        </w:rPr>
        <w:t>.</w:t>
      </w:r>
    </w:p>
    <w:p w14:paraId="17CBC9DD" w14:textId="77777777" w:rsidR="00B27774" w:rsidRPr="005767A7" w:rsidRDefault="00B27774" w:rsidP="00B27774">
      <w:pPr>
        <w:pStyle w:val="EndNoteBibliography"/>
        <w:spacing w:after="0"/>
        <w:ind w:left="720" w:hanging="720"/>
        <w:rPr>
          <w:noProof/>
          <w:sz w:val="2"/>
          <w:szCs w:val="2"/>
        </w:rPr>
      </w:pPr>
      <w:r w:rsidRPr="005767A7">
        <w:rPr>
          <w:noProof/>
          <w:sz w:val="2"/>
          <w:szCs w:val="2"/>
        </w:rPr>
        <w:t>31.</w:t>
      </w:r>
      <w:r w:rsidRPr="005767A7">
        <w:rPr>
          <w:noProof/>
          <w:sz w:val="2"/>
          <w:szCs w:val="2"/>
        </w:rPr>
        <w:tab/>
        <w:t xml:space="preserve">Shi Liu1, B.Z., 2, Juan D. Valdes2, Jian Sun1, </w:t>
      </w:r>
      <w:r w:rsidRPr="005767A7">
        <w:rPr>
          <w:i/>
          <w:noProof/>
          <w:sz w:val="2"/>
          <w:szCs w:val="2"/>
        </w:rPr>
        <w:t>Serum HBV RNA: a New Potential Biomarker for Chronic Hepatitis B Virus Infection.</w:t>
      </w:r>
      <w:r w:rsidRPr="005767A7">
        <w:rPr>
          <w:noProof/>
          <w:sz w:val="2"/>
          <w:szCs w:val="2"/>
        </w:rPr>
        <w:t xml:space="preserve"> Hepatology, 2019. </w:t>
      </w:r>
      <w:r w:rsidRPr="005767A7">
        <w:rPr>
          <w:b/>
          <w:noProof/>
          <w:sz w:val="2"/>
          <w:szCs w:val="2"/>
        </w:rPr>
        <w:t>69</w:t>
      </w:r>
      <w:r w:rsidRPr="005767A7">
        <w:rPr>
          <w:noProof/>
          <w:sz w:val="2"/>
          <w:szCs w:val="2"/>
        </w:rPr>
        <w:t>(4): p. 1365-1848.</w:t>
      </w:r>
    </w:p>
    <w:p w14:paraId="40804959" w14:textId="77777777" w:rsidR="00B27774" w:rsidRPr="005767A7" w:rsidRDefault="00B27774" w:rsidP="00B27774">
      <w:pPr>
        <w:pStyle w:val="EndNoteBibliography"/>
        <w:spacing w:after="0"/>
        <w:ind w:left="720" w:hanging="720"/>
        <w:rPr>
          <w:noProof/>
          <w:sz w:val="2"/>
          <w:szCs w:val="2"/>
        </w:rPr>
      </w:pPr>
      <w:r w:rsidRPr="005767A7">
        <w:rPr>
          <w:noProof/>
          <w:sz w:val="2"/>
          <w:szCs w:val="2"/>
        </w:rPr>
        <w:t>32.</w:t>
      </w:r>
      <w:r w:rsidRPr="005767A7">
        <w:rPr>
          <w:noProof/>
          <w:sz w:val="2"/>
          <w:szCs w:val="2"/>
        </w:rPr>
        <w:tab/>
        <w:t>Fengmin Lu (</w:t>
      </w:r>
      <w:r w:rsidRPr="005767A7">
        <w:rPr>
          <w:rFonts w:ascii="Segoe UI Symbol" w:hAnsi="Segoe UI Symbol" w:cs="Segoe UI Symbol"/>
          <w:noProof/>
          <w:sz w:val="2"/>
          <w:szCs w:val="2"/>
        </w:rPr>
        <w:t>✉</w:t>
      </w:r>
      <w:r w:rsidRPr="005767A7">
        <w:rPr>
          <w:noProof/>
          <w:sz w:val="2"/>
          <w:szCs w:val="2"/>
        </w:rPr>
        <w:t xml:space="preserve">)1, J.W., Xiangmei Chen1, Dongping Xu2, Ningshao Xia3, </w:t>
      </w:r>
      <w:r w:rsidRPr="005767A7">
        <w:rPr>
          <w:i/>
          <w:noProof/>
          <w:sz w:val="2"/>
          <w:szCs w:val="2"/>
        </w:rPr>
        <w:t>Potential use of serum HBV RNA in antiviral therapy for chronic hepatitis B in the era of nucleos(t)ide analog.</w:t>
      </w:r>
      <w:r w:rsidRPr="005767A7">
        <w:rPr>
          <w:noProof/>
          <w:sz w:val="2"/>
          <w:szCs w:val="2"/>
        </w:rPr>
        <w:t xml:space="preserve"> Front. Med. 2017, 11(4): 502–508, 2017. </w:t>
      </w:r>
      <w:r w:rsidRPr="005767A7">
        <w:rPr>
          <w:b/>
          <w:noProof/>
          <w:sz w:val="2"/>
          <w:szCs w:val="2"/>
        </w:rPr>
        <w:t>11</w:t>
      </w:r>
      <w:r w:rsidRPr="005767A7">
        <w:rPr>
          <w:noProof/>
          <w:sz w:val="2"/>
          <w:szCs w:val="2"/>
        </w:rPr>
        <w:t>(4): p. 6.</w:t>
      </w:r>
    </w:p>
    <w:p w14:paraId="6CC1A340" w14:textId="77777777" w:rsidR="00B27774" w:rsidRPr="005767A7" w:rsidRDefault="00B27774" w:rsidP="00B27774">
      <w:pPr>
        <w:pStyle w:val="EndNoteBibliography"/>
        <w:ind w:left="720" w:hanging="720"/>
        <w:rPr>
          <w:i/>
          <w:noProof/>
          <w:sz w:val="2"/>
          <w:szCs w:val="2"/>
        </w:rPr>
      </w:pPr>
      <w:r w:rsidRPr="005767A7">
        <w:rPr>
          <w:noProof/>
          <w:sz w:val="2"/>
          <w:szCs w:val="2"/>
        </w:rPr>
        <w:t>33.</w:t>
      </w:r>
      <w:r w:rsidRPr="005767A7">
        <w:rPr>
          <w:noProof/>
          <w:sz w:val="2"/>
          <w:szCs w:val="2"/>
        </w:rPr>
        <w:tab/>
        <w:t xml:space="preserve">Yi-Wen Huang1, 3, Kazuaki Chayama4,5, Jia-Horng Kao3,6, Sien-Sing Yang, </w:t>
      </w:r>
      <w:r w:rsidRPr="005767A7">
        <w:rPr>
          <w:i/>
          <w:noProof/>
          <w:sz w:val="2"/>
          <w:szCs w:val="2"/>
        </w:rPr>
        <w:t>Detectability and clinical significance of serum hepatitis B virus ribonucleic acid</w:t>
      </w:r>
    </w:p>
    <w:p w14:paraId="42C9ADB7"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HepatoBiliary Surg Nutr 2015;4(3):197-202, 2015. </w:t>
      </w:r>
      <w:r w:rsidRPr="005767A7">
        <w:rPr>
          <w:b/>
          <w:noProof/>
          <w:sz w:val="2"/>
          <w:szCs w:val="2"/>
        </w:rPr>
        <w:t>4</w:t>
      </w:r>
      <w:r w:rsidRPr="005767A7">
        <w:rPr>
          <w:noProof/>
          <w:sz w:val="2"/>
          <w:szCs w:val="2"/>
        </w:rPr>
        <w:t>(3): p. 5.</w:t>
      </w:r>
    </w:p>
    <w:p w14:paraId="508DC21B" w14:textId="77777777" w:rsidR="00B27774" w:rsidRPr="005767A7" w:rsidRDefault="00B27774" w:rsidP="00B27774">
      <w:pPr>
        <w:pStyle w:val="EndNoteBibliography"/>
        <w:spacing w:after="0"/>
        <w:ind w:left="720" w:hanging="720"/>
        <w:rPr>
          <w:noProof/>
          <w:sz w:val="2"/>
          <w:szCs w:val="2"/>
        </w:rPr>
      </w:pPr>
      <w:r w:rsidRPr="005767A7">
        <w:rPr>
          <w:noProof/>
          <w:sz w:val="2"/>
          <w:szCs w:val="2"/>
        </w:rPr>
        <w:t>34.</w:t>
      </w:r>
      <w:r w:rsidRPr="005767A7">
        <w:rPr>
          <w:noProof/>
          <w:sz w:val="2"/>
          <w:szCs w:val="2"/>
        </w:rPr>
        <w:tab/>
        <w:t xml:space="preserve">Jie Wang1 , T.S., Xiangbo Huang1, </w:t>
      </w:r>
      <w:r w:rsidRPr="005767A7">
        <w:rPr>
          <w:i/>
          <w:noProof/>
          <w:sz w:val="2"/>
          <w:szCs w:val="2"/>
        </w:rPr>
        <w:t>Serum hepatitis B virus RNA is encapsidated pregenome RNA that may be associated with persistence of viral infection and rebound.</w:t>
      </w:r>
      <w:r w:rsidRPr="005767A7">
        <w:rPr>
          <w:noProof/>
          <w:sz w:val="2"/>
          <w:szCs w:val="2"/>
        </w:rPr>
        <w:t xml:space="preserve"> Journal of Hepatology, 2016.</w:t>
      </w:r>
    </w:p>
    <w:p w14:paraId="17FC32E9" w14:textId="77777777" w:rsidR="00B27774" w:rsidRPr="005767A7" w:rsidRDefault="00B27774" w:rsidP="00B27774">
      <w:pPr>
        <w:pStyle w:val="EndNoteBibliography"/>
        <w:ind w:left="720" w:hanging="720"/>
        <w:rPr>
          <w:i/>
          <w:noProof/>
          <w:sz w:val="2"/>
          <w:szCs w:val="2"/>
        </w:rPr>
      </w:pPr>
      <w:r w:rsidRPr="005767A7">
        <w:rPr>
          <w:noProof/>
          <w:sz w:val="2"/>
          <w:szCs w:val="2"/>
        </w:rPr>
        <w:t>35.</w:t>
      </w:r>
      <w:r w:rsidRPr="005767A7">
        <w:rPr>
          <w:noProof/>
          <w:sz w:val="2"/>
          <w:szCs w:val="2"/>
        </w:rPr>
        <w:tab/>
        <w:t xml:space="preserve">Wen-Bin Ding1, M.-C.W., Jia-Ning Zhang, </w:t>
      </w:r>
      <w:r w:rsidRPr="005767A7">
        <w:rPr>
          <w:i/>
          <w:noProof/>
          <w:sz w:val="2"/>
          <w:szCs w:val="2"/>
        </w:rPr>
        <w:t>Novel insights of HBV RNA in hepatitis B virus pathogenesis and clinical application</w:t>
      </w:r>
    </w:p>
    <w:p w14:paraId="1107A521"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 Hepatoma Res 2019. </w:t>
      </w:r>
      <w:r w:rsidRPr="005767A7">
        <w:rPr>
          <w:b/>
          <w:noProof/>
          <w:sz w:val="2"/>
          <w:szCs w:val="2"/>
        </w:rPr>
        <w:t>5:10</w:t>
      </w:r>
      <w:r w:rsidRPr="005767A7">
        <w:rPr>
          <w:noProof/>
          <w:sz w:val="2"/>
          <w:szCs w:val="2"/>
        </w:rPr>
        <w:t>.</w:t>
      </w:r>
    </w:p>
    <w:p w14:paraId="2E1941EE" w14:textId="77777777" w:rsidR="00B27774" w:rsidRPr="005767A7" w:rsidRDefault="00B27774" w:rsidP="00B27774">
      <w:pPr>
        <w:pStyle w:val="EndNoteBibliography"/>
        <w:spacing w:after="0"/>
        <w:ind w:left="720" w:hanging="720"/>
        <w:rPr>
          <w:noProof/>
          <w:sz w:val="2"/>
          <w:szCs w:val="2"/>
        </w:rPr>
      </w:pPr>
      <w:r w:rsidRPr="005767A7">
        <w:rPr>
          <w:noProof/>
          <w:sz w:val="2"/>
          <w:szCs w:val="2"/>
        </w:rPr>
        <w:t>36.</w:t>
      </w:r>
      <w:r w:rsidRPr="005767A7">
        <w:rPr>
          <w:noProof/>
          <w:sz w:val="2"/>
          <w:szCs w:val="2"/>
        </w:rPr>
        <w:tab/>
        <w:t xml:space="preserve">Wang, J.Y., Y.Li, G., </w:t>
      </w:r>
      <w:r w:rsidRPr="005767A7">
        <w:rPr>
          <w:i/>
          <w:noProof/>
          <w:sz w:val="2"/>
          <w:szCs w:val="2"/>
        </w:rPr>
        <w:t>Natural history of serum HBV-RNA in chronic HBV infection.</w:t>
      </w:r>
      <w:r w:rsidRPr="005767A7">
        <w:rPr>
          <w:noProof/>
          <w:sz w:val="2"/>
          <w:szCs w:val="2"/>
        </w:rPr>
        <w:t xml:space="preserve"> J Viral Hepat, 2018. </w:t>
      </w:r>
      <w:r w:rsidRPr="005767A7">
        <w:rPr>
          <w:b/>
          <w:noProof/>
          <w:sz w:val="2"/>
          <w:szCs w:val="2"/>
        </w:rPr>
        <w:t>25</w:t>
      </w:r>
      <w:r w:rsidRPr="005767A7">
        <w:rPr>
          <w:noProof/>
          <w:sz w:val="2"/>
          <w:szCs w:val="2"/>
        </w:rPr>
        <w:t>(9): p. 1038-1047.</w:t>
      </w:r>
    </w:p>
    <w:p w14:paraId="73A8CA3A" w14:textId="77777777" w:rsidR="00B27774" w:rsidRPr="005767A7" w:rsidRDefault="00B27774" w:rsidP="00B27774">
      <w:pPr>
        <w:pStyle w:val="EndNoteBibliography"/>
        <w:spacing w:after="0"/>
        <w:ind w:left="720" w:hanging="720"/>
        <w:rPr>
          <w:noProof/>
          <w:sz w:val="2"/>
          <w:szCs w:val="2"/>
        </w:rPr>
      </w:pPr>
      <w:r w:rsidRPr="005767A7">
        <w:rPr>
          <w:noProof/>
          <w:sz w:val="2"/>
          <w:szCs w:val="2"/>
        </w:rPr>
        <w:t>37.</w:t>
      </w:r>
      <w:r w:rsidRPr="005767A7">
        <w:rPr>
          <w:noProof/>
          <w:sz w:val="2"/>
          <w:szCs w:val="2"/>
        </w:rPr>
        <w:tab/>
        <w:t xml:space="preserve">Yuen, M.F. and C.L. Lai, </w:t>
      </w:r>
      <w:r w:rsidRPr="005767A7">
        <w:rPr>
          <w:i/>
          <w:noProof/>
          <w:sz w:val="2"/>
          <w:szCs w:val="2"/>
        </w:rPr>
        <w:t>Treatment of chronic hepatitis B: Evolution over two decades.</w:t>
      </w:r>
      <w:r w:rsidRPr="005767A7">
        <w:rPr>
          <w:noProof/>
          <w:sz w:val="2"/>
          <w:szCs w:val="2"/>
        </w:rPr>
        <w:t xml:space="preserve"> J Gastroenterol Hepatol, 2011. </w:t>
      </w:r>
      <w:r w:rsidRPr="005767A7">
        <w:rPr>
          <w:b/>
          <w:noProof/>
          <w:sz w:val="2"/>
          <w:szCs w:val="2"/>
        </w:rPr>
        <w:t>26 Suppl 1</w:t>
      </w:r>
      <w:r w:rsidRPr="005767A7">
        <w:rPr>
          <w:noProof/>
          <w:sz w:val="2"/>
          <w:szCs w:val="2"/>
        </w:rPr>
        <w:t>: p. 138-43.</w:t>
      </w:r>
    </w:p>
    <w:p w14:paraId="48D99BDE" w14:textId="77777777" w:rsidR="00B27774" w:rsidRPr="005767A7" w:rsidRDefault="00B27774" w:rsidP="00B27774">
      <w:pPr>
        <w:pStyle w:val="EndNoteBibliography"/>
        <w:spacing w:after="0"/>
        <w:ind w:left="720" w:hanging="720"/>
        <w:rPr>
          <w:noProof/>
          <w:sz w:val="2"/>
          <w:szCs w:val="2"/>
        </w:rPr>
      </w:pPr>
      <w:r w:rsidRPr="005767A7">
        <w:rPr>
          <w:noProof/>
          <w:sz w:val="2"/>
          <w:szCs w:val="2"/>
        </w:rPr>
        <w:t>38.</w:t>
      </w:r>
      <w:r w:rsidRPr="005767A7">
        <w:rPr>
          <w:noProof/>
          <w:sz w:val="2"/>
          <w:szCs w:val="2"/>
        </w:rPr>
        <w:tab/>
        <w:t xml:space="preserve">Zoulim, F. and D. Durantel, </w:t>
      </w:r>
      <w:r w:rsidRPr="005767A7">
        <w:rPr>
          <w:i/>
          <w:noProof/>
          <w:sz w:val="2"/>
          <w:szCs w:val="2"/>
        </w:rPr>
        <w:t>Antiviral therapies and prospects for a cure of chronic hepatitis B.</w:t>
      </w:r>
      <w:r w:rsidRPr="005767A7">
        <w:rPr>
          <w:noProof/>
          <w:sz w:val="2"/>
          <w:szCs w:val="2"/>
        </w:rPr>
        <w:t xml:space="preserve"> Cold Spring Harb Perspect Med, 2015. </w:t>
      </w:r>
      <w:r w:rsidRPr="005767A7">
        <w:rPr>
          <w:b/>
          <w:noProof/>
          <w:sz w:val="2"/>
          <w:szCs w:val="2"/>
        </w:rPr>
        <w:t>5</w:t>
      </w:r>
      <w:r w:rsidRPr="005767A7">
        <w:rPr>
          <w:noProof/>
          <w:sz w:val="2"/>
          <w:szCs w:val="2"/>
        </w:rPr>
        <w:t>(4).</w:t>
      </w:r>
    </w:p>
    <w:p w14:paraId="45B8FF17" w14:textId="77777777" w:rsidR="00B27774" w:rsidRPr="005767A7" w:rsidRDefault="00B27774" w:rsidP="00B27774">
      <w:pPr>
        <w:pStyle w:val="EndNoteBibliography"/>
        <w:spacing w:after="0"/>
        <w:ind w:left="720" w:hanging="720"/>
        <w:rPr>
          <w:noProof/>
          <w:sz w:val="2"/>
          <w:szCs w:val="2"/>
        </w:rPr>
      </w:pPr>
      <w:r w:rsidRPr="005767A7">
        <w:rPr>
          <w:noProof/>
          <w:sz w:val="2"/>
          <w:szCs w:val="2"/>
        </w:rPr>
        <w:t>39.</w:t>
      </w:r>
      <w:r w:rsidRPr="005767A7">
        <w:rPr>
          <w:noProof/>
          <w:sz w:val="2"/>
          <w:szCs w:val="2"/>
        </w:rPr>
        <w:tab/>
        <w:t xml:space="preserve">Wang, X., et al., </w:t>
      </w:r>
      <w:r w:rsidRPr="005767A7">
        <w:rPr>
          <w:i/>
          <w:noProof/>
          <w:sz w:val="2"/>
          <w:szCs w:val="2"/>
        </w:rPr>
        <w:t>Serum HBV RNA correlated with intrahepatic cccDNA more strongly than other HBV markers during peg-interferon treatment.</w:t>
      </w:r>
      <w:r w:rsidRPr="005767A7">
        <w:rPr>
          <w:noProof/>
          <w:sz w:val="2"/>
          <w:szCs w:val="2"/>
        </w:rPr>
        <w:t xml:space="preserve"> Virology Journal, 2021. </w:t>
      </w:r>
      <w:r w:rsidRPr="005767A7">
        <w:rPr>
          <w:b/>
          <w:noProof/>
          <w:sz w:val="2"/>
          <w:szCs w:val="2"/>
        </w:rPr>
        <w:t>18</w:t>
      </w:r>
      <w:r w:rsidRPr="005767A7">
        <w:rPr>
          <w:noProof/>
          <w:sz w:val="2"/>
          <w:szCs w:val="2"/>
        </w:rPr>
        <w:t>(1): p. 4.</w:t>
      </w:r>
    </w:p>
    <w:p w14:paraId="704C5181" w14:textId="77777777" w:rsidR="00B27774" w:rsidRPr="005767A7" w:rsidRDefault="00B27774" w:rsidP="00B27774">
      <w:pPr>
        <w:pStyle w:val="EndNoteBibliography"/>
        <w:spacing w:after="0"/>
        <w:ind w:left="720" w:hanging="720"/>
        <w:rPr>
          <w:noProof/>
          <w:sz w:val="2"/>
          <w:szCs w:val="2"/>
        </w:rPr>
      </w:pPr>
      <w:r w:rsidRPr="005767A7">
        <w:rPr>
          <w:noProof/>
          <w:sz w:val="2"/>
          <w:szCs w:val="2"/>
        </w:rPr>
        <w:t>40.</w:t>
      </w:r>
      <w:r w:rsidRPr="005767A7">
        <w:rPr>
          <w:noProof/>
          <w:sz w:val="2"/>
          <w:szCs w:val="2"/>
        </w:rPr>
        <w:tab/>
        <w:t xml:space="preserve">Dandri, L.A.a.M., </w:t>
      </w:r>
      <w:r w:rsidRPr="005767A7">
        <w:rPr>
          <w:i/>
          <w:noProof/>
          <w:sz w:val="2"/>
          <w:szCs w:val="2"/>
        </w:rPr>
        <w:t>The Role of cccDNA in HBV Maintenance.</w:t>
      </w:r>
      <w:r w:rsidRPr="005767A7">
        <w:rPr>
          <w:noProof/>
          <w:sz w:val="2"/>
          <w:szCs w:val="2"/>
        </w:rPr>
        <w:t xml:space="preserve"> 2017: p. 3-4.</w:t>
      </w:r>
    </w:p>
    <w:p w14:paraId="48464FD6" w14:textId="77777777" w:rsidR="00B27774" w:rsidRPr="005767A7" w:rsidRDefault="00B27774" w:rsidP="00B27774">
      <w:pPr>
        <w:pStyle w:val="EndNoteBibliography"/>
        <w:spacing w:after="0"/>
        <w:ind w:left="720" w:hanging="720"/>
        <w:rPr>
          <w:noProof/>
          <w:sz w:val="2"/>
          <w:szCs w:val="2"/>
        </w:rPr>
      </w:pPr>
      <w:r w:rsidRPr="005767A7">
        <w:rPr>
          <w:noProof/>
          <w:sz w:val="2"/>
          <w:szCs w:val="2"/>
        </w:rPr>
        <w:t>41.</w:t>
      </w:r>
      <w:r w:rsidRPr="005767A7">
        <w:rPr>
          <w:noProof/>
          <w:sz w:val="2"/>
          <w:szCs w:val="2"/>
        </w:rPr>
        <w:tab/>
        <w:t xml:space="preserve">Dandri, M. and J. Petersen, </w:t>
      </w:r>
      <w:r w:rsidRPr="005767A7">
        <w:rPr>
          <w:i/>
          <w:noProof/>
          <w:sz w:val="2"/>
          <w:szCs w:val="2"/>
        </w:rPr>
        <w:t>cccDNA Maintenance in Chronic Hepatitis B - Targeting the Matrix of Viral Replication.</w:t>
      </w:r>
      <w:r w:rsidRPr="005767A7">
        <w:rPr>
          <w:noProof/>
          <w:sz w:val="2"/>
          <w:szCs w:val="2"/>
        </w:rPr>
        <w:t xml:space="preserve"> Infect Drug Resist, 2020. </w:t>
      </w:r>
      <w:r w:rsidRPr="005767A7">
        <w:rPr>
          <w:b/>
          <w:noProof/>
          <w:sz w:val="2"/>
          <w:szCs w:val="2"/>
        </w:rPr>
        <w:t>13</w:t>
      </w:r>
      <w:r w:rsidRPr="005767A7">
        <w:rPr>
          <w:noProof/>
          <w:sz w:val="2"/>
          <w:szCs w:val="2"/>
        </w:rPr>
        <w:t>: p. 3873-3886.</w:t>
      </w:r>
    </w:p>
    <w:p w14:paraId="3B53E907" w14:textId="77777777" w:rsidR="00B27774" w:rsidRPr="005767A7" w:rsidRDefault="00B27774" w:rsidP="00B27774">
      <w:pPr>
        <w:pStyle w:val="EndNoteBibliography"/>
        <w:spacing w:after="0"/>
        <w:ind w:left="720" w:hanging="720"/>
        <w:rPr>
          <w:noProof/>
          <w:sz w:val="2"/>
          <w:szCs w:val="2"/>
        </w:rPr>
      </w:pPr>
      <w:r w:rsidRPr="005767A7">
        <w:rPr>
          <w:noProof/>
          <w:sz w:val="2"/>
          <w:szCs w:val="2"/>
        </w:rPr>
        <w:t>42.</w:t>
      </w:r>
      <w:r w:rsidRPr="005767A7">
        <w:rPr>
          <w:noProof/>
          <w:sz w:val="2"/>
          <w:szCs w:val="2"/>
        </w:rPr>
        <w:tab/>
        <w:t xml:space="preserve">Nassal, M., </w:t>
      </w:r>
      <w:r w:rsidRPr="005767A7">
        <w:rPr>
          <w:i/>
          <w:noProof/>
          <w:sz w:val="2"/>
          <w:szCs w:val="2"/>
        </w:rPr>
        <w:t>Hepatitis B viruses: reverse transcription a different way.</w:t>
      </w:r>
      <w:r w:rsidRPr="005767A7">
        <w:rPr>
          <w:noProof/>
          <w:sz w:val="2"/>
          <w:szCs w:val="2"/>
        </w:rPr>
        <w:t xml:space="preserve"> Virus Res, 2008. </w:t>
      </w:r>
      <w:r w:rsidRPr="005767A7">
        <w:rPr>
          <w:b/>
          <w:noProof/>
          <w:sz w:val="2"/>
          <w:szCs w:val="2"/>
        </w:rPr>
        <w:t>134</w:t>
      </w:r>
      <w:r w:rsidRPr="005767A7">
        <w:rPr>
          <w:noProof/>
          <w:sz w:val="2"/>
          <w:szCs w:val="2"/>
        </w:rPr>
        <w:t>(1-2): p. 235-49.</w:t>
      </w:r>
    </w:p>
    <w:p w14:paraId="7B0697F2" w14:textId="77777777" w:rsidR="00B27774" w:rsidRPr="005767A7" w:rsidRDefault="00B27774" w:rsidP="00B27774">
      <w:pPr>
        <w:pStyle w:val="EndNoteBibliography"/>
        <w:spacing w:after="0"/>
        <w:ind w:left="720" w:hanging="720"/>
        <w:rPr>
          <w:noProof/>
          <w:sz w:val="2"/>
          <w:szCs w:val="2"/>
        </w:rPr>
      </w:pPr>
      <w:r w:rsidRPr="005767A7">
        <w:rPr>
          <w:noProof/>
          <w:sz w:val="2"/>
          <w:szCs w:val="2"/>
        </w:rPr>
        <w:t>43.</w:t>
      </w:r>
      <w:r w:rsidRPr="005767A7">
        <w:rPr>
          <w:noProof/>
          <w:sz w:val="2"/>
          <w:szCs w:val="2"/>
        </w:rPr>
        <w:tab/>
        <w:t xml:space="preserve">Martinez, M.G., et al., </w:t>
      </w:r>
      <w:r w:rsidRPr="005767A7">
        <w:rPr>
          <w:i/>
          <w:noProof/>
          <w:sz w:val="2"/>
          <w:szCs w:val="2"/>
        </w:rPr>
        <w:t>Covalently closed circular DNA: The ultimate therapeutic target for curing HBV infections.</w:t>
      </w:r>
      <w:r w:rsidRPr="005767A7">
        <w:rPr>
          <w:noProof/>
          <w:sz w:val="2"/>
          <w:szCs w:val="2"/>
        </w:rPr>
        <w:t xml:space="preserve"> J Hepatol, 2021. </w:t>
      </w:r>
      <w:r w:rsidRPr="005767A7">
        <w:rPr>
          <w:b/>
          <w:noProof/>
          <w:sz w:val="2"/>
          <w:szCs w:val="2"/>
        </w:rPr>
        <w:t>75</w:t>
      </w:r>
      <w:r w:rsidRPr="005767A7">
        <w:rPr>
          <w:noProof/>
          <w:sz w:val="2"/>
          <w:szCs w:val="2"/>
        </w:rPr>
        <w:t>(3): p. 706-717.</w:t>
      </w:r>
    </w:p>
    <w:p w14:paraId="12DB8203" w14:textId="77777777" w:rsidR="00B27774" w:rsidRPr="005767A7" w:rsidRDefault="00B27774" w:rsidP="00B27774">
      <w:pPr>
        <w:pStyle w:val="EndNoteBibliography"/>
        <w:spacing w:after="0"/>
        <w:ind w:left="720" w:hanging="720"/>
        <w:rPr>
          <w:noProof/>
          <w:sz w:val="2"/>
          <w:szCs w:val="2"/>
        </w:rPr>
      </w:pPr>
      <w:r w:rsidRPr="005767A7">
        <w:rPr>
          <w:noProof/>
          <w:sz w:val="2"/>
          <w:szCs w:val="2"/>
        </w:rPr>
        <w:t>44.</w:t>
      </w:r>
      <w:r w:rsidRPr="005767A7">
        <w:rPr>
          <w:noProof/>
          <w:sz w:val="2"/>
          <w:szCs w:val="2"/>
        </w:rPr>
        <w:tab/>
        <w:t xml:space="preserve">al, L.J.e., </w:t>
      </w:r>
      <w:r w:rsidRPr="005767A7">
        <w:rPr>
          <w:i/>
          <w:noProof/>
          <w:sz w:val="2"/>
          <w:szCs w:val="2"/>
        </w:rPr>
        <w:t xml:space="preserve">Hepatitis B Virus Pregenomic RNA Is Present in Virions in Plasma and Is Associated With a Response to Pegylated Interferon Alfa-2a and Nucleos(t)ide Analogues </w:t>
      </w:r>
      <w:r w:rsidRPr="005767A7">
        <w:rPr>
          <w:noProof/>
          <w:sz w:val="2"/>
          <w:szCs w:val="2"/>
        </w:rPr>
        <w:t>J Infect Dis 2016.</w:t>
      </w:r>
      <w:r w:rsidRPr="005767A7">
        <w:rPr>
          <w:b/>
          <w:noProof/>
          <w:sz w:val="2"/>
          <w:szCs w:val="2"/>
        </w:rPr>
        <w:t xml:space="preserve"> 213 (2):</w:t>
      </w:r>
      <w:r w:rsidRPr="005767A7">
        <w:rPr>
          <w:noProof/>
          <w:sz w:val="2"/>
          <w:szCs w:val="2"/>
        </w:rPr>
        <w:t>: p. 224-232.</w:t>
      </w:r>
    </w:p>
    <w:p w14:paraId="3CE377BB" w14:textId="77777777" w:rsidR="00B27774" w:rsidRPr="005767A7" w:rsidRDefault="00B27774" w:rsidP="00B27774">
      <w:pPr>
        <w:pStyle w:val="EndNoteBibliography"/>
        <w:spacing w:after="0"/>
        <w:ind w:left="720" w:hanging="720"/>
        <w:rPr>
          <w:noProof/>
          <w:sz w:val="2"/>
          <w:szCs w:val="2"/>
        </w:rPr>
      </w:pPr>
      <w:r w:rsidRPr="005767A7">
        <w:rPr>
          <w:noProof/>
          <w:sz w:val="2"/>
          <w:szCs w:val="2"/>
        </w:rPr>
        <w:t>45.</w:t>
      </w:r>
      <w:r w:rsidRPr="005767A7">
        <w:rPr>
          <w:noProof/>
          <w:sz w:val="2"/>
          <w:szCs w:val="2"/>
        </w:rPr>
        <w:tab/>
        <w:t xml:space="preserve">Nassal, M., </w:t>
      </w:r>
      <w:r w:rsidRPr="005767A7">
        <w:rPr>
          <w:i/>
          <w:noProof/>
          <w:sz w:val="2"/>
          <w:szCs w:val="2"/>
        </w:rPr>
        <w:t>HBV cccDNA: viral persistence reservoir and key obstacle for a cure of chronic hepatitis B.</w:t>
      </w:r>
      <w:r w:rsidRPr="005767A7">
        <w:rPr>
          <w:noProof/>
          <w:sz w:val="2"/>
          <w:szCs w:val="2"/>
        </w:rPr>
        <w:t xml:space="preserve"> Gut, 2015. </w:t>
      </w:r>
      <w:r w:rsidRPr="005767A7">
        <w:rPr>
          <w:b/>
          <w:noProof/>
          <w:sz w:val="2"/>
          <w:szCs w:val="2"/>
        </w:rPr>
        <w:t>64</w:t>
      </w:r>
      <w:r w:rsidRPr="005767A7">
        <w:rPr>
          <w:noProof/>
          <w:sz w:val="2"/>
          <w:szCs w:val="2"/>
        </w:rPr>
        <w:t>(12): p. 1972-84.</w:t>
      </w:r>
    </w:p>
    <w:p w14:paraId="709A739A" w14:textId="77777777" w:rsidR="00B27774" w:rsidRPr="005767A7" w:rsidRDefault="00B27774" w:rsidP="00B27774">
      <w:pPr>
        <w:pStyle w:val="EndNoteBibliography"/>
        <w:spacing w:after="0"/>
        <w:ind w:left="720" w:hanging="720"/>
        <w:rPr>
          <w:noProof/>
          <w:sz w:val="2"/>
          <w:szCs w:val="2"/>
        </w:rPr>
      </w:pPr>
      <w:r w:rsidRPr="005767A7">
        <w:rPr>
          <w:noProof/>
          <w:sz w:val="2"/>
          <w:szCs w:val="2"/>
        </w:rPr>
        <w:t>46.</w:t>
      </w:r>
      <w:r w:rsidRPr="005767A7">
        <w:rPr>
          <w:noProof/>
          <w:sz w:val="2"/>
          <w:szCs w:val="2"/>
        </w:rPr>
        <w:tab/>
        <w:t xml:space="preserve">Werle-Lapostolle, B., et al., </w:t>
      </w:r>
      <w:r w:rsidRPr="005767A7">
        <w:rPr>
          <w:i/>
          <w:noProof/>
          <w:sz w:val="2"/>
          <w:szCs w:val="2"/>
        </w:rPr>
        <w:t>Persistence of cccDNA during the natural history of chronic hepatitis B and decline during adefovir dipivoxil therapy.</w:t>
      </w:r>
      <w:r w:rsidRPr="005767A7">
        <w:rPr>
          <w:noProof/>
          <w:sz w:val="2"/>
          <w:szCs w:val="2"/>
        </w:rPr>
        <w:t xml:space="preserve"> Gastroenterology, 2004. </w:t>
      </w:r>
      <w:r w:rsidRPr="005767A7">
        <w:rPr>
          <w:b/>
          <w:noProof/>
          <w:sz w:val="2"/>
          <w:szCs w:val="2"/>
        </w:rPr>
        <w:t>126</w:t>
      </w:r>
      <w:r w:rsidRPr="005767A7">
        <w:rPr>
          <w:noProof/>
          <w:sz w:val="2"/>
          <w:szCs w:val="2"/>
        </w:rPr>
        <w:t>(7): p. 1750-8.</w:t>
      </w:r>
    </w:p>
    <w:p w14:paraId="18CA26E3" w14:textId="77777777" w:rsidR="00B27774" w:rsidRPr="005767A7" w:rsidRDefault="00B27774" w:rsidP="00B27774">
      <w:pPr>
        <w:pStyle w:val="EndNoteBibliography"/>
        <w:spacing w:after="0"/>
        <w:ind w:left="720" w:hanging="720"/>
        <w:rPr>
          <w:noProof/>
          <w:sz w:val="2"/>
          <w:szCs w:val="2"/>
        </w:rPr>
      </w:pPr>
      <w:r w:rsidRPr="005767A7">
        <w:rPr>
          <w:noProof/>
          <w:sz w:val="2"/>
          <w:szCs w:val="2"/>
        </w:rPr>
        <w:t>47.</w:t>
      </w:r>
      <w:r w:rsidRPr="005767A7">
        <w:rPr>
          <w:noProof/>
          <w:sz w:val="2"/>
          <w:szCs w:val="2"/>
        </w:rPr>
        <w:tab/>
        <w:t xml:space="preserve">Newbold, J.E., et al., </w:t>
      </w:r>
      <w:r w:rsidRPr="005767A7">
        <w:rPr>
          <w:i/>
          <w:noProof/>
          <w:sz w:val="2"/>
          <w:szCs w:val="2"/>
        </w:rPr>
        <w:t>The covalently closed duplex form of the hepadnavirus genome exists in situ as a heterogeneous population of viral minichromosomes.</w:t>
      </w:r>
      <w:r w:rsidRPr="005767A7">
        <w:rPr>
          <w:noProof/>
          <w:sz w:val="2"/>
          <w:szCs w:val="2"/>
        </w:rPr>
        <w:t xml:space="preserve"> J Virol, 1995. </w:t>
      </w:r>
      <w:r w:rsidRPr="005767A7">
        <w:rPr>
          <w:b/>
          <w:noProof/>
          <w:sz w:val="2"/>
          <w:szCs w:val="2"/>
        </w:rPr>
        <w:t>69</w:t>
      </w:r>
      <w:r w:rsidRPr="005767A7">
        <w:rPr>
          <w:noProof/>
          <w:sz w:val="2"/>
          <w:szCs w:val="2"/>
        </w:rPr>
        <w:t>(6): p. 3350-7.</w:t>
      </w:r>
    </w:p>
    <w:p w14:paraId="7A2A53EF" w14:textId="77777777" w:rsidR="00B27774" w:rsidRPr="005767A7" w:rsidRDefault="00B27774" w:rsidP="00B27774">
      <w:pPr>
        <w:pStyle w:val="EndNoteBibliography"/>
        <w:spacing w:after="0"/>
        <w:ind w:left="720" w:hanging="720"/>
        <w:rPr>
          <w:noProof/>
          <w:sz w:val="2"/>
          <w:szCs w:val="2"/>
        </w:rPr>
      </w:pPr>
      <w:r w:rsidRPr="005767A7">
        <w:rPr>
          <w:noProof/>
          <w:sz w:val="2"/>
          <w:szCs w:val="2"/>
        </w:rPr>
        <w:t>48.</w:t>
      </w:r>
      <w:r w:rsidRPr="005767A7">
        <w:rPr>
          <w:noProof/>
          <w:sz w:val="2"/>
          <w:szCs w:val="2"/>
        </w:rPr>
        <w:tab/>
        <w:t xml:space="preserve">Zhang, H. and T. Tu, </w:t>
      </w:r>
      <w:r w:rsidRPr="005767A7">
        <w:rPr>
          <w:i/>
          <w:noProof/>
          <w:sz w:val="2"/>
          <w:szCs w:val="2"/>
        </w:rPr>
        <w:t>Approaches to quantifying hepatitis B virus covalently closed circular DNA.</w:t>
      </w:r>
      <w:r w:rsidRPr="005767A7">
        <w:rPr>
          <w:noProof/>
          <w:sz w:val="2"/>
          <w:szCs w:val="2"/>
        </w:rPr>
        <w:t xml:space="preserve"> Clin Mol Hepatol, 2022. </w:t>
      </w:r>
      <w:r w:rsidRPr="005767A7">
        <w:rPr>
          <w:b/>
          <w:noProof/>
          <w:sz w:val="2"/>
          <w:szCs w:val="2"/>
        </w:rPr>
        <w:t>28</w:t>
      </w:r>
      <w:r w:rsidRPr="005767A7">
        <w:rPr>
          <w:noProof/>
          <w:sz w:val="2"/>
          <w:szCs w:val="2"/>
        </w:rPr>
        <w:t>(2): p. 135-149.</w:t>
      </w:r>
    </w:p>
    <w:p w14:paraId="5CD78B81" w14:textId="77777777" w:rsidR="00B27774" w:rsidRPr="005767A7" w:rsidRDefault="00B27774" w:rsidP="00B27774">
      <w:pPr>
        <w:pStyle w:val="EndNoteBibliography"/>
        <w:spacing w:after="0"/>
        <w:ind w:left="720" w:hanging="720"/>
        <w:rPr>
          <w:noProof/>
          <w:sz w:val="2"/>
          <w:szCs w:val="2"/>
        </w:rPr>
      </w:pPr>
      <w:r w:rsidRPr="005767A7">
        <w:rPr>
          <w:noProof/>
          <w:sz w:val="2"/>
          <w:szCs w:val="2"/>
        </w:rPr>
        <w:t>49.</w:t>
      </w:r>
      <w:r w:rsidRPr="005767A7">
        <w:rPr>
          <w:noProof/>
          <w:sz w:val="2"/>
          <w:szCs w:val="2"/>
        </w:rPr>
        <w:tab/>
        <w:t xml:space="preserve">Li, M., J.A. Sohn, and C. Seeger, </w:t>
      </w:r>
      <w:r w:rsidRPr="005767A7">
        <w:rPr>
          <w:i/>
          <w:noProof/>
          <w:sz w:val="2"/>
          <w:szCs w:val="2"/>
        </w:rPr>
        <w:t>Distribution of Hepatitis B Virus Nuclear DNA.</w:t>
      </w:r>
      <w:r w:rsidRPr="005767A7">
        <w:rPr>
          <w:noProof/>
          <w:sz w:val="2"/>
          <w:szCs w:val="2"/>
        </w:rPr>
        <w:t xml:space="preserve"> J Virol, 2018. </w:t>
      </w:r>
      <w:r w:rsidRPr="005767A7">
        <w:rPr>
          <w:b/>
          <w:noProof/>
          <w:sz w:val="2"/>
          <w:szCs w:val="2"/>
        </w:rPr>
        <w:t>92</w:t>
      </w:r>
      <w:r w:rsidRPr="005767A7">
        <w:rPr>
          <w:noProof/>
          <w:sz w:val="2"/>
          <w:szCs w:val="2"/>
        </w:rPr>
        <w:t>(1).</w:t>
      </w:r>
    </w:p>
    <w:p w14:paraId="7C0E3B73" w14:textId="77777777" w:rsidR="00B27774" w:rsidRPr="005767A7" w:rsidRDefault="00B27774" w:rsidP="00B27774">
      <w:pPr>
        <w:pStyle w:val="EndNoteBibliography"/>
        <w:spacing w:after="0"/>
        <w:ind w:left="720" w:hanging="720"/>
        <w:rPr>
          <w:noProof/>
          <w:sz w:val="2"/>
          <w:szCs w:val="2"/>
        </w:rPr>
      </w:pPr>
      <w:r w:rsidRPr="005767A7">
        <w:rPr>
          <w:noProof/>
          <w:sz w:val="2"/>
          <w:szCs w:val="2"/>
        </w:rPr>
        <w:t>50.</w:t>
      </w:r>
      <w:r w:rsidRPr="005767A7">
        <w:rPr>
          <w:noProof/>
          <w:sz w:val="2"/>
          <w:szCs w:val="2"/>
        </w:rPr>
        <w:tab/>
        <w:t xml:space="preserve">He, M.L., et al., </w:t>
      </w:r>
      <w:r w:rsidRPr="005767A7">
        <w:rPr>
          <w:i/>
          <w:noProof/>
          <w:sz w:val="2"/>
          <w:szCs w:val="2"/>
        </w:rPr>
        <w:t>A new and sensitive method for the quantification of HBV cccDNA by real-time PCR.</w:t>
      </w:r>
      <w:r w:rsidRPr="005767A7">
        <w:rPr>
          <w:noProof/>
          <w:sz w:val="2"/>
          <w:szCs w:val="2"/>
        </w:rPr>
        <w:t xml:space="preserve"> Biochem Biophys Res Commun, 2002. </w:t>
      </w:r>
      <w:r w:rsidRPr="005767A7">
        <w:rPr>
          <w:b/>
          <w:noProof/>
          <w:sz w:val="2"/>
          <w:szCs w:val="2"/>
        </w:rPr>
        <w:t>295</w:t>
      </w:r>
      <w:r w:rsidRPr="005767A7">
        <w:rPr>
          <w:noProof/>
          <w:sz w:val="2"/>
          <w:szCs w:val="2"/>
        </w:rPr>
        <w:t>(5): p. 1102-7.</w:t>
      </w:r>
    </w:p>
    <w:p w14:paraId="21CF9463" w14:textId="77777777" w:rsidR="00B27774" w:rsidRPr="005767A7" w:rsidRDefault="00B27774" w:rsidP="00B27774">
      <w:pPr>
        <w:pStyle w:val="EndNoteBibliography"/>
        <w:spacing w:after="0"/>
        <w:ind w:left="720" w:hanging="720"/>
        <w:rPr>
          <w:noProof/>
          <w:sz w:val="2"/>
          <w:szCs w:val="2"/>
        </w:rPr>
      </w:pPr>
      <w:r w:rsidRPr="005767A7">
        <w:rPr>
          <w:noProof/>
          <w:sz w:val="2"/>
          <w:szCs w:val="2"/>
        </w:rPr>
        <w:t>51.</w:t>
      </w:r>
      <w:r w:rsidRPr="005767A7">
        <w:rPr>
          <w:noProof/>
          <w:sz w:val="2"/>
          <w:szCs w:val="2"/>
        </w:rPr>
        <w:tab/>
        <w:t xml:space="preserve">Qu, B., et al., </w:t>
      </w:r>
      <w:r w:rsidRPr="005767A7">
        <w:rPr>
          <w:i/>
          <w:noProof/>
          <w:sz w:val="2"/>
          <w:szCs w:val="2"/>
        </w:rPr>
        <w:t>T5 Exonuclease Hydrolysis of Hepatitis B Virus Replicative Intermediates Allows Reliable Quantification and Fast Drug Efficacy Testing of Covalently Closed Circular DNA by PCR.</w:t>
      </w:r>
      <w:r w:rsidRPr="005767A7">
        <w:rPr>
          <w:noProof/>
          <w:sz w:val="2"/>
          <w:szCs w:val="2"/>
        </w:rPr>
        <w:t xml:space="preserve"> J Virol, 2018. </w:t>
      </w:r>
      <w:r w:rsidRPr="005767A7">
        <w:rPr>
          <w:b/>
          <w:noProof/>
          <w:sz w:val="2"/>
          <w:szCs w:val="2"/>
        </w:rPr>
        <w:t>92</w:t>
      </w:r>
      <w:r w:rsidRPr="005767A7">
        <w:rPr>
          <w:noProof/>
          <w:sz w:val="2"/>
          <w:szCs w:val="2"/>
        </w:rPr>
        <w:t>(23).</w:t>
      </w:r>
    </w:p>
    <w:p w14:paraId="5BAEEA65" w14:textId="77777777" w:rsidR="00B27774" w:rsidRPr="005767A7" w:rsidRDefault="00B27774" w:rsidP="00B27774">
      <w:pPr>
        <w:pStyle w:val="EndNoteBibliography"/>
        <w:spacing w:after="0"/>
        <w:ind w:left="720" w:hanging="720"/>
        <w:rPr>
          <w:noProof/>
          <w:sz w:val="2"/>
          <w:szCs w:val="2"/>
        </w:rPr>
      </w:pPr>
      <w:r w:rsidRPr="005767A7">
        <w:rPr>
          <w:noProof/>
          <w:sz w:val="2"/>
          <w:szCs w:val="2"/>
        </w:rPr>
        <w:t>52.</w:t>
      </w:r>
      <w:r w:rsidRPr="005767A7">
        <w:rPr>
          <w:noProof/>
          <w:sz w:val="2"/>
          <w:szCs w:val="2"/>
        </w:rPr>
        <w:tab/>
        <w:t xml:space="preserve">Luo, J., et al., </w:t>
      </w:r>
      <w:r w:rsidRPr="005767A7">
        <w:rPr>
          <w:i/>
          <w:noProof/>
          <w:sz w:val="2"/>
          <w:szCs w:val="2"/>
        </w:rPr>
        <w:t>Identification of an Intermediate in Hepatitis B Virus Covalently Closed Circular (CCC) DNA Formation and Sensitive and Selective CCC DNA Detection.</w:t>
      </w:r>
      <w:r w:rsidRPr="005767A7">
        <w:rPr>
          <w:noProof/>
          <w:sz w:val="2"/>
          <w:szCs w:val="2"/>
        </w:rPr>
        <w:t xml:space="preserve"> J Virol, 2017. </w:t>
      </w:r>
      <w:r w:rsidRPr="005767A7">
        <w:rPr>
          <w:b/>
          <w:noProof/>
          <w:sz w:val="2"/>
          <w:szCs w:val="2"/>
        </w:rPr>
        <w:t>91</w:t>
      </w:r>
      <w:r w:rsidRPr="005767A7">
        <w:rPr>
          <w:noProof/>
          <w:sz w:val="2"/>
          <w:szCs w:val="2"/>
        </w:rPr>
        <w:t>(17).</w:t>
      </w:r>
    </w:p>
    <w:p w14:paraId="67DE3E84" w14:textId="77777777" w:rsidR="00B27774" w:rsidRPr="005767A7" w:rsidRDefault="00B27774" w:rsidP="00B27774">
      <w:pPr>
        <w:pStyle w:val="EndNoteBibliography"/>
        <w:spacing w:after="0"/>
        <w:ind w:left="720" w:hanging="720"/>
        <w:rPr>
          <w:noProof/>
          <w:sz w:val="2"/>
          <w:szCs w:val="2"/>
        </w:rPr>
      </w:pPr>
      <w:r w:rsidRPr="005767A7">
        <w:rPr>
          <w:noProof/>
          <w:sz w:val="2"/>
          <w:szCs w:val="2"/>
        </w:rPr>
        <w:t>53.</w:t>
      </w:r>
      <w:r w:rsidRPr="005767A7">
        <w:rPr>
          <w:noProof/>
          <w:sz w:val="2"/>
          <w:szCs w:val="2"/>
        </w:rPr>
        <w:tab/>
        <w:t xml:space="preserve">Tu, T., et al., </w:t>
      </w:r>
      <w:r w:rsidRPr="005767A7">
        <w:rPr>
          <w:i/>
          <w:noProof/>
          <w:sz w:val="2"/>
          <w:szCs w:val="2"/>
        </w:rPr>
        <w:t>A novel method to precisely quantify hepatitis B virus covalently closed circular (ccc)DNA formation and maintenance.</w:t>
      </w:r>
      <w:r w:rsidRPr="005767A7">
        <w:rPr>
          <w:noProof/>
          <w:sz w:val="2"/>
          <w:szCs w:val="2"/>
        </w:rPr>
        <w:t xml:space="preserve"> Antiviral Res, 2020. </w:t>
      </w:r>
      <w:r w:rsidRPr="005767A7">
        <w:rPr>
          <w:b/>
          <w:noProof/>
          <w:sz w:val="2"/>
          <w:szCs w:val="2"/>
        </w:rPr>
        <w:t>181</w:t>
      </w:r>
      <w:r w:rsidRPr="005767A7">
        <w:rPr>
          <w:noProof/>
          <w:sz w:val="2"/>
          <w:szCs w:val="2"/>
        </w:rPr>
        <w:t>: p. 104865.</w:t>
      </w:r>
    </w:p>
    <w:p w14:paraId="32165E13" w14:textId="77777777" w:rsidR="00B27774" w:rsidRPr="005767A7" w:rsidRDefault="00B27774" w:rsidP="00B27774">
      <w:pPr>
        <w:pStyle w:val="EndNoteBibliography"/>
        <w:spacing w:after="0"/>
        <w:ind w:left="720" w:hanging="720"/>
        <w:rPr>
          <w:noProof/>
          <w:sz w:val="2"/>
          <w:szCs w:val="2"/>
        </w:rPr>
      </w:pPr>
      <w:r w:rsidRPr="005767A7">
        <w:rPr>
          <w:noProof/>
          <w:sz w:val="2"/>
          <w:szCs w:val="2"/>
        </w:rPr>
        <w:t>54.</w:t>
      </w:r>
      <w:r w:rsidRPr="005767A7">
        <w:rPr>
          <w:noProof/>
          <w:sz w:val="2"/>
          <w:szCs w:val="2"/>
        </w:rPr>
        <w:tab/>
        <w:t xml:space="preserve">Hayashi, S., Isogawa, Masanori et al,, </w:t>
      </w:r>
      <w:r w:rsidRPr="005767A7">
        <w:rPr>
          <w:i/>
          <w:noProof/>
          <w:sz w:val="2"/>
          <w:szCs w:val="2"/>
        </w:rPr>
        <w:t>Droplet digital PCR assay provides intrahepatic HBV cccDNA quantification tool for clinical application.</w:t>
      </w:r>
      <w:r w:rsidRPr="005767A7">
        <w:rPr>
          <w:noProof/>
          <w:sz w:val="2"/>
          <w:szCs w:val="2"/>
        </w:rPr>
        <w:t xml:space="preserve"> Scientific Reports, 2022. </w:t>
      </w:r>
      <w:r w:rsidRPr="005767A7">
        <w:rPr>
          <w:b/>
          <w:noProof/>
          <w:sz w:val="2"/>
          <w:szCs w:val="2"/>
        </w:rPr>
        <w:t>12</w:t>
      </w:r>
      <w:r w:rsidRPr="005767A7">
        <w:rPr>
          <w:noProof/>
          <w:sz w:val="2"/>
          <w:szCs w:val="2"/>
        </w:rPr>
        <w:t>(1): p. 2133.</w:t>
      </w:r>
    </w:p>
    <w:p w14:paraId="227BC5F3" w14:textId="77777777" w:rsidR="00B27774" w:rsidRPr="005767A7" w:rsidRDefault="00B27774" w:rsidP="00B27774">
      <w:pPr>
        <w:pStyle w:val="EndNoteBibliography"/>
        <w:spacing w:after="0"/>
        <w:ind w:left="720" w:hanging="720"/>
        <w:rPr>
          <w:noProof/>
          <w:sz w:val="2"/>
          <w:szCs w:val="2"/>
        </w:rPr>
      </w:pPr>
      <w:r w:rsidRPr="005767A7">
        <w:rPr>
          <w:noProof/>
          <w:sz w:val="2"/>
          <w:szCs w:val="2"/>
        </w:rPr>
        <w:t>55.</w:t>
      </w:r>
      <w:r w:rsidRPr="005767A7">
        <w:rPr>
          <w:noProof/>
          <w:sz w:val="2"/>
          <w:szCs w:val="2"/>
        </w:rPr>
        <w:tab/>
        <w:t xml:space="preserve">Gao, Y.T., et al., </w:t>
      </w:r>
      <w:r w:rsidRPr="005767A7">
        <w:rPr>
          <w:i/>
          <w:noProof/>
          <w:sz w:val="2"/>
          <w:szCs w:val="2"/>
        </w:rPr>
        <w:t>Enhanced specificity of real-time PCR for measurement of hepatitis B virus cccDNA using restriction endonuclease and plasmid-safe ATP-dependent DNase and selective primers.</w:t>
      </w:r>
      <w:r w:rsidRPr="005767A7">
        <w:rPr>
          <w:noProof/>
          <w:sz w:val="2"/>
          <w:szCs w:val="2"/>
        </w:rPr>
        <w:t xml:space="preserve"> J Virol Methods, 2010. </w:t>
      </w:r>
      <w:r w:rsidRPr="005767A7">
        <w:rPr>
          <w:b/>
          <w:noProof/>
          <w:sz w:val="2"/>
          <w:szCs w:val="2"/>
        </w:rPr>
        <w:t>169</w:t>
      </w:r>
      <w:r w:rsidRPr="005767A7">
        <w:rPr>
          <w:noProof/>
          <w:sz w:val="2"/>
          <w:szCs w:val="2"/>
        </w:rPr>
        <w:t>(1): p. 181-7.</w:t>
      </w:r>
    </w:p>
    <w:p w14:paraId="68061FE8" w14:textId="77777777" w:rsidR="00B27774" w:rsidRPr="005767A7" w:rsidRDefault="00B27774" w:rsidP="00B27774">
      <w:pPr>
        <w:pStyle w:val="EndNoteBibliography"/>
        <w:spacing w:after="0"/>
        <w:ind w:left="720" w:hanging="720"/>
        <w:rPr>
          <w:noProof/>
          <w:sz w:val="2"/>
          <w:szCs w:val="2"/>
        </w:rPr>
      </w:pPr>
      <w:r w:rsidRPr="005767A7">
        <w:rPr>
          <w:noProof/>
          <w:sz w:val="2"/>
          <w:szCs w:val="2"/>
        </w:rPr>
        <w:t>56.</w:t>
      </w:r>
      <w:r w:rsidRPr="005767A7">
        <w:rPr>
          <w:noProof/>
          <w:sz w:val="2"/>
          <w:szCs w:val="2"/>
        </w:rPr>
        <w:tab/>
        <w:t xml:space="preserve">Marchetti, A.L. and H. Guo, </w:t>
      </w:r>
      <w:r w:rsidRPr="005767A7">
        <w:rPr>
          <w:i/>
          <w:noProof/>
          <w:sz w:val="2"/>
          <w:szCs w:val="2"/>
        </w:rPr>
        <w:t>New Insights on Molecular Mechanism of Hepatitis B Virus Covalently Closed Circular DNA Formation.</w:t>
      </w:r>
      <w:r w:rsidRPr="005767A7">
        <w:rPr>
          <w:noProof/>
          <w:sz w:val="2"/>
          <w:szCs w:val="2"/>
        </w:rPr>
        <w:t xml:space="preserve"> Cells, 2020. </w:t>
      </w:r>
      <w:r w:rsidRPr="005767A7">
        <w:rPr>
          <w:b/>
          <w:noProof/>
          <w:sz w:val="2"/>
          <w:szCs w:val="2"/>
        </w:rPr>
        <w:t>9</w:t>
      </w:r>
      <w:r w:rsidRPr="005767A7">
        <w:rPr>
          <w:noProof/>
          <w:sz w:val="2"/>
          <w:szCs w:val="2"/>
        </w:rPr>
        <w:t>(11).</w:t>
      </w:r>
    </w:p>
    <w:p w14:paraId="061B67DD" w14:textId="77777777" w:rsidR="00B27774" w:rsidRPr="005767A7" w:rsidRDefault="00B27774" w:rsidP="00B27774">
      <w:pPr>
        <w:pStyle w:val="EndNoteBibliography"/>
        <w:spacing w:after="0"/>
        <w:ind w:left="720" w:hanging="720"/>
        <w:rPr>
          <w:noProof/>
          <w:sz w:val="2"/>
          <w:szCs w:val="2"/>
        </w:rPr>
      </w:pPr>
      <w:r w:rsidRPr="005767A7">
        <w:rPr>
          <w:noProof/>
          <w:sz w:val="2"/>
          <w:szCs w:val="2"/>
        </w:rPr>
        <w:t>57.</w:t>
      </w:r>
      <w:r w:rsidRPr="005767A7">
        <w:rPr>
          <w:noProof/>
          <w:sz w:val="2"/>
          <w:szCs w:val="2"/>
        </w:rPr>
        <w:tab/>
        <w:t xml:space="preserve">Allweiss, L., et al., </w:t>
      </w:r>
      <w:r w:rsidRPr="005767A7">
        <w:rPr>
          <w:i/>
          <w:noProof/>
          <w:sz w:val="2"/>
          <w:szCs w:val="2"/>
        </w:rPr>
        <w:t>Quantification of the hepatitis B virus cccDNA: evidence-based guidelines for monitoring the key obstacle of HBV cure.</w:t>
      </w:r>
      <w:r w:rsidRPr="005767A7">
        <w:rPr>
          <w:noProof/>
          <w:sz w:val="2"/>
          <w:szCs w:val="2"/>
        </w:rPr>
        <w:t xml:space="preserve"> 2023. </w:t>
      </w:r>
      <w:r w:rsidRPr="005767A7">
        <w:rPr>
          <w:b/>
          <w:noProof/>
          <w:sz w:val="2"/>
          <w:szCs w:val="2"/>
        </w:rPr>
        <w:t>72</w:t>
      </w:r>
      <w:r w:rsidRPr="005767A7">
        <w:rPr>
          <w:noProof/>
          <w:sz w:val="2"/>
          <w:szCs w:val="2"/>
        </w:rPr>
        <w:t>(5): p. 972-983.</w:t>
      </w:r>
    </w:p>
    <w:p w14:paraId="241F6525" w14:textId="77777777" w:rsidR="00B27774" w:rsidRPr="005767A7" w:rsidRDefault="00B27774" w:rsidP="00B27774">
      <w:pPr>
        <w:pStyle w:val="EndNoteBibliography"/>
        <w:spacing w:after="0"/>
        <w:ind w:left="720" w:hanging="720"/>
        <w:rPr>
          <w:noProof/>
          <w:sz w:val="2"/>
          <w:szCs w:val="2"/>
        </w:rPr>
      </w:pPr>
      <w:r w:rsidRPr="005767A7">
        <w:rPr>
          <w:noProof/>
          <w:sz w:val="2"/>
          <w:szCs w:val="2"/>
        </w:rPr>
        <w:t>58.</w:t>
      </w:r>
      <w:r w:rsidRPr="005767A7">
        <w:rPr>
          <w:noProof/>
          <w:sz w:val="2"/>
          <w:szCs w:val="2"/>
        </w:rPr>
        <w:tab/>
        <w:t xml:space="preserve">Zhong, Y., et al., </w:t>
      </w:r>
      <w:r w:rsidRPr="005767A7">
        <w:rPr>
          <w:i/>
          <w:noProof/>
          <w:sz w:val="2"/>
          <w:szCs w:val="2"/>
        </w:rPr>
        <w:t>Quantitation of HBV covalently closed circular DNA in micro formalin fixed paraffin-embedded liver tissue using rolling circle amplification in combination with real-time PCR.</w:t>
      </w:r>
      <w:r w:rsidRPr="005767A7">
        <w:rPr>
          <w:noProof/>
          <w:sz w:val="2"/>
          <w:szCs w:val="2"/>
        </w:rPr>
        <w:t xml:space="preserve"> Clin Chim Acta, 2011. </w:t>
      </w:r>
      <w:r w:rsidRPr="005767A7">
        <w:rPr>
          <w:b/>
          <w:noProof/>
          <w:sz w:val="2"/>
          <w:szCs w:val="2"/>
        </w:rPr>
        <w:t>412</w:t>
      </w:r>
      <w:r w:rsidRPr="005767A7">
        <w:rPr>
          <w:noProof/>
          <w:sz w:val="2"/>
          <w:szCs w:val="2"/>
        </w:rPr>
        <w:t>(21-22): p. 1905-11.</w:t>
      </w:r>
    </w:p>
    <w:p w14:paraId="0FFBC557" w14:textId="77777777" w:rsidR="00B27774" w:rsidRPr="005767A7" w:rsidRDefault="00B27774" w:rsidP="00B27774">
      <w:pPr>
        <w:pStyle w:val="EndNoteBibliography"/>
        <w:spacing w:after="0"/>
        <w:ind w:left="720" w:hanging="720"/>
        <w:rPr>
          <w:noProof/>
          <w:sz w:val="2"/>
          <w:szCs w:val="2"/>
        </w:rPr>
      </w:pPr>
      <w:r w:rsidRPr="005767A7">
        <w:rPr>
          <w:noProof/>
          <w:sz w:val="2"/>
          <w:szCs w:val="2"/>
        </w:rPr>
        <w:t>59.</w:t>
      </w:r>
      <w:r w:rsidRPr="005767A7">
        <w:rPr>
          <w:noProof/>
          <w:sz w:val="2"/>
          <w:szCs w:val="2"/>
        </w:rPr>
        <w:tab/>
        <w:t xml:space="preserve">Zehnder, B., S. Urban, and T. Tu, </w:t>
      </w:r>
      <w:r w:rsidRPr="005767A7">
        <w:rPr>
          <w:i/>
          <w:noProof/>
          <w:sz w:val="2"/>
          <w:szCs w:val="2"/>
        </w:rPr>
        <w:t>A Sensitive and Specific PCR-based Assay to Quantify Hepatitis B Virus Covalently Closed Circular (ccc) DNA while Preserving Cellular DNA.</w:t>
      </w:r>
      <w:r w:rsidRPr="005767A7">
        <w:rPr>
          <w:noProof/>
          <w:sz w:val="2"/>
          <w:szCs w:val="2"/>
        </w:rPr>
        <w:t xml:space="preserve"> Bio Protoc, 2021. </w:t>
      </w:r>
      <w:r w:rsidRPr="005767A7">
        <w:rPr>
          <w:b/>
          <w:noProof/>
          <w:sz w:val="2"/>
          <w:szCs w:val="2"/>
        </w:rPr>
        <w:t>11</w:t>
      </w:r>
      <w:r w:rsidRPr="005767A7">
        <w:rPr>
          <w:noProof/>
          <w:sz w:val="2"/>
          <w:szCs w:val="2"/>
        </w:rPr>
        <w:t>(8): p. e3986.</w:t>
      </w:r>
    </w:p>
    <w:p w14:paraId="056A97A4" w14:textId="77777777" w:rsidR="00B27774" w:rsidRPr="005767A7" w:rsidRDefault="00B27774" w:rsidP="00B27774">
      <w:pPr>
        <w:pStyle w:val="EndNoteBibliography"/>
        <w:spacing w:after="0"/>
        <w:ind w:left="720" w:hanging="720"/>
        <w:rPr>
          <w:noProof/>
          <w:sz w:val="2"/>
          <w:szCs w:val="2"/>
        </w:rPr>
      </w:pPr>
      <w:r w:rsidRPr="005767A7">
        <w:rPr>
          <w:noProof/>
          <w:sz w:val="2"/>
          <w:szCs w:val="2"/>
        </w:rPr>
        <w:t>60.</w:t>
      </w:r>
      <w:r w:rsidRPr="005767A7">
        <w:rPr>
          <w:noProof/>
          <w:sz w:val="2"/>
          <w:szCs w:val="2"/>
        </w:rPr>
        <w:tab/>
        <w:t xml:space="preserve">Shiha, G., A. Ibrahim, and e.a. Helmy, </w:t>
      </w:r>
      <w:r w:rsidRPr="005767A7">
        <w:rPr>
          <w:i/>
          <w:noProof/>
          <w:sz w:val="2"/>
          <w:szCs w:val="2"/>
        </w:rPr>
        <w:t>Asian-Pacific Association for the Study of the Liver (APASL) consensus guidelines on invasive and non-invasive assessment of hepatic fibrosis: a 2016 update.</w:t>
      </w:r>
      <w:r w:rsidRPr="005767A7">
        <w:rPr>
          <w:noProof/>
          <w:sz w:val="2"/>
          <w:szCs w:val="2"/>
        </w:rPr>
        <w:t xml:space="preserve"> Hepatology International, 2017. </w:t>
      </w:r>
      <w:r w:rsidRPr="005767A7">
        <w:rPr>
          <w:b/>
          <w:noProof/>
          <w:sz w:val="2"/>
          <w:szCs w:val="2"/>
        </w:rPr>
        <w:t>11</w:t>
      </w:r>
      <w:r w:rsidRPr="005767A7">
        <w:rPr>
          <w:noProof/>
          <w:sz w:val="2"/>
          <w:szCs w:val="2"/>
        </w:rPr>
        <w:t>(1): p. 1-30.</w:t>
      </w:r>
    </w:p>
    <w:p w14:paraId="25371B28" w14:textId="77777777" w:rsidR="00B27774" w:rsidRPr="005767A7" w:rsidRDefault="00B27774" w:rsidP="00B27774">
      <w:pPr>
        <w:pStyle w:val="EndNoteBibliography"/>
        <w:spacing w:after="0"/>
        <w:ind w:left="720" w:hanging="720"/>
        <w:rPr>
          <w:noProof/>
          <w:sz w:val="2"/>
          <w:szCs w:val="2"/>
        </w:rPr>
      </w:pPr>
      <w:r w:rsidRPr="005767A7">
        <w:rPr>
          <w:noProof/>
          <w:sz w:val="2"/>
          <w:szCs w:val="2"/>
        </w:rPr>
        <w:t>61.</w:t>
      </w:r>
      <w:r w:rsidRPr="005767A7">
        <w:rPr>
          <w:noProof/>
          <w:sz w:val="2"/>
          <w:szCs w:val="2"/>
        </w:rPr>
        <w:tab/>
        <w:t xml:space="preserve">Das, P., A. Ahuja, and S. Gupta, </w:t>
      </w:r>
      <w:r w:rsidRPr="005767A7">
        <w:rPr>
          <w:i/>
          <w:noProof/>
          <w:sz w:val="2"/>
          <w:szCs w:val="2"/>
        </w:rPr>
        <w:t>Overview of the histopathology of chronic hepatitis B infection.</w:t>
      </w:r>
      <w:r w:rsidRPr="005767A7">
        <w:rPr>
          <w:noProof/>
          <w:sz w:val="2"/>
          <w:szCs w:val="2"/>
        </w:rPr>
        <w:t xml:space="preserve"> Hepatitis B Annual, 2012. </w:t>
      </w:r>
      <w:r w:rsidRPr="005767A7">
        <w:rPr>
          <w:b/>
          <w:noProof/>
          <w:sz w:val="2"/>
          <w:szCs w:val="2"/>
        </w:rPr>
        <w:t>9</w:t>
      </w:r>
      <w:r w:rsidRPr="005767A7">
        <w:rPr>
          <w:noProof/>
          <w:sz w:val="2"/>
          <w:szCs w:val="2"/>
        </w:rPr>
        <w:t>(1): p. 49-85.</w:t>
      </w:r>
    </w:p>
    <w:p w14:paraId="37F0D4D2" w14:textId="77777777" w:rsidR="00B27774" w:rsidRPr="005767A7" w:rsidRDefault="00B27774" w:rsidP="00B27774">
      <w:pPr>
        <w:pStyle w:val="EndNoteBibliography"/>
        <w:spacing w:after="0"/>
        <w:ind w:left="720" w:hanging="720"/>
        <w:rPr>
          <w:noProof/>
          <w:sz w:val="2"/>
          <w:szCs w:val="2"/>
        </w:rPr>
      </w:pPr>
      <w:r w:rsidRPr="005767A7">
        <w:rPr>
          <w:noProof/>
          <w:sz w:val="2"/>
          <w:szCs w:val="2"/>
        </w:rPr>
        <w:t>62.</w:t>
      </w:r>
      <w:r w:rsidRPr="005767A7">
        <w:rPr>
          <w:noProof/>
          <w:sz w:val="2"/>
          <w:szCs w:val="2"/>
        </w:rPr>
        <w:tab/>
        <w:t>Brunt, E.M.,</w:t>
      </w:r>
      <w:r w:rsidRPr="005767A7">
        <w:rPr>
          <w:i/>
          <w:noProof/>
          <w:sz w:val="2"/>
          <w:szCs w:val="2"/>
        </w:rPr>
        <w:t xml:space="preserve"> Grading and staging the histopathological lesions of chronic hepatitis: The Knodell histology activity index and beyond.</w:t>
      </w:r>
      <w:r w:rsidRPr="005767A7">
        <w:rPr>
          <w:noProof/>
          <w:sz w:val="2"/>
          <w:szCs w:val="2"/>
        </w:rPr>
        <w:t xml:space="preserve"> Hepatology,, 2000. </w:t>
      </w:r>
      <w:r w:rsidRPr="005767A7">
        <w:rPr>
          <w:b/>
          <w:noProof/>
          <w:sz w:val="2"/>
          <w:szCs w:val="2"/>
        </w:rPr>
        <w:t>31(1)</w:t>
      </w:r>
      <w:r w:rsidRPr="005767A7">
        <w:rPr>
          <w:noProof/>
          <w:sz w:val="2"/>
          <w:szCs w:val="2"/>
        </w:rPr>
        <w:t>: p. 241-246.</w:t>
      </w:r>
    </w:p>
    <w:p w14:paraId="7433F32C" w14:textId="77777777" w:rsidR="00B27774" w:rsidRPr="005767A7" w:rsidRDefault="00B27774" w:rsidP="00B27774">
      <w:pPr>
        <w:pStyle w:val="EndNoteBibliography"/>
        <w:spacing w:after="0"/>
        <w:ind w:left="720" w:hanging="720"/>
        <w:rPr>
          <w:noProof/>
          <w:sz w:val="2"/>
          <w:szCs w:val="2"/>
        </w:rPr>
      </w:pPr>
      <w:r w:rsidRPr="005767A7">
        <w:rPr>
          <w:noProof/>
          <w:sz w:val="2"/>
          <w:szCs w:val="2"/>
        </w:rPr>
        <w:t>63.</w:t>
      </w:r>
      <w:r w:rsidRPr="005767A7">
        <w:rPr>
          <w:noProof/>
          <w:sz w:val="2"/>
          <w:szCs w:val="2"/>
        </w:rPr>
        <w:tab/>
        <w:t xml:space="preserve">Goodman, Z.D., </w:t>
      </w:r>
      <w:r w:rsidRPr="005767A7">
        <w:rPr>
          <w:i/>
          <w:noProof/>
          <w:sz w:val="2"/>
          <w:szCs w:val="2"/>
        </w:rPr>
        <w:t>" Grading and staging system for mflammation and fibrosis in chronic liver diaseases".</w:t>
      </w:r>
      <w:r w:rsidRPr="005767A7">
        <w:rPr>
          <w:noProof/>
          <w:sz w:val="2"/>
          <w:szCs w:val="2"/>
        </w:rPr>
        <w:t xml:space="preserve"> Journal of Hepatology, 2007: p. 10.</w:t>
      </w:r>
    </w:p>
    <w:p w14:paraId="3533FFD7" w14:textId="77777777" w:rsidR="00B27774" w:rsidRPr="005767A7" w:rsidRDefault="00B27774" w:rsidP="00B27774">
      <w:pPr>
        <w:pStyle w:val="EndNoteBibliography"/>
        <w:ind w:left="720" w:hanging="720"/>
        <w:rPr>
          <w:i/>
          <w:noProof/>
          <w:sz w:val="2"/>
          <w:szCs w:val="2"/>
        </w:rPr>
      </w:pPr>
      <w:r w:rsidRPr="005767A7">
        <w:rPr>
          <w:noProof/>
          <w:sz w:val="2"/>
          <w:szCs w:val="2"/>
        </w:rPr>
        <w:t>64.</w:t>
      </w:r>
      <w:r w:rsidRPr="005767A7">
        <w:rPr>
          <w:noProof/>
          <w:sz w:val="2"/>
          <w:szCs w:val="2"/>
        </w:rPr>
        <w:tab/>
        <w:t xml:space="preserve">L. Jansen, 2 Neeltje A. Kootstra,2 Karel A. van Dort,2 R. Bart Takkenberg,1 Hendrik W. Reesink,, </w:t>
      </w:r>
      <w:r w:rsidRPr="005767A7">
        <w:rPr>
          <w:i/>
          <w:noProof/>
          <w:sz w:val="2"/>
          <w:szCs w:val="2"/>
        </w:rPr>
        <w:t>Hepatitis B Virus Pregenomic RNA Is Present in Virions in Plasma and Is Associated With a Response to Pegylated Interferon Alfa-2a and Nucleos(t)ide Analogues</w:t>
      </w:r>
    </w:p>
    <w:p w14:paraId="1194A2F9" w14:textId="77777777" w:rsidR="00B27774" w:rsidRPr="005767A7" w:rsidRDefault="00B27774" w:rsidP="00B27774">
      <w:pPr>
        <w:pStyle w:val="EndNoteBibliography"/>
        <w:spacing w:after="0"/>
        <w:ind w:left="720" w:hanging="720"/>
        <w:rPr>
          <w:noProof/>
          <w:sz w:val="2"/>
          <w:szCs w:val="2"/>
        </w:rPr>
      </w:pPr>
      <w:r w:rsidRPr="005767A7">
        <w:rPr>
          <w:noProof/>
          <w:sz w:val="2"/>
          <w:szCs w:val="2"/>
        </w:rPr>
        <w:t>Journal of Infectious Diseases Advance Access, 2015.</w:t>
      </w:r>
    </w:p>
    <w:p w14:paraId="52F23030" w14:textId="77777777" w:rsidR="00B27774" w:rsidRPr="005767A7" w:rsidRDefault="00B27774" w:rsidP="00B27774">
      <w:pPr>
        <w:pStyle w:val="EndNoteBibliography"/>
        <w:spacing w:after="0"/>
        <w:ind w:left="720" w:hanging="720"/>
        <w:rPr>
          <w:noProof/>
          <w:sz w:val="2"/>
          <w:szCs w:val="2"/>
        </w:rPr>
      </w:pPr>
      <w:r w:rsidRPr="005767A7">
        <w:rPr>
          <w:noProof/>
          <w:sz w:val="2"/>
          <w:szCs w:val="2"/>
        </w:rPr>
        <w:t>65.</w:t>
      </w:r>
      <w:r w:rsidRPr="005767A7">
        <w:rPr>
          <w:noProof/>
          <w:sz w:val="2"/>
          <w:szCs w:val="2"/>
        </w:rPr>
        <w:tab/>
        <w:t xml:space="preserve">Bochia, </w:t>
      </w:r>
      <w:r w:rsidRPr="005767A7">
        <w:rPr>
          <w:i/>
          <w:noProof/>
          <w:sz w:val="2"/>
          <w:szCs w:val="2"/>
        </w:rPr>
        <w:t>Monitoring the emergence of HBV resistance mutations by HBV-RNA pyrosequencing.</w:t>
      </w:r>
      <w:r w:rsidRPr="005767A7">
        <w:rPr>
          <w:noProof/>
          <w:sz w:val="2"/>
          <w:szCs w:val="2"/>
        </w:rPr>
        <w:t xml:space="preserve"> The Brazilian Journal of INFECTIOUS DISEASES, 2016.</w:t>
      </w:r>
    </w:p>
    <w:p w14:paraId="606F8BDD" w14:textId="77777777" w:rsidR="00B27774" w:rsidRPr="005767A7" w:rsidRDefault="00B27774" w:rsidP="00B27774">
      <w:pPr>
        <w:pStyle w:val="EndNoteBibliography"/>
        <w:spacing w:after="0"/>
        <w:ind w:left="720" w:hanging="720"/>
        <w:rPr>
          <w:noProof/>
          <w:sz w:val="2"/>
          <w:szCs w:val="2"/>
        </w:rPr>
      </w:pPr>
      <w:r w:rsidRPr="005767A7">
        <w:rPr>
          <w:noProof/>
          <w:sz w:val="2"/>
          <w:szCs w:val="2"/>
        </w:rPr>
        <w:t>66.</w:t>
      </w:r>
      <w:r w:rsidRPr="005767A7">
        <w:rPr>
          <w:noProof/>
          <w:sz w:val="2"/>
          <w:szCs w:val="2"/>
        </w:rPr>
        <w:tab/>
        <w:t xml:space="preserve">Masataka Tsuge , E.M., at el, </w:t>
      </w:r>
      <w:r w:rsidRPr="005767A7">
        <w:rPr>
          <w:i/>
          <w:noProof/>
          <w:sz w:val="2"/>
          <w:szCs w:val="2"/>
        </w:rPr>
        <w:t>"Serum HBV RNA and HBeAg are useful markers for the safe discontinuation of nucleotide analogue treatments in chronic hepatitis B patients".</w:t>
      </w:r>
      <w:r w:rsidRPr="005767A7">
        <w:rPr>
          <w:noProof/>
          <w:sz w:val="2"/>
          <w:szCs w:val="2"/>
        </w:rPr>
        <w:t xml:space="preserve"> J Gastroenterol, 2013.</w:t>
      </w:r>
    </w:p>
    <w:p w14:paraId="0A29F622" w14:textId="77777777" w:rsidR="00B27774" w:rsidRPr="005767A7" w:rsidRDefault="00B27774" w:rsidP="00B27774">
      <w:pPr>
        <w:pStyle w:val="EndNoteBibliography"/>
        <w:spacing w:after="0"/>
        <w:ind w:left="720" w:hanging="720"/>
        <w:rPr>
          <w:noProof/>
          <w:sz w:val="2"/>
          <w:szCs w:val="2"/>
        </w:rPr>
      </w:pPr>
      <w:r w:rsidRPr="005767A7">
        <w:rPr>
          <w:noProof/>
          <w:sz w:val="2"/>
          <w:szCs w:val="2"/>
        </w:rPr>
        <w:t>67.</w:t>
      </w:r>
      <w:r w:rsidRPr="005767A7">
        <w:rPr>
          <w:noProof/>
          <w:sz w:val="2"/>
          <w:szCs w:val="2"/>
        </w:rPr>
        <w:tab/>
      </w:r>
      <w:r w:rsidRPr="005767A7">
        <w:rPr>
          <w:b/>
          <w:noProof/>
          <w:sz w:val="2"/>
          <w:szCs w:val="2"/>
        </w:rPr>
        <w:t>J Köck, L.T., P Galle et al</w:t>
      </w:r>
      <w:r w:rsidRPr="005767A7">
        <w:rPr>
          <w:noProof/>
          <w:sz w:val="2"/>
          <w:szCs w:val="2"/>
        </w:rPr>
        <w:t xml:space="preserve">, </w:t>
      </w:r>
      <w:r w:rsidRPr="005767A7">
        <w:rPr>
          <w:i/>
          <w:noProof/>
          <w:sz w:val="2"/>
          <w:szCs w:val="2"/>
        </w:rPr>
        <w:t>"Hepatitis B virus nucleic acids associated with human peripheral blood mononuclear cells do not originate from replicating virus",.</w:t>
      </w:r>
      <w:r w:rsidRPr="005767A7">
        <w:rPr>
          <w:noProof/>
          <w:sz w:val="2"/>
          <w:szCs w:val="2"/>
        </w:rPr>
        <w:t xml:space="preserve"> Hepatology, 1996. </w:t>
      </w:r>
      <w:r w:rsidRPr="005767A7">
        <w:rPr>
          <w:b/>
          <w:noProof/>
          <w:sz w:val="2"/>
          <w:szCs w:val="2"/>
        </w:rPr>
        <w:t>23(3)</w:t>
      </w:r>
      <w:r w:rsidRPr="005767A7">
        <w:rPr>
          <w:noProof/>
          <w:sz w:val="2"/>
          <w:szCs w:val="2"/>
        </w:rPr>
        <w:t>.</w:t>
      </w:r>
    </w:p>
    <w:p w14:paraId="147ADA02" w14:textId="77777777" w:rsidR="00B27774" w:rsidRPr="005767A7" w:rsidRDefault="00B27774" w:rsidP="00B27774">
      <w:pPr>
        <w:pStyle w:val="EndNoteBibliography"/>
        <w:spacing w:after="0"/>
        <w:ind w:left="720" w:hanging="720"/>
        <w:rPr>
          <w:noProof/>
          <w:sz w:val="2"/>
          <w:szCs w:val="2"/>
        </w:rPr>
      </w:pPr>
      <w:r w:rsidRPr="005767A7">
        <w:rPr>
          <w:noProof/>
          <w:sz w:val="2"/>
          <w:szCs w:val="2"/>
        </w:rPr>
        <w:t>68.</w:t>
      </w:r>
      <w:r w:rsidRPr="005767A7">
        <w:rPr>
          <w:noProof/>
          <w:sz w:val="2"/>
          <w:szCs w:val="2"/>
        </w:rPr>
        <w:tab/>
        <w:t xml:space="preserve">Xiao N., D.N., Laura M.,, </w:t>
      </w:r>
      <w:r w:rsidRPr="005767A7">
        <w:rPr>
          <w:i/>
          <w:noProof/>
          <w:sz w:val="2"/>
          <w:szCs w:val="2"/>
        </w:rPr>
        <w:t>Secretion of genome-free hepatitis B virus-single strand blocking model for virion morphogenesis of para-retrovirus.</w:t>
      </w:r>
      <w:r w:rsidRPr="005767A7">
        <w:rPr>
          <w:noProof/>
          <w:sz w:val="2"/>
          <w:szCs w:val="2"/>
        </w:rPr>
        <w:t xml:space="preserve"> PLoS Pathog, , 2011.</w:t>
      </w:r>
    </w:p>
    <w:p w14:paraId="6B09B092" w14:textId="77777777" w:rsidR="00B27774" w:rsidRPr="005767A7" w:rsidRDefault="00B27774" w:rsidP="00B27774">
      <w:pPr>
        <w:pStyle w:val="EndNoteBibliography"/>
        <w:spacing w:after="0"/>
        <w:ind w:left="720" w:hanging="720"/>
        <w:rPr>
          <w:noProof/>
          <w:sz w:val="2"/>
          <w:szCs w:val="2"/>
        </w:rPr>
      </w:pPr>
      <w:r w:rsidRPr="005767A7">
        <w:rPr>
          <w:noProof/>
          <w:sz w:val="2"/>
          <w:szCs w:val="2"/>
        </w:rPr>
        <w:t>69.</w:t>
      </w:r>
      <w:r w:rsidRPr="005767A7">
        <w:rPr>
          <w:noProof/>
          <w:sz w:val="2"/>
          <w:szCs w:val="2"/>
        </w:rPr>
        <w:tab/>
        <w:t>Luckenbaugh, L., Kitrinos K. M., Delaney W. E,</w:t>
      </w:r>
      <w:r w:rsidRPr="005767A7">
        <w:rPr>
          <w:i/>
          <w:noProof/>
          <w:sz w:val="2"/>
          <w:szCs w:val="2"/>
        </w:rPr>
        <w:t xml:space="preserve"> Genome-free hepatitis B virion levels in patient sera as a potential marker to monitor response to antiviral therapy.</w:t>
      </w:r>
      <w:r w:rsidRPr="005767A7">
        <w:rPr>
          <w:noProof/>
          <w:sz w:val="2"/>
          <w:szCs w:val="2"/>
        </w:rPr>
        <w:t xml:space="preserve"> J Viral Hepat, 2015.</w:t>
      </w:r>
    </w:p>
    <w:p w14:paraId="23B92009" w14:textId="77777777" w:rsidR="00B27774" w:rsidRPr="005767A7" w:rsidRDefault="00B27774" w:rsidP="00B27774">
      <w:pPr>
        <w:pStyle w:val="EndNoteBibliography"/>
        <w:ind w:left="720" w:hanging="720"/>
        <w:rPr>
          <w:i/>
          <w:noProof/>
          <w:sz w:val="2"/>
          <w:szCs w:val="2"/>
        </w:rPr>
      </w:pPr>
      <w:r w:rsidRPr="005767A7">
        <w:rPr>
          <w:noProof/>
          <w:sz w:val="2"/>
          <w:szCs w:val="2"/>
        </w:rPr>
        <w:t>70.</w:t>
      </w:r>
      <w:r w:rsidRPr="005767A7">
        <w:rPr>
          <w:noProof/>
          <w:sz w:val="2"/>
          <w:szCs w:val="2"/>
        </w:rPr>
        <w:tab/>
        <w:t xml:space="preserve">Wang, </w:t>
      </w:r>
      <w:r w:rsidRPr="005767A7">
        <w:rPr>
          <w:i/>
          <w:noProof/>
          <w:sz w:val="2"/>
          <w:szCs w:val="2"/>
        </w:rPr>
        <w:t>Serum hepatitis B virus RNA is encapsidated pregenome RNA that may be associated with persistence of viral infection and rebound</w:t>
      </w:r>
    </w:p>
    <w:p w14:paraId="1E78E7E3" w14:textId="77777777" w:rsidR="00B27774" w:rsidRPr="005767A7" w:rsidRDefault="00B27774" w:rsidP="00B27774">
      <w:pPr>
        <w:pStyle w:val="EndNoteBibliography"/>
        <w:spacing w:after="0"/>
        <w:rPr>
          <w:i/>
          <w:noProof/>
          <w:sz w:val="2"/>
          <w:szCs w:val="2"/>
        </w:rPr>
      </w:pPr>
    </w:p>
    <w:p w14:paraId="0C51D665" w14:textId="77777777" w:rsidR="00B27774" w:rsidRPr="005767A7" w:rsidRDefault="00B27774" w:rsidP="00B27774">
      <w:pPr>
        <w:pStyle w:val="EndNoteBibliography"/>
        <w:spacing w:after="0"/>
        <w:ind w:left="720" w:hanging="720"/>
        <w:rPr>
          <w:noProof/>
          <w:sz w:val="2"/>
          <w:szCs w:val="2"/>
        </w:rPr>
      </w:pPr>
      <w:r w:rsidRPr="005767A7">
        <w:rPr>
          <w:noProof/>
          <w:sz w:val="2"/>
          <w:szCs w:val="2"/>
        </w:rPr>
        <w:t>71.</w:t>
      </w:r>
      <w:r w:rsidRPr="005767A7">
        <w:rPr>
          <w:noProof/>
          <w:sz w:val="2"/>
          <w:szCs w:val="2"/>
        </w:rPr>
        <w:tab/>
        <w:t xml:space="preserve">Jing Wang1*, Y.Y., Guojun Li2*, Chuan Shen3*, Zhefeng Meng4*, Jianming Zheng1*, </w:t>
      </w:r>
      <w:r w:rsidRPr="005767A7">
        <w:rPr>
          <w:i/>
          <w:noProof/>
          <w:sz w:val="2"/>
          <w:szCs w:val="2"/>
        </w:rPr>
        <w:t>Relationship between serum HBV RNA levels and intrahepatic viral as well as histologic activity markers in entecavir-treated patients.</w:t>
      </w:r>
      <w:r w:rsidRPr="005767A7">
        <w:rPr>
          <w:noProof/>
          <w:sz w:val="2"/>
          <w:szCs w:val="2"/>
        </w:rPr>
        <w:t xml:space="preserve"> Journal of Hepatology, 2017.</w:t>
      </w:r>
    </w:p>
    <w:p w14:paraId="51ACB8E3" w14:textId="77777777" w:rsidR="00B27774" w:rsidRPr="005767A7" w:rsidRDefault="00B27774" w:rsidP="00B27774">
      <w:pPr>
        <w:pStyle w:val="EndNoteBibliography"/>
        <w:spacing w:after="0"/>
        <w:ind w:left="720" w:hanging="720"/>
        <w:rPr>
          <w:noProof/>
          <w:sz w:val="2"/>
          <w:szCs w:val="2"/>
        </w:rPr>
      </w:pPr>
      <w:r w:rsidRPr="005767A7">
        <w:rPr>
          <w:noProof/>
          <w:sz w:val="2"/>
          <w:szCs w:val="2"/>
        </w:rPr>
        <w:t>72.</w:t>
      </w:r>
      <w:r w:rsidRPr="005767A7">
        <w:rPr>
          <w:noProof/>
          <w:sz w:val="2"/>
          <w:szCs w:val="2"/>
        </w:rPr>
        <w:tab/>
        <w:t xml:space="preserve">A. Rokuhara, A.M., E. Tanaka et al, </w:t>
      </w:r>
      <w:r w:rsidRPr="005767A7">
        <w:rPr>
          <w:i/>
          <w:noProof/>
          <w:sz w:val="2"/>
          <w:szCs w:val="2"/>
        </w:rPr>
        <w:t>"Hepatitis B virus RNA is measurable in serum and can be a new marker for monitoring lamivudine therapy", .</w:t>
      </w:r>
      <w:r w:rsidRPr="005767A7">
        <w:rPr>
          <w:noProof/>
          <w:sz w:val="2"/>
          <w:szCs w:val="2"/>
        </w:rPr>
        <w:t xml:space="preserve"> J Gastroenterol, 2006. </w:t>
      </w:r>
      <w:r w:rsidRPr="005767A7">
        <w:rPr>
          <w:b/>
          <w:noProof/>
          <w:sz w:val="2"/>
          <w:szCs w:val="2"/>
        </w:rPr>
        <w:t>41</w:t>
      </w:r>
      <w:r w:rsidRPr="005767A7">
        <w:rPr>
          <w:noProof/>
          <w:sz w:val="2"/>
          <w:szCs w:val="2"/>
        </w:rPr>
        <w:t>: p. 785 -90.</w:t>
      </w:r>
    </w:p>
    <w:p w14:paraId="63759D54" w14:textId="77777777" w:rsidR="00B27774" w:rsidRPr="005767A7" w:rsidRDefault="00B27774" w:rsidP="00B27774">
      <w:pPr>
        <w:pStyle w:val="EndNoteBibliography"/>
        <w:ind w:left="720" w:hanging="720"/>
        <w:rPr>
          <w:i/>
          <w:noProof/>
          <w:sz w:val="2"/>
          <w:szCs w:val="2"/>
        </w:rPr>
      </w:pPr>
      <w:r w:rsidRPr="005767A7">
        <w:rPr>
          <w:noProof/>
          <w:sz w:val="2"/>
          <w:szCs w:val="2"/>
        </w:rPr>
        <w:t>73.</w:t>
      </w:r>
      <w:r w:rsidRPr="005767A7">
        <w:rPr>
          <w:noProof/>
          <w:sz w:val="2"/>
          <w:szCs w:val="2"/>
        </w:rPr>
        <w:tab/>
        <w:t xml:space="preserve">M.J. van Campenhout1, F.v.B., M. Grossmann3, J. Fischer2, </w:t>
      </w:r>
      <w:r w:rsidRPr="005767A7">
        <w:rPr>
          <w:i/>
          <w:noProof/>
          <w:sz w:val="2"/>
          <w:szCs w:val="2"/>
        </w:rPr>
        <w:t>Serum hepatitis B virus RNA level is associated with hepatitis B virus genotype and BCP mutations in untreated patients with HBeAg positive chronic hepatitis B</w:t>
      </w:r>
    </w:p>
    <w:p w14:paraId="49BDA3C8"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Journal of Hepatology 2017 2017. </w:t>
      </w:r>
      <w:r w:rsidRPr="005767A7">
        <w:rPr>
          <w:b/>
          <w:noProof/>
          <w:sz w:val="2"/>
          <w:szCs w:val="2"/>
        </w:rPr>
        <w:t>66</w:t>
      </w:r>
      <w:r w:rsidRPr="005767A7">
        <w:rPr>
          <w:noProof/>
          <w:sz w:val="2"/>
          <w:szCs w:val="2"/>
        </w:rPr>
        <w:t>.</w:t>
      </w:r>
    </w:p>
    <w:p w14:paraId="1742B1F8" w14:textId="541E9C90" w:rsidR="00B27774" w:rsidRPr="005767A7" w:rsidRDefault="00B27774" w:rsidP="00B27774">
      <w:pPr>
        <w:pStyle w:val="EndNoteBibliography"/>
        <w:spacing w:after="0"/>
        <w:ind w:left="720" w:hanging="720"/>
        <w:rPr>
          <w:noProof/>
          <w:sz w:val="2"/>
          <w:szCs w:val="2"/>
        </w:rPr>
      </w:pPr>
      <w:r w:rsidRPr="005767A7">
        <w:rPr>
          <w:noProof/>
          <w:sz w:val="2"/>
          <w:szCs w:val="2"/>
        </w:rPr>
        <w:t>74.</w:t>
      </w:r>
      <w:r w:rsidRPr="005767A7">
        <w:rPr>
          <w:noProof/>
          <w:sz w:val="2"/>
          <w:szCs w:val="2"/>
        </w:rPr>
        <w:tab/>
        <w:t xml:space="preserve">Weijie Li1, Jingmin Zhao3., Zhengsheng Zou2, </w:t>
      </w:r>
      <w:r w:rsidRPr="005767A7">
        <w:rPr>
          <w:i/>
          <w:noProof/>
          <w:sz w:val="2"/>
          <w:szCs w:val="2"/>
        </w:rPr>
        <w:t>Analysis of Hepatitis B Virus Intrahepatic Covalently Closed Circular DNA and Serum Viral Markers in Treatment-Naive Patients with Acute and Chronic HBV Infection.</w:t>
      </w:r>
      <w:r w:rsidRPr="005767A7">
        <w:rPr>
          <w:noProof/>
          <w:sz w:val="2"/>
          <w:szCs w:val="2"/>
        </w:rPr>
        <w:t xml:space="preserve"> PLOS ONE | </w:t>
      </w:r>
      <w:hyperlink r:id="rId45" w:history="1">
        <w:r w:rsidRPr="005767A7">
          <w:rPr>
            <w:rStyle w:val="Hyperlink"/>
            <w:noProof/>
            <w:sz w:val="2"/>
            <w:szCs w:val="2"/>
          </w:rPr>
          <w:t>www.plosone.org</w:t>
        </w:r>
      </w:hyperlink>
      <w:r w:rsidRPr="005767A7">
        <w:rPr>
          <w:noProof/>
          <w:sz w:val="2"/>
          <w:szCs w:val="2"/>
        </w:rPr>
        <w:t xml:space="preserve">, 2017. </w:t>
      </w:r>
      <w:r w:rsidRPr="005767A7">
        <w:rPr>
          <w:b/>
          <w:noProof/>
          <w:sz w:val="2"/>
          <w:szCs w:val="2"/>
        </w:rPr>
        <w:t>9</w:t>
      </w:r>
      <w:r w:rsidRPr="005767A7">
        <w:rPr>
          <w:noProof/>
          <w:sz w:val="2"/>
          <w:szCs w:val="2"/>
        </w:rPr>
        <w:t>(2).</w:t>
      </w:r>
    </w:p>
    <w:p w14:paraId="08734969" w14:textId="77777777" w:rsidR="00B27774" w:rsidRPr="005767A7" w:rsidRDefault="00B27774" w:rsidP="00B27774">
      <w:pPr>
        <w:pStyle w:val="EndNoteBibliography"/>
        <w:ind w:left="720" w:hanging="720"/>
        <w:rPr>
          <w:i/>
          <w:noProof/>
          <w:sz w:val="2"/>
          <w:szCs w:val="2"/>
        </w:rPr>
      </w:pPr>
      <w:r w:rsidRPr="005767A7">
        <w:rPr>
          <w:noProof/>
          <w:sz w:val="2"/>
          <w:szCs w:val="2"/>
        </w:rPr>
        <w:t>75.</w:t>
      </w:r>
      <w:r w:rsidRPr="005767A7">
        <w:rPr>
          <w:noProof/>
          <w:sz w:val="2"/>
          <w:szCs w:val="2"/>
        </w:rPr>
        <w:tab/>
        <w:t xml:space="preserve">Yuhua Gao1†, Y.L., at el, </w:t>
      </w:r>
      <w:r w:rsidRPr="005767A7">
        <w:rPr>
          <w:i/>
          <w:noProof/>
          <w:sz w:val="2"/>
          <w:szCs w:val="2"/>
        </w:rPr>
        <w:t xml:space="preserve">Serum HBV DNA, RNA and HBsAg: which correlated better to intrahepatic covalently closed circular DNA before and after nucleos(t)ide analogue treatment? </w:t>
      </w:r>
    </w:p>
    <w:p w14:paraId="6675A5BD" w14:textId="77777777" w:rsidR="00B27774" w:rsidRPr="005767A7" w:rsidRDefault="00B27774" w:rsidP="00B27774">
      <w:pPr>
        <w:pStyle w:val="EndNoteBibliography"/>
        <w:spacing w:after="0"/>
        <w:ind w:left="720" w:hanging="720"/>
        <w:rPr>
          <w:noProof/>
          <w:sz w:val="2"/>
          <w:szCs w:val="2"/>
        </w:rPr>
      </w:pPr>
      <w:r w:rsidRPr="005767A7">
        <w:rPr>
          <w:i/>
          <w:noProof/>
          <w:sz w:val="2"/>
          <w:szCs w:val="2"/>
        </w:rPr>
        <w:t>.</w:t>
      </w:r>
      <w:r w:rsidRPr="005767A7">
        <w:rPr>
          <w:noProof/>
          <w:sz w:val="2"/>
          <w:szCs w:val="2"/>
        </w:rPr>
        <w:t xml:space="preserve"> J. Clin. Microbiol. doi:10.1128/JCM, 2017.</w:t>
      </w:r>
    </w:p>
    <w:p w14:paraId="1E932F5A" w14:textId="77777777" w:rsidR="00B27774" w:rsidRPr="005767A7" w:rsidRDefault="00B27774" w:rsidP="00B27774">
      <w:pPr>
        <w:pStyle w:val="EndNoteBibliography"/>
        <w:spacing w:after="0"/>
        <w:ind w:left="720" w:hanging="720"/>
        <w:rPr>
          <w:noProof/>
          <w:sz w:val="2"/>
          <w:szCs w:val="2"/>
        </w:rPr>
      </w:pPr>
      <w:r w:rsidRPr="005767A7">
        <w:rPr>
          <w:noProof/>
          <w:sz w:val="2"/>
          <w:szCs w:val="2"/>
        </w:rPr>
        <w:t>76.</w:t>
      </w:r>
      <w:r w:rsidRPr="005767A7">
        <w:rPr>
          <w:noProof/>
          <w:sz w:val="2"/>
          <w:szCs w:val="2"/>
        </w:rPr>
        <w:tab/>
        <w:t xml:space="preserve">Florian van B€ommel, A.B., 1,2* Alena Mysickova,3 J€org Hofmann,2 Detlev H. Kr€uger,2 and a.A.E. Thomas Berg, </w:t>
      </w:r>
      <w:r w:rsidRPr="005767A7">
        <w:rPr>
          <w:i/>
          <w:noProof/>
          <w:sz w:val="2"/>
          <w:szCs w:val="2"/>
        </w:rPr>
        <w:t>Serum Hepatitis B Virus RNA Levels as an Early Predictor of Hepatitis B Envelope Antigen Seroconversion During Treatment With Polymerase Inhibitors.</w:t>
      </w:r>
      <w:r w:rsidRPr="005767A7">
        <w:rPr>
          <w:noProof/>
          <w:sz w:val="2"/>
          <w:szCs w:val="2"/>
        </w:rPr>
        <w:t xml:space="preserve"> HEPATOLOGY, 2015. </w:t>
      </w:r>
      <w:r w:rsidRPr="005767A7">
        <w:rPr>
          <w:b/>
          <w:noProof/>
          <w:sz w:val="2"/>
          <w:szCs w:val="2"/>
        </w:rPr>
        <w:t>61</w:t>
      </w:r>
      <w:r w:rsidRPr="005767A7">
        <w:rPr>
          <w:noProof/>
          <w:sz w:val="2"/>
          <w:szCs w:val="2"/>
        </w:rPr>
        <w:t>(1).</w:t>
      </w:r>
    </w:p>
    <w:p w14:paraId="727D281D" w14:textId="77777777" w:rsidR="00B27774" w:rsidRPr="005767A7" w:rsidRDefault="00B27774" w:rsidP="00B27774">
      <w:pPr>
        <w:pStyle w:val="EndNoteBibliography"/>
        <w:spacing w:after="0"/>
        <w:ind w:left="720" w:hanging="720"/>
        <w:rPr>
          <w:noProof/>
          <w:sz w:val="2"/>
          <w:szCs w:val="2"/>
        </w:rPr>
      </w:pPr>
      <w:r w:rsidRPr="005767A7">
        <w:rPr>
          <w:rFonts w:hint="eastAsia"/>
          <w:noProof/>
          <w:sz w:val="2"/>
          <w:szCs w:val="2"/>
        </w:rPr>
        <w:t>77.</w:t>
      </w:r>
      <w:r w:rsidRPr="005767A7">
        <w:rPr>
          <w:rFonts w:hint="eastAsia"/>
          <w:noProof/>
          <w:sz w:val="2"/>
          <w:szCs w:val="2"/>
        </w:rPr>
        <w:tab/>
        <w:t xml:space="preserve">Chen, G.L.Y.Y.F.L.B.Y.Z., </w:t>
      </w:r>
      <w:r w:rsidRPr="005767A7">
        <w:rPr>
          <w:rFonts w:hint="eastAsia"/>
          <w:i/>
          <w:noProof/>
          <w:sz w:val="2"/>
          <w:szCs w:val="2"/>
        </w:rPr>
        <w:t>MiR‐122 modification enhances the therapeutic efficacy of adipose tissue‐derived mesenchymal stem cells against liver fibrosis.</w:t>
      </w:r>
      <w:r w:rsidRPr="005767A7">
        <w:rPr>
          <w:rFonts w:hint="eastAsia"/>
          <w:noProof/>
          <w:sz w:val="2"/>
          <w:szCs w:val="2"/>
        </w:rPr>
        <w:t xml:space="preserve"> Cellular and Molecular Medicine, 2017.</w:t>
      </w:r>
    </w:p>
    <w:p w14:paraId="48EFC5A7" w14:textId="77777777" w:rsidR="00B27774" w:rsidRPr="005767A7" w:rsidRDefault="00B27774" w:rsidP="00B27774">
      <w:pPr>
        <w:pStyle w:val="EndNoteBibliography"/>
        <w:spacing w:after="0"/>
        <w:ind w:left="720" w:hanging="720"/>
        <w:rPr>
          <w:noProof/>
          <w:sz w:val="2"/>
          <w:szCs w:val="2"/>
        </w:rPr>
      </w:pPr>
      <w:r w:rsidRPr="005767A7">
        <w:rPr>
          <w:noProof/>
          <w:sz w:val="2"/>
          <w:szCs w:val="2"/>
        </w:rPr>
        <w:t>78.</w:t>
      </w:r>
      <w:r w:rsidRPr="005767A7">
        <w:rPr>
          <w:noProof/>
          <w:sz w:val="2"/>
          <w:szCs w:val="2"/>
        </w:rPr>
        <w:tab/>
        <w:t xml:space="preserve">Zhang, Y.Y., et al., </w:t>
      </w:r>
      <w:r w:rsidRPr="005767A7">
        <w:rPr>
          <w:i/>
          <w:noProof/>
          <w:sz w:val="2"/>
          <w:szCs w:val="2"/>
        </w:rPr>
        <w:t>Single-cell analysis of covalently closed circular DNA copy numbers in a hepadnavirus-infected liver.</w:t>
      </w:r>
      <w:r w:rsidRPr="005767A7">
        <w:rPr>
          <w:noProof/>
          <w:sz w:val="2"/>
          <w:szCs w:val="2"/>
        </w:rPr>
        <w:t xml:space="preserve"> Proc Natl Acad Sci U S A, 2003. </w:t>
      </w:r>
      <w:r w:rsidRPr="005767A7">
        <w:rPr>
          <w:b/>
          <w:noProof/>
          <w:sz w:val="2"/>
          <w:szCs w:val="2"/>
        </w:rPr>
        <w:t>100</w:t>
      </w:r>
      <w:r w:rsidRPr="005767A7">
        <w:rPr>
          <w:noProof/>
          <w:sz w:val="2"/>
          <w:szCs w:val="2"/>
        </w:rPr>
        <w:t>(21): p. 12372-7.</w:t>
      </w:r>
    </w:p>
    <w:p w14:paraId="5BAA1054" w14:textId="77777777" w:rsidR="00B27774" w:rsidRPr="005767A7" w:rsidRDefault="00B27774" w:rsidP="00B27774">
      <w:pPr>
        <w:pStyle w:val="EndNoteBibliography"/>
        <w:spacing w:after="0"/>
        <w:ind w:left="720" w:hanging="720"/>
        <w:rPr>
          <w:noProof/>
          <w:sz w:val="2"/>
          <w:szCs w:val="2"/>
        </w:rPr>
      </w:pPr>
      <w:r w:rsidRPr="005767A7">
        <w:rPr>
          <w:noProof/>
          <w:sz w:val="2"/>
          <w:szCs w:val="2"/>
        </w:rPr>
        <w:t>79.</w:t>
      </w:r>
      <w:r w:rsidRPr="005767A7">
        <w:rPr>
          <w:noProof/>
          <w:sz w:val="2"/>
          <w:szCs w:val="2"/>
        </w:rPr>
        <w:tab/>
        <w:t xml:space="preserve">Hantz, O., et al., </w:t>
      </w:r>
      <w:r w:rsidRPr="005767A7">
        <w:rPr>
          <w:i/>
          <w:noProof/>
          <w:sz w:val="2"/>
          <w:szCs w:val="2"/>
        </w:rPr>
        <w:t>Persistence of the hepatitis B virus covalently closed circular DNA in HepaRG human hepatocyte-like cells.</w:t>
      </w:r>
      <w:r w:rsidRPr="005767A7">
        <w:rPr>
          <w:noProof/>
          <w:sz w:val="2"/>
          <w:szCs w:val="2"/>
        </w:rPr>
        <w:t xml:space="preserve"> J Gen Virol, 2009. </w:t>
      </w:r>
      <w:r w:rsidRPr="005767A7">
        <w:rPr>
          <w:b/>
          <w:noProof/>
          <w:sz w:val="2"/>
          <w:szCs w:val="2"/>
        </w:rPr>
        <w:t>90</w:t>
      </w:r>
      <w:r w:rsidRPr="005767A7">
        <w:rPr>
          <w:noProof/>
          <w:sz w:val="2"/>
          <w:szCs w:val="2"/>
        </w:rPr>
        <w:t>(Pt 1): p. 127-35.</w:t>
      </w:r>
    </w:p>
    <w:p w14:paraId="73F88922" w14:textId="77777777" w:rsidR="00B27774" w:rsidRPr="005767A7" w:rsidRDefault="00B27774" w:rsidP="00B27774">
      <w:pPr>
        <w:pStyle w:val="EndNoteBibliography"/>
        <w:spacing w:after="0"/>
        <w:ind w:left="720" w:hanging="720"/>
        <w:rPr>
          <w:noProof/>
          <w:sz w:val="2"/>
          <w:szCs w:val="2"/>
        </w:rPr>
      </w:pPr>
      <w:r w:rsidRPr="005767A7">
        <w:rPr>
          <w:noProof/>
          <w:sz w:val="2"/>
          <w:szCs w:val="2"/>
        </w:rPr>
        <w:t>80.</w:t>
      </w:r>
      <w:r w:rsidRPr="005767A7">
        <w:rPr>
          <w:noProof/>
          <w:sz w:val="2"/>
          <w:szCs w:val="2"/>
        </w:rPr>
        <w:tab/>
        <w:t xml:space="preserve">Li, J., et al., </w:t>
      </w:r>
      <w:r w:rsidRPr="005767A7">
        <w:rPr>
          <w:i/>
          <w:noProof/>
          <w:sz w:val="2"/>
          <w:szCs w:val="2"/>
        </w:rPr>
        <w:t>Analysis of intrahepatic total HBV DNA, cccDNA and serum HBsAg level in Chronic Hepatitis B patients with undetectable serum HBV DNA during oral antiviral therapy.</w:t>
      </w:r>
      <w:r w:rsidRPr="005767A7">
        <w:rPr>
          <w:noProof/>
          <w:sz w:val="2"/>
          <w:szCs w:val="2"/>
        </w:rPr>
        <w:t xml:space="preserve"> Clin Res Hepatol Gastroenterol, 2017. </w:t>
      </w:r>
      <w:r w:rsidRPr="005767A7">
        <w:rPr>
          <w:b/>
          <w:noProof/>
          <w:sz w:val="2"/>
          <w:szCs w:val="2"/>
        </w:rPr>
        <w:t>41</w:t>
      </w:r>
      <w:r w:rsidRPr="005767A7">
        <w:rPr>
          <w:noProof/>
          <w:sz w:val="2"/>
          <w:szCs w:val="2"/>
        </w:rPr>
        <w:t>(6): p. 635-643.</w:t>
      </w:r>
    </w:p>
    <w:p w14:paraId="33DE9761" w14:textId="77777777" w:rsidR="00B27774" w:rsidRPr="005767A7" w:rsidRDefault="00B27774" w:rsidP="00B27774">
      <w:pPr>
        <w:pStyle w:val="EndNoteBibliography"/>
        <w:spacing w:after="0"/>
        <w:ind w:left="720" w:hanging="720"/>
        <w:rPr>
          <w:noProof/>
          <w:sz w:val="2"/>
          <w:szCs w:val="2"/>
        </w:rPr>
      </w:pPr>
      <w:r w:rsidRPr="005767A7">
        <w:rPr>
          <w:noProof/>
          <w:sz w:val="2"/>
          <w:szCs w:val="2"/>
        </w:rPr>
        <w:t>81.</w:t>
      </w:r>
      <w:r w:rsidRPr="005767A7">
        <w:rPr>
          <w:noProof/>
          <w:sz w:val="2"/>
          <w:szCs w:val="2"/>
        </w:rPr>
        <w:tab/>
        <w:t xml:space="preserve">Hongxin Huang 1, J.W., Weijie Li 3, </w:t>
      </w:r>
      <w:r w:rsidRPr="005767A7">
        <w:rPr>
          <w:i/>
          <w:noProof/>
          <w:sz w:val="2"/>
          <w:szCs w:val="2"/>
        </w:rPr>
        <w:t>Serum HBV DNA Plus RNA Shows Superiority in Reflecting the Activity of Intrahepatic cccDNA in Treatment-Naïve HBV-infected Individuals.</w:t>
      </w:r>
      <w:r w:rsidRPr="005767A7">
        <w:rPr>
          <w:noProof/>
          <w:sz w:val="2"/>
          <w:szCs w:val="2"/>
        </w:rPr>
        <w:t xml:space="preserve"> J Clin Virol, 2018. </w:t>
      </w:r>
      <w:r w:rsidRPr="005767A7">
        <w:rPr>
          <w:b/>
          <w:noProof/>
          <w:sz w:val="2"/>
          <w:szCs w:val="2"/>
        </w:rPr>
        <w:t>99-100, 71-78</w:t>
      </w:r>
      <w:r w:rsidRPr="005767A7">
        <w:rPr>
          <w:noProof/>
          <w:sz w:val="2"/>
          <w:szCs w:val="2"/>
        </w:rPr>
        <w:t>.</w:t>
      </w:r>
    </w:p>
    <w:p w14:paraId="5745F99C" w14:textId="77777777" w:rsidR="00B27774" w:rsidRPr="005767A7" w:rsidRDefault="00B27774" w:rsidP="00B27774">
      <w:pPr>
        <w:pStyle w:val="EndNoteBibliography"/>
        <w:spacing w:after="0"/>
        <w:ind w:left="720" w:hanging="720"/>
        <w:rPr>
          <w:noProof/>
          <w:sz w:val="2"/>
          <w:szCs w:val="2"/>
        </w:rPr>
      </w:pPr>
      <w:r w:rsidRPr="005767A7">
        <w:rPr>
          <w:noProof/>
          <w:sz w:val="2"/>
          <w:szCs w:val="2"/>
        </w:rPr>
        <w:t>82.</w:t>
      </w:r>
      <w:r w:rsidRPr="005767A7">
        <w:rPr>
          <w:noProof/>
          <w:sz w:val="2"/>
          <w:szCs w:val="2"/>
        </w:rPr>
        <w:tab/>
        <w:t xml:space="preserve">Văn, D.N., </w:t>
      </w:r>
      <w:r w:rsidRPr="005767A7">
        <w:rPr>
          <w:i/>
          <w:noProof/>
          <w:sz w:val="2"/>
          <w:szCs w:val="2"/>
        </w:rPr>
        <w:t>Bước đầu nghiên cứu mối tương quan giữa nồng độ HBVRNA với HBV DNA và hoạt độ ALT huyết thanh ở bệnh nhân Viêm gan virus B mạn tính và xơ gan do HBV.</w:t>
      </w:r>
      <w:r w:rsidRPr="005767A7">
        <w:rPr>
          <w:noProof/>
          <w:sz w:val="2"/>
          <w:szCs w:val="2"/>
        </w:rPr>
        <w:t xml:space="preserve"> Luận văn thạc sĩ - Học Viện Quân y, 2018: p. 31-69.</w:t>
      </w:r>
    </w:p>
    <w:p w14:paraId="0D3F8BDA" w14:textId="77777777" w:rsidR="00B27774" w:rsidRPr="005767A7" w:rsidRDefault="00B27774" w:rsidP="00B27774">
      <w:pPr>
        <w:pStyle w:val="EndNoteBibliography"/>
        <w:spacing w:after="0"/>
        <w:ind w:left="720" w:hanging="720"/>
        <w:rPr>
          <w:noProof/>
          <w:sz w:val="2"/>
          <w:szCs w:val="2"/>
        </w:rPr>
      </w:pPr>
      <w:r w:rsidRPr="005767A7">
        <w:rPr>
          <w:noProof/>
          <w:sz w:val="2"/>
          <w:szCs w:val="2"/>
        </w:rPr>
        <w:t>83.</w:t>
      </w:r>
      <w:r w:rsidRPr="005767A7">
        <w:rPr>
          <w:noProof/>
          <w:sz w:val="2"/>
          <w:szCs w:val="2"/>
        </w:rPr>
        <w:tab/>
        <w:t xml:space="preserve">Thắng, N.H., </w:t>
      </w:r>
      <w:r w:rsidRPr="005767A7">
        <w:rPr>
          <w:i/>
          <w:noProof/>
          <w:sz w:val="2"/>
          <w:szCs w:val="2"/>
        </w:rPr>
        <w:t>Nghiên cứu xây dựng quy trình định lượng và đánh giá sự biến động tải lượng HBV-RNA huyết tương trong đáp ứng điều trị ở bệnh nhân viêm gan B mạn tính tại Hà Nội.</w:t>
      </w:r>
      <w:r w:rsidRPr="005767A7">
        <w:rPr>
          <w:noProof/>
          <w:sz w:val="2"/>
          <w:szCs w:val="2"/>
        </w:rPr>
        <w:t xml:space="preserve"> 2020(Sở Khoa học và Công nghệ Tp. Hà Nội ): p. mã số 01C-0808-2017-3,.</w:t>
      </w:r>
    </w:p>
    <w:p w14:paraId="7BEA4A6C" w14:textId="77777777" w:rsidR="00B27774" w:rsidRPr="005767A7" w:rsidRDefault="00B27774" w:rsidP="00B27774">
      <w:pPr>
        <w:pStyle w:val="EndNoteBibliography"/>
        <w:spacing w:after="0"/>
        <w:ind w:left="720" w:hanging="720"/>
        <w:rPr>
          <w:noProof/>
          <w:sz w:val="2"/>
          <w:szCs w:val="2"/>
        </w:rPr>
      </w:pPr>
      <w:r w:rsidRPr="005767A7">
        <w:rPr>
          <w:noProof/>
          <w:sz w:val="2"/>
          <w:szCs w:val="2"/>
        </w:rPr>
        <w:t>84.</w:t>
      </w:r>
      <w:r w:rsidRPr="005767A7">
        <w:rPr>
          <w:noProof/>
          <w:sz w:val="2"/>
          <w:szCs w:val="2"/>
        </w:rPr>
        <w:tab/>
        <w:t xml:space="preserve">Phan Quốc Hoàn, B.T.S., </w:t>
      </w:r>
      <w:r w:rsidRPr="005767A7">
        <w:rPr>
          <w:i/>
          <w:noProof/>
          <w:sz w:val="2"/>
          <w:szCs w:val="2"/>
        </w:rPr>
        <w:t>Nghiên cứu xây dựng quy trình real time - PCR định lượng cccDNA HBV DNA.</w:t>
      </w:r>
      <w:r w:rsidRPr="005767A7">
        <w:rPr>
          <w:noProof/>
          <w:sz w:val="2"/>
          <w:szCs w:val="2"/>
        </w:rPr>
        <w:t xml:space="preserve"> Tạp chí y dược học Quân sự, 2015. </w:t>
      </w:r>
      <w:r w:rsidRPr="005767A7">
        <w:rPr>
          <w:b/>
          <w:noProof/>
          <w:sz w:val="2"/>
          <w:szCs w:val="2"/>
        </w:rPr>
        <w:t>3</w:t>
      </w:r>
      <w:r w:rsidRPr="005767A7">
        <w:rPr>
          <w:noProof/>
          <w:sz w:val="2"/>
          <w:szCs w:val="2"/>
        </w:rPr>
        <w:t>: p. 144-149.</w:t>
      </w:r>
    </w:p>
    <w:p w14:paraId="412E3F8B" w14:textId="77777777" w:rsidR="00B27774" w:rsidRPr="005767A7" w:rsidRDefault="00B27774" w:rsidP="00B27774">
      <w:pPr>
        <w:pStyle w:val="EndNoteBibliography"/>
        <w:spacing w:after="0"/>
        <w:ind w:left="720" w:hanging="720"/>
        <w:rPr>
          <w:noProof/>
          <w:sz w:val="2"/>
          <w:szCs w:val="2"/>
        </w:rPr>
      </w:pPr>
      <w:r w:rsidRPr="005767A7">
        <w:rPr>
          <w:noProof/>
          <w:sz w:val="2"/>
          <w:szCs w:val="2"/>
        </w:rPr>
        <w:t>85.</w:t>
      </w:r>
      <w:r w:rsidRPr="005767A7">
        <w:rPr>
          <w:noProof/>
          <w:sz w:val="2"/>
          <w:szCs w:val="2"/>
        </w:rPr>
        <w:tab/>
        <w:t xml:space="preserve">tế, B.Y., </w:t>
      </w:r>
      <w:r w:rsidRPr="005767A7">
        <w:rPr>
          <w:i/>
          <w:noProof/>
          <w:sz w:val="2"/>
          <w:szCs w:val="2"/>
        </w:rPr>
        <w:t>Hướng dẫn chẩn đoán, điều trị  bệnh viêm gan vi rút B.</w:t>
      </w:r>
      <w:r w:rsidRPr="005767A7">
        <w:rPr>
          <w:noProof/>
          <w:sz w:val="2"/>
          <w:szCs w:val="2"/>
        </w:rPr>
        <w:t xml:space="preserve"> QĐ số 3310/2019 QĐ-BY, 2019.</w:t>
      </w:r>
    </w:p>
    <w:p w14:paraId="496C7CDF" w14:textId="77777777" w:rsidR="00B27774" w:rsidRPr="005767A7" w:rsidRDefault="00B27774" w:rsidP="00B27774">
      <w:pPr>
        <w:pStyle w:val="EndNoteBibliography"/>
        <w:spacing w:after="0"/>
        <w:ind w:left="720" w:hanging="720"/>
        <w:rPr>
          <w:noProof/>
          <w:sz w:val="2"/>
          <w:szCs w:val="2"/>
        </w:rPr>
      </w:pPr>
      <w:r w:rsidRPr="005767A7">
        <w:rPr>
          <w:noProof/>
          <w:sz w:val="2"/>
          <w:szCs w:val="2"/>
        </w:rPr>
        <w:t>86.</w:t>
      </w:r>
      <w:r w:rsidRPr="005767A7">
        <w:rPr>
          <w:noProof/>
          <w:sz w:val="2"/>
          <w:szCs w:val="2"/>
        </w:rPr>
        <w:tab/>
        <w:t xml:space="preserve">Nguyễn Đạt Anh, N.T.H., </w:t>
      </w:r>
      <w:r w:rsidRPr="005767A7">
        <w:rPr>
          <w:i/>
          <w:noProof/>
          <w:sz w:val="2"/>
          <w:szCs w:val="2"/>
        </w:rPr>
        <w:t>Các xét nghiệm thường quy áp dụng trong thực hành lâm sàng.</w:t>
      </w:r>
      <w:r w:rsidRPr="005767A7">
        <w:rPr>
          <w:noProof/>
          <w:sz w:val="2"/>
          <w:szCs w:val="2"/>
        </w:rPr>
        <w:t xml:space="preserve"> 2013.</w:t>
      </w:r>
    </w:p>
    <w:p w14:paraId="7C4D5F4C" w14:textId="732F7349" w:rsidR="00B27774" w:rsidRPr="005767A7" w:rsidRDefault="00B27774" w:rsidP="00B27774">
      <w:pPr>
        <w:pStyle w:val="EndNoteBibliography"/>
        <w:spacing w:after="0"/>
        <w:ind w:left="720" w:hanging="720"/>
        <w:rPr>
          <w:noProof/>
          <w:sz w:val="2"/>
          <w:szCs w:val="2"/>
        </w:rPr>
      </w:pPr>
      <w:r w:rsidRPr="005767A7">
        <w:rPr>
          <w:noProof/>
          <w:sz w:val="2"/>
          <w:szCs w:val="2"/>
        </w:rPr>
        <w:t>87.</w:t>
      </w:r>
      <w:r w:rsidRPr="005767A7">
        <w:rPr>
          <w:noProof/>
          <w:sz w:val="2"/>
          <w:szCs w:val="2"/>
        </w:rPr>
        <w:tab/>
        <w:t xml:space="preserve">John., N.P.G.J.H.S., </w:t>
      </w:r>
      <w:r w:rsidRPr="005767A7">
        <w:rPr>
          <w:i/>
          <w:noProof/>
          <w:sz w:val="2"/>
          <w:szCs w:val="2"/>
        </w:rPr>
        <w:t>Liver Biopsy</w:t>
      </w:r>
      <w:r w:rsidRPr="005767A7">
        <w:rPr>
          <w:noProof/>
          <w:sz w:val="2"/>
          <w:szCs w:val="2"/>
        </w:rPr>
        <w:t xml:space="preserve">. StatPearls. Vol. </w:t>
      </w:r>
      <w:hyperlink r:id="rId46" w:history="1">
        <w:r w:rsidRPr="005767A7">
          <w:rPr>
            <w:rStyle w:val="Hyperlink"/>
            <w:noProof/>
            <w:sz w:val="2"/>
            <w:szCs w:val="2"/>
          </w:rPr>
          <w:t>https://www.ncbi.nlm.nih.gov/books/NBK470567/</w:t>
        </w:r>
      </w:hyperlink>
      <w:r w:rsidRPr="005767A7">
        <w:rPr>
          <w:noProof/>
          <w:sz w:val="2"/>
          <w:szCs w:val="2"/>
        </w:rPr>
        <w:t>. 2022.</w:t>
      </w:r>
    </w:p>
    <w:p w14:paraId="28D65FBF" w14:textId="77777777" w:rsidR="00B27774" w:rsidRPr="005767A7" w:rsidRDefault="00B27774" w:rsidP="00B27774">
      <w:pPr>
        <w:pStyle w:val="EndNoteBibliography"/>
        <w:spacing w:after="0"/>
        <w:ind w:left="720" w:hanging="720"/>
        <w:rPr>
          <w:noProof/>
          <w:sz w:val="2"/>
          <w:szCs w:val="2"/>
        </w:rPr>
      </w:pPr>
      <w:r w:rsidRPr="005767A7">
        <w:rPr>
          <w:noProof/>
          <w:sz w:val="2"/>
          <w:szCs w:val="2"/>
        </w:rPr>
        <w:t>88.</w:t>
      </w:r>
      <w:r w:rsidRPr="005767A7">
        <w:rPr>
          <w:noProof/>
          <w:sz w:val="2"/>
          <w:szCs w:val="2"/>
        </w:rPr>
        <w:tab/>
        <w:t xml:space="preserve">25/9/2014, Q.Q.-b.n., </w:t>
      </w:r>
      <w:r w:rsidRPr="005767A7">
        <w:rPr>
          <w:i/>
          <w:noProof/>
          <w:sz w:val="2"/>
          <w:szCs w:val="2"/>
        </w:rPr>
        <w:t>Hướng dẫn quy trình kỹ thuật Nội khoa, chuyên ngành Tiêu hóa.</w:t>
      </w:r>
      <w:r w:rsidRPr="005767A7">
        <w:rPr>
          <w:noProof/>
          <w:sz w:val="2"/>
          <w:szCs w:val="2"/>
        </w:rPr>
        <w:t xml:space="preserve"> 2014: p. 257-259.</w:t>
      </w:r>
    </w:p>
    <w:p w14:paraId="54D2D269" w14:textId="77777777" w:rsidR="00B27774" w:rsidRPr="005767A7" w:rsidRDefault="00B27774" w:rsidP="00B27774">
      <w:pPr>
        <w:pStyle w:val="EndNoteBibliography"/>
        <w:spacing w:after="0"/>
        <w:ind w:left="720" w:hanging="720"/>
        <w:rPr>
          <w:noProof/>
          <w:sz w:val="2"/>
          <w:szCs w:val="2"/>
        </w:rPr>
      </w:pPr>
      <w:r w:rsidRPr="005767A7">
        <w:rPr>
          <w:noProof/>
          <w:sz w:val="2"/>
          <w:szCs w:val="2"/>
        </w:rPr>
        <w:t>89.</w:t>
      </w:r>
      <w:r w:rsidRPr="005767A7">
        <w:rPr>
          <w:noProof/>
          <w:sz w:val="2"/>
          <w:szCs w:val="2"/>
        </w:rPr>
        <w:tab/>
        <w:t xml:space="preserve">Nguyen, U.D., et al., </w:t>
      </w:r>
      <w:r w:rsidRPr="005767A7">
        <w:rPr>
          <w:i/>
          <w:noProof/>
          <w:sz w:val="2"/>
          <w:szCs w:val="2"/>
        </w:rPr>
        <w:t>Selective detection of HBV pre-genomic RNA in chronic hepatitis B patients using a novel RT-PCR assay.</w:t>
      </w:r>
      <w:r w:rsidRPr="005767A7">
        <w:rPr>
          <w:noProof/>
          <w:sz w:val="2"/>
          <w:szCs w:val="2"/>
        </w:rPr>
        <w:t xml:space="preserve"> Clinical and Experimental Medicine, 2023.</w:t>
      </w:r>
    </w:p>
    <w:p w14:paraId="74F652C5" w14:textId="77777777" w:rsidR="00B27774" w:rsidRPr="005767A7" w:rsidRDefault="00B27774" w:rsidP="00B27774">
      <w:pPr>
        <w:pStyle w:val="EndNoteBibliography"/>
        <w:spacing w:after="0"/>
        <w:ind w:left="720" w:hanging="720"/>
        <w:rPr>
          <w:noProof/>
          <w:sz w:val="2"/>
          <w:szCs w:val="2"/>
        </w:rPr>
      </w:pPr>
      <w:r w:rsidRPr="005767A7">
        <w:rPr>
          <w:noProof/>
          <w:sz w:val="2"/>
          <w:szCs w:val="2"/>
        </w:rPr>
        <w:t>90.</w:t>
      </w:r>
      <w:r w:rsidRPr="005767A7">
        <w:rPr>
          <w:noProof/>
          <w:sz w:val="2"/>
          <w:szCs w:val="2"/>
        </w:rPr>
        <w:tab/>
        <w:t xml:space="preserve">Li, M., et al., </w:t>
      </w:r>
      <w:r w:rsidRPr="005767A7">
        <w:rPr>
          <w:i/>
          <w:noProof/>
          <w:sz w:val="2"/>
          <w:szCs w:val="2"/>
        </w:rPr>
        <w:t>Clinical implications of serum hepatitis B virus RNA quantitation in untreated chronic hepatitis B virus-infected patients.</w:t>
      </w:r>
      <w:r w:rsidRPr="005767A7">
        <w:rPr>
          <w:noProof/>
          <w:sz w:val="2"/>
          <w:szCs w:val="2"/>
        </w:rPr>
        <w:t xml:space="preserve"> Int J Clin Exp Pathol, 2021. </w:t>
      </w:r>
      <w:r w:rsidRPr="005767A7">
        <w:rPr>
          <w:b/>
          <w:noProof/>
          <w:sz w:val="2"/>
          <w:szCs w:val="2"/>
        </w:rPr>
        <w:t>14</w:t>
      </w:r>
      <w:r w:rsidRPr="005767A7">
        <w:rPr>
          <w:noProof/>
          <w:sz w:val="2"/>
          <w:szCs w:val="2"/>
        </w:rPr>
        <w:t>(1): p. 140-149.</w:t>
      </w:r>
    </w:p>
    <w:p w14:paraId="25D83B13" w14:textId="77777777" w:rsidR="00B27774" w:rsidRPr="005767A7" w:rsidRDefault="00B27774" w:rsidP="00B27774">
      <w:pPr>
        <w:pStyle w:val="EndNoteBibliography"/>
        <w:ind w:left="720" w:hanging="720"/>
        <w:rPr>
          <w:i/>
          <w:noProof/>
          <w:sz w:val="2"/>
          <w:szCs w:val="2"/>
        </w:rPr>
      </w:pPr>
      <w:r w:rsidRPr="005767A7">
        <w:rPr>
          <w:noProof/>
          <w:sz w:val="2"/>
          <w:szCs w:val="2"/>
        </w:rPr>
        <w:t>91.</w:t>
      </w:r>
      <w:r w:rsidRPr="005767A7">
        <w:rPr>
          <w:noProof/>
          <w:sz w:val="2"/>
          <w:szCs w:val="2"/>
        </w:rPr>
        <w:tab/>
        <w:t xml:space="preserve">Field, A., </w:t>
      </w:r>
      <w:r w:rsidRPr="005767A7">
        <w:rPr>
          <w:i/>
          <w:noProof/>
          <w:sz w:val="2"/>
          <w:szCs w:val="2"/>
        </w:rPr>
        <w:t>DISCOVERING STATISTICS</w:t>
      </w:r>
    </w:p>
    <w:p w14:paraId="1F121C13" w14:textId="77777777" w:rsidR="00B27774" w:rsidRPr="005767A7" w:rsidRDefault="00B27774" w:rsidP="00B27774">
      <w:pPr>
        <w:pStyle w:val="EndNoteBibliography"/>
        <w:spacing w:after="0"/>
        <w:ind w:left="720" w:hanging="720"/>
        <w:rPr>
          <w:noProof/>
          <w:sz w:val="2"/>
          <w:szCs w:val="2"/>
        </w:rPr>
      </w:pPr>
      <w:r w:rsidRPr="005767A7">
        <w:rPr>
          <w:i/>
          <w:noProof/>
          <w:sz w:val="2"/>
          <w:szCs w:val="2"/>
        </w:rPr>
        <w:t>USING Spss.</w:t>
      </w:r>
      <w:r w:rsidRPr="005767A7">
        <w:rPr>
          <w:noProof/>
          <w:sz w:val="2"/>
          <w:szCs w:val="2"/>
        </w:rPr>
        <w:t xml:space="preserve"> 2009: p. 186.</w:t>
      </w:r>
    </w:p>
    <w:p w14:paraId="7023FE43" w14:textId="77777777" w:rsidR="00B27774" w:rsidRPr="005767A7" w:rsidRDefault="00B27774" w:rsidP="00B27774">
      <w:pPr>
        <w:pStyle w:val="EndNoteBibliography"/>
        <w:spacing w:after="0"/>
        <w:ind w:left="720" w:hanging="720"/>
        <w:rPr>
          <w:noProof/>
          <w:sz w:val="2"/>
          <w:szCs w:val="2"/>
        </w:rPr>
      </w:pPr>
      <w:r w:rsidRPr="005767A7">
        <w:rPr>
          <w:noProof/>
          <w:sz w:val="2"/>
          <w:szCs w:val="2"/>
        </w:rPr>
        <w:t>92.</w:t>
      </w:r>
      <w:r w:rsidRPr="005767A7">
        <w:rPr>
          <w:noProof/>
          <w:sz w:val="2"/>
          <w:szCs w:val="2"/>
        </w:rPr>
        <w:tab/>
        <w:t xml:space="preserve">Yang Wang1, Yanna Liu3* , Hao Liao3, </w:t>
      </w:r>
      <w:r w:rsidRPr="005767A7">
        <w:rPr>
          <w:i/>
          <w:noProof/>
          <w:sz w:val="2"/>
          <w:szCs w:val="2"/>
        </w:rPr>
        <w:t>Serum HBV DNA plus RNA reflecting cccDNA level before and during NAs treatment in HBeAg positive CHB patients.</w:t>
      </w:r>
      <w:r w:rsidRPr="005767A7">
        <w:rPr>
          <w:noProof/>
          <w:sz w:val="2"/>
          <w:szCs w:val="2"/>
        </w:rPr>
        <w:t xml:space="preserve"> International Journal of Medical Sciences, 2022(2022; 19(5): 858-866. doi: 10.7150/ijms.71737).</w:t>
      </w:r>
    </w:p>
    <w:p w14:paraId="01C704C9" w14:textId="77777777" w:rsidR="00B27774" w:rsidRPr="005767A7" w:rsidRDefault="00B27774" w:rsidP="00B27774">
      <w:pPr>
        <w:pStyle w:val="EndNoteBibliography"/>
        <w:spacing w:after="0"/>
        <w:ind w:left="720" w:hanging="720"/>
        <w:rPr>
          <w:noProof/>
          <w:sz w:val="2"/>
          <w:szCs w:val="2"/>
        </w:rPr>
      </w:pPr>
      <w:r w:rsidRPr="005767A7">
        <w:rPr>
          <w:noProof/>
          <w:sz w:val="2"/>
          <w:szCs w:val="2"/>
        </w:rPr>
        <w:t>93.</w:t>
      </w:r>
      <w:r w:rsidRPr="005767A7">
        <w:rPr>
          <w:noProof/>
          <w:sz w:val="2"/>
          <w:szCs w:val="2"/>
        </w:rPr>
        <w:tab/>
        <w:t xml:space="preserve">Yuhua Gao, Y.L., Qinghua, </w:t>
      </w:r>
      <w:r w:rsidRPr="005767A7">
        <w:rPr>
          <w:i/>
          <w:noProof/>
          <w:sz w:val="2"/>
          <w:szCs w:val="2"/>
        </w:rPr>
        <w:t>Serum Hepatitis B Virus DNA, RNA, and HBsAg: Which Correlated Better with Intrahepatic Covalently Closed Circular DNA before and after Nucleos(t)ide Analogue Treatment?</w:t>
      </w:r>
      <w:r w:rsidRPr="005767A7">
        <w:rPr>
          <w:noProof/>
          <w:sz w:val="2"/>
          <w:szCs w:val="2"/>
        </w:rPr>
        <w:t xml:space="preserve"> Journal of Clinical Microbiology, 2017.</w:t>
      </w:r>
    </w:p>
    <w:p w14:paraId="26382EFB" w14:textId="77777777" w:rsidR="00B27774" w:rsidRPr="005767A7" w:rsidRDefault="00B27774" w:rsidP="00B27774">
      <w:pPr>
        <w:pStyle w:val="EndNoteBibliography"/>
        <w:spacing w:after="0"/>
        <w:ind w:left="720" w:hanging="720"/>
        <w:rPr>
          <w:noProof/>
          <w:sz w:val="2"/>
          <w:szCs w:val="2"/>
        </w:rPr>
      </w:pPr>
      <w:r w:rsidRPr="005767A7">
        <w:rPr>
          <w:noProof/>
          <w:sz w:val="2"/>
          <w:szCs w:val="2"/>
        </w:rPr>
        <w:t>94.</w:t>
      </w:r>
      <w:r w:rsidRPr="005767A7">
        <w:rPr>
          <w:noProof/>
          <w:sz w:val="2"/>
          <w:szCs w:val="2"/>
        </w:rPr>
        <w:tab/>
        <w:t xml:space="preserve">McMahon, B.J., </w:t>
      </w:r>
      <w:r w:rsidRPr="005767A7">
        <w:rPr>
          <w:i/>
          <w:noProof/>
          <w:sz w:val="2"/>
          <w:szCs w:val="2"/>
        </w:rPr>
        <w:t>Epidemiology and natural history of hepatitis B.</w:t>
      </w:r>
      <w:r w:rsidRPr="005767A7">
        <w:rPr>
          <w:noProof/>
          <w:sz w:val="2"/>
          <w:szCs w:val="2"/>
        </w:rPr>
        <w:t xml:space="preserve"> Semin Liver Dis, 2005. </w:t>
      </w:r>
      <w:r w:rsidRPr="005767A7">
        <w:rPr>
          <w:b/>
          <w:noProof/>
          <w:sz w:val="2"/>
          <w:szCs w:val="2"/>
        </w:rPr>
        <w:t>25 Suppl 1</w:t>
      </w:r>
      <w:r w:rsidRPr="005767A7">
        <w:rPr>
          <w:noProof/>
          <w:sz w:val="2"/>
          <w:szCs w:val="2"/>
        </w:rPr>
        <w:t>: p. 3-8.</w:t>
      </w:r>
    </w:p>
    <w:p w14:paraId="3B9C78AA" w14:textId="77777777" w:rsidR="00B27774" w:rsidRPr="005767A7" w:rsidRDefault="00B27774" w:rsidP="00B27774">
      <w:pPr>
        <w:pStyle w:val="EndNoteBibliography"/>
        <w:spacing w:after="0"/>
        <w:ind w:left="720" w:hanging="720"/>
        <w:rPr>
          <w:noProof/>
          <w:sz w:val="2"/>
          <w:szCs w:val="2"/>
        </w:rPr>
      </w:pPr>
      <w:r w:rsidRPr="005767A7">
        <w:rPr>
          <w:noProof/>
          <w:sz w:val="2"/>
          <w:szCs w:val="2"/>
        </w:rPr>
        <w:t>95.</w:t>
      </w:r>
      <w:r w:rsidRPr="005767A7">
        <w:rPr>
          <w:noProof/>
          <w:sz w:val="2"/>
          <w:szCs w:val="2"/>
        </w:rPr>
        <w:tab/>
        <w:t xml:space="preserve">McMahon, B.J., </w:t>
      </w:r>
      <w:r w:rsidRPr="005767A7">
        <w:rPr>
          <w:i/>
          <w:noProof/>
          <w:sz w:val="2"/>
          <w:szCs w:val="2"/>
        </w:rPr>
        <w:t>The natural history of chronic hepatitis B virus infection.</w:t>
      </w:r>
      <w:r w:rsidRPr="005767A7">
        <w:rPr>
          <w:noProof/>
          <w:sz w:val="2"/>
          <w:szCs w:val="2"/>
        </w:rPr>
        <w:t xml:space="preserve"> Hepatology, 2009. </w:t>
      </w:r>
      <w:r w:rsidRPr="005767A7">
        <w:rPr>
          <w:b/>
          <w:noProof/>
          <w:sz w:val="2"/>
          <w:szCs w:val="2"/>
        </w:rPr>
        <w:t>49</w:t>
      </w:r>
      <w:r w:rsidRPr="005767A7">
        <w:rPr>
          <w:noProof/>
          <w:sz w:val="2"/>
          <w:szCs w:val="2"/>
        </w:rPr>
        <w:t>(5 Suppl): p. S45-55.</w:t>
      </w:r>
    </w:p>
    <w:p w14:paraId="00057E97" w14:textId="77777777" w:rsidR="00B27774" w:rsidRPr="005767A7" w:rsidRDefault="00B27774" w:rsidP="00B27774">
      <w:pPr>
        <w:pStyle w:val="EndNoteBibliography"/>
        <w:spacing w:after="0"/>
        <w:ind w:left="720" w:hanging="720"/>
        <w:rPr>
          <w:noProof/>
          <w:sz w:val="2"/>
          <w:szCs w:val="2"/>
        </w:rPr>
      </w:pPr>
      <w:r w:rsidRPr="005767A7">
        <w:rPr>
          <w:noProof/>
          <w:sz w:val="2"/>
          <w:szCs w:val="2"/>
        </w:rPr>
        <w:t>96.</w:t>
      </w:r>
      <w:r w:rsidRPr="005767A7">
        <w:rPr>
          <w:noProof/>
          <w:sz w:val="2"/>
          <w:szCs w:val="2"/>
        </w:rPr>
        <w:tab/>
        <w:t xml:space="preserve">Trung, Đ.H., </w:t>
      </w:r>
      <w:r w:rsidRPr="005767A7">
        <w:rPr>
          <w:i/>
          <w:noProof/>
          <w:sz w:val="2"/>
          <w:szCs w:val="2"/>
        </w:rPr>
        <w:t>Nghiên cứu đáp ứng lâm sàng, sinh hóa, virus và mức độ xơ hóa gan ở bệnh nhân xơ gan do virus viêm gan B điều trị bằng Entecavir.</w:t>
      </w:r>
      <w:r w:rsidRPr="005767A7">
        <w:rPr>
          <w:noProof/>
          <w:sz w:val="2"/>
          <w:szCs w:val="2"/>
        </w:rPr>
        <w:t xml:space="preserve"> Luận án Tiến sỹ y học, 2020: p. 94-110.</w:t>
      </w:r>
    </w:p>
    <w:p w14:paraId="7CC9F14B" w14:textId="77777777" w:rsidR="00B27774" w:rsidRPr="005767A7" w:rsidRDefault="00B27774" w:rsidP="00B27774">
      <w:pPr>
        <w:pStyle w:val="EndNoteBibliography"/>
        <w:spacing w:after="0"/>
        <w:ind w:left="720" w:hanging="720"/>
        <w:rPr>
          <w:noProof/>
          <w:sz w:val="2"/>
          <w:szCs w:val="2"/>
        </w:rPr>
      </w:pPr>
      <w:r w:rsidRPr="005767A7">
        <w:rPr>
          <w:noProof/>
          <w:sz w:val="2"/>
          <w:szCs w:val="2"/>
        </w:rPr>
        <w:t>97.</w:t>
      </w:r>
      <w:r w:rsidRPr="005767A7">
        <w:rPr>
          <w:noProof/>
          <w:sz w:val="2"/>
          <w:szCs w:val="2"/>
        </w:rPr>
        <w:tab/>
        <w:t xml:space="preserve">Laras, E.H.a.A., </w:t>
      </w:r>
      <w:r w:rsidRPr="005767A7">
        <w:rPr>
          <w:i/>
          <w:noProof/>
          <w:sz w:val="2"/>
          <w:szCs w:val="2"/>
        </w:rPr>
        <w:t>Viral Biomarkers in Chronic HBeAg Negative.</w:t>
      </w:r>
      <w:r w:rsidRPr="005767A7">
        <w:rPr>
          <w:noProof/>
          <w:sz w:val="2"/>
          <w:szCs w:val="2"/>
        </w:rPr>
        <w:t xml:space="preserve"> Genes 2018. </w:t>
      </w:r>
      <w:r w:rsidRPr="005767A7">
        <w:rPr>
          <w:b/>
          <w:noProof/>
          <w:sz w:val="2"/>
          <w:szCs w:val="2"/>
        </w:rPr>
        <w:t>469</w:t>
      </w:r>
      <w:r w:rsidRPr="005767A7">
        <w:rPr>
          <w:noProof/>
          <w:sz w:val="2"/>
          <w:szCs w:val="2"/>
        </w:rPr>
        <w:t>(doi:10.3390).</w:t>
      </w:r>
    </w:p>
    <w:p w14:paraId="0831DEA4" w14:textId="77777777" w:rsidR="00B27774" w:rsidRPr="005767A7" w:rsidRDefault="00B27774" w:rsidP="00B27774">
      <w:pPr>
        <w:pStyle w:val="EndNoteBibliography"/>
        <w:spacing w:after="0"/>
        <w:ind w:left="720" w:hanging="720"/>
        <w:rPr>
          <w:noProof/>
          <w:sz w:val="2"/>
          <w:szCs w:val="2"/>
        </w:rPr>
      </w:pPr>
      <w:r w:rsidRPr="005767A7">
        <w:rPr>
          <w:noProof/>
          <w:sz w:val="2"/>
          <w:szCs w:val="2"/>
        </w:rPr>
        <w:t>98.</w:t>
      </w:r>
      <w:r w:rsidRPr="005767A7">
        <w:rPr>
          <w:noProof/>
          <w:sz w:val="2"/>
          <w:szCs w:val="2"/>
        </w:rPr>
        <w:tab/>
        <w:t xml:space="preserve">Dũng, N.V., </w:t>
      </w:r>
      <w:r w:rsidRPr="005767A7">
        <w:rPr>
          <w:i/>
          <w:noProof/>
          <w:sz w:val="2"/>
          <w:szCs w:val="2"/>
        </w:rPr>
        <w:t>Đặc điểm dịch tễ, sinh học phân tử, lâm sàng, cận lâm sàng và yếu tố ảnh hưởng đến hiệu quả điều trị viêm gan vi rút B mạn tính bằng thuốc kháng vi rút.</w:t>
      </w:r>
      <w:r w:rsidRPr="005767A7">
        <w:rPr>
          <w:noProof/>
          <w:sz w:val="2"/>
          <w:szCs w:val="2"/>
        </w:rPr>
        <w:t xml:space="preserve"> Luận văn tiến sĩ, 2015: p. 81.</w:t>
      </w:r>
    </w:p>
    <w:p w14:paraId="621FC488" w14:textId="77777777" w:rsidR="00B27774" w:rsidRPr="005767A7" w:rsidRDefault="00B27774" w:rsidP="00B27774">
      <w:pPr>
        <w:pStyle w:val="EndNoteBibliography"/>
        <w:spacing w:after="0"/>
        <w:ind w:left="720" w:hanging="720"/>
        <w:rPr>
          <w:noProof/>
          <w:sz w:val="2"/>
          <w:szCs w:val="2"/>
        </w:rPr>
      </w:pPr>
      <w:r w:rsidRPr="005767A7">
        <w:rPr>
          <w:noProof/>
          <w:sz w:val="2"/>
          <w:szCs w:val="2"/>
        </w:rPr>
        <w:t>99.</w:t>
      </w:r>
      <w:r w:rsidRPr="005767A7">
        <w:rPr>
          <w:noProof/>
          <w:sz w:val="2"/>
          <w:szCs w:val="2"/>
        </w:rPr>
        <w:tab/>
        <w:t xml:space="preserve">Kim, M.N., et al., </w:t>
      </w:r>
      <w:r w:rsidRPr="005767A7">
        <w:rPr>
          <w:i/>
          <w:noProof/>
          <w:sz w:val="2"/>
          <w:szCs w:val="2"/>
        </w:rPr>
        <w:t>Increased risk of hepatocellular carcinoma in chronic hepatitis B patients with transient elastography–defined subclinical cirrhosis.</w:t>
      </w:r>
      <w:r w:rsidRPr="005767A7">
        <w:rPr>
          <w:noProof/>
          <w:sz w:val="2"/>
          <w:szCs w:val="2"/>
        </w:rPr>
        <w:t xml:space="preserve"> 2015. </w:t>
      </w:r>
      <w:r w:rsidRPr="005767A7">
        <w:rPr>
          <w:b/>
          <w:noProof/>
          <w:sz w:val="2"/>
          <w:szCs w:val="2"/>
        </w:rPr>
        <w:t>61</w:t>
      </w:r>
      <w:r w:rsidRPr="005767A7">
        <w:rPr>
          <w:noProof/>
          <w:sz w:val="2"/>
          <w:szCs w:val="2"/>
        </w:rPr>
        <w:t>(6): p. 1851-1859.</w:t>
      </w:r>
    </w:p>
    <w:p w14:paraId="73876D10" w14:textId="77777777" w:rsidR="00B27774" w:rsidRPr="005767A7" w:rsidRDefault="00B27774" w:rsidP="00B27774">
      <w:pPr>
        <w:pStyle w:val="EndNoteBibliography"/>
        <w:spacing w:after="0"/>
        <w:ind w:left="720" w:hanging="720"/>
        <w:rPr>
          <w:noProof/>
          <w:sz w:val="2"/>
          <w:szCs w:val="2"/>
        </w:rPr>
      </w:pPr>
      <w:r w:rsidRPr="005767A7">
        <w:rPr>
          <w:noProof/>
          <w:sz w:val="2"/>
          <w:szCs w:val="2"/>
        </w:rPr>
        <w:t>100.</w:t>
      </w:r>
      <w:r w:rsidRPr="005767A7">
        <w:rPr>
          <w:noProof/>
          <w:sz w:val="2"/>
          <w:szCs w:val="2"/>
        </w:rPr>
        <w:tab/>
        <w:t xml:space="preserve">Kim, W.R., et al., </w:t>
      </w:r>
      <w:r w:rsidRPr="005767A7">
        <w:rPr>
          <w:i/>
          <w:noProof/>
          <w:sz w:val="2"/>
          <w:szCs w:val="2"/>
        </w:rPr>
        <w:t>Serum activity of alanine aminotransferase (ALT) as an indicator of health and disease.</w:t>
      </w:r>
      <w:r w:rsidRPr="005767A7">
        <w:rPr>
          <w:noProof/>
          <w:sz w:val="2"/>
          <w:szCs w:val="2"/>
        </w:rPr>
        <w:t xml:space="preserve"> Hepatology, 2008. </w:t>
      </w:r>
      <w:r w:rsidRPr="005767A7">
        <w:rPr>
          <w:b/>
          <w:noProof/>
          <w:sz w:val="2"/>
          <w:szCs w:val="2"/>
        </w:rPr>
        <w:t>47</w:t>
      </w:r>
      <w:r w:rsidRPr="005767A7">
        <w:rPr>
          <w:noProof/>
          <w:sz w:val="2"/>
          <w:szCs w:val="2"/>
        </w:rPr>
        <w:t>(4): p. 1363-70.</w:t>
      </w:r>
    </w:p>
    <w:p w14:paraId="06D9442B" w14:textId="77777777" w:rsidR="00B27774" w:rsidRPr="005767A7" w:rsidRDefault="00B27774" w:rsidP="00B27774">
      <w:pPr>
        <w:pStyle w:val="EndNoteBibliography"/>
        <w:spacing w:after="0"/>
        <w:ind w:left="720" w:hanging="720"/>
        <w:rPr>
          <w:noProof/>
          <w:sz w:val="2"/>
          <w:szCs w:val="2"/>
        </w:rPr>
      </w:pPr>
      <w:r w:rsidRPr="005767A7">
        <w:rPr>
          <w:noProof/>
          <w:sz w:val="2"/>
          <w:szCs w:val="2"/>
        </w:rPr>
        <w:t>101.</w:t>
      </w:r>
      <w:r w:rsidRPr="005767A7">
        <w:rPr>
          <w:noProof/>
          <w:sz w:val="2"/>
          <w:szCs w:val="2"/>
        </w:rPr>
        <w:tab/>
        <w:t xml:space="preserve">Du, M., et al., </w:t>
      </w:r>
      <w:r w:rsidRPr="005767A7">
        <w:rPr>
          <w:i/>
          <w:noProof/>
          <w:sz w:val="2"/>
          <w:szCs w:val="2"/>
        </w:rPr>
        <w:t>The relationship between serum bilirubin and elevated fibrotic indices among HBV carriers: a cross-sectional study of a Chinese population.</w:t>
      </w:r>
      <w:r w:rsidRPr="005767A7">
        <w:rPr>
          <w:noProof/>
          <w:sz w:val="2"/>
          <w:szCs w:val="2"/>
        </w:rPr>
        <w:t xml:space="preserve"> 2016. </w:t>
      </w:r>
      <w:r w:rsidRPr="005767A7">
        <w:rPr>
          <w:b/>
          <w:noProof/>
          <w:sz w:val="2"/>
          <w:szCs w:val="2"/>
        </w:rPr>
        <w:t>17</w:t>
      </w:r>
      <w:r w:rsidRPr="005767A7">
        <w:rPr>
          <w:noProof/>
          <w:sz w:val="2"/>
          <w:szCs w:val="2"/>
        </w:rPr>
        <w:t>(12): p. 2057.</w:t>
      </w:r>
    </w:p>
    <w:p w14:paraId="4A08BFE1" w14:textId="77777777" w:rsidR="00B27774" w:rsidRPr="005767A7" w:rsidRDefault="00B27774" w:rsidP="00B27774">
      <w:pPr>
        <w:pStyle w:val="EndNoteBibliography"/>
        <w:spacing w:after="0"/>
        <w:ind w:left="720" w:hanging="720"/>
        <w:rPr>
          <w:noProof/>
          <w:sz w:val="2"/>
          <w:szCs w:val="2"/>
        </w:rPr>
      </w:pPr>
      <w:r w:rsidRPr="005767A7">
        <w:rPr>
          <w:noProof/>
          <w:sz w:val="2"/>
          <w:szCs w:val="2"/>
        </w:rPr>
        <w:t>102.</w:t>
      </w:r>
      <w:r w:rsidRPr="005767A7">
        <w:rPr>
          <w:noProof/>
          <w:sz w:val="2"/>
          <w:szCs w:val="2"/>
        </w:rPr>
        <w:tab/>
        <w:t xml:space="preserve">Li, M.R., et al., </w:t>
      </w:r>
      <w:r w:rsidRPr="005767A7">
        <w:rPr>
          <w:i/>
          <w:noProof/>
          <w:sz w:val="2"/>
          <w:szCs w:val="2"/>
        </w:rPr>
        <w:t>Correlations between serum hepatitis B surface antigen and hepatitis B core antibody titers and liver fibrosis in treatment-naïve CHB patients.</w:t>
      </w:r>
      <w:r w:rsidRPr="005767A7">
        <w:rPr>
          <w:noProof/>
          <w:sz w:val="2"/>
          <w:szCs w:val="2"/>
        </w:rPr>
        <w:t xml:space="preserve"> J Chin Med Assoc, 2018. </w:t>
      </w:r>
      <w:r w:rsidRPr="005767A7">
        <w:rPr>
          <w:b/>
          <w:noProof/>
          <w:sz w:val="2"/>
          <w:szCs w:val="2"/>
        </w:rPr>
        <w:t>81</w:t>
      </w:r>
      <w:r w:rsidRPr="005767A7">
        <w:rPr>
          <w:noProof/>
          <w:sz w:val="2"/>
          <w:szCs w:val="2"/>
        </w:rPr>
        <w:t>(12): p. 1052-1059.</w:t>
      </w:r>
    </w:p>
    <w:p w14:paraId="58ACAA92" w14:textId="77777777" w:rsidR="00B27774" w:rsidRPr="005767A7" w:rsidRDefault="00B27774" w:rsidP="00B27774">
      <w:pPr>
        <w:pStyle w:val="EndNoteBibliography"/>
        <w:spacing w:after="0"/>
        <w:ind w:left="720" w:hanging="720"/>
        <w:rPr>
          <w:noProof/>
          <w:sz w:val="2"/>
          <w:szCs w:val="2"/>
        </w:rPr>
      </w:pPr>
      <w:r w:rsidRPr="005767A7">
        <w:rPr>
          <w:noProof/>
          <w:sz w:val="2"/>
          <w:szCs w:val="2"/>
        </w:rPr>
        <w:t>103.</w:t>
      </w:r>
      <w:r w:rsidRPr="005767A7">
        <w:rPr>
          <w:noProof/>
          <w:sz w:val="2"/>
          <w:szCs w:val="2"/>
        </w:rPr>
        <w:tab/>
        <w:t xml:space="preserve">Nghi, T.B., </w:t>
      </w:r>
      <w:r w:rsidRPr="005767A7">
        <w:rPr>
          <w:i/>
          <w:noProof/>
          <w:sz w:val="2"/>
          <w:szCs w:val="2"/>
        </w:rPr>
        <w:t>Nghiên cứu xơ hóa gan ở bệnh nhân bệnh gan mạn bằng đo đàn hồi gan thoáng qua đối chiếu với mô bệnh học.</w:t>
      </w:r>
      <w:r w:rsidRPr="005767A7">
        <w:rPr>
          <w:noProof/>
          <w:sz w:val="2"/>
          <w:szCs w:val="2"/>
        </w:rPr>
        <w:t xml:space="preserve"> Luận án Tiến sỹ y học, 2016.</w:t>
      </w:r>
    </w:p>
    <w:p w14:paraId="0060AAE2" w14:textId="77777777" w:rsidR="00B27774" w:rsidRPr="005767A7" w:rsidRDefault="00B27774" w:rsidP="00B27774">
      <w:pPr>
        <w:pStyle w:val="EndNoteBibliography"/>
        <w:spacing w:after="0"/>
        <w:ind w:left="720" w:hanging="720"/>
        <w:rPr>
          <w:noProof/>
          <w:sz w:val="2"/>
          <w:szCs w:val="2"/>
        </w:rPr>
      </w:pPr>
      <w:r w:rsidRPr="005767A7">
        <w:rPr>
          <w:noProof/>
          <w:sz w:val="2"/>
          <w:szCs w:val="2"/>
        </w:rPr>
        <w:t>104.</w:t>
      </w:r>
      <w:r w:rsidRPr="005767A7">
        <w:rPr>
          <w:noProof/>
          <w:sz w:val="2"/>
          <w:szCs w:val="2"/>
        </w:rPr>
        <w:tab/>
        <w:t xml:space="preserve">Xing, Y.F., et al., </w:t>
      </w:r>
      <w:r w:rsidRPr="005767A7">
        <w:rPr>
          <w:i/>
          <w:noProof/>
          <w:sz w:val="2"/>
          <w:szCs w:val="2"/>
        </w:rPr>
        <w:t>Clinical and histopathological features of chronic hepatitis B virus infected patients with high HBV-DNA viral load and normal alanine aminotransferase level: A multicentre-based study in China.</w:t>
      </w:r>
      <w:r w:rsidRPr="005767A7">
        <w:rPr>
          <w:noProof/>
          <w:sz w:val="2"/>
          <w:szCs w:val="2"/>
        </w:rPr>
        <w:t xml:space="preserve"> PLoS One, 2018. </w:t>
      </w:r>
      <w:r w:rsidRPr="005767A7">
        <w:rPr>
          <w:b/>
          <w:noProof/>
          <w:sz w:val="2"/>
          <w:szCs w:val="2"/>
        </w:rPr>
        <w:t>13</w:t>
      </w:r>
      <w:r w:rsidRPr="005767A7">
        <w:rPr>
          <w:noProof/>
          <w:sz w:val="2"/>
          <w:szCs w:val="2"/>
        </w:rPr>
        <w:t>(9): p. e0203220.</w:t>
      </w:r>
    </w:p>
    <w:p w14:paraId="34A12720" w14:textId="77777777" w:rsidR="00B27774" w:rsidRPr="005767A7" w:rsidRDefault="00B27774" w:rsidP="00B27774">
      <w:pPr>
        <w:pStyle w:val="EndNoteBibliography"/>
        <w:spacing w:after="0"/>
        <w:ind w:left="720" w:hanging="720"/>
        <w:rPr>
          <w:noProof/>
          <w:sz w:val="2"/>
          <w:szCs w:val="2"/>
        </w:rPr>
      </w:pPr>
      <w:r w:rsidRPr="005767A7">
        <w:rPr>
          <w:noProof/>
          <w:sz w:val="2"/>
          <w:szCs w:val="2"/>
        </w:rPr>
        <w:t>105.</w:t>
      </w:r>
      <w:r w:rsidRPr="005767A7">
        <w:rPr>
          <w:noProof/>
          <w:sz w:val="2"/>
          <w:szCs w:val="2"/>
        </w:rPr>
        <w:tab/>
        <w:t xml:space="preserve">Jie Shao, L.W., Hao Wang, Yan Sun, Lan-Fang Zhang, </w:t>
      </w:r>
      <w:r w:rsidRPr="005767A7">
        <w:rPr>
          <w:i/>
          <w:noProof/>
          <w:sz w:val="2"/>
          <w:szCs w:val="2"/>
        </w:rPr>
        <w:t>Relationship between hepatitis B virus DNA levels and liver histology in patients with chronic hepatitis B.</w:t>
      </w:r>
      <w:r w:rsidRPr="005767A7">
        <w:rPr>
          <w:noProof/>
          <w:sz w:val="2"/>
          <w:szCs w:val="2"/>
        </w:rPr>
        <w:t xml:space="preserve"> World J Gastroenterol 2007, 2007.</w:t>
      </w:r>
    </w:p>
    <w:p w14:paraId="4069A921" w14:textId="77777777" w:rsidR="00B27774" w:rsidRPr="005767A7" w:rsidRDefault="00B27774" w:rsidP="00B27774">
      <w:pPr>
        <w:pStyle w:val="EndNoteBibliography"/>
        <w:spacing w:after="0"/>
        <w:ind w:left="720" w:hanging="720"/>
        <w:rPr>
          <w:noProof/>
          <w:sz w:val="2"/>
          <w:szCs w:val="2"/>
        </w:rPr>
      </w:pPr>
      <w:r w:rsidRPr="005767A7">
        <w:rPr>
          <w:noProof/>
          <w:sz w:val="2"/>
          <w:szCs w:val="2"/>
        </w:rPr>
        <w:t>106.</w:t>
      </w:r>
      <w:r w:rsidRPr="005767A7">
        <w:rPr>
          <w:noProof/>
          <w:sz w:val="2"/>
          <w:szCs w:val="2"/>
        </w:rPr>
        <w:tab/>
        <w:t xml:space="preserve">Guner, R., Karahocagil, Mustafa, et al., </w:t>
      </w:r>
      <w:r w:rsidRPr="005767A7">
        <w:rPr>
          <w:i/>
          <w:noProof/>
          <w:sz w:val="2"/>
          <w:szCs w:val="2"/>
        </w:rPr>
        <w:t>Correlation between intrahepatic hepatitis B virus cccDNA levels and other activity markers in patients with HBeAg-negative chronic hepatitis B infection.</w:t>
      </w:r>
      <w:r w:rsidRPr="005767A7">
        <w:rPr>
          <w:noProof/>
          <w:sz w:val="2"/>
          <w:szCs w:val="2"/>
        </w:rPr>
        <w:t xml:space="preserve"> 2011. </w:t>
      </w:r>
      <w:r w:rsidRPr="005767A7">
        <w:rPr>
          <w:b/>
          <w:noProof/>
          <w:sz w:val="2"/>
          <w:szCs w:val="2"/>
        </w:rPr>
        <w:t>23</w:t>
      </w:r>
      <w:r w:rsidRPr="005767A7">
        <w:rPr>
          <w:noProof/>
          <w:sz w:val="2"/>
          <w:szCs w:val="2"/>
        </w:rPr>
        <w:t>(12): p. 1185-1191.</w:t>
      </w:r>
    </w:p>
    <w:p w14:paraId="4120FF72" w14:textId="77777777" w:rsidR="00B27774" w:rsidRPr="005767A7" w:rsidRDefault="00B27774" w:rsidP="00B27774">
      <w:pPr>
        <w:pStyle w:val="EndNoteBibliography"/>
        <w:spacing w:after="0"/>
        <w:ind w:left="720" w:hanging="720"/>
        <w:rPr>
          <w:noProof/>
          <w:sz w:val="2"/>
          <w:szCs w:val="2"/>
        </w:rPr>
      </w:pPr>
      <w:r w:rsidRPr="005767A7">
        <w:rPr>
          <w:noProof/>
          <w:sz w:val="2"/>
          <w:szCs w:val="2"/>
        </w:rPr>
        <w:t>107.</w:t>
      </w:r>
      <w:r w:rsidRPr="005767A7">
        <w:rPr>
          <w:noProof/>
          <w:sz w:val="2"/>
          <w:szCs w:val="2"/>
        </w:rPr>
        <w:tab/>
        <w:t xml:space="preserve">Foucher, J., et al., </w:t>
      </w:r>
      <w:r w:rsidRPr="005767A7">
        <w:rPr>
          <w:i/>
          <w:noProof/>
          <w:sz w:val="2"/>
          <w:szCs w:val="2"/>
        </w:rPr>
        <w:t>Diagnosis of cirrhosis by transient elastography (FibroScan): a prospective study.</w:t>
      </w:r>
      <w:r w:rsidRPr="005767A7">
        <w:rPr>
          <w:noProof/>
          <w:sz w:val="2"/>
          <w:szCs w:val="2"/>
        </w:rPr>
        <w:t xml:space="preserve"> Gut, 2006. </w:t>
      </w:r>
      <w:r w:rsidRPr="005767A7">
        <w:rPr>
          <w:b/>
          <w:noProof/>
          <w:sz w:val="2"/>
          <w:szCs w:val="2"/>
        </w:rPr>
        <w:t>55</w:t>
      </w:r>
      <w:r w:rsidRPr="005767A7">
        <w:rPr>
          <w:noProof/>
          <w:sz w:val="2"/>
          <w:szCs w:val="2"/>
        </w:rPr>
        <w:t>(3): p. 403-8.</w:t>
      </w:r>
    </w:p>
    <w:p w14:paraId="327A9471" w14:textId="77777777" w:rsidR="00B27774" w:rsidRPr="005767A7" w:rsidRDefault="00B27774" w:rsidP="00B27774">
      <w:pPr>
        <w:pStyle w:val="EndNoteBibliography"/>
        <w:spacing w:after="0"/>
        <w:ind w:left="720" w:hanging="720"/>
        <w:rPr>
          <w:noProof/>
          <w:sz w:val="2"/>
          <w:szCs w:val="2"/>
        </w:rPr>
      </w:pPr>
      <w:r w:rsidRPr="005767A7">
        <w:rPr>
          <w:noProof/>
          <w:sz w:val="2"/>
          <w:szCs w:val="2"/>
        </w:rPr>
        <w:t>108.</w:t>
      </w:r>
      <w:r w:rsidRPr="005767A7">
        <w:rPr>
          <w:noProof/>
          <w:sz w:val="2"/>
          <w:szCs w:val="2"/>
        </w:rPr>
        <w:tab/>
        <w:t xml:space="preserve">Xiaoling, J.Z., </w:t>
      </w:r>
      <w:r w:rsidRPr="005767A7">
        <w:rPr>
          <w:i/>
          <w:noProof/>
          <w:sz w:val="2"/>
          <w:szCs w:val="2"/>
        </w:rPr>
        <w:t>Detection of HBV covalently closed circular DNA.</w:t>
      </w:r>
      <w:r w:rsidRPr="005767A7">
        <w:rPr>
          <w:noProof/>
          <w:sz w:val="2"/>
          <w:szCs w:val="2"/>
        </w:rPr>
        <w:t xml:space="preserve"> Viruses 2017: p. 10-11.</w:t>
      </w:r>
    </w:p>
    <w:p w14:paraId="6BAC1599" w14:textId="77777777" w:rsidR="00B27774" w:rsidRPr="005767A7" w:rsidRDefault="00B27774" w:rsidP="00B27774">
      <w:pPr>
        <w:pStyle w:val="EndNoteBibliography"/>
        <w:spacing w:after="0"/>
        <w:ind w:left="720" w:hanging="720"/>
        <w:rPr>
          <w:noProof/>
          <w:sz w:val="2"/>
          <w:szCs w:val="2"/>
        </w:rPr>
      </w:pPr>
      <w:r w:rsidRPr="005767A7">
        <w:rPr>
          <w:noProof/>
          <w:sz w:val="2"/>
          <w:szCs w:val="2"/>
        </w:rPr>
        <w:t>109.</w:t>
      </w:r>
      <w:r w:rsidRPr="005767A7">
        <w:rPr>
          <w:noProof/>
          <w:sz w:val="2"/>
          <w:szCs w:val="2"/>
        </w:rPr>
        <w:tab/>
        <w:t xml:space="preserve">Liang, L.-B., et al., </w:t>
      </w:r>
      <w:r w:rsidRPr="005767A7">
        <w:rPr>
          <w:i/>
          <w:noProof/>
          <w:sz w:val="2"/>
          <w:szCs w:val="2"/>
        </w:rPr>
        <w:t>Quantitative intrahepatic HBV cccDNA correlates with histological liver inflammation in chronic hepatitis B virus infection.</w:t>
      </w:r>
      <w:r w:rsidRPr="005767A7">
        <w:rPr>
          <w:noProof/>
          <w:sz w:val="2"/>
          <w:szCs w:val="2"/>
        </w:rPr>
        <w:t xml:space="preserve"> International Journal of Infectious Diseases, 2016. </w:t>
      </w:r>
      <w:r w:rsidRPr="005767A7">
        <w:rPr>
          <w:b/>
          <w:noProof/>
          <w:sz w:val="2"/>
          <w:szCs w:val="2"/>
        </w:rPr>
        <w:t>52</w:t>
      </w:r>
      <w:r w:rsidRPr="005767A7">
        <w:rPr>
          <w:noProof/>
          <w:sz w:val="2"/>
          <w:szCs w:val="2"/>
        </w:rPr>
        <w:t>: p. 77-82.</w:t>
      </w:r>
    </w:p>
    <w:p w14:paraId="32C6C6D1" w14:textId="77777777" w:rsidR="00B27774" w:rsidRPr="005767A7" w:rsidRDefault="00B27774" w:rsidP="00B27774">
      <w:pPr>
        <w:pStyle w:val="EndNoteBibliography"/>
        <w:spacing w:after="0"/>
        <w:ind w:left="720" w:hanging="720"/>
        <w:rPr>
          <w:noProof/>
          <w:sz w:val="2"/>
          <w:szCs w:val="2"/>
        </w:rPr>
      </w:pPr>
      <w:r w:rsidRPr="005767A7">
        <w:rPr>
          <w:noProof/>
          <w:sz w:val="2"/>
          <w:szCs w:val="2"/>
        </w:rPr>
        <w:t>110.</w:t>
      </w:r>
      <w:r w:rsidRPr="005767A7">
        <w:rPr>
          <w:noProof/>
          <w:sz w:val="2"/>
          <w:szCs w:val="2"/>
        </w:rPr>
        <w:tab/>
        <w:t xml:space="preserve">Laras, A., et al., </w:t>
      </w:r>
      <w:r w:rsidRPr="005767A7">
        <w:rPr>
          <w:i/>
          <w:noProof/>
          <w:sz w:val="2"/>
          <w:szCs w:val="2"/>
        </w:rPr>
        <w:t>Intrahepatic levels and replicative activity of covalently closed circular hepatitis B virus DNA in chronically infected patients.</w:t>
      </w:r>
      <w:r w:rsidRPr="005767A7">
        <w:rPr>
          <w:noProof/>
          <w:sz w:val="2"/>
          <w:szCs w:val="2"/>
        </w:rPr>
        <w:t xml:space="preserve"> Hepatology, 2006. </w:t>
      </w:r>
      <w:r w:rsidRPr="005767A7">
        <w:rPr>
          <w:b/>
          <w:noProof/>
          <w:sz w:val="2"/>
          <w:szCs w:val="2"/>
        </w:rPr>
        <w:t>44</w:t>
      </w:r>
      <w:r w:rsidRPr="005767A7">
        <w:rPr>
          <w:noProof/>
          <w:sz w:val="2"/>
          <w:szCs w:val="2"/>
        </w:rPr>
        <w:t>(3): p. 694-702.</w:t>
      </w:r>
    </w:p>
    <w:p w14:paraId="61901C69" w14:textId="77777777" w:rsidR="00B27774" w:rsidRPr="005767A7" w:rsidRDefault="00B27774" w:rsidP="00B27774">
      <w:pPr>
        <w:pStyle w:val="EndNoteBibliography"/>
        <w:spacing w:after="0"/>
        <w:ind w:left="720" w:hanging="720"/>
        <w:rPr>
          <w:noProof/>
          <w:sz w:val="2"/>
          <w:szCs w:val="2"/>
        </w:rPr>
      </w:pPr>
      <w:r w:rsidRPr="005767A7">
        <w:rPr>
          <w:noProof/>
          <w:sz w:val="2"/>
          <w:szCs w:val="2"/>
        </w:rPr>
        <w:t>111.</w:t>
      </w:r>
      <w:r w:rsidRPr="005767A7">
        <w:rPr>
          <w:noProof/>
          <w:sz w:val="2"/>
          <w:szCs w:val="2"/>
        </w:rPr>
        <w:tab/>
        <w:t xml:space="preserve">Wei, -.C., et al., </w:t>
      </w:r>
      <w:r w:rsidRPr="005767A7">
        <w:rPr>
          <w:i/>
          <w:noProof/>
          <w:sz w:val="2"/>
          <w:szCs w:val="2"/>
        </w:rPr>
        <w:t>- Analysis of related factors for intrahepatic HBV cccDNA level in patients with chronic HBV infection  - Journal of Clinical Hepatology.</w:t>
      </w:r>
      <w:r w:rsidRPr="005767A7">
        <w:rPr>
          <w:noProof/>
          <w:sz w:val="2"/>
          <w:szCs w:val="2"/>
        </w:rPr>
        <w:t xml:space="preserve"> 2013. </w:t>
      </w:r>
      <w:r w:rsidRPr="005767A7">
        <w:rPr>
          <w:b/>
          <w:noProof/>
          <w:sz w:val="2"/>
          <w:szCs w:val="2"/>
        </w:rPr>
        <w:t>- 29</w:t>
      </w:r>
      <w:r w:rsidRPr="005767A7">
        <w:rPr>
          <w:noProof/>
          <w:sz w:val="2"/>
          <w:szCs w:val="2"/>
        </w:rPr>
        <w:t>(- 6): p. - 434.</w:t>
      </w:r>
    </w:p>
    <w:p w14:paraId="343D460C" w14:textId="77777777" w:rsidR="00B27774" w:rsidRPr="005767A7" w:rsidRDefault="00B27774" w:rsidP="00B27774">
      <w:pPr>
        <w:pStyle w:val="EndNoteBibliography"/>
        <w:spacing w:after="0"/>
        <w:ind w:left="720" w:hanging="720"/>
        <w:rPr>
          <w:noProof/>
          <w:sz w:val="2"/>
          <w:szCs w:val="2"/>
        </w:rPr>
      </w:pPr>
      <w:r w:rsidRPr="005767A7">
        <w:rPr>
          <w:noProof/>
          <w:sz w:val="2"/>
          <w:szCs w:val="2"/>
        </w:rPr>
        <w:t>112.</w:t>
      </w:r>
      <w:r w:rsidRPr="005767A7">
        <w:rPr>
          <w:noProof/>
          <w:sz w:val="2"/>
          <w:szCs w:val="2"/>
        </w:rPr>
        <w:tab/>
        <w:t xml:space="preserve">van Campenhout, M.a.B., Florian and Pfefferkorn, Maria and Fischer, et al, </w:t>
      </w:r>
      <w:r w:rsidRPr="005767A7">
        <w:rPr>
          <w:i/>
          <w:noProof/>
          <w:sz w:val="2"/>
          <w:szCs w:val="2"/>
        </w:rPr>
        <w:t>Host and viral factors associated with serum hepatitis B virus RNA levels among patients in need for treatment.</w:t>
      </w:r>
      <w:r w:rsidRPr="005767A7">
        <w:rPr>
          <w:noProof/>
          <w:sz w:val="2"/>
          <w:szCs w:val="2"/>
        </w:rPr>
        <w:t xml:space="preserve"> Hepatology, 2018. </w:t>
      </w:r>
      <w:r w:rsidRPr="005767A7">
        <w:rPr>
          <w:b/>
          <w:noProof/>
          <w:sz w:val="2"/>
          <w:szCs w:val="2"/>
        </w:rPr>
        <w:t>68</w:t>
      </w:r>
      <w:r w:rsidRPr="005767A7">
        <w:rPr>
          <w:noProof/>
          <w:sz w:val="2"/>
          <w:szCs w:val="2"/>
        </w:rPr>
        <w:t>.</w:t>
      </w:r>
    </w:p>
    <w:p w14:paraId="23BB79DD" w14:textId="77777777" w:rsidR="00B27774" w:rsidRPr="005767A7" w:rsidRDefault="00B27774" w:rsidP="00B27774">
      <w:pPr>
        <w:pStyle w:val="EndNoteBibliography"/>
        <w:spacing w:after="0"/>
        <w:ind w:left="720" w:hanging="720"/>
        <w:rPr>
          <w:noProof/>
          <w:sz w:val="2"/>
          <w:szCs w:val="2"/>
        </w:rPr>
      </w:pPr>
      <w:r w:rsidRPr="005767A7">
        <w:rPr>
          <w:noProof/>
          <w:sz w:val="2"/>
          <w:szCs w:val="2"/>
        </w:rPr>
        <w:t>113.</w:t>
      </w:r>
      <w:r w:rsidRPr="005767A7">
        <w:rPr>
          <w:noProof/>
          <w:sz w:val="2"/>
          <w:szCs w:val="2"/>
        </w:rPr>
        <w:tab/>
        <w:t xml:space="preserve">van Bommel, F., et al., </w:t>
      </w:r>
      <w:r w:rsidRPr="005767A7">
        <w:rPr>
          <w:i/>
          <w:noProof/>
          <w:sz w:val="2"/>
          <w:szCs w:val="2"/>
        </w:rPr>
        <w:t>Serum hepatitis B virus RNA levels as an early predictor of hepatitis B envelope antigen seroconversion during treatment with polymerase inhibitors.</w:t>
      </w:r>
      <w:r w:rsidRPr="005767A7">
        <w:rPr>
          <w:noProof/>
          <w:sz w:val="2"/>
          <w:szCs w:val="2"/>
        </w:rPr>
        <w:t xml:space="preserve"> Hepatology, 2015. </w:t>
      </w:r>
      <w:r w:rsidRPr="005767A7">
        <w:rPr>
          <w:b/>
          <w:noProof/>
          <w:sz w:val="2"/>
          <w:szCs w:val="2"/>
        </w:rPr>
        <w:t>61</w:t>
      </w:r>
      <w:r w:rsidRPr="005767A7">
        <w:rPr>
          <w:noProof/>
          <w:sz w:val="2"/>
          <w:szCs w:val="2"/>
        </w:rPr>
        <w:t>(1): p. 66-76.</w:t>
      </w:r>
    </w:p>
    <w:p w14:paraId="08921387" w14:textId="77777777" w:rsidR="00B27774" w:rsidRPr="005767A7" w:rsidRDefault="00B27774" w:rsidP="00B27774">
      <w:pPr>
        <w:pStyle w:val="EndNoteBibliography"/>
        <w:spacing w:after="0"/>
        <w:ind w:left="720" w:hanging="720"/>
        <w:rPr>
          <w:noProof/>
          <w:sz w:val="2"/>
          <w:szCs w:val="2"/>
        </w:rPr>
      </w:pPr>
      <w:r w:rsidRPr="005767A7">
        <w:rPr>
          <w:noProof/>
          <w:sz w:val="2"/>
          <w:szCs w:val="2"/>
        </w:rPr>
        <w:t>114.</w:t>
      </w:r>
      <w:r w:rsidRPr="005767A7">
        <w:rPr>
          <w:noProof/>
          <w:sz w:val="2"/>
          <w:szCs w:val="2"/>
        </w:rPr>
        <w:tab/>
        <w:t xml:space="preserve">Wang, J., et al., </w:t>
      </w:r>
      <w:r w:rsidRPr="005767A7">
        <w:rPr>
          <w:i/>
          <w:noProof/>
          <w:sz w:val="2"/>
          <w:szCs w:val="2"/>
        </w:rPr>
        <w:t>Serum hepatitis B virus RNA is encapsidated pregenome RNA that may be associated with persistence of viral infection and rebound.</w:t>
      </w:r>
      <w:r w:rsidRPr="005767A7">
        <w:rPr>
          <w:noProof/>
          <w:sz w:val="2"/>
          <w:szCs w:val="2"/>
        </w:rPr>
        <w:t xml:space="preserve"> J Hepatol, 2016. </w:t>
      </w:r>
      <w:r w:rsidRPr="005767A7">
        <w:rPr>
          <w:b/>
          <w:noProof/>
          <w:sz w:val="2"/>
          <w:szCs w:val="2"/>
        </w:rPr>
        <w:t>65</w:t>
      </w:r>
      <w:r w:rsidRPr="005767A7">
        <w:rPr>
          <w:noProof/>
          <w:sz w:val="2"/>
          <w:szCs w:val="2"/>
        </w:rPr>
        <w:t>(4): p. 700-10.</w:t>
      </w:r>
    </w:p>
    <w:p w14:paraId="091DA46F" w14:textId="77777777" w:rsidR="00B27774" w:rsidRPr="005767A7" w:rsidRDefault="00B27774" w:rsidP="00B27774">
      <w:pPr>
        <w:pStyle w:val="EndNoteBibliography"/>
        <w:spacing w:after="0"/>
        <w:ind w:left="720" w:hanging="720"/>
        <w:rPr>
          <w:noProof/>
          <w:sz w:val="2"/>
          <w:szCs w:val="2"/>
        </w:rPr>
      </w:pPr>
      <w:r w:rsidRPr="005767A7">
        <w:rPr>
          <w:noProof/>
          <w:sz w:val="2"/>
          <w:szCs w:val="2"/>
        </w:rPr>
        <w:t>115.</w:t>
      </w:r>
      <w:r w:rsidRPr="005767A7">
        <w:rPr>
          <w:noProof/>
          <w:sz w:val="2"/>
          <w:szCs w:val="2"/>
        </w:rPr>
        <w:tab/>
        <w:t xml:space="preserve">Huang, Y.W., et al., </w:t>
      </w:r>
      <w:r w:rsidRPr="005767A7">
        <w:rPr>
          <w:i/>
          <w:noProof/>
          <w:sz w:val="2"/>
          <w:szCs w:val="2"/>
        </w:rPr>
        <w:t>On-treatment low serum HBV RNA level predicts initial virological response in chronic hepatitis B patients receiving nucleoside analogue therapy.</w:t>
      </w:r>
      <w:r w:rsidRPr="005767A7">
        <w:rPr>
          <w:noProof/>
          <w:sz w:val="2"/>
          <w:szCs w:val="2"/>
        </w:rPr>
        <w:t xml:space="preserve"> Antivir Ther, 2015. </w:t>
      </w:r>
      <w:r w:rsidRPr="005767A7">
        <w:rPr>
          <w:b/>
          <w:noProof/>
          <w:sz w:val="2"/>
          <w:szCs w:val="2"/>
        </w:rPr>
        <w:t>20</w:t>
      </w:r>
      <w:r w:rsidRPr="005767A7">
        <w:rPr>
          <w:noProof/>
          <w:sz w:val="2"/>
          <w:szCs w:val="2"/>
        </w:rPr>
        <w:t>(4): p. 369-75.</w:t>
      </w:r>
    </w:p>
    <w:p w14:paraId="686FD868" w14:textId="77777777" w:rsidR="00B27774" w:rsidRPr="005767A7" w:rsidRDefault="00B27774" w:rsidP="00B27774">
      <w:pPr>
        <w:pStyle w:val="EndNoteBibliography"/>
        <w:ind w:left="720" w:hanging="720"/>
        <w:rPr>
          <w:i/>
          <w:noProof/>
          <w:sz w:val="2"/>
          <w:szCs w:val="2"/>
        </w:rPr>
      </w:pPr>
      <w:r w:rsidRPr="005767A7">
        <w:rPr>
          <w:noProof/>
          <w:sz w:val="2"/>
          <w:szCs w:val="2"/>
        </w:rPr>
        <w:t>116.</w:t>
      </w:r>
      <w:r w:rsidRPr="005767A7">
        <w:rPr>
          <w:noProof/>
          <w:sz w:val="2"/>
          <w:szCs w:val="2"/>
        </w:rPr>
        <w:tab/>
        <w:t xml:space="preserve">Jing Wang, Y.Y., Guojun Li, Chuan Shen, Zhefeng Meng, at el, </w:t>
      </w:r>
      <w:r w:rsidRPr="005767A7">
        <w:rPr>
          <w:i/>
          <w:noProof/>
          <w:sz w:val="2"/>
          <w:szCs w:val="2"/>
        </w:rPr>
        <w:t>Relationship between serum HBV RNA levels and intrahepatic viral as well as</w:t>
      </w:r>
    </w:p>
    <w:p w14:paraId="6BF899DB" w14:textId="77777777" w:rsidR="00B27774" w:rsidRPr="005767A7" w:rsidRDefault="00B27774" w:rsidP="00B27774">
      <w:pPr>
        <w:pStyle w:val="EndNoteBibliography"/>
        <w:ind w:left="720" w:hanging="720"/>
        <w:rPr>
          <w:i/>
          <w:noProof/>
          <w:sz w:val="2"/>
          <w:szCs w:val="2"/>
        </w:rPr>
      </w:pPr>
      <w:r w:rsidRPr="005767A7">
        <w:rPr>
          <w:i/>
          <w:noProof/>
          <w:sz w:val="2"/>
          <w:szCs w:val="2"/>
        </w:rPr>
        <w:t>histologic activity markers in entecavir-treated patients</w:t>
      </w:r>
    </w:p>
    <w:p w14:paraId="3C002F59" w14:textId="77777777" w:rsidR="00B27774" w:rsidRPr="005767A7" w:rsidRDefault="00B27774" w:rsidP="00B27774">
      <w:pPr>
        <w:pStyle w:val="EndNoteBibliography"/>
        <w:spacing w:after="0"/>
        <w:ind w:left="720" w:hanging="720"/>
        <w:rPr>
          <w:noProof/>
          <w:sz w:val="2"/>
          <w:szCs w:val="2"/>
        </w:rPr>
      </w:pPr>
      <w:r w:rsidRPr="005767A7">
        <w:rPr>
          <w:noProof/>
          <w:sz w:val="2"/>
          <w:szCs w:val="2"/>
        </w:rPr>
        <w:t>Hepatology, 2017.</w:t>
      </w:r>
    </w:p>
    <w:p w14:paraId="1A3BE83C" w14:textId="77777777" w:rsidR="00B27774" w:rsidRPr="005767A7" w:rsidRDefault="00B27774" w:rsidP="00B27774">
      <w:pPr>
        <w:pStyle w:val="EndNoteBibliography"/>
        <w:spacing w:after="0"/>
        <w:ind w:left="720" w:hanging="720"/>
        <w:rPr>
          <w:noProof/>
          <w:sz w:val="2"/>
          <w:szCs w:val="2"/>
        </w:rPr>
      </w:pPr>
      <w:r w:rsidRPr="005767A7">
        <w:rPr>
          <w:noProof/>
          <w:sz w:val="2"/>
          <w:szCs w:val="2"/>
        </w:rPr>
        <w:t>117.</w:t>
      </w:r>
      <w:r w:rsidRPr="005767A7">
        <w:rPr>
          <w:noProof/>
          <w:sz w:val="2"/>
          <w:szCs w:val="2"/>
        </w:rPr>
        <w:tab/>
        <w:t xml:space="preserve">M.J. van Campenhout, et al., </w:t>
      </w:r>
      <w:r w:rsidRPr="005767A7">
        <w:rPr>
          <w:i/>
          <w:noProof/>
          <w:sz w:val="2"/>
          <w:szCs w:val="2"/>
        </w:rPr>
        <w:t>Serum hepatitis B virus RNA level is associated with hepatitis B virus genotype and BCP mutations in untreated patients with HBeAg positive chronic hepatitis B.</w:t>
      </w:r>
      <w:r w:rsidRPr="005767A7">
        <w:rPr>
          <w:noProof/>
          <w:sz w:val="2"/>
          <w:szCs w:val="2"/>
        </w:rPr>
        <w:t xml:space="preserve"> Journal of Hepatology, 2017. </w:t>
      </w:r>
      <w:r w:rsidRPr="005767A7">
        <w:rPr>
          <w:b/>
          <w:noProof/>
          <w:sz w:val="2"/>
          <w:szCs w:val="2"/>
        </w:rPr>
        <w:t>66</w:t>
      </w:r>
      <w:r w:rsidRPr="005767A7">
        <w:rPr>
          <w:noProof/>
          <w:sz w:val="2"/>
          <w:szCs w:val="2"/>
        </w:rPr>
        <w:t>: p. S253-S254.</w:t>
      </w:r>
    </w:p>
    <w:p w14:paraId="11F7F64C" w14:textId="77777777" w:rsidR="00B27774" w:rsidRPr="005767A7" w:rsidRDefault="00B27774" w:rsidP="00B27774">
      <w:pPr>
        <w:pStyle w:val="EndNoteBibliography"/>
        <w:spacing w:after="0"/>
        <w:ind w:left="720" w:hanging="720"/>
        <w:rPr>
          <w:noProof/>
          <w:sz w:val="2"/>
          <w:szCs w:val="2"/>
        </w:rPr>
      </w:pPr>
      <w:r w:rsidRPr="005767A7">
        <w:rPr>
          <w:noProof/>
          <w:sz w:val="2"/>
          <w:szCs w:val="2"/>
        </w:rPr>
        <w:t>118.</w:t>
      </w:r>
      <w:r w:rsidRPr="005767A7">
        <w:rPr>
          <w:noProof/>
          <w:sz w:val="2"/>
          <w:szCs w:val="2"/>
        </w:rPr>
        <w:tab/>
        <w:t xml:space="preserve">van Campenhout, M.J.H., et al., </w:t>
      </w:r>
      <w:r w:rsidRPr="005767A7">
        <w:rPr>
          <w:i/>
          <w:noProof/>
          <w:sz w:val="2"/>
          <w:szCs w:val="2"/>
        </w:rPr>
        <w:t>Serum hepatitis B virus RNA predicts response to peginterferon treatment in HBeAg-positive chronic hepatitis B.</w:t>
      </w:r>
      <w:r w:rsidRPr="005767A7">
        <w:rPr>
          <w:noProof/>
          <w:sz w:val="2"/>
          <w:szCs w:val="2"/>
        </w:rPr>
        <w:t xml:space="preserve"> J Viral Hepat, 2020. </w:t>
      </w:r>
      <w:r w:rsidRPr="005767A7">
        <w:rPr>
          <w:b/>
          <w:noProof/>
          <w:sz w:val="2"/>
          <w:szCs w:val="2"/>
        </w:rPr>
        <w:t>27</w:t>
      </w:r>
      <w:r w:rsidRPr="005767A7">
        <w:rPr>
          <w:noProof/>
          <w:sz w:val="2"/>
          <w:szCs w:val="2"/>
        </w:rPr>
        <w:t>(6): p. 610-619.</w:t>
      </w:r>
    </w:p>
    <w:p w14:paraId="3C82DEEC" w14:textId="77777777" w:rsidR="00B27774" w:rsidRPr="005767A7" w:rsidRDefault="00B27774" w:rsidP="00B27774">
      <w:pPr>
        <w:pStyle w:val="EndNoteBibliography"/>
        <w:spacing w:after="0"/>
        <w:ind w:left="720" w:hanging="720"/>
        <w:rPr>
          <w:noProof/>
          <w:sz w:val="2"/>
          <w:szCs w:val="2"/>
        </w:rPr>
      </w:pPr>
      <w:r w:rsidRPr="005767A7">
        <w:rPr>
          <w:noProof/>
          <w:sz w:val="2"/>
          <w:szCs w:val="2"/>
        </w:rPr>
        <w:t>119.</w:t>
      </w:r>
      <w:r w:rsidRPr="005767A7">
        <w:rPr>
          <w:noProof/>
          <w:sz w:val="2"/>
          <w:szCs w:val="2"/>
        </w:rPr>
        <w:tab/>
        <w:t xml:space="preserve">Liu, Y., et al., </w:t>
      </w:r>
      <w:r w:rsidRPr="005767A7">
        <w:rPr>
          <w:i/>
          <w:noProof/>
          <w:sz w:val="2"/>
          <w:szCs w:val="2"/>
        </w:rPr>
        <w:t>Serum HBV RNA quantification: useful for monitoring natural history of chronic hepatitis B infection.</w:t>
      </w:r>
      <w:r w:rsidRPr="005767A7">
        <w:rPr>
          <w:noProof/>
          <w:sz w:val="2"/>
          <w:szCs w:val="2"/>
        </w:rPr>
        <w:t xml:space="preserve"> BMC Gastroenterol, 2019. </w:t>
      </w:r>
      <w:r w:rsidRPr="005767A7">
        <w:rPr>
          <w:b/>
          <w:noProof/>
          <w:sz w:val="2"/>
          <w:szCs w:val="2"/>
        </w:rPr>
        <w:t>19</w:t>
      </w:r>
      <w:r w:rsidRPr="005767A7">
        <w:rPr>
          <w:noProof/>
          <w:sz w:val="2"/>
          <w:szCs w:val="2"/>
        </w:rPr>
        <w:t>(1): p. 53.</w:t>
      </w:r>
    </w:p>
    <w:p w14:paraId="4FFE10EC" w14:textId="77777777" w:rsidR="00B27774" w:rsidRPr="005767A7" w:rsidRDefault="00B27774" w:rsidP="00B27774">
      <w:pPr>
        <w:pStyle w:val="EndNoteBibliography"/>
        <w:spacing w:after="0"/>
        <w:ind w:left="720" w:hanging="720"/>
        <w:rPr>
          <w:noProof/>
          <w:sz w:val="2"/>
          <w:szCs w:val="2"/>
        </w:rPr>
      </w:pPr>
      <w:r w:rsidRPr="005767A7">
        <w:rPr>
          <w:noProof/>
          <w:sz w:val="2"/>
          <w:szCs w:val="2"/>
        </w:rPr>
        <w:t>120.</w:t>
      </w:r>
      <w:r w:rsidRPr="005767A7">
        <w:rPr>
          <w:noProof/>
          <w:sz w:val="2"/>
          <w:szCs w:val="2"/>
        </w:rPr>
        <w:tab/>
        <w:t xml:space="preserve">Qian, K., et al., </w:t>
      </w:r>
      <w:r w:rsidRPr="005767A7">
        <w:rPr>
          <w:i/>
          <w:noProof/>
          <w:sz w:val="2"/>
          <w:szCs w:val="2"/>
        </w:rPr>
        <w:t>The Prognostic Value of Serum HBV-RNA during Hepatitis B Virus Infection is Related to Acute-on-Chronic Liver Failure.</w:t>
      </w:r>
      <w:r w:rsidRPr="005767A7">
        <w:rPr>
          <w:noProof/>
          <w:sz w:val="2"/>
          <w:szCs w:val="2"/>
        </w:rPr>
        <w:t xml:space="preserve"> Canadian Journal of Gastroenterology and Hepatology, 2022. </w:t>
      </w:r>
      <w:r w:rsidRPr="005767A7">
        <w:rPr>
          <w:b/>
          <w:noProof/>
          <w:sz w:val="2"/>
          <w:szCs w:val="2"/>
        </w:rPr>
        <w:t>2022</w:t>
      </w:r>
      <w:r w:rsidRPr="005767A7">
        <w:rPr>
          <w:noProof/>
          <w:sz w:val="2"/>
          <w:szCs w:val="2"/>
        </w:rPr>
        <w:t>: p. 8422242.</w:t>
      </w:r>
    </w:p>
    <w:p w14:paraId="076C385E" w14:textId="77777777" w:rsidR="00B27774" w:rsidRPr="005767A7" w:rsidRDefault="00B27774" w:rsidP="00B27774">
      <w:pPr>
        <w:pStyle w:val="EndNoteBibliography"/>
        <w:spacing w:after="0"/>
        <w:ind w:left="720" w:hanging="720"/>
        <w:rPr>
          <w:noProof/>
          <w:sz w:val="2"/>
          <w:szCs w:val="2"/>
        </w:rPr>
      </w:pPr>
      <w:r w:rsidRPr="005767A7">
        <w:rPr>
          <w:noProof/>
          <w:sz w:val="2"/>
          <w:szCs w:val="2"/>
        </w:rPr>
        <w:t>121.</w:t>
      </w:r>
      <w:r w:rsidRPr="005767A7">
        <w:rPr>
          <w:noProof/>
          <w:sz w:val="2"/>
          <w:szCs w:val="2"/>
        </w:rPr>
        <w:tab/>
        <w:t xml:space="preserve">Wu, W., et al., </w:t>
      </w:r>
      <w:r w:rsidRPr="005767A7">
        <w:rPr>
          <w:i/>
          <w:noProof/>
          <w:sz w:val="2"/>
          <w:szCs w:val="2"/>
        </w:rPr>
        <w:t>Clinical significance of novel biomarkers to predict the natural course of hepatitis B infection.</w:t>
      </w:r>
      <w:r w:rsidRPr="005767A7">
        <w:rPr>
          <w:noProof/>
          <w:sz w:val="2"/>
          <w:szCs w:val="2"/>
        </w:rPr>
        <w:t xml:space="preserve"> Front Public Health, 2022. </w:t>
      </w:r>
      <w:r w:rsidRPr="005767A7">
        <w:rPr>
          <w:b/>
          <w:noProof/>
          <w:sz w:val="2"/>
          <w:szCs w:val="2"/>
        </w:rPr>
        <w:t>10</w:t>
      </w:r>
      <w:r w:rsidRPr="005767A7">
        <w:rPr>
          <w:noProof/>
          <w:sz w:val="2"/>
          <w:szCs w:val="2"/>
        </w:rPr>
        <w:t>: p. 1037508.</w:t>
      </w:r>
    </w:p>
    <w:p w14:paraId="615D54A1" w14:textId="77777777" w:rsidR="00B27774" w:rsidRPr="005767A7" w:rsidRDefault="00B27774" w:rsidP="00B27774">
      <w:pPr>
        <w:pStyle w:val="EndNoteBibliography"/>
        <w:spacing w:after="0"/>
        <w:ind w:left="720" w:hanging="720"/>
        <w:rPr>
          <w:noProof/>
          <w:sz w:val="2"/>
          <w:szCs w:val="2"/>
        </w:rPr>
      </w:pPr>
      <w:r w:rsidRPr="005767A7">
        <w:rPr>
          <w:noProof/>
          <w:sz w:val="2"/>
          <w:szCs w:val="2"/>
        </w:rPr>
        <w:t>122.</w:t>
      </w:r>
      <w:r w:rsidRPr="005767A7">
        <w:rPr>
          <w:noProof/>
          <w:sz w:val="2"/>
          <w:szCs w:val="2"/>
        </w:rPr>
        <w:tab/>
        <w:t xml:space="preserve">Lin Wang 1, X.C., Zhenzi Wang 1, Yuhua Gao, </w:t>
      </w:r>
      <w:r w:rsidRPr="005767A7">
        <w:rPr>
          <w:i/>
          <w:noProof/>
          <w:sz w:val="2"/>
          <w:szCs w:val="2"/>
        </w:rPr>
        <w:t>Correlation of HBcrAg with Intrahepatic Hepatitis B Virus Total DNA and Covalently Closed Circular DNA in HBeAg-Positive Chronic Hepatitis B Patients.</w:t>
      </w:r>
      <w:r w:rsidRPr="005767A7">
        <w:rPr>
          <w:noProof/>
          <w:sz w:val="2"/>
          <w:szCs w:val="2"/>
        </w:rPr>
        <w:t xml:space="preserve"> J Clin Microbiol, 2019.</w:t>
      </w:r>
    </w:p>
    <w:p w14:paraId="7A176C60" w14:textId="77777777" w:rsidR="00B27774" w:rsidRPr="005767A7" w:rsidRDefault="00B27774" w:rsidP="00B27774">
      <w:pPr>
        <w:pStyle w:val="EndNoteBibliography"/>
        <w:spacing w:after="0"/>
        <w:ind w:left="720" w:hanging="720"/>
        <w:rPr>
          <w:noProof/>
          <w:sz w:val="2"/>
          <w:szCs w:val="2"/>
        </w:rPr>
      </w:pPr>
      <w:r w:rsidRPr="005767A7">
        <w:rPr>
          <w:noProof/>
          <w:sz w:val="2"/>
          <w:szCs w:val="2"/>
        </w:rPr>
        <w:t>123.</w:t>
      </w:r>
      <w:r w:rsidRPr="005767A7">
        <w:rPr>
          <w:noProof/>
          <w:sz w:val="2"/>
          <w:szCs w:val="2"/>
        </w:rPr>
        <w:tab/>
        <w:t xml:space="preserve">Huang, C., et al., </w:t>
      </w:r>
      <w:r w:rsidRPr="005767A7">
        <w:rPr>
          <w:i/>
          <w:noProof/>
          <w:sz w:val="2"/>
          <w:szCs w:val="2"/>
        </w:rPr>
        <w:t>Serum HBV RNA levels predict significant liver fibrosis in patients with chronic HBV infection.</w:t>
      </w:r>
      <w:r w:rsidRPr="005767A7">
        <w:rPr>
          <w:noProof/>
          <w:sz w:val="2"/>
          <w:szCs w:val="2"/>
        </w:rPr>
        <w:t xml:space="preserve"> Discov Med, 2020. </w:t>
      </w:r>
      <w:r w:rsidRPr="005767A7">
        <w:rPr>
          <w:b/>
          <w:noProof/>
          <w:sz w:val="2"/>
          <w:szCs w:val="2"/>
        </w:rPr>
        <w:t>29</w:t>
      </w:r>
      <w:r w:rsidRPr="005767A7">
        <w:rPr>
          <w:noProof/>
          <w:sz w:val="2"/>
          <w:szCs w:val="2"/>
        </w:rPr>
        <w:t>(157): p. 119-128.</w:t>
      </w:r>
    </w:p>
    <w:p w14:paraId="20A1E464" w14:textId="77777777" w:rsidR="00B27774" w:rsidRPr="005767A7" w:rsidRDefault="00B27774" w:rsidP="00B27774">
      <w:pPr>
        <w:pStyle w:val="EndNoteBibliography"/>
        <w:spacing w:after="0"/>
        <w:ind w:left="720" w:hanging="720"/>
        <w:rPr>
          <w:noProof/>
          <w:sz w:val="2"/>
          <w:szCs w:val="2"/>
        </w:rPr>
      </w:pPr>
      <w:r w:rsidRPr="005767A7">
        <w:rPr>
          <w:noProof/>
          <w:sz w:val="2"/>
          <w:szCs w:val="2"/>
        </w:rPr>
        <w:t>124.</w:t>
      </w:r>
      <w:r w:rsidRPr="005767A7">
        <w:rPr>
          <w:noProof/>
          <w:sz w:val="2"/>
          <w:szCs w:val="2"/>
        </w:rPr>
        <w:tab/>
        <w:t xml:space="preserve">Yao Xie, et al., </w:t>
      </w:r>
      <w:r w:rsidRPr="005767A7">
        <w:rPr>
          <w:i/>
          <w:noProof/>
          <w:sz w:val="2"/>
          <w:szCs w:val="2"/>
        </w:rPr>
        <w:t>HBV DNA level and antigen concentration in evaluating liver damage of patients with chronic hepatitis B.</w:t>
      </w:r>
      <w:r w:rsidRPr="005767A7">
        <w:rPr>
          <w:noProof/>
          <w:sz w:val="2"/>
          <w:szCs w:val="2"/>
        </w:rPr>
        <w:t xml:space="preserve"> Hepatobiliary Pancreat Dis Int, 2003. </w:t>
      </w:r>
      <w:r w:rsidRPr="005767A7">
        <w:rPr>
          <w:b/>
          <w:noProof/>
          <w:sz w:val="2"/>
          <w:szCs w:val="2"/>
        </w:rPr>
        <w:t>2</w:t>
      </w:r>
      <w:r w:rsidRPr="005767A7">
        <w:rPr>
          <w:noProof/>
          <w:sz w:val="2"/>
          <w:szCs w:val="2"/>
        </w:rPr>
        <w:t>(3): p. 418-422.</w:t>
      </w:r>
    </w:p>
    <w:p w14:paraId="6E9312DD" w14:textId="77777777" w:rsidR="00B27774" w:rsidRPr="005767A7" w:rsidRDefault="00B27774" w:rsidP="00B27774">
      <w:pPr>
        <w:pStyle w:val="EndNoteBibliography"/>
        <w:spacing w:after="0"/>
        <w:ind w:left="720" w:hanging="720"/>
        <w:rPr>
          <w:noProof/>
          <w:sz w:val="2"/>
          <w:szCs w:val="2"/>
        </w:rPr>
      </w:pPr>
      <w:r w:rsidRPr="005767A7">
        <w:rPr>
          <w:noProof/>
          <w:sz w:val="2"/>
          <w:szCs w:val="2"/>
        </w:rPr>
        <w:t>125.</w:t>
      </w:r>
      <w:r w:rsidRPr="005767A7">
        <w:rPr>
          <w:noProof/>
          <w:sz w:val="2"/>
          <w:szCs w:val="2"/>
        </w:rPr>
        <w:tab/>
        <w:t xml:space="preserve">Zeng, L.Y., et al., </w:t>
      </w:r>
      <w:r w:rsidRPr="005767A7">
        <w:rPr>
          <w:i/>
          <w:noProof/>
          <w:sz w:val="2"/>
          <w:szCs w:val="2"/>
        </w:rPr>
        <w:t>Hepatitis B surface antigen levels during natural history of chronic hepatitis B: a Chinese perspective study.</w:t>
      </w:r>
      <w:r w:rsidRPr="005767A7">
        <w:rPr>
          <w:noProof/>
          <w:sz w:val="2"/>
          <w:szCs w:val="2"/>
        </w:rPr>
        <w:t xml:space="preserve"> World J Gastroenterol, 2014. </w:t>
      </w:r>
      <w:r w:rsidRPr="005767A7">
        <w:rPr>
          <w:b/>
          <w:noProof/>
          <w:sz w:val="2"/>
          <w:szCs w:val="2"/>
        </w:rPr>
        <w:t>20</w:t>
      </w:r>
      <w:r w:rsidRPr="005767A7">
        <w:rPr>
          <w:noProof/>
          <w:sz w:val="2"/>
          <w:szCs w:val="2"/>
        </w:rPr>
        <w:t>(27): p. 9178-84.</w:t>
      </w:r>
    </w:p>
    <w:p w14:paraId="470472A8" w14:textId="77777777" w:rsidR="00B27774" w:rsidRPr="005767A7" w:rsidRDefault="00B27774" w:rsidP="00B27774">
      <w:pPr>
        <w:pStyle w:val="EndNoteBibliography"/>
        <w:spacing w:after="0"/>
        <w:ind w:left="720" w:hanging="720"/>
        <w:rPr>
          <w:noProof/>
          <w:sz w:val="2"/>
          <w:szCs w:val="2"/>
        </w:rPr>
      </w:pPr>
      <w:r w:rsidRPr="005767A7">
        <w:rPr>
          <w:noProof/>
          <w:sz w:val="2"/>
          <w:szCs w:val="2"/>
        </w:rPr>
        <w:t>126.</w:t>
      </w:r>
      <w:r w:rsidRPr="005767A7">
        <w:rPr>
          <w:noProof/>
          <w:sz w:val="2"/>
          <w:szCs w:val="2"/>
        </w:rPr>
        <w:tab/>
        <w:t xml:space="preserve">Koyuncuer, A., </w:t>
      </w:r>
      <w:r w:rsidRPr="005767A7">
        <w:rPr>
          <w:i/>
          <w:noProof/>
          <w:sz w:val="2"/>
          <w:szCs w:val="2"/>
        </w:rPr>
        <w:t>Associations between HBeAg Status, HBV DNA, ALT Level and Liver Histopathology in Patients with Chronic Hepatitis B.</w:t>
      </w:r>
      <w:r w:rsidRPr="005767A7">
        <w:rPr>
          <w:noProof/>
          <w:sz w:val="2"/>
          <w:szCs w:val="2"/>
        </w:rPr>
        <w:t xml:space="preserve"> Science Journal of Clinical Medicine, 2014. </w:t>
      </w:r>
      <w:r w:rsidRPr="005767A7">
        <w:rPr>
          <w:b/>
          <w:noProof/>
          <w:sz w:val="2"/>
          <w:szCs w:val="2"/>
        </w:rPr>
        <w:t>3</w:t>
      </w:r>
      <w:r w:rsidRPr="005767A7">
        <w:rPr>
          <w:noProof/>
          <w:sz w:val="2"/>
          <w:szCs w:val="2"/>
        </w:rPr>
        <w:t>(6): p. 117.</w:t>
      </w:r>
    </w:p>
    <w:p w14:paraId="351CB199" w14:textId="77777777" w:rsidR="00B27774" w:rsidRPr="005767A7" w:rsidRDefault="00B27774" w:rsidP="00B27774">
      <w:pPr>
        <w:pStyle w:val="EndNoteBibliography"/>
        <w:spacing w:after="0"/>
        <w:ind w:left="720" w:hanging="720"/>
        <w:rPr>
          <w:noProof/>
          <w:sz w:val="2"/>
          <w:szCs w:val="2"/>
        </w:rPr>
      </w:pPr>
      <w:r w:rsidRPr="005767A7">
        <w:rPr>
          <w:noProof/>
          <w:sz w:val="2"/>
          <w:szCs w:val="2"/>
        </w:rPr>
        <w:t>127.</w:t>
      </w:r>
      <w:r w:rsidRPr="005767A7">
        <w:rPr>
          <w:noProof/>
          <w:sz w:val="2"/>
          <w:szCs w:val="2"/>
        </w:rPr>
        <w:tab/>
        <w:t xml:space="preserve">Inci, A., M. Fincanci, and U.M. Kalafat, </w:t>
      </w:r>
      <w:r w:rsidRPr="005767A7">
        <w:rPr>
          <w:i/>
          <w:noProof/>
          <w:sz w:val="2"/>
          <w:szCs w:val="2"/>
        </w:rPr>
        <w:t>Relationship of HBeAg Status with ALT DNA Level and Liver Histology in Chronic Hepatitis B Patients.</w:t>
      </w:r>
      <w:r w:rsidRPr="005767A7">
        <w:rPr>
          <w:noProof/>
          <w:sz w:val="2"/>
          <w:szCs w:val="2"/>
        </w:rPr>
        <w:t xml:space="preserve"> Viral Hepatit Dergisi, 2015. </w:t>
      </w:r>
      <w:r w:rsidRPr="005767A7">
        <w:rPr>
          <w:b/>
          <w:noProof/>
          <w:sz w:val="2"/>
          <w:szCs w:val="2"/>
        </w:rPr>
        <w:t>21</w:t>
      </w:r>
      <w:r w:rsidRPr="005767A7">
        <w:rPr>
          <w:noProof/>
          <w:sz w:val="2"/>
          <w:szCs w:val="2"/>
        </w:rPr>
        <w:t>(2): p. 52-55.</w:t>
      </w:r>
    </w:p>
    <w:p w14:paraId="4D7935BC" w14:textId="77777777" w:rsidR="00B27774" w:rsidRPr="005767A7" w:rsidRDefault="00B27774" w:rsidP="00B27774">
      <w:pPr>
        <w:pStyle w:val="EndNoteBibliography"/>
        <w:spacing w:after="0"/>
        <w:ind w:left="720" w:hanging="720"/>
        <w:rPr>
          <w:noProof/>
          <w:sz w:val="2"/>
          <w:szCs w:val="2"/>
        </w:rPr>
      </w:pPr>
      <w:r w:rsidRPr="005767A7">
        <w:rPr>
          <w:noProof/>
          <w:sz w:val="2"/>
          <w:szCs w:val="2"/>
        </w:rPr>
        <w:t>128.</w:t>
      </w:r>
      <w:r w:rsidRPr="005767A7">
        <w:rPr>
          <w:noProof/>
          <w:sz w:val="2"/>
          <w:szCs w:val="2"/>
        </w:rPr>
        <w:tab/>
        <w:t xml:space="preserve">Liaw, Y.-F., Fabien, </w:t>
      </w:r>
      <w:r w:rsidRPr="005767A7">
        <w:rPr>
          <w:i/>
          <w:noProof/>
          <w:sz w:val="2"/>
          <w:szCs w:val="2"/>
        </w:rPr>
        <w:t xml:space="preserve">Natural History of Hepatitis B Virus </w:t>
      </w:r>
      <w:r w:rsidRPr="005767A7">
        <w:rPr>
          <w:noProof/>
          <w:sz w:val="2"/>
          <w:szCs w:val="2"/>
        </w:rPr>
        <w:t>Molecular and translational Medicine - Hepatitis B Virus in Human Diseases, 2016.</w:t>
      </w:r>
      <w:r w:rsidRPr="005767A7">
        <w:rPr>
          <w:b/>
          <w:noProof/>
          <w:sz w:val="2"/>
          <w:szCs w:val="2"/>
        </w:rPr>
        <w:t xml:space="preserve">     </w:t>
      </w:r>
      <w:r w:rsidRPr="005767A7">
        <w:rPr>
          <w:noProof/>
          <w:sz w:val="2"/>
          <w:szCs w:val="2"/>
        </w:rPr>
        <w:t>(Chapter 11): p. 217–247.</w:t>
      </w:r>
    </w:p>
    <w:p w14:paraId="5E55959F" w14:textId="77777777" w:rsidR="00B27774" w:rsidRPr="005767A7" w:rsidRDefault="00B27774" w:rsidP="00B27774">
      <w:pPr>
        <w:pStyle w:val="EndNoteBibliography"/>
        <w:spacing w:after="0"/>
        <w:ind w:left="720" w:hanging="720"/>
        <w:rPr>
          <w:noProof/>
          <w:sz w:val="2"/>
          <w:szCs w:val="2"/>
        </w:rPr>
      </w:pPr>
      <w:r w:rsidRPr="005767A7">
        <w:rPr>
          <w:noProof/>
          <w:sz w:val="2"/>
          <w:szCs w:val="2"/>
        </w:rPr>
        <w:t>129.</w:t>
      </w:r>
      <w:r w:rsidRPr="005767A7">
        <w:rPr>
          <w:noProof/>
          <w:sz w:val="2"/>
          <w:szCs w:val="2"/>
        </w:rPr>
        <w:tab/>
        <w:t xml:space="preserve">Liu, C., et al., </w:t>
      </w:r>
      <w:r w:rsidRPr="005767A7">
        <w:rPr>
          <w:i/>
          <w:noProof/>
          <w:sz w:val="2"/>
          <w:szCs w:val="2"/>
        </w:rPr>
        <w:t>The relationship between serum hepatitis B virus DNA level and liver histology in patients with chronic HBV infection.</w:t>
      </w:r>
      <w:r w:rsidRPr="005767A7">
        <w:rPr>
          <w:noProof/>
          <w:sz w:val="2"/>
          <w:szCs w:val="2"/>
        </w:rPr>
        <w:t xml:space="preserve"> PLoS One, 2018. </w:t>
      </w:r>
      <w:r w:rsidRPr="005767A7">
        <w:rPr>
          <w:b/>
          <w:noProof/>
          <w:sz w:val="2"/>
          <w:szCs w:val="2"/>
        </w:rPr>
        <w:t>13</w:t>
      </w:r>
      <w:r w:rsidRPr="005767A7">
        <w:rPr>
          <w:noProof/>
          <w:sz w:val="2"/>
          <w:szCs w:val="2"/>
        </w:rPr>
        <w:t>(11): p. e0206060.</w:t>
      </w:r>
    </w:p>
    <w:p w14:paraId="3511E0DA" w14:textId="77777777" w:rsidR="00B27774" w:rsidRPr="005767A7" w:rsidRDefault="00B27774" w:rsidP="00B27774">
      <w:pPr>
        <w:pStyle w:val="EndNoteBibliography"/>
        <w:spacing w:after="0"/>
        <w:ind w:left="720" w:hanging="720"/>
        <w:rPr>
          <w:noProof/>
          <w:sz w:val="2"/>
          <w:szCs w:val="2"/>
        </w:rPr>
      </w:pPr>
      <w:r w:rsidRPr="005767A7">
        <w:rPr>
          <w:noProof/>
          <w:sz w:val="2"/>
          <w:szCs w:val="2"/>
        </w:rPr>
        <w:t>130.</w:t>
      </w:r>
      <w:r w:rsidRPr="005767A7">
        <w:rPr>
          <w:noProof/>
          <w:sz w:val="2"/>
          <w:szCs w:val="2"/>
        </w:rPr>
        <w:tab/>
        <w:t xml:space="preserve">Chen, P., et al., </w:t>
      </w:r>
      <w:r w:rsidRPr="005767A7">
        <w:rPr>
          <w:i/>
          <w:noProof/>
          <w:sz w:val="2"/>
          <w:szCs w:val="2"/>
        </w:rPr>
        <w:t>Serum HBeAg and HBV DNA levels are not always proportional and only high levels of HBeAg most likely correlate with high levels of HBV DNA: A community-based study.</w:t>
      </w:r>
      <w:r w:rsidRPr="005767A7">
        <w:rPr>
          <w:noProof/>
          <w:sz w:val="2"/>
          <w:szCs w:val="2"/>
        </w:rPr>
        <w:t xml:space="preserve"> Medicine (Baltimore), 2017. </w:t>
      </w:r>
      <w:r w:rsidRPr="005767A7">
        <w:rPr>
          <w:b/>
          <w:noProof/>
          <w:sz w:val="2"/>
          <w:szCs w:val="2"/>
        </w:rPr>
        <w:t>96</w:t>
      </w:r>
      <w:r w:rsidRPr="005767A7">
        <w:rPr>
          <w:noProof/>
          <w:sz w:val="2"/>
          <w:szCs w:val="2"/>
        </w:rPr>
        <w:t>(33): p. e7766.</w:t>
      </w:r>
    </w:p>
    <w:p w14:paraId="366E6218" w14:textId="77777777" w:rsidR="00B27774" w:rsidRPr="005767A7" w:rsidRDefault="00B27774" w:rsidP="00B27774">
      <w:pPr>
        <w:pStyle w:val="EndNoteBibliography"/>
        <w:spacing w:after="0"/>
        <w:ind w:left="720" w:hanging="720"/>
        <w:rPr>
          <w:noProof/>
          <w:sz w:val="2"/>
          <w:szCs w:val="2"/>
        </w:rPr>
      </w:pPr>
      <w:r w:rsidRPr="005767A7">
        <w:rPr>
          <w:noProof/>
          <w:sz w:val="2"/>
          <w:szCs w:val="2"/>
        </w:rPr>
        <w:t>131.</w:t>
      </w:r>
      <w:r w:rsidRPr="005767A7">
        <w:rPr>
          <w:noProof/>
          <w:sz w:val="2"/>
          <w:szCs w:val="2"/>
        </w:rPr>
        <w:tab/>
        <w:t xml:space="preserve">Luo, H., et al., </w:t>
      </w:r>
      <w:r w:rsidRPr="005767A7">
        <w:rPr>
          <w:i/>
          <w:noProof/>
          <w:sz w:val="2"/>
          <w:szCs w:val="2"/>
        </w:rPr>
        <w:t>Hepatitis B virus pregenomic RNA status can reveal the long-term prognoses of chronic hepatitis B patients treated with nucleos(t)ide analogues.</w:t>
      </w:r>
      <w:r w:rsidRPr="005767A7">
        <w:rPr>
          <w:noProof/>
          <w:sz w:val="2"/>
          <w:szCs w:val="2"/>
        </w:rPr>
        <w:t xml:space="preserve"> 2020. </w:t>
      </w:r>
      <w:r w:rsidRPr="005767A7">
        <w:rPr>
          <w:b/>
          <w:noProof/>
          <w:sz w:val="2"/>
          <w:szCs w:val="2"/>
        </w:rPr>
        <w:t>27</w:t>
      </w:r>
      <w:r w:rsidRPr="005767A7">
        <w:rPr>
          <w:noProof/>
          <w:sz w:val="2"/>
          <w:szCs w:val="2"/>
        </w:rPr>
        <w:t>(3): p. 323-328.</w:t>
      </w:r>
    </w:p>
    <w:p w14:paraId="7D58BC30" w14:textId="77777777" w:rsidR="00B27774" w:rsidRPr="005767A7" w:rsidRDefault="00B27774" w:rsidP="00B27774">
      <w:pPr>
        <w:pStyle w:val="EndNoteBibliography"/>
        <w:spacing w:after="0"/>
        <w:ind w:left="720" w:hanging="720"/>
        <w:rPr>
          <w:noProof/>
          <w:sz w:val="2"/>
          <w:szCs w:val="2"/>
        </w:rPr>
      </w:pPr>
      <w:r w:rsidRPr="005767A7">
        <w:rPr>
          <w:noProof/>
          <w:sz w:val="2"/>
          <w:szCs w:val="2"/>
        </w:rPr>
        <w:t>132.</w:t>
      </w:r>
      <w:r w:rsidRPr="005767A7">
        <w:rPr>
          <w:noProof/>
          <w:sz w:val="2"/>
          <w:szCs w:val="2"/>
        </w:rPr>
        <w:tab/>
        <w:t xml:space="preserve">Lin, L.Y., et al., </w:t>
      </w:r>
      <w:r w:rsidRPr="005767A7">
        <w:rPr>
          <w:i/>
          <w:noProof/>
          <w:sz w:val="2"/>
          <w:szCs w:val="2"/>
        </w:rPr>
        <w:t>Relationship between serum hepatitis B virus DNA and surface antigen with covalently closed circular DNA in HBeAg-negative patients.</w:t>
      </w:r>
      <w:r w:rsidRPr="005767A7">
        <w:rPr>
          <w:noProof/>
          <w:sz w:val="2"/>
          <w:szCs w:val="2"/>
        </w:rPr>
        <w:t xml:space="preserve"> J Med Virol, 2010. </w:t>
      </w:r>
      <w:r w:rsidRPr="005767A7">
        <w:rPr>
          <w:b/>
          <w:noProof/>
          <w:sz w:val="2"/>
          <w:szCs w:val="2"/>
        </w:rPr>
        <w:t>82</w:t>
      </w:r>
      <w:r w:rsidRPr="005767A7">
        <w:rPr>
          <w:noProof/>
          <w:sz w:val="2"/>
          <w:szCs w:val="2"/>
        </w:rPr>
        <w:t>(9): p. 1494-500.</w:t>
      </w:r>
    </w:p>
    <w:p w14:paraId="6C6A59B2" w14:textId="77777777" w:rsidR="00B27774" w:rsidRPr="005767A7" w:rsidRDefault="00B27774" w:rsidP="00B27774">
      <w:pPr>
        <w:pStyle w:val="EndNoteBibliography"/>
        <w:spacing w:after="0"/>
        <w:ind w:left="720" w:hanging="720"/>
        <w:rPr>
          <w:noProof/>
          <w:sz w:val="2"/>
          <w:szCs w:val="2"/>
        </w:rPr>
      </w:pPr>
      <w:r w:rsidRPr="005767A7">
        <w:rPr>
          <w:noProof/>
          <w:sz w:val="2"/>
          <w:szCs w:val="2"/>
        </w:rPr>
        <w:t>133.</w:t>
      </w:r>
      <w:r w:rsidRPr="005767A7">
        <w:rPr>
          <w:noProof/>
          <w:sz w:val="2"/>
          <w:szCs w:val="2"/>
        </w:rPr>
        <w:tab/>
        <w:t xml:space="preserve">Kumar, R., et al., </w:t>
      </w:r>
      <w:r w:rsidRPr="005767A7">
        <w:rPr>
          <w:i/>
          <w:noProof/>
          <w:sz w:val="2"/>
          <w:szCs w:val="2"/>
        </w:rPr>
        <w:t>Clinical relevance of the study of hepatitis B virus covalently closed circular DNA.</w:t>
      </w:r>
      <w:r w:rsidRPr="005767A7">
        <w:rPr>
          <w:noProof/>
          <w:sz w:val="2"/>
          <w:szCs w:val="2"/>
        </w:rPr>
        <w:t xml:space="preserve"> 2016. </w:t>
      </w:r>
      <w:r w:rsidRPr="005767A7">
        <w:rPr>
          <w:b/>
          <w:noProof/>
          <w:sz w:val="2"/>
          <w:szCs w:val="2"/>
        </w:rPr>
        <w:t>36</w:t>
      </w:r>
      <w:r w:rsidRPr="005767A7">
        <w:rPr>
          <w:noProof/>
          <w:sz w:val="2"/>
          <w:szCs w:val="2"/>
        </w:rPr>
        <w:t>(S1): p. 72-77.</w:t>
      </w:r>
    </w:p>
    <w:p w14:paraId="6671321A" w14:textId="77777777" w:rsidR="00B27774" w:rsidRPr="005767A7" w:rsidRDefault="00B27774" w:rsidP="00B27774">
      <w:pPr>
        <w:pStyle w:val="EndNoteBibliography"/>
        <w:spacing w:after="0"/>
        <w:ind w:left="720" w:hanging="720"/>
        <w:rPr>
          <w:noProof/>
          <w:sz w:val="2"/>
          <w:szCs w:val="2"/>
        </w:rPr>
      </w:pPr>
      <w:r w:rsidRPr="005767A7">
        <w:rPr>
          <w:noProof/>
          <w:sz w:val="2"/>
          <w:szCs w:val="2"/>
        </w:rPr>
        <w:t>134.</w:t>
      </w:r>
      <w:r w:rsidRPr="005767A7">
        <w:rPr>
          <w:noProof/>
          <w:sz w:val="2"/>
          <w:szCs w:val="2"/>
        </w:rPr>
        <w:tab/>
        <w:t xml:space="preserve">Liao, H., et al., </w:t>
      </w:r>
      <w:r w:rsidRPr="005767A7">
        <w:rPr>
          <w:i/>
          <w:noProof/>
          <w:sz w:val="2"/>
          <w:szCs w:val="2"/>
        </w:rPr>
        <w:t>Characteristics of HBV Novel Serum Markers across Distinct Phases in Treatment-Naïve Chronic HBV-Infected Patients.</w:t>
      </w:r>
      <w:r w:rsidRPr="005767A7">
        <w:rPr>
          <w:noProof/>
          <w:sz w:val="2"/>
          <w:szCs w:val="2"/>
        </w:rPr>
        <w:t xml:space="preserve"> Disease Markers, 2022. </w:t>
      </w:r>
      <w:r w:rsidRPr="005767A7">
        <w:rPr>
          <w:b/>
          <w:noProof/>
          <w:sz w:val="2"/>
          <w:szCs w:val="2"/>
        </w:rPr>
        <w:t>2022</w:t>
      </w:r>
      <w:r w:rsidRPr="005767A7">
        <w:rPr>
          <w:noProof/>
          <w:sz w:val="2"/>
          <w:szCs w:val="2"/>
        </w:rPr>
        <w:t>: p. 4133283.</w:t>
      </w:r>
    </w:p>
    <w:p w14:paraId="586AE0D5" w14:textId="77777777" w:rsidR="00B27774" w:rsidRPr="005767A7" w:rsidRDefault="00B27774" w:rsidP="00B27774">
      <w:pPr>
        <w:pStyle w:val="EndNoteBibliography"/>
        <w:ind w:left="720" w:hanging="720"/>
        <w:rPr>
          <w:i/>
          <w:noProof/>
          <w:sz w:val="2"/>
          <w:szCs w:val="2"/>
        </w:rPr>
      </w:pPr>
      <w:r w:rsidRPr="005767A7">
        <w:rPr>
          <w:noProof/>
          <w:sz w:val="2"/>
          <w:szCs w:val="2"/>
        </w:rPr>
        <w:t>135.</w:t>
      </w:r>
      <w:r w:rsidRPr="005767A7">
        <w:rPr>
          <w:noProof/>
          <w:sz w:val="2"/>
          <w:szCs w:val="2"/>
        </w:rPr>
        <w:tab/>
        <w:t xml:space="preserve">F. van Bömmel1, A.v.B., A. Krauel3, H. He4, C. Wat4, , </w:t>
      </w:r>
      <w:r w:rsidRPr="005767A7">
        <w:rPr>
          <w:i/>
          <w:noProof/>
          <w:sz w:val="2"/>
          <w:szCs w:val="2"/>
        </w:rPr>
        <w:t>Serum HBV RNA is an Early Predictor of HBeAg Seroconversion in Patients</w:t>
      </w:r>
    </w:p>
    <w:p w14:paraId="13E35B61" w14:textId="77777777" w:rsidR="00B27774" w:rsidRPr="005767A7" w:rsidRDefault="00B27774" w:rsidP="00B27774">
      <w:pPr>
        <w:pStyle w:val="EndNoteBibliography"/>
        <w:ind w:left="720" w:hanging="720"/>
        <w:rPr>
          <w:i/>
          <w:noProof/>
          <w:sz w:val="2"/>
          <w:szCs w:val="2"/>
        </w:rPr>
      </w:pPr>
      <w:r w:rsidRPr="005767A7">
        <w:rPr>
          <w:i/>
          <w:noProof/>
          <w:sz w:val="2"/>
          <w:szCs w:val="2"/>
        </w:rPr>
        <w:t>with Chronic Hepatitis B (CHB) Treated With Peginterferon Alfa-2a (40KD)</w:t>
      </w:r>
    </w:p>
    <w:p w14:paraId="5D7DE7F1" w14:textId="77777777" w:rsidR="00B27774" w:rsidRPr="005767A7" w:rsidRDefault="00B27774" w:rsidP="00B27774">
      <w:pPr>
        <w:pStyle w:val="EndNoteBibliography"/>
        <w:spacing w:after="0"/>
        <w:ind w:left="720" w:hanging="720"/>
        <w:rPr>
          <w:noProof/>
          <w:sz w:val="2"/>
          <w:szCs w:val="2"/>
        </w:rPr>
      </w:pPr>
      <w:r w:rsidRPr="005767A7">
        <w:rPr>
          <w:noProof/>
          <w:sz w:val="2"/>
          <w:szCs w:val="2"/>
        </w:rPr>
        <w:t xml:space="preserve">Hepatology, Vol. 61, No. 1, 2015, 2015. </w:t>
      </w:r>
      <w:r w:rsidRPr="005767A7">
        <w:rPr>
          <w:b/>
          <w:noProof/>
          <w:sz w:val="2"/>
          <w:szCs w:val="2"/>
        </w:rPr>
        <w:t>61</w:t>
      </w:r>
      <w:r w:rsidRPr="005767A7">
        <w:rPr>
          <w:noProof/>
          <w:sz w:val="2"/>
          <w:szCs w:val="2"/>
        </w:rPr>
        <w:t>: p. 7-11.</w:t>
      </w:r>
    </w:p>
    <w:p w14:paraId="4AB7B89D" w14:textId="77777777" w:rsidR="00B27774" w:rsidRPr="005767A7" w:rsidRDefault="00B27774" w:rsidP="00B27774">
      <w:pPr>
        <w:pStyle w:val="EndNoteBibliography"/>
        <w:spacing w:after="0"/>
        <w:ind w:left="720" w:hanging="720"/>
        <w:rPr>
          <w:noProof/>
          <w:sz w:val="2"/>
          <w:szCs w:val="2"/>
        </w:rPr>
      </w:pPr>
      <w:r w:rsidRPr="005767A7">
        <w:rPr>
          <w:noProof/>
          <w:sz w:val="2"/>
          <w:szCs w:val="2"/>
        </w:rPr>
        <w:t>136.</w:t>
      </w:r>
      <w:r w:rsidRPr="005767A7">
        <w:rPr>
          <w:noProof/>
          <w:sz w:val="2"/>
          <w:szCs w:val="2"/>
        </w:rPr>
        <w:tab/>
        <w:t xml:space="preserve">Cloherty, G., E. Butler, and M. Kuhns, </w:t>
      </w:r>
      <w:r w:rsidRPr="005767A7">
        <w:rPr>
          <w:i/>
          <w:noProof/>
          <w:sz w:val="2"/>
          <w:szCs w:val="2"/>
        </w:rPr>
        <w:t>Serum Hepatitis B Virus RNA as a Potential Diagnostic Biomarker During Chronic Hepatitis B Virus Infection.</w:t>
      </w:r>
      <w:r w:rsidRPr="005767A7">
        <w:rPr>
          <w:noProof/>
          <w:sz w:val="2"/>
          <w:szCs w:val="2"/>
        </w:rPr>
        <w:t xml:space="preserve"> Clinical Liver Disease, 2019. </w:t>
      </w:r>
      <w:r w:rsidRPr="005767A7">
        <w:rPr>
          <w:b/>
          <w:noProof/>
          <w:sz w:val="2"/>
          <w:szCs w:val="2"/>
        </w:rPr>
        <w:t>13</w:t>
      </w:r>
      <w:r w:rsidRPr="005767A7">
        <w:rPr>
          <w:noProof/>
          <w:sz w:val="2"/>
          <w:szCs w:val="2"/>
        </w:rPr>
        <w:t>(3): p. 90-92.</w:t>
      </w:r>
    </w:p>
    <w:p w14:paraId="237E0DB3" w14:textId="77777777" w:rsidR="00B27774" w:rsidRPr="005767A7" w:rsidRDefault="00B27774" w:rsidP="00B27774">
      <w:pPr>
        <w:pStyle w:val="EndNoteBibliography"/>
        <w:spacing w:after="0"/>
        <w:ind w:left="720" w:hanging="720"/>
        <w:rPr>
          <w:noProof/>
          <w:sz w:val="2"/>
          <w:szCs w:val="2"/>
        </w:rPr>
      </w:pPr>
      <w:r w:rsidRPr="005767A7">
        <w:rPr>
          <w:noProof/>
          <w:sz w:val="2"/>
          <w:szCs w:val="2"/>
        </w:rPr>
        <w:t>137.</w:t>
      </w:r>
      <w:r w:rsidRPr="005767A7">
        <w:rPr>
          <w:noProof/>
          <w:sz w:val="2"/>
          <w:szCs w:val="2"/>
        </w:rPr>
        <w:tab/>
        <w:t xml:space="preserve">Rokuhara, A., et al., </w:t>
      </w:r>
      <w:r w:rsidRPr="005767A7">
        <w:rPr>
          <w:i/>
          <w:noProof/>
          <w:sz w:val="2"/>
          <w:szCs w:val="2"/>
        </w:rPr>
        <w:t>Hepatitis B virus RNA is measurable in serum and can be a new marker for monitoring lamivudine therapy.</w:t>
      </w:r>
      <w:r w:rsidRPr="005767A7">
        <w:rPr>
          <w:noProof/>
          <w:sz w:val="2"/>
          <w:szCs w:val="2"/>
        </w:rPr>
        <w:t xml:space="preserve"> J Gastroenterol, 2006. </w:t>
      </w:r>
      <w:r w:rsidRPr="005767A7">
        <w:rPr>
          <w:b/>
          <w:noProof/>
          <w:sz w:val="2"/>
          <w:szCs w:val="2"/>
        </w:rPr>
        <w:t>41</w:t>
      </w:r>
      <w:r w:rsidRPr="005767A7">
        <w:rPr>
          <w:noProof/>
          <w:sz w:val="2"/>
          <w:szCs w:val="2"/>
        </w:rPr>
        <w:t>(8): p. 785-90.</w:t>
      </w:r>
    </w:p>
    <w:p w14:paraId="5697BFB3" w14:textId="77777777" w:rsidR="00B27774" w:rsidRPr="00B27774" w:rsidRDefault="00B27774" w:rsidP="00B27774">
      <w:pPr>
        <w:pStyle w:val="EndNoteBibliography"/>
        <w:ind w:left="720" w:hanging="720"/>
        <w:rPr>
          <w:noProof/>
        </w:rPr>
      </w:pPr>
      <w:r w:rsidRPr="005767A7">
        <w:rPr>
          <w:noProof/>
          <w:sz w:val="2"/>
          <w:szCs w:val="2"/>
        </w:rPr>
        <w:t>138.</w:t>
      </w:r>
      <w:r w:rsidRPr="005767A7">
        <w:rPr>
          <w:noProof/>
          <w:sz w:val="2"/>
          <w:szCs w:val="2"/>
        </w:rPr>
        <w:tab/>
        <w:t xml:space="preserve">Lin, N., et al., </w:t>
      </w:r>
      <w:r w:rsidRPr="005767A7">
        <w:rPr>
          <w:i/>
          <w:noProof/>
          <w:sz w:val="2"/>
          <w:szCs w:val="2"/>
        </w:rPr>
        <w:t>Diagnostic Value of Detection of Pregenomic RNA in Sera of Hepatitis B Virus-Infected Patients with Different Clinical Outcomes.</w:t>
      </w:r>
      <w:r w:rsidRPr="005767A7">
        <w:rPr>
          <w:noProof/>
          <w:sz w:val="2"/>
          <w:szCs w:val="2"/>
        </w:rPr>
        <w:t xml:space="preserve"> J Clin Microbiol, 2020. </w:t>
      </w:r>
      <w:r w:rsidRPr="005767A7">
        <w:rPr>
          <w:b/>
          <w:noProof/>
          <w:sz w:val="2"/>
          <w:szCs w:val="2"/>
        </w:rPr>
        <w:t>58</w:t>
      </w:r>
      <w:r w:rsidRPr="005767A7">
        <w:rPr>
          <w:noProof/>
          <w:sz w:val="2"/>
          <w:szCs w:val="2"/>
        </w:rPr>
        <w:t>(2).</w:t>
      </w:r>
    </w:p>
    <w:p w14:paraId="327B127D" w14:textId="79A8AA3C" w:rsidR="006116BA" w:rsidRPr="007C3CCC" w:rsidRDefault="00CC7B58" w:rsidP="007C3CCC">
      <w:pPr>
        <w:spacing w:after="0" w:line="24" w:lineRule="auto"/>
        <w:ind w:left="567" w:hanging="567"/>
        <w:jc w:val="both"/>
        <w:rPr>
          <w:rFonts w:ascii="Times New Roman" w:hAnsi="Times New Roman" w:cs="Times New Roman"/>
          <w:color w:val="FFFFFF" w:themeColor="background1"/>
          <w:sz w:val="2"/>
          <w:szCs w:val="2"/>
        </w:rPr>
      </w:pPr>
      <w:r w:rsidRPr="007C3CCC">
        <w:rPr>
          <w:rFonts w:ascii="Times New Roman" w:hAnsi="Times New Roman" w:cs="Times New Roman"/>
          <w:color w:val="FFFFFF" w:themeColor="background1"/>
          <w:sz w:val="2"/>
          <w:szCs w:val="2"/>
        </w:rPr>
        <w:fldChar w:fldCharType="end"/>
      </w:r>
    </w:p>
    <w:p w14:paraId="36811D60" w14:textId="7AA7FFD0" w:rsidR="006116BA" w:rsidRPr="00E62B2A" w:rsidRDefault="00CC7B58" w:rsidP="007C3CCC">
      <w:pPr>
        <w:spacing w:after="0" w:line="24" w:lineRule="auto"/>
        <w:rPr>
          <w:rFonts w:ascii="Times New Roman" w:hAnsi="Times New Roman" w:cs="Times New Roman"/>
          <w:color w:val="FFFFFF" w:themeColor="background1"/>
          <w:sz w:val="2"/>
          <w:szCs w:val="2"/>
        </w:rPr>
      </w:pPr>
      <w:r w:rsidRPr="007C3CCC">
        <w:rPr>
          <w:rFonts w:ascii="Times New Roman" w:hAnsi="Times New Roman" w:cs="Times New Roman"/>
          <w:color w:val="FFFFFF" w:themeColor="background1"/>
          <w:sz w:val="2"/>
          <w:szCs w:val="2"/>
        </w:rPr>
        <w:br w:type="page"/>
      </w:r>
      <w:r w:rsidR="002F05C2">
        <w:rPr>
          <w:rFonts w:ascii="Times New Roman" w:hAnsi="Times New Roman" w:cs="Times New Roman"/>
          <w:color w:val="FFFFFF" w:themeColor="background1"/>
          <w:sz w:val="2"/>
          <w:szCs w:val="2"/>
        </w:rPr>
        <w:lastRenderedPageBreak/>
        <w:t>PHU</w:t>
      </w:r>
    </w:p>
    <w:p w14:paraId="77599B73" w14:textId="77777777" w:rsidR="00DA7F9D" w:rsidRDefault="00DA7F9D" w:rsidP="00152FD4">
      <w:pPr>
        <w:spacing w:after="0" w:line="24" w:lineRule="auto"/>
        <w:rPr>
          <w:rFonts w:ascii="Times New Roman" w:hAnsi="Times New Roman" w:cs="Times New Roman"/>
          <w:color w:val="FFFFFF" w:themeColor="background1"/>
          <w:sz w:val="2"/>
          <w:szCs w:val="2"/>
        </w:rPr>
      </w:pPr>
    </w:p>
    <w:p w14:paraId="43AD8AE8" w14:textId="77777777" w:rsidR="00DA7F9D" w:rsidRDefault="00DA7F9D" w:rsidP="00152FD4">
      <w:pPr>
        <w:spacing w:after="0" w:line="24" w:lineRule="auto"/>
        <w:rPr>
          <w:rFonts w:ascii="Times New Roman" w:hAnsi="Times New Roman" w:cs="Times New Roman"/>
          <w:color w:val="FFFFFF" w:themeColor="background1"/>
          <w:sz w:val="2"/>
          <w:szCs w:val="2"/>
        </w:rPr>
      </w:pPr>
    </w:p>
    <w:p w14:paraId="73B6BF5E" w14:textId="77777777" w:rsidR="00DA7F9D" w:rsidRDefault="00DA7F9D" w:rsidP="00152FD4">
      <w:pPr>
        <w:spacing w:after="0" w:line="24" w:lineRule="auto"/>
        <w:rPr>
          <w:rFonts w:ascii="Times New Roman" w:hAnsi="Times New Roman" w:cs="Times New Roman"/>
          <w:color w:val="FFFFFF" w:themeColor="background1"/>
          <w:sz w:val="2"/>
          <w:szCs w:val="2"/>
        </w:rPr>
      </w:pPr>
    </w:p>
    <w:p w14:paraId="44D8783A" w14:textId="77777777" w:rsidR="00DA7F9D" w:rsidRDefault="00DA7F9D" w:rsidP="00152FD4">
      <w:pPr>
        <w:spacing w:after="0" w:line="24" w:lineRule="auto"/>
        <w:rPr>
          <w:rFonts w:ascii="Times New Roman" w:hAnsi="Times New Roman" w:cs="Times New Roman"/>
          <w:color w:val="FFFFFF" w:themeColor="background1"/>
          <w:sz w:val="2"/>
          <w:szCs w:val="2"/>
        </w:rPr>
      </w:pPr>
    </w:p>
    <w:p w14:paraId="3F89254F" w14:textId="77777777" w:rsidR="00DA7F9D" w:rsidRDefault="00DA7F9D" w:rsidP="00152FD4">
      <w:pPr>
        <w:spacing w:after="0" w:line="24" w:lineRule="auto"/>
        <w:rPr>
          <w:rFonts w:ascii="Times New Roman" w:hAnsi="Times New Roman" w:cs="Times New Roman"/>
          <w:color w:val="FFFFFF" w:themeColor="background1"/>
          <w:sz w:val="2"/>
          <w:szCs w:val="2"/>
        </w:rPr>
      </w:pPr>
    </w:p>
    <w:p w14:paraId="0B69122E" w14:textId="77777777" w:rsidR="00DA7F9D" w:rsidRDefault="00DA7F9D" w:rsidP="00152FD4">
      <w:pPr>
        <w:spacing w:after="0" w:line="24" w:lineRule="auto"/>
        <w:rPr>
          <w:rFonts w:ascii="Times New Roman" w:hAnsi="Times New Roman" w:cs="Times New Roman"/>
          <w:color w:val="FFFFFF" w:themeColor="background1"/>
          <w:sz w:val="2"/>
          <w:szCs w:val="2"/>
        </w:rPr>
      </w:pPr>
    </w:p>
    <w:p w14:paraId="58EB3751" w14:textId="77777777" w:rsidR="00DA7F9D" w:rsidRDefault="00DA7F9D" w:rsidP="00152FD4">
      <w:pPr>
        <w:spacing w:after="0" w:line="24" w:lineRule="auto"/>
        <w:rPr>
          <w:rFonts w:ascii="Times New Roman" w:hAnsi="Times New Roman" w:cs="Times New Roman"/>
          <w:color w:val="FFFFFF" w:themeColor="background1"/>
          <w:sz w:val="2"/>
          <w:szCs w:val="2"/>
        </w:rPr>
      </w:pPr>
    </w:p>
    <w:p w14:paraId="551ABFB8" w14:textId="77777777" w:rsidR="00DA7F9D" w:rsidRDefault="00DA7F9D" w:rsidP="00152FD4">
      <w:pPr>
        <w:spacing w:after="0" w:line="24" w:lineRule="auto"/>
        <w:rPr>
          <w:rFonts w:ascii="Times New Roman" w:hAnsi="Times New Roman" w:cs="Times New Roman"/>
          <w:color w:val="FFFFFF" w:themeColor="background1"/>
          <w:sz w:val="2"/>
          <w:szCs w:val="2"/>
        </w:rPr>
      </w:pPr>
    </w:p>
    <w:p w14:paraId="7C790F27" w14:textId="63B13C49" w:rsidR="00C93DF2" w:rsidRDefault="006E1856" w:rsidP="002F05C2">
      <w:pPr>
        <w:spacing w:after="0" w:line="360" w:lineRule="auto"/>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PHỤ LỤC</w:t>
      </w:r>
    </w:p>
    <w:p w14:paraId="45CCFA75" w14:textId="216297EF" w:rsidR="006E1856" w:rsidRPr="006E1856" w:rsidRDefault="006E1856" w:rsidP="002F05C2">
      <w:pPr>
        <w:spacing w:after="0" w:line="360" w:lineRule="auto"/>
        <w:jc w:val="center"/>
        <w:rPr>
          <w:rFonts w:ascii="Times New Roman" w:hAnsi="Times New Roman" w:cs="Times New Roman"/>
          <w:bCs/>
          <w:sz w:val="28"/>
          <w:szCs w:val="28"/>
          <w:lang w:val="vi-VN"/>
        </w:rPr>
      </w:pPr>
      <w:r w:rsidRPr="006E1856">
        <w:rPr>
          <w:rFonts w:ascii="Times New Roman" w:hAnsi="Times New Roman" w:cs="Times New Roman"/>
          <w:bCs/>
          <w:sz w:val="28"/>
          <w:szCs w:val="28"/>
          <w:lang w:val="vi-VN"/>
        </w:rPr>
        <w:t>1. BỆNH ÁN NGHIÊN CỨU</w:t>
      </w:r>
    </w:p>
    <w:p w14:paraId="2A1F43A9" w14:textId="77777777" w:rsidR="002F05C2" w:rsidRPr="002F05C2" w:rsidRDefault="002F05C2" w:rsidP="00152FD4">
      <w:pPr>
        <w:spacing w:after="0" w:line="24" w:lineRule="auto"/>
        <w:rPr>
          <w:rFonts w:ascii="Times New Roman" w:hAnsi="Times New Roman" w:cs="Times New Roman"/>
          <w:sz w:val="28"/>
          <w:szCs w:val="28"/>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3"/>
        <w:gridCol w:w="2326"/>
        <w:gridCol w:w="1121"/>
        <w:gridCol w:w="2134"/>
        <w:gridCol w:w="1403"/>
        <w:gridCol w:w="390"/>
      </w:tblGrid>
      <w:tr w:rsidR="006116BA" w:rsidRPr="00391A12" w14:paraId="38B8863A" w14:textId="77777777">
        <w:trPr>
          <w:trHeight w:val="629"/>
          <w:jc w:val="center"/>
        </w:trPr>
        <w:tc>
          <w:tcPr>
            <w:tcW w:w="7684" w:type="dxa"/>
            <w:gridSpan w:val="4"/>
            <w:tcBorders>
              <w:bottom w:val="single" w:sz="4" w:space="0" w:color="auto"/>
            </w:tcBorders>
            <w:shd w:val="clear" w:color="000000" w:fill="FFFFFF"/>
            <w:noWrap/>
            <w:vAlign w:val="center"/>
          </w:tcPr>
          <w:p w14:paraId="170B707D" w14:textId="77777777" w:rsidR="006116BA" w:rsidRPr="00391A12" w:rsidRDefault="00CC7B58" w:rsidP="00DC53E1">
            <w:pPr>
              <w:spacing w:after="0" w:line="360" w:lineRule="auto"/>
              <w:jc w:val="center"/>
              <w:rPr>
                <w:rFonts w:ascii="Times New Roman" w:eastAsia="Times New Roman" w:hAnsi="Times New Roman" w:cs="Times New Roman"/>
                <w:color w:val="000000" w:themeColor="text1"/>
                <w:sz w:val="26"/>
                <w:szCs w:val="26"/>
              </w:rPr>
            </w:pPr>
            <w:bookmarkStart w:id="1070" w:name="RANGE!A1:F38"/>
            <w:r w:rsidRPr="002F05C2">
              <w:rPr>
                <w:rFonts w:ascii="Times New Roman" w:eastAsia="Times New Roman" w:hAnsi="Times New Roman" w:cs="Times New Roman"/>
                <w:b/>
                <w:bCs/>
                <w:color w:val="000000" w:themeColor="text1"/>
                <w:sz w:val="28"/>
                <w:szCs w:val="22"/>
              </w:rPr>
              <w:t>BỆNH ÁN NGHIÊN CỨU</w:t>
            </w:r>
            <w:bookmarkEnd w:id="1070"/>
          </w:p>
        </w:tc>
        <w:tc>
          <w:tcPr>
            <w:tcW w:w="1793" w:type="dxa"/>
            <w:gridSpan w:val="2"/>
            <w:shd w:val="clear" w:color="000000" w:fill="FFFFFF"/>
            <w:noWrap/>
            <w:vAlign w:val="center"/>
          </w:tcPr>
          <w:p w14:paraId="2CE7190B"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SQL:</w:t>
            </w:r>
          </w:p>
        </w:tc>
      </w:tr>
      <w:tr w:rsidR="006116BA" w:rsidRPr="00391A12" w14:paraId="57503C3D" w14:textId="77777777">
        <w:trPr>
          <w:trHeight w:val="197"/>
          <w:jc w:val="center"/>
        </w:trPr>
        <w:tc>
          <w:tcPr>
            <w:tcW w:w="2103" w:type="dxa"/>
            <w:shd w:val="clear" w:color="000000" w:fill="FFFFFF"/>
            <w:noWrap/>
            <w:vAlign w:val="bottom"/>
          </w:tcPr>
          <w:p w14:paraId="1A0220A3" w14:textId="77777777"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Nghiên cứu sinh:</w:t>
            </w:r>
          </w:p>
        </w:tc>
        <w:tc>
          <w:tcPr>
            <w:tcW w:w="7374" w:type="dxa"/>
            <w:gridSpan w:val="5"/>
            <w:shd w:val="clear" w:color="000000" w:fill="FFFFFF"/>
            <w:noWrap/>
            <w:vAlign w:val="bottom"/>
          </w:tcPr>
          <w:p w14:paraId="5EAABE37" w14:textId="77777777"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b/>
                <w:bCs/>
                <w:color w:val="000000" w:themeColor="text1"/>
                <w:sz w:val="26"/>
                <w:szCs w:val="26"/>
              </w:rPr>
              <w:t>Đỗ Thị Lệ Quyên</w:t>
            </w:r>
          </w:p>
        </w:tc>
      </w:tr>
      <w:tr w:rsidR="006116BA" w:rsidRPr="00391A12" w14:paraId="7B11B4F4" w14:textId="77777777">
        <w:trPr>
          <w:trHeight w:val="197"/>
          <w:jc w:val="center"/>
        </w:trPr>
        <w:tc>
          <w:tcPr>
            <w:tcW w:w="2103" w:type="dxa"/>
            <w:shd w:val="clear" w:color="000000" w:fill="FFFFFF"/>
            <w:noWrap/>
            <w:vAlign w:val="bottom"/>
          </w:tcPr>
          <w:p w14:paraId="3C23DE75" w14:textId="77777777"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Chuyên ngành:</w:t>
            </w:r>
          </w:p>
        </w:tc>
        <w:tc>
          <w:tcPr>
            <w:tcW w:w="6984" w:type="dxa"/>
            <w:gridSpan w:val="4"/>
            <w:shd w:val="clear" w:color="000000" w:fill="FFFFFF"/>
            <w:noWrap/>
            <w:vAlign w:val="bottom"/>
          </w:tcPr>
          <w:p w14:paraId="4719F05E" w14:textId="2D4FFA8E"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xml:space="preserve">Bệnh Truyền </w:t>
            </w:r>
            <w:r w:rsidR="00100971">
              <w:rPr>
                <w:rFonts w:ascii="Times New Roman" w:eastAsia="Times New Roman" w:hAnsi="Times New Roman" w:cs="Times New Roman"/>
                <w:color w:val="000000" w:themeColor="text1"/>
                <w:sz w:val="26"/>
                <w:szCs w:val="26"/>
              </w:rPr>
              <w:t>nhiễm và các bệnh nhiệt đới (9720</w:t>
            </w:r>
            <w:r w:rsidRPr="00391A12">
              <w:rPr>
                <w:rFonts w:ascii="Times New Roman" w:eastAsia="Times New Roman" w:hAnsi="Times New Roman" w:cs="Times New Roman"/>
                <w:color w:val="000000" w:themeColor="text1"/>
                <w:sz w:val="26"/>
                <w:szCs w:val="26"/>
              </w:rPr>
              <w:t>109)</w:t>
            </w:r>
          </w:p>
        </w:tc>
        <w:tc>
          <w:tcPr>
            <w:tcW w:w="390" w:type="dxa"/>
            <w:shd w:val="clear" w:color="000000" w:fill="FFFFFF"/>
            <w:noWrap/>
            <w:vAlign w:val="bottom"/>
          </w:tcPr>
          <w:p w14:paraId="49271306"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r>
      <w:tr w:rsidR="006116BA" w:rsidRPr="00391A12" w14:paraId="53E35076" w14:textId="77777777">
        <w:trPr>
          <w:trHeight w:val="396"/>
          <w:jc w:val="center"/>
        </w:trPr>
        <w:tc>
          <w:tcPr>
            <w:tcW w:w="9477" w:type="dxa"/>
            <w:gridSpan w:val="6"/>
            <w:shd w:val="clear" w:color="000000" w:fill="FFFFFF"/>
            <w:vAlign w:val="bottom"/>
          </w:tcPr>
          <w:p w14:paraId="7157E46E" w14:textId="54C00459"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Đề tài:</w:t>
            </w:r>
            <w:r w:rsidR="00C10E53" w:rsidRPr="00391A12">
              <w:rPr>
                <w:rFonts w:ascii="Times New Roman" w:eastAsia="Times New Roman" w:hAnsi="Times New Roman" w:cs="Times New Roman"/>
                <w:color w:val="000000" w:themeColor="text1"/>
                <w:sz w:val="26"/>
                <w:szCs w:val="26"/>
              </w:rPr>
              <w:t xml:space="preserve"> </w:t>
            </w:r>
            <w:r w:rsidRPr="00391A12">
              <w:rPr>
                <w:rFonts w:ascii="Times New Roman" w:eastAsia="Times New Roman" w:hAnsi="Times New Roman" w:cs="Times New Roman"/>
                <w:i/>
                <w:iCs/>
                <w:color w:val="000000" w:themeColor="text1"/>
                <w:sz w:val="26"/>
                <w:szCs w:val="26"/>
              </w:rPr>
              <w:t>Nghiên cứu mối liên quan giữa cccDNA tế bào gan với HBV DNA, HBV RNA huyết tương ở bệnh nhân viêm gan B mạn tính và xơ gan do HBV.</w:t>
            </w:r>
          </w:p>
        </w:tc>
      </w:tr>
      <w:tr w:rsidR="006116BA" w:rsidRPr="00391A12" w14:paraId="16544720" w14:textId="77777777">
        <w:trPr>
          <w:trHeight w:val="197"/>
          <w:jc w:val="center"/>
        </w:trPr>
        <w:tc>
          <w:tcPr>
            <w:tcW w:w="9087" w:type="dxa"/>
            <w:gridSpan w:val="5"/>
            <w:shd w:val="clear" w:color="000000" w:fill="FFFFFF"/>
            <w:noWrap/>
            <w:vAlign w:val="bottom"/>
          </w:tcPr>
          <w:p w14:paraId="5292AC7D" w14:textId="77777777" w:rsidR="006116BA" w:rsidRPr="00391A12" w:rsidRDefault="00CC7B58" w:rsidP="00DC53E1">
            <w:pPr>
              <w:spacing w:after="0" w:line="360" w:lineRule="auto"/>
              <w:jc w:val="both"/>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xml:space="preserve">Giáo viên hướng dẫn: </w:t>
            </w:r>
            <w:r w:rsidRPr="00391A12">
              <w:rPr>
                <w:rFonts w:ascii="Times New Roman" w:eastAsia="Times New Roman" w:hAnsi="Times New Roman" w:cs="Times New Roman"/>
                <w:b/>
                <w:bCs/>
                <w:color w:val="000000" w:themeColor="text1"/>
                <w:sz w:val="26"/>
                <w:szCs w:val="26"/>
              </w:rPr>
              <w:t>PGS.TS Hoàng Tiến Tuyên, TS.BS Hồ Hữu Thọ</w:t>
            </w:r>
          </w:p>
        </w:tc>
        <w:tc>
          <w:tcPr>
            <w:tcW w:w="390" w:type="dxa"/>
            <w:shd w:val="clear" w:color="000000" w:fill="FFFFFF"/>
            <w:noWrap/>
            <w:vAlign w:val="bottom"/>
          </w:tcPr>
          <w:p w14:paraId="5FF00748"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r>
      <w:tr w:rsidR="006116BA" w:rsidRPr="00391A12" w14:paraId="69903A90" w14:textId="77777777">
        <w:trPr>
          <w:trHeight w:val="122"/>
          <w:jc w:val="center"/>
        </w:trPr>
        <w:tc>
          <w:tcPr>
            <w:tcW w:w="2103" w:type="dxa"/>
            <w:shd w:val="clear" w:color="000000" w:fill="FFFFFF"/>
            <w:noWrap/>
            <w:vAlign w:val="bottom"/>
          </w:tcPr>
          <w:p w14:paraId="3A3954AB"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2326" w:type="dxa"/>
            <w:shd w:val="clear" w:color="000000" w:fill="FFFFFF"/>
            <w:noWrap/>
            <w:vAlign w:val="bottom"/>
          </w:tcPr>
          <w:p w14:paraId="4471E6E2"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1121" w:type="dxa"/>
            <w:shd w:val="clear" w:color="000000" w:fill="FFFFFF"/>
            <w:noWrap/>
            <w:vAlign w:val="bottom"/>
          </w:tcPr>
          <w:p w14:paraId="60B33FDF"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2134" w:type="dxa"/>
            <w:shd w:val="clear" w:color="000000" w:fill="FFFFFF"/>
            <w:noWrap/>
            <w:vAlign w:val="bottom"/>
          </w:tcPr>
          <w:p w14:paraId="57A62AB2"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1403" w:type="dxa"/>
            <w:shd w:val="clear" w:color="000000" w:fill="FFFFFF"/>
            <w:noWrap/>
            <w:vAlign w:val="bottom"/>
          </w:tcPr>
          <w:p w14:paraId="1CC0E2F5"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390" w:type="dxa"/>
            <w:shd w:val="clear" w:color="000000" w:fill="FFFFFF"/>
            <w:noWrap/>
            <w:vAlign w:val="bottom"/>
          </w:tcPr>
          <w:p w14:paraId="2ECF80E2"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r>
      <w:tr w:rsidR="006116BA" w:rsidRPr="00391A12" w14:paraId="36CCE045" w14:textId="77777777">
        <w:trPr>
          <w:trHeight w:val="197"/>
          <w:jc w:val="center"/>
        </w:trPr>
        <w:tc>
          <w:tcPr>
            <w:tcW w:w="9477" w:type="dxa"/>
            <w:gridSpan w:val="6"/>
            <w:shd w:val="clear" w:color="000000" w:fill="FFFFFF"/>
            <w:noWrap/>
            <w:vAlign w:val="bottom"/>
          </w:tcPr>
          <w:p w14:paraId="5D2385B2"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b/>
                <w:bCs/>
                <w:color w:val="000000" w:themeColor="text1"/>
                <w:sz w:val="26"/>
                <w:szCs w:val="26"/>
              </w:rPr>
              <w:t>PHẦN I. THÔNG TIN CHUNG</w:t>
            </w:r>
            <w:r w:rsidRPr="00391A12">
              <w:rPr>
                <w:rFonts w:ascii="Times New Roman" w:eastAsia="Times New Roman" w:hAnsi="Times New Roman" w:cs="Times New Roman"/>
                <w:color w:val="000000" w:themeColor="text1"/>
                <w:sz w:val="26"/>
                <w:szCs w:val="26"/>
              </w:rPr>
              <w:t> </w:t>
            </w:r>
          </w:p>
        </w:tc>
      </w:tr>
      <w:tr w:rsidR="006116BA" w:rsidRPr="00391A12" w14:paraId="35399B44" w14:textId="77777777">
        <w:trPr>
          <w:trHeight w:val="197"/>
          <w:jc w:val="center"/>
        </w:trPr>
        <w:tc>
          <w:tcPr>
            <w:tcW w:w="2103" w:type="dxa"/>
            <w:shd w:val="clear" w:color="000000" w:fill="FFFFFF"/>
            <w:noWrap/>
            <w:vAlign w:val="bottom"/>
          </w:tcPr>
          <w:p w14:paraId="6CC49267"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 Họ và tên:</w:t>
            </w:r>
          </w:p>
        </w:tc>
        <w:tc>
          <w:tcPr>
            <w:tcW w:w="3447" w:type="dxa"/>
            <w:gridSpan w:val="2"/>
            <w:shd w:val="clear" w:color="000000" w:fill="FFFFFF"/>
            <w:noWrap/>
            <w:vAlign w:val="bottom"/>
          </w:tcPr>
          <w:p w14:paraId="4C31635E"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2134" w:type="dxa"/>
            <w:shd w:val="clear" w:color="000000" w:fill="FFFFFF"/>
            <w:noWrap/>
            <w:vAlign w:val="bottom"/>
          </w:tcPr>
          <w:p w14:paraId="1DBDE0FF"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2. Năm sinh:</w:t>
            </w:r>
          </w:p>
        </w:tc>
        <w:tc>
          <w:tcPr>
            <w:tcW w:w="1793" w:type="dxa"/>
            <w:gridSpan w:val="2"/>
            <w:shd w:val="clear" w:color="000000" w:fill="FFFFFF"/>
            <w:noWrap/>
            <w:vAlign w:val="bottom"/>
          </w:tcPr>
          <w:p w14:paraId="186D53EE" w14:textId="77777777"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tc>
      </w:tr>
      <w:tr w:rsidR="006116BA" w:rsidRPr="00391A12" w14:paraId="61AC935A" w14:textId="77777777">
        <w:trPr>
          <w:trHeight w:val="116"/>
          <w:jc w:val="center"/>
        </w:trPr>
        <w:tc>
          <w:tcPr>
            <w:tcW w:w="2103" w:type="dxa"/>
            <w:shd w:val="clear" w:color="000000" w:fill="FFFFFF"/>
            <w:noWrap/>
            <w:vAlign w:val="bottom"/>
          </w:tcPr>
          <w:p w14:paraId="7E065651"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3. Giới tính:</w:t>
            </w:r>
          </w:p>
        </w:tc>
        <w:tc>
          <w:tcPr>
            <w:tcW w:w="3447" w:type="dxa"/>
            <w:gridSpan w:val="2"/>
            <w:shd w:val="clear" w:color="000000" w:fill="FFFFFF"/>
            <w:noWrap/>
            <w:vAlign w:val="bottom"/>
          </w:tcPr>
          <w:p w14:paraId="542A60BA"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2134" w:type="dxa"/>
            <w:shd w:val="clear" w:color="000000" w:fill="FFFFFF"/>
            <w:noWrap/>
            <w:vAlign w:val="bottom"/>
          </w:tcPr>
          <w:p w14:paraId="78CDB0C9"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4. Ngày vào viện:</w:t>
            </w:r>
          </w:p>
        </w:tc>
        <w:tc>
          <w:tcPr>
            <w:tcW w:w="1793" w:type="dxa"/>
            <w:gridSpan w:val="2"/>
            <w:shd w:val="clear" w:color="000000" w:fill="FFFFFF"/>
            <w:noWrap/>
            <w:vAlign w:val="bottom"/>
          </w:tcPr>
          <w:p w14:paraId="0603FA78" w14:textId="77777777"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tc>
      </w:tr>
      <w:tr w:rsidR="006116BA" w:rsidRPr="00391A12" w14:paraId="468C6FD7" w14:textId="77777777">
        <w:trPr>
          <w:trHeight w:val="197"/>
          <w:jc w:val="center"/>
        </w:trPr>
        <w:tc>
          <w:tcPr>
            <w:tcW w:w="2103" w:type="dxa"/>
            <w:shd w:val="clear" w:color="000000" w:fill="FFFFFF"/>
            <w:noWrap/>
            <w:vAlign w:val="bottom"/>
          </w:tcPr>
          <w:p w14:paraId="349DC1A8"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5. Ngày ra viện:</w:t>
            </w:r>
          </w:p>
        </w:tc>
        <w:tc>
          <w:tcPr>
            <w:tcW w:w="3447" w:type="dxa"/>
            <w:gridSpan w:val="2"/>
            <w:shd w:val="clear" w:color="000000" w:fill="FFFFFF"/>
            <w:noWrap/>
            <w:vAlign w:val="bottom"/>
          </w:tcPr>
          <w:p w14:paraId="231B1B55"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c>
          <w:tcPr>
            <w:tcW w:w="2134" w:type="dxa"/>
            <w:shd w:val="clear" w:color="000000" w:fill="FFFFFF"/>
            <w:noWrap/>
            <w:vAlign w:val="bottom"/>
          </w:tcPr>
          <w:p w14:paraId="61F4426D"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6. Số lưu trữ:</w:t>
            </w:r>
          </w:p>
        </w:tc>
        <w:tc>
          <w:tcPr>
            <w:tcW w:w="1793" w:type="dxa"/>
            <w:gridSpan w:val="2"/>
            <w:shd w:val="clear" w:color="000000" w:fill="FFFFFF"/>
            <w:noWrap/>
            <w:vAlign w:val="bottom"/>
          </w:tcPr>
          <w:p w14:paraId="72A5326D" w14:textId="77777777"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tc>
      </w:tr>
      <w:tr w:rsidR="006116BA" w:rsidRPr="00391A12" w14:paraId="0AC8FB33" w14:textId="77777777">
        <w:trPr>
          <w:trHeight w:val="197"/>
          <w:jc w:val="center"/>
        </w:trPr>
        <w:tc>
          <w:tcPr>
            <w:tcW w:w="2103" w:type="dxa"/>
            <w:shd w:val="clear" w:color="000000" w:fill="FFFFFF"/>
            <w:noWrap/>
            <w:vAlign w:val="bottom"/>
          </w:tcPr>
          <w:p w14:paraId="14AB68D8"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7. Chẩn đoán:</w:t>
            </w:r>
          </w:p>
        </w:tc>
        <w:tc>
          <w:tcPr>
            <w:tcW w:w="7374" w:type="dxa"/>
            <w:gridSpan w:val="5"/>
            <w:shd w:val="clear" w:color="000000" w:fill="FFFFFF"/>
            <w:noWrap/>
            <w:vAlign w:val="bottom"/>
          </w:tcPr>
          <w:p w14:paraId="0EE1E2DD" w14:textId="77777777"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tc>
      </w:tr>
      <w:tr w:rsidR="006116BA" w:rsidRPr="00391A12" w14:paraId="15CAD575" w14:textId="77777777">
        <w:trPr>
          <w:trHeight w:val="197"/>
          <w:jc w:val="center"/>
        </w:trPr>
        <w:tc>
          <w:tcPr>
            <w:tcW w:w="9477" w:type="dxa"/>
            <w:gridSpan w:val="6"/>
            <w:shd w:val="clear" w:color="000000" w:fill="FFFFFF"/>
            <w:noWrap/>
            <w:vAlign w:val="bottom"/>
          </w:tcPr>
          <w:p w14:paraId="5B598EDF"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b/>
                <w:bCs/>
                <w:color w:val="000000" w:themeColor="text1"/>
                <w:sz w:val="26"/>
                <w:szCs w:val="26"/>
              </w:rPr>
              <w:t>PHẦN II. CÁC CHỈ TIÊU NGHIÊN CỨU</w:t>
            </w:r>
            <w:r w:rsidRPr="00391A12">
              <w:rPr>
                <w:rFonts w:ascii="Times New Roman" w:eastAsia="Times New Roman" w:hAnsi="Times New Roman" w:cs="Times New Roman"/>
                <w:color w:val="000000" w:themeColor="text1"/>
                <w:sz w:val="26"/>
                <w:szCs w:val="26"/>
              </w:rPr>
              <w:t> </w:t>
            </w:r>
          </w:p>
        </w:tc>
      </w:tr>
      <w:tr w:rsidR="006116BA" w:rsidRPr="00391A12" w14:paraId="6A554342" w14:textId="77777777">
        <w:trPr>
          <w:trHeight w:val="197"/>
          <w:jc w:val="center"/>
        </w:trPr>
        <w:tc>
          <w:tcPr>
            <w:tcW w:w="4429" w:type="dxa"/>
            <w:gridSpan w:val="2"/>
            <w:shd w:val="clear" w:color="000000" w:fill="FFFFFF"/>
            <w:noWrap/>
            <w:vAlign w:val="bottom"/>
          </w:tcPr>
          <w:p w14:paraId="216BB82E" w14:textId="77777777" w:rsidR="006116BA" w:rsidRPr="00391A12" w:rsidRDefault="00CC7B58" w:rsidP="00DC53E1">
            <w:pPr>
              <w:spacing w:after="0" w:line="360" w:lineRule="auto"/>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2.1. Triệu chứng lâm sàng</w:t>
            </w:r>
          </w:p>
        </w:tc>
        <w:tc>
          <w:tcPr>
            <w:tcW w:w="5048" w:type="dxa"/>
            <w:gridSpan w:val="4"/>
            <w:shd w:val="clear" w:color="000000" w:fill="FFFFFF"/>
            <w:noWrap/>
            <w:vAlign w:val="bottom"/>
          </w:tcPr>
          <w:p w14:paraId="3C858BE9"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tc>
      </w:tr>
      <w:tr w:rsidR="006116BA" w:rsidRPr="00391A12" w14:paraId="77B4C4D2" w14:textId="77777777">
        <w:trPr>
          <w:trHeight w:val="358"/>
          <w:jc w:val="center"/>
        </w:trPr>
        <w:tc>
          <w:tcPr>
            <w:tcW w:w="4429" w:type="dxa"/>
            <w:gridSpan w:val="2"/>
            <w:shd w:val="clear" w:color="000000" w:fill="FFFFFF"/>
            <w:vAlign w:val="bottom"/>
          </w:tcPr>
          <w:p w14:paraId="64021E1B" w14:textId="20963BD9"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8. Mệt mỏi, chán ăn</w:t>
            </w:r>
            <w:r w:rsidRPr="00391A12">
              <w:rPr>
                <w:rFonts w:ascii="Times New Roman" w:eastAsia="Times New Roman" w:hAnsi="Times New Roman" w:cs="Times New Roman"/>
                <w:color w:val="000000" w:themeColor="text1"/>
                <w:sz w:val="26"/>
                <w:szCs w:val="26"/>
              </w:rPr>
              <w:br/>
            </w:r>
            <w:r w:rsidR="00C10E53" w:rsidRPr="00391A12">
              <w:rPr>
                <w:rFonts w:ascii="Times New Roman" w:eastAsia="Times New Roman" w:hAnsi="Times New Roman" w:cs="Times New Roman"/>
                <w:i/>
                <w:iCs/>
                <w:color w:val="000000" w:themeColor="text1"/>
                <w:sz w:val="26"/>
                <w:szCs w:val="26"/>
              </w:rPr>
              <w:t xml:space="preserve">  </w:t>
            </w:r>
            <w:r w:rsidRPr="00391A12">
              <w:rPr>
                <w:rFonts w:ascii="Times New Roman" w:eastAsia="Times New Roman" w:hAnsi="Times New Roman" w:cs="Times New Roman"/>
                <w:i/>
                <w:iCs/>
                <w:color w:val="000000" w:themeColor="text1"/>
                <w:sz w:val="26"/>
                <w:szCs w:val="26"/>
              </w:rPr>
              <w:t>(Có = 1, không = 0)</w:t>
            </w:r>
          </w:p>
        </w:tc>
        <w:tc>
          <w:tcPr>
            <w:tcW w:w="3255" w:type="dxa"/>
            <w:gridSpan w:val="2"/>
            <w:shd w:val="clear" w:color="000000" w:fill="FFFFFF"/>
            <w:noWrap/>
            <w:vAlign w:val="bottom"/>
          </w:tcPr>
          <w:p w14:paraId="4049D790"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c>
          <w:tcPr>
            <w:tcW w:w="1793" w:type="dxa"/>
            <w:gridSpan w:val="2"/>
            <w:shd w:val="clear" w:color="000000" w:fill="FFFFFF"/>
            <w:noWrap/>
            <w:vAlign w:val="bottom"/>
          </w:tcPr>
          <w:p w14:paraId="6BDF7C69"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5DE96DC6" w14:textId="77777777">
        <w:trPr>
          <w:trHeight w:val="358"/>
          <w:jc w:val="center"/>
        </w:trPr>
        <w:tc>
          <w:tcPr>
            <w:tcW w:w="4429" w:type="dxa"/>
            <w:gridSpan w:val="2"/>
            <w:shd w:val="clear" w:color="000000" w:fill="FFFFFF"/>
            <w:vAlign w:val="bottom"/>
          </w:tcPr>
          <w:p w14:paraId="6CEFB614" w14:textId="3822334D"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9. Đau hạ sườn phải</w:t>
            </w:r>
            <w:r w:rsidRPr="00391A12">
              <w:rPr>
                <w:rFonts w:ascii="Times New Roman" w:eastAsia="Times New Roman" w:hAnsi="Times New Roman" w:cs="Times New Roman"/>
                <w:color w:val="000000" w:themeColor="text1"/>
                <w:sz w:val="26"/>
                <w:szCs w:val="26"/>
              </w:rPr>
              <w:br/>
            </w:r>
            <w:r w:rsidR="00C10E53" w:rsidRPr="00391A12">
              <w:rPr>
                <w:rFonts w:ascii="Times New Roman" w:eastAsia="Times New Roman" w:hAnsi="Times New Roman" w:cs="Times New Roman"/>
                <w:i/>
                <w:iCs/>
                <w:color w:val="000000" w:themeColor="text1"/>
                <w:sz w:val="26"/>
                <w:szCs w:val="26"/>
              </w:rPr>
              <w:t xml:space="preserve">  </w:t>
            </w:r>
            <w:r w:rsidRPr="00391A12">
              <w:rPr>
                <w:rFonts w:ascii="Times New Roman" w:eastAsia="Times New Roman" w:hAnsi="Times New Roman" w:cs="Times New Roman"/>
                <w:i/>
                <w:iCs/>
                <w:color w:val="000000" w:themeColor="text1"/>
                <w:sz w:val="26"/>
                <w:szCs w:val="26"/>
              </w:rPr>
              <w:t>(Có = 1, không = 0)</w:t>
            </w:r>
          </w:p>
        </w:tc>
        <w:tc>
          <w:tcPr>
            <w:tcW w:w="3255" w:type="dxa"/>
            <w:gridSpan w:val="2"/>
            <w:shd w:val="clear" w:color="000000" w:fill="FFFFFF"/>
            <w:noWrap/>
            <w:vAlign w:val="bottom"/>
          </w:tcPr>
          <w:p w14:paraId="43291EF7"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c>
          <w:tcPr>
            <w:tcW w:w="1793" w:type="dxa"/>
            <w:gridSpan w:val="2"/>
            <w:shd w:val="clear" w:color="000000" w:fill="FFFFFF"/>
            <w:noWrap/>
            <w:vAlign w:val="bottom"/>
          </w:tcPr>
          <w:p w14:paraId="1B95D3C2"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7825AEF5" w14:textId="77777777">
        <w:trPr>
          <w:trHeight w:val="358"/>
          <w:jc w:val="center"/>
        </w:trPr>
        <w:tc>
          <w:tcPr>
            <w:tcW w:w="4429" w:type="dxa"/>
            <w:gridSpan w:val="2"/>
            <w:shd w:val="clear" w:color="000000" w:fill="FFFFFF"/>
            <w:vAlign w:val="bottom"/>
          </w:tcPr>
          <w:p w14:paraId="5F253CE3" w14:textId="6D7AEA6D"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10. Da, niêm mạc vàng</w:t>
            </w:r>
            <w:r w:rsidRPr="00391A12">
              <w:rPr>
                <w:rFonts w:ascii="Times New Roman" w:eastAsia="Times New Roman" w:hAnsi="Times New Roman" w:cs="Times New Roman"/>
                <w:color w:val="000000" w:themeColor="text1"/>
                <w:sz w:val="26"/>
                <w:szCs w:val="26"/>
              </w:rPr>
              <w:br/>
            </w:r>
            <w:r w:rsidR="00C10E53" w:rsidRPr="00391A12">
              <w:rPr>
                <w:rFonts w:ascii="Times New Roman" w:eastAsia="Times New Roman" w:hAnsi="Times New Roman" w:cs="Times New Roman"/>
                <w:i/>
                <w:iCs/>
                <w:color w:val="000000" w:themeColor="text1"/>
                <w:sz w:val="26"/>
                <w:szCs w:val="26"/>
              </w:rPr>
              <w:t xml:space="preserve">  </w:t>
            </w:r>
            <w:r w:rsidRPr="00391A12">
              <w:rPr>
                <w:rFonts w:ascii="Times New Roman" w:eastAsia="Times New Roman" w:hAnsi="Times New Roman" w:cs="Times New Roman"/>
                <w:i/>
                <w:iCs/>
                <w:color w:val="000000" w:themeColor="text1"/>
                <w:sz w:val="26"/>
                <w:szCs w:val="26"/>
              </w:rPr>
              <w:t>(Có = 1, không = 0)</w:t>
            </w:r>
          </w:p>
        </w:tc>
        <w:tc>
          <w:tcPr>
            <w:tcW w:w="3255" w:type="dxa"/>
            <w:gridSpan w:val="2"/>
            <w:shd w:val="clear" w:color="000000" w:fill="FFFFFF"/>
            <w:noWrap/>
            <w:vAlign w:val="bottom"/>
          </w:tcPr>
          <w:p w14:paraId="329DC940"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c>
          <w:tcPr>
            <w:tcW w:w="1793" w:type="dxa"/>
            <w:gridSpan w:val="2"/>
            <w:shd w:val="clear" w:color="000000" w:fill="FFFFFF"/>
            <w:noWrap/>
            <w:vAlign w:val="bottom"/>
          </w:tcPr>
          <w:p w14:paraId="6A3E6E98"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5E64B772" w14:textId="77777777">
        <w:trPr>
          <w:trHeight w:val="197"/>
          <w:jc w:val="center"/>
        </w:trPr>
        <w:tc>
          <w:tcPr>
            <w:tcW w:w="4429" w:type="dxa"/>
            <w:gridSpan w:val="2"/>
            <w:shd w:val="clear" w:color="000000" w:fill="FFFFFF"/>
            <w:noWrap/>
            <w:vAlign w:val="bottom"/>
          </w:tcPr>
          <w:p w14:paraId="58B5E2DD" w14:textId="77777777" w:rsidR="006116BA" w:rsidRPr="00391A12" w:rsidRDefault="00CC7B58" w:rsidP="00DC53E1">
            <w:pPr>
              <w:spacing w:after="0" w:line="360" w:lineRule="auto"/>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2.2. Cận lâm sàng</w:t>
            </w:r>
          </w:p>
        </w:tc>
        <w:tc>
          <w:tcPr>
            <w:tcW w:w="5048" w:type="dxa"/>
            <w:gridSpan w:val="4"/>
            <w:shd w:val="clear" w:color="000000" w:fill="FFFFFF"/>
            <w:noWrap/>
            <w:vAlign w:val="bottom"/>
          </w:tcPr>
          <w:p w14:paraId="54CD2DD9" w14:textId="77777777"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tc>
      </w:tr>
      <w:tr w:rsidR="006116BA" w:rsidRPr="00391A12" w14:paraId="4682415A" w14:textId="77777777">
        <w:trPr>
          <w:trHeight w:val="236"/>
          <w:jc w:val="center"/>
        </w:trPr>
        <w:tc>
          <w:tcPr>
            <w:tcW w:w="7684" w:type="dxa"/>
            <w:gridSpan w:val="4"/>
            <w:shd w:val="clear" w:color="000000" w:fill="FFFFFF"/>
            <w:noWrap/>
            <w:vAlign w:val="center"/>
          </w:tcPr>
          <w:p w14:paraId="58DE738B" w14:textId="77777777" w:rsidR="006116BA" w:rsidRPr="00391A12" w:rsidRDefault="00CC7B58" w:rsidP="00DC53E1">
            <w:pPr>
              <w:spacing w:after="0" w:line="360" w:lineRule="auto"/>
              <w:jc w:val="center"/>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Huyết học, sinh hóa</w:t>
            </w:r>
          </w:p>
        </w:tc>
        <w:tc>
          <w:tcPr>
            <w:tcW w:w="1793" w:type="dxa"/>
            <w:gridSpan w:val="2"/>
            <w:shd w:val="clear" w:color="000000" w:fill="FFFFFF"/>
            <w:noWrap/>
            <w:vAlign w:val="center"/>
          </w:tcPr>
          <w:p w14:paraId="6903813F" w14:textId="77777777" w:rsidR="006116BA" w:rsidRPr="00391A12" w:rsidRDefault="00CC7B58" w:rsidP="00DC53E1">
            <w:pPr>
              <w:spacing w:after="0" w:line="360" w:lineRule="auto"/>
              <w:jc w:val="center"/>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Kết quả</w:t>
            </w:r>
          </w:p>
        </w:tc>
      </w:tr>
      <w:tr w:rsidR="006116BA" w:rsidRPr="00391A12" w14:paraId="44027794" w14:textId="77777777">
        <w:trPr>
          <w:trHeight w:val="301"/>
          <w:jc w:val="center"/>
        </w:trPr>
        <w:tc>
          <w:tcPr>
            <w:tcW w:w="7684" w:type="dxa"/>
            <w:gridSpan w:val="4"/>
            <w:shd w:val="clear" w:color="000000" w:fill="FFFFFF"/>
            <w:noWrap/>
            <w:vAlign w:val="bottom"/>
          </w:tcPr>
          <w:p w14:paraId="0E11F004"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11. Tiểu cầu (G/L)</w:t>
            </w:r>
          </w:p>
        </w:tc>
        <w:tc>
          <w:tcPr>
            <w:tcW w:w="1793" w:type="dxa"/>
            <w:gridSpan w:val="2"/>
            <w:shd w:val="clear" w:color="000000" w:fill="FFFFFF"/>
            <w:noWrap/>
            <w:vAlign w:val="bottom"/>
          </w:tcPr>
          <w:p w14:paraId="61318685"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182ABE3D" w14:textId="77777777">
        <w:trPr>
          <w:trHeight w:val="301"/>
          <w:jc w:val="center"/>
        </w:trPr>
        <w:tc>
          <w:tcPr>
            <w:tcW w:w="7684" w:type="dxa"/>
            <w:gridSpan w:val="4"/>
            <w:shd w:val="clear" w:color="000000" w:fill="FFFFFF"/>
            <w:noWrap/>
            <w:vAlign w:val="bottom"/>
          </w:tcPr>
          <w:p w14:paraId="2DB24BBF" w14:textId="1F8052B5"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12.</w:t>
            </w:r>
            <w:r w:rsidR="00C10E53" w:rsidRPr="00391A12">
              <w:rPr>
                <w:rFonts w:ascii="Times New Roman" w:eastAsia="Times New Roman" w:hAnsi="Times New Roman" w:cs="Times New Roman"/>
                <w:color w:val="000000" w:themeColor="text1"/>
                <w:sz w:val="26"/>
                <w:szCs w:val="26"/>
              </w:rPr>
              <w:t xml:space="preserve"> </w:t>
            </w:r>
            <w:r w:rsidRPr="00391A12">
              <w:rPr>
                <w:rFonts w:ascii="Times New Roman" w:eastAsia="Times New Roman" w:hAnsi="Times New Roman" w:cs="Times New Roman"/>
                <w:color w:val="000000" w:themeColor="text1"/>
                <w:sz w:val="26"/>
                <w:szCs w:val="26"/>
              </w:rPr>
              <w:t>Bilirubin TP (µmol/L)</w:t>
            </w:r>
          </w:p>
        </w:tc>
        <w:tc>
          <w:tcPr>
            <w:tcW w:w="1793" w:type="dxa"/>
            <w:gridSpan w:val="2"/>
            <w:shd w:val="clear" w:color="000000" w:fill="FFFFFF"/>
            <w:noWrap/>
            <w:vAlign w:val="bottom"/>
          </w:tcPr>
          <w:p w14:paraId="2C10B634"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35635516" w14:textId="77777777">
        <w:trPr>
          <w:trHeight w:val="301"/>
          <w:jc w:val="center"/>
        </w:trPr>
        <w:tc>
          <w:tcPr>
            <w:tcW w:w="7684" w:type="dxa"/>
            <w:gridSpan w:val="4"/>
            <w:shd w:val="clear" w:color="000000" w:fill="FFFFFF"/>
            <w:noWrap/>
            <w:vAlign w:val="bottom"/>
          </w:tcPr>
          <w:p w14:paraId="3AD0D95E"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13. AST (U/L)</w:t>
            </w:r>
          </w:p>
        </w:tc>
        <w:tc>
          <w:tcPr>
            <w:tcW w:w="1793" w:type="dxa"/>
            <w:gridSpan w:val="2"/>
            <w:shd w:val="clear" w:color="000000" w:fill="FFFFFF"/>
            <w:noWrap/>
            <w:vAlign w:val="bottom"/>
          </w:tcPr>
          <w:p w14:paraId="792FAF41"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1C81F33E" w14:textId="77777777">
        <w:trPr>
          <w:trHeight w:val="301"/>
          <w:jc w:val="center"/>
        </w:trPr>
        <w:tc>
          <w:tcPr>
            <w:tcW w:w="7684" w:type="dxa"/>
            <w:gridSpan w:val="4"/>
            <w:shd w:val="clear" w:color="000000" w:fill="FFFFFF"/>
            <w:noWrap/>
            <w:vAlign w:val="bottom"/>
          </w:tcPr>
          <w:p w14:paraId="3EC40C3A"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14. ALT (U/L)</w:t>
            </w:r>
          </w:p>
        </w:tc>
        <w:tc>
          <w:tcPr>
            <w:tcW w:w="1793" w:type="dxa"/>
            <w:gridSpan w:val="2"/>
            <w:shd w:val="clear" w:color="000000" w:fill="FFFFFF"/>
            <w:noWrap/>
            <w:vAlign w:val="bottom"/>
          </w:tcPr>
          <w:p w14:paraId="0215E1BE"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07D5FDC3" w14:textId="77777777">
        <w:trPr>
          <w:trHeight w:val="301"/>
          <w:jc w:val="center"/>
        </w:trPr>
        <w:tc>
          <w:tcPr>
            <w:tcW w:w="7684" w:type="dxa"/>
            <w:gridSpan w:val="4"/>
            <w:shd w:val="clear" w:color="000000" w:fill="FFFFFF"/>
            <w:noWrap/>
            <w:vAlign w:val="bottom"/>
          </w:tcPr>
          <w:p w14:paraId="405D545D"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lastRenderedPageBreak/>
              <w:t>15. HAI score (điểm)</w:t>
            </w:r>
          </w:p>
        </w:tc>
        <w:tc>
          <w:tcPr>
            <w:tcW w:w="1793" w:type="dxa"/>
            <w:gridSpan w:val="2"/>
            <w:shd w:val="clear" w:color="000000" w:fill="FFFFFF"/>
            <w:noWrap/>
            <w:vAlign w:val="bottom"/>
          </w:tcPr>
          <w:p w14:paraId="577A3F29"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4526B01B" w14:textId="77777777">
        <w:trPr>
          <w:trHeight w:val="301"/>
          <w:jc w:val="center"/>
        </w:trPr>
        <w:tc>
          <w:tcPr>
            <w:tcW w:w="7684" w:type="dxa"/>
            <w:gridSpan w:val="4"/>
            <w:shd w:val="clear" w:color="000000" w:fill="FFFFFF"/>
            <w:noWrap/>
            <w:vAlign w:val="bottom"/>
          </w:tcPr>
          <w:p w14:paraId="3774CA9A"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16. Fibro (điểm)</w:t>
            </w:r>
          </w:p>
        </w:tc>
        <w:tc>
          <w:tcPr>
            <w:tcW w:w="1793" w:type="dxa"/>
            <w:gridSpan w:val="2"/>
            <w:shd w:val="clear" w:color="000000" w:fill="FFFFFF"/>
            <w:noWrap/>
            <w:vAlign w:val="bottom"/>
          </w:tcPr>
          <w:p w14:paraId="168D4898"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1E1B8D60" w14:textId="77777777">
        <w:trPr>
          <w:trHeight w:val="226"/>
          <w:jc w:val="center"/>
        </w:trPr>
        <w:tc>
          <w:tcPr>
            <w:tcW w:w="4429" w:type="dxa"/>
            <w:gridSpan w:val="2"/>
            <w:shd w:val="clear" w:color="000000" w:fill="FFFFFF"/>
            <w:noWrap/>
            <w:vAlign w:val="center"/>
          </w:tcPr>
          <w:p w14:paraId="783EE12F" w14:textId="77777777" w:rsidR="006116BA" w:rsidRPr="00391A12" w:rsidRDefault="00CC7B58" w:rsidP="00DC53E1">
            <w:pPr>
              <w:spacing w:after="0" w:line="360" w:lineRule="auto"/>
              <w:jc w:val="center"/>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Vi sinh vật</w:t>
            </w:r>
          </w:p>
        </w:tc>
        <w:tc>
          <w:tcPr>
            <w:tcW w:w="5048" w:type="dxa"/>
            <w:gridSpan w:val="4"/>
            <w:shd w:val="clear" w:color="000000" w:fill="FFFFFF"/>
            <w:noWrap/>
            <w:vAlign w:val="center"/>
          </w:tcPr>
          <w:p w14:paraId="1F51BF10" w14:textId="77777777" w:rsidR="006116BA" w:rsidRPr="00391A12" w:rsidRDefault="00CC7B58" w:rsidP="00DC53E1">
            <w:pPr>
              <w:spacing w:after="0" w:line="360" w:lineRule="auto"/>
              <w:jc w:val="center"/>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bCs/>
                <w:color w:val="000000" w:themeColor="text1"/>
                <w:sz w:val="26"/>
                <w:szCs w:val="26"/>
              </w:rPr>
              <w:t>Kết quả</w:t>
            </w:r>
          </w:p>
        </w:tc>
      </w:tr>
      <w:tr w:rsidR="006116BA" w:rsidRPr="00391A12" w14:paraId="49465D3E" w14:textId="77777777">
        <w:trPr>
          <w:trHeight w:val="387"/>
          <w:jc w:val="center"/>
        </w:trPr>
        <w:tc>
          <w:tcPr>
            <w:tcW w:w="4429" w:type="dxa"/>
            <w:gridSpan w:val="2"/>
            <w:shd w:val="clear" w:color="000000" w:fill="FFFFFF"/>
            <w:vAlign w:val="bottom"/>
          </w:tcPr>
          <w:p w14:paraId="220B5712"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17. HBeAg</w:t>
            </w:r>
            <w:r w:rsidRPr="00391A12">
              <w:rPr>
                <w:rFonts w:ascii="Times New Roman" w:eastAsia="Times New Roman" w:hAnsi="Times New Roman" w:cs="Times New Roman"/>
                <w:color w:val="000000" w:themeColor="text1"/>
                <w:sz w:val="26"/>
                <w:szCs w:val="26"/>
              </w:rPr>
              <w:br/>
              <w:t>(Dương tính=1, Âm tính=0)</w:t>
            </w:r>
          </w:p>
        </w:tc>
        <w:tc>
          <w:tcPr>
            <w:tcW w:w="3255" w:type="dxa"/>
            <w:gridSpan w:val="2"/>
            <w:shd w:val="clear" w:color="000000" w:fill="FFFFFF"/>
            <w:noWrap/>
            <w:vAlign w:val="bottom"/>
          </w:tcPr>
          <w:p w14:paraId="2818140C"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c>
          <w:tcPr>
            <w:tcW w:w="1793" w:type="dxa"/>
            <w:gridSpan w:val="2"/>
            <w:shd w:val="clear" w:color="000000" w:fill="FFFFFF"/>
            <w:noWrap/>
            <w:vAlign w:val="bottom"/>
          </w:tcPr>
          <w:p w14:paraId="3EC5E747"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268237F2" w14:textId="77777777">
        <w:trPr>
          <w:trHeight w:val="387"/>
          <w:jc w:val="center"/>
        </w:trPr>
        <w:tc>
          <w:tcPr>
            <w:tcW w:w="4429" w:type="dxa"/>
            <w:gridSpan w:val="2"/>
            <w:shd w:val="clear" w:color="000000" w:fill="FFFFFF"/>
            <w:vAlign w:val="bottom"/>
          </w:tcPr>
          <w:p w14:paraId="2B73F42F" w14:textId="70275515"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18. cccDNA (</w:t>
            </w:r>
            <w:r w:rsidR="00CB6831">
              <w:rPr>
                <w:rFonts w:ascii="Times New Roman" w:eastAsia="Times New Roman" w:hAnsi="Times New Roman" w:cs="Times New Roman"/>
                <w:color w:val="000000" w:themeColor="text1"/>
                <w:sz w:val="26"/>
                <w:szCs w:val="26"/>
              </w:rPr>
              <w:t>copies</w:t>
            </w:r>
            <w:r w:rsidR="006F2E4A" w:rsidRPr="00391A12">
              <w:rPr>
                <w:rFonts w:ascii="Times New Roman" w:eastAsia="Times New Roman" w:hAnsi="Times New Roman" w:cs="Times New Roman"/>
                <w:color w:val="000000" w:themeColor="text1"/>
                <w:sz w:val="26"/>
                <w:szCs w:val="26"/>
              </w:rPr>
              <w:t>/</w:t>
            </w:r>
            <w:r w:rsidR="00773838">
              <w:rPr>
                <w:rFonts w:ascii="Times New Roman" w:eastAsia="Times New Roman" w:hAnsi="Times New Roman" w:cs="Times New Roman"/>
                <w:color w:val="000000" w:themeColor="text1"/>
                <w:sz w:val="26"/>
                <w:szCs w:val="26"/>
              </w:rPr>
              <w:t>Tb</w:t>
            </w:r>
            <w:r w:rsidRPr="00391A12">
              <w:rPr>
                <w:rFonts w:ascii="Times New Roman" w:eastAsia="Times New Roman" w:hAnsi="Times New Roman" w:cs="Times New Roman"/>
                <w:color w:val="000000" w:themeColor="text1"/>
                <w:sz w:val="26"/>
                <w:szCs w:val="26"/>
              </w:rPr>
              <w:t>)</w:t>
            </w:r>
          </w:p>
        </w:tc>
        <w:tc>
          <w:tcPr>
            <w:tcW w:w="5048" w:type="dxa"/>
            <w:gridSpan w:val="4"/>
            <w:shd w:val="clear" w:color="000000" w:fill="FFFFFF"/>
            <w:noWrap/>
            <w:vAlign w:val="bottom"/>
          </w:tcPr>
          <w:p w14:paraId="1A6B6EB1"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688EC8BC" w14:textId="77777777">
        <w:trPr>
          <w:trHeight w:val="387"/>
          <w:jc w:val="center"/>
        </w:trPr>
        <w:tc>
          <w:tcPr>
            <w:tcW w:w="4429" w:type="dxa"/>
            <w:gridSpan w:val="2"/>
            <w:shd w:val="clear" w:color="000000" w:fill="FFFFFF"/>
            <w:vAlign w:val="bottom"/>
          </w:tcPr>
          <w:p w14:paraId="6CA908DE" w14:textId="2323A01E"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19. HBV DNA (</w:t>
            </w:r>
            <w:r w:rsidR="00CB6831">
              <w:rPr>
                <w:rFonts w:ascii="Times New Roman" w:eastAsia="Times New Roman" w:hAnsi="Times New Roman" w:cs="Times New Roman"/>
                <w:color w:val="000000" w:themeColor="text1"/>
                <w:sz w:val="26"/>
                <w:szCs w:val="26"/>
              </w:rPr>
              <w:t>Copies</w:t>
            </w:r>
            <w:r w:rsidR="006F2E4A" w:rsidRPr="00391A12">
              <w:rPr>
                <w:rFonts w:ascii="Times New Roman" w:eastAsia="Times New Roman" w:hAnsi="Times New Roman" w:cs="Times New Roman"/>
                <w:color w:val="000000" w:themeColor="text1"/>
                <w:sz w:val="26"/>
                <w:szCs w:val="26"/>
              </w:rPr>
              <w:t>/ml</w:t>
            </w:r>
            <w:r w:rsidRPr="00391A12">
              <w:rPr>
                <w:rFonts w:ascii="Times New Roman" w:eastAsia="Times New Roman" w:hAnsi="Times New Roman" w:cs="Times New Roman"/>
                <w:color w:val="000000" w:themeColor="text1"/>
                <w:sz w:val="26"/>
                <w:szCs w:val="26"/>
              </w:rPr>
              <w:t>)</w:t>
            </w:r>
          </w:p>
        </w:tc>
        <w:tc>
          <w:tcPr>
            <w:tcW w:w="5048" w:type="dxa"/>
            <w:gridSpan w:val="4"/>
            <w:shd w:val="clear" w:color="000000" w:fill="FFFFFF"/>
            <w:noWrap/>
            <w:vAlign w:val="bottom"/>
          </w:tcPr>
          <w:p w14:paraId="2BC61134"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23C4165B" w14:textId="77777777">
        <w:trPr>
          <w:trHeight w:val="387"/>
          <w:jc w:val="center"/>
        </w:trPr>
        <w:tc>
          <w:tcPr>
            <w:tcW w:w="4429" w:type="dxa"/>
            <w:gridSpan w:val="2"/>
            <w:shd w:val="clear" w:color="000000" w:fill="FFFFFF"/>
            <w:vAlign w:val="bottom"/>
          </w:tcPr>
          <w:p w14:paraId="48B7D420" w14:textId="28C275AB"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20. HBV RNA (</w:t>
            </w:r>
            <w:r w:rsidR="00CB6831">
              <w:rPr>
                <w:rFonts w:ascii="Times New Roman" w:eastAsia="Times New Roman" w:hAnsi="Times New Roman" w:cs="Times New Roman"/>
                <w:color w:val="000000" w:themeColor="text1"/>
                <w:sz w:val="26"/>
                <w:szCs w:val="26"/>
              </w:rPr>
              <w:t>Copies</w:t>
            </w:r>
            <w:r w:rsidR="006F2E4A" w:rsidRPr="00391A12">
              <w:rPr>
                <w:rFonts w:ascii="Times New Roman" w:eastAsia="Times New Roman" w:hAnsi="Times New Roman" w:cs="Times New Roman"/>
                <w:color w:val="000000" w:themeColor="text1"/>
                <w:sz w:val="26"/>
                <w:szCs w:val="26"/>
              </w:rPr>
              <w:t>/ml</w:t>
            </w:r>
            <w:r w:rsidRPr="00391A12">
              <w:rPr>
                <w:rFonts w:ascii="Times New Roman" w:eastAsia="Times New Roman" w:hAnsi="Times New Roman" w:cs="Times New Roman"/>
                <w:color w:val="000000" w:themeColor="text1"/>
                <w:sz w:val="26"/>
                <w:szCs w:val="26"/>
              </w:rPr>
              <w:t>)</w:t>
            </w:r>
            <w:r w:rsidRPr="00391A12">
              <w:rPr>
                <w:rFonts w:ascii="Times New Roman" w:eastAsia="Times New Roman" w:hAnsi="Times New Roman" w:cs="Times New Roman"/>
                <w:color w:val="000000" w:themeColor="text1"/>
                <w:sz w:val="26"/>
                <w:szCs w:val="26"/>
              </w:rPr>
              <w:br/>
            </w:r>
            <w:r w:rsidRPr="00391A12">
              <w:rPr>
                <w:rFonts w:ascii="Times New Roman" w:eastAsia="Times New Roman" w:hAnsi="Times New Roman" w:cs="Times New Roman"/>
                <w:i/>
                <w:iCs/>
                <w:color w:val="000000" w:themeColor="text1"/>
                <w:sz w:val="26"/>
                <w:szCs w:val="26"/>
              </w:rPr>
              <w:t>(Dương tính = 1, âm tính = 0)</w:t>
            </w:r>
          </w:p>
        </w:tc>
        <w:tc>
          <w:tcPr>
            <w:tcW w:w="1121" w:type="dxa"/>
            <w:shd w:val="clear" w:color="000000" w:fill="FFFFFF"/>
            <w:noWrap/>
            <w:vAlign w:val="bottom"/>
          </w:tcPr>
          <w:p w14:paraId="4F51A4D1" w14:textId="337E9706" w:rsidR="006116BA" w:rsidRPr="00391A12" w:rsidRDefault="00C10E53" w:rsidP="00DC53E1">
            <w:pPr>
              <w:spacing w:after="0" w:line="360" w:lineRule="auto"/>
              <w:jc w:val="center"/>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xml:space="preserve">  </w:t>
            </w:r>
          </w:p>
        </w:tc>
        <w:tc>
          <w:tcPr>
            <w:tcW w:w="2134" w:type="dxa"/>
            <w:shd w:val="clear" w:color="000000" w:fill="FFFFFF"/>
            <w:noWrap/>
            <w:vAlign w:val="bottom"/>
          </w:tcPr>
          <w:p w14:paraId="0A2CD3ED"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c>
          <w:tcPr>
            <w:tcW w:w="1793" w:type="dxa"/>
            <w:gridSpan w:val="2"/>
            <w:shd w:val="clear" w:color="000000" w:fill="FFFFFF"/>
            <w:noWrap/>
            <w:vAlign w:val="bottom"/>
          </w:tcPr>
          <w:p w14:paraId="74CAD115" w14:textId="77777777" w:rsidR="006116BA" w:rsidRPr="00391A12" w:rsidRDefault="006116BA" w:rsidP="00DC53E1">
            <w:pPr>
              <w:spacing w:after="0" w:line="360" w:lineRule="auto"/>
              <w:jc w:val="center"/>
              <w:rPr>
                <w:rFonts w:ascii="Times New Roman" w:eastAsia="Times New Roman" w:hAnsi="Times New Roman" w:cs="Times New Roman"/>
                <w:color w:val="000000" w:themeColor="text1"/>
                <w:sz w:val="26"/>
                <w:szCs w:val="26"/>
              </w:rPr>
            </w:pPr>
          </w:p>
        </w:tc>
      </w:tr>
      <w:tr w:rsidR="006116BA" w:rsidRPr="00391A12" w14:paraId="3205549F" w14:textId="77777777" w:rsidTr="003A3A59">
        <w:trPr>
          <w:trHeight w:val="2158"/>
          <w:jc w:val="center"/>
        </w:trPr>
        <w:tc>
          <w:tcPr>
            <w:tcW w:w="9477" w:type="dxa"/>
            <w:gridSpan w:val="6"/>
            <w:shd w:val="clear" w:color="000000" w:fill="FFFFFF"/>
            <w:noWrap/>
            <w:vAlign w:val="bottom"/>
          </w:tcPr>
          <w:p w14:paraId="349A6120" w14:textId="2C0B05A5" w:rsidR="006116BA" w:rsidRPr="00391A12" w:rsidRDefault="006116BA" w:rsidP="00DC53E1">
            <w:pPr>
              <w:spacing w:after="0" w:line="360" w:lineRule="auto"/>
              <w:rPr>
                <w:rFonts w:ascii="Times New Roman" w:eastAsia="Times New Roman" w:hAnsi="Times New Roman" w:cs="Times New Roman"/>
                <w:color w:val="000000" w:themeColor="text1"/>
                <w:sz w:val="26"/>
                <w:szCs w:val="26"/>
              </w:rPr>
            </w:pPr>
          </w:p>
          <w:p w14:paraId="218CC7B8" w14:textId="4A4B7BA5" w:rsidR="006116BA" w:rsidRPr="00391A12" w:rsidRDefault="00CC7B58" w:rsidP="00152FD4">
            <w:pPr>
              <w:spacing w:after="0" w:line="360" w:lineRule="auto"/>
              <w:ind w:firstLine="4416"/>
              <w:jc w:val="center"/>
              <w:rPr>
                <w:rFonts w:ascii="Times New Roman" w:eastAsia="Times New Roman" w:hAnsi="Times New Roman" w:cs="Times New Roman"/>
                <w:b/>
                <w:bCs/>
                <w:color w:val="000000" w:themeColor="text1"/>
                <w:sz w:val="26"/>
                <w:szCs w:val="26"/>
              </w:rPr>
            </w:pPr>
            <w:r w:rsidRPr="00391A12">
              <w:rPr>
                <w:rFonts w:ascii="Times New Roman" w:eastAsia="Times New Roman" w:hAnsi="Times New Roman" w:cs="Times New Roman"/>
                <w:b/>
                <w:color w:val="000000" w:themeColor="text1"/>
                <w:sz w:val="26"/>
                <w:szCs w:val="26"/>
              </w:rPr>
              <w:t>N</w:t>
            </w:r>
            <w:r w:rsidRPr="00391A12">
              <w:rPr>
                <w:rFonts w:ascii="Times New Roman" w:eastAsia="Times New Roman" w:hAnsi="Times New Roman" w:cs="Times New Roman"/>
                <w:b/>
                <w:bCs/>
                <w:color w:val="000000" w:themeColor="text1"/>
                <w:sz w:val="26"/>
                <w:szCs w:val="26"/>
              </w:rPr>
              <w:t>ghiên cứu sinh</w:t>
            </w:r>
          </w:p>
          <w:p w14:paraId="30D68F13" w14:textId="77777777"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p>
          <w:p w14:paraId="278ABC1F" w14:textId="14D4E6CE" w:rsidR="006116BA" w:rsidRPr="00391A12" w:rsidRDefault="00CC7B58" w:rsidP="00DC53E1">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b/>
                <w:bCs/>
                <w:color w:val="000000" w:themeColor="text1"/>
                <w:sz w:val="26"/>
                <w:szCs w:val="26"/>
              </w:rPr>
              <w:t> </w:t>
            </w:r>
          </w:p>
          <w:p w14:paraId="4278DEBA" w14:textId="1D7ABA57" w:rsidR="006116BA" w:rsidRPr="00391A12" w:rsidRDefault="00CC7B58" w:rsidP="003A3A59">
            <w:pPr>
              <w:spacing w:after="0" w:line="360" w:lineRule="auto"/>
              <w:rPr>
                <w:rFonts w:ascii="Times New Roman" w:eastAsia="Times New Roman" w:hAnsi="Times New Roman" w:cs="Times New Roman"/>
                <w:color w:val="000000" w:themeColor="text1"/>
                <w:sz w:val="26"/>
                <w:szCs w:val="26"/>
              </w:rPr>
            </w:pPr>
            <w:r w:rsidRPr="00391A12">
              <w:rPr>
                <w:rFonts w:ascii="Times New Roman" w:eastAsia="Times New Roman" w:hAnsi="Times New Roman" w:cs="Times New Roman"/>
                <w:color w:val="000000" w:themeColor="text1"/>
                <w:sz w:val="26"/>
                <w:szCs w:val="26"/>
              </w:rPr>
              <w:t> </w:t>
            </w:r>
            <w:r w:rsidR="003A3A59">
              <w:rPr>
                <w:rFonts w:ascii="Times New Roman" w:eastAsia="Times New Roman" w:hAnsi="Times New Roman" w:cs="Times New Roman"/>
                <w:color w:val="000000" w:themeColor="text1"/>
                <w:sz w:val="26"/>
                <w:szCs w:val="26"/>
              </w:rPr>
              <w:t xml:space="preserve">                                                                                          Đỗ Thị Lệ Quyên</w:t>
            </w:r>
            <w:r w:rsidRPr="00391A12">
              <w:rPr>
                <w:rFonts w:ascii="Times New Roman" w:eastAsia="Times New Roman" w:hAnsi="Times New Roman" w:cs="Times New Roman"/>
                <w:color w:val="000000" w:themeColor="text1"/>
                <w:sz w:val="26"/>
                <w:szCs w:val="26"/>
              </w:rPr>
              <w:t> </w:t>
            </w:r>
          </w:p>
        </w:tc>
      </w:tr>
    </w:tbl>
    <w:p w14:paraId="118C2371" w14:textId="77777777" w:rsidR="006116BA" w:rsidRPr="00391A12" w:rsidRDefault="006116BA" w:rsidP="00DC53E1">
      <w:pPr>
        <w:spacing w:after="0" w:line="360" w:lineRule="auto"/>
        <w:ind w:firstLine="720"/>
        <w:jc w:val="both"/>
        <w:rPr>
          <w:rFonts w:ascii="Times New Roman" w:eastAsia="Times New Roman" w:hAnsi="Times New Roman" w:cs="Times New Roman"/>
          <w:color w:val="000000" w:themeColor="text1"/>
          <w:sz w:val="28"/>
          <w:szCs w:val="28"/>
        </w:rPr>
      </w:pPr>
    </w:p>
    <w:p w14:paraId="1D982027"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70163708"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1F4A16F5"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785F81F4"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03095C64"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192A076D"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7C6BA2AF"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484D0C5C"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4EDFF7C4"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01310BF3" w14:textId="77777777" w:rsidR="00867576" w:rsidRPr="00391A12"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51A4126A" w14:textId="77777777" w:rsidR="00867576" w:rsidRDefault="00867576" w:rsidP="00DC53E1">
      <w:pPr>
        <w:spacing w:after="0" w:line="360" w:lineRule="auto"/>
        <w:ind w:firstLine="720"/>
        <w:jc w:val="both"/>
        <w:rPr>
          <w:rFonts w:ascii="Times New Roman" w:eastAsia="Times New Roman" w:hAnsi="Times New Roman" w:cs="Times New Roman"/>
          <w:color w:val="000000" w:themeColor="text1"/>
          <w:sz w:val="28"/>
          <w:szCs w:val="28"/>
        </w:rPr>
      </w:pPr>
    </w:p>
    <w:p w14:paraId="42436384" w14:textId="77777777" w:rsidR="003A3A59" w:rsidRDefault="003A3A59" w:rsidP="00DC53E1">
      <w:pPr>
        <w:spacing w:after="0" w:line="360" w:lineRule="auto"/>
        <w:ind w:firstLine="720"/>
        <w:jc w:val="both"/>
        <w:rPr>
          <w:rFonts w:ascii="Times New Roman" w:eastAsia="Times New Roman" w:hAnsi="Times New Roman" w:cs="Times New Roman"/>
          <w:color w:val="000000" w:themeColor="text1"/>
          <w:sz w:val="28"/>
          <w:szCs w:val="28"/>
        </w:rPr>
      </w:pPr>
    </w:p>
    <w:p w14:paraId="084B590D" w14:textId="77777777" w:rsidR="003A3A59" w:rsidRDefault="003A3A59" w:rsidP="00DC53E1">
      <w:pPr>
        <w:spacing w:after="0" w:line="360" w:lineRule="auto"/>
        <w:ind w:firstLine="720"/>
        <w:jc w:val="both"/>
        <w:rPr>
          <w:rFonts w:ascii="Times New Roman" w:eastAsia="Times New Roman" w:hAnsi="Times New Roman" w:cs="Times New Roman"/>
          <w:color w:val="000000" w:themeColor="text1"/>
          <w:sz w:val="28"/>
          <w:szCs w:val="28"/>
        </w:rPr>
      </w:pPr>
    </w:p>
    <w:p w14:paraId="4DA3F91A" w14:textId="77777777" w:rsidR="003A3A59" w:rsidRPr="00391A12" w:rsidRDefault="003A3A59" w:rsidP="00DC53E1">
      <w:pPr>
        <w:spacing w:after="0" w:line="360" w:lineRule="auto"/>
        <w:ind w:firstLine="720"/>
        <w:jc w:val="both"/>
        <w:rPr>
          <w:rFonts w:ascii="Times New Roman" w:eastAsia="Times New Roman" w:hAnsi="Times New Roman" w:cs="Times New Roman"/>
          <w:color w:val="000000" w:themeColor="text1"/>
          <w:sz w:val="28"/>
          <w:szCs w:val="28"/>
        </w:rPr>
      </w:pPr>
    </w:p>
    <w:p w14:paraId="4BE16B29" w14:textId="77777777" w:rsidR="00867576" w:rsidRPr="003A3A59" w:rsidRDefault="00867576" w:rsidP="00867576">
      <w:pPr>
        <w:spacing w:after="0" w:line="360" w:lineRule="auto"/>
        <w:jc w:val="center"/>
        <w:rPr>
          <w:rFonts w:ascii="Times New Roman" w:eastAsia="Times New Roman" w:hAnsi="Times New Roman" w:cs="Times New Roman"/>
          <w:b/>
          <w:color w:val="000000" w:themeColor="text1"/>
          <w:sz w:val="28"/>
          <w:szCs w:val="28"/>
        </w:rPr>
      </w:pPr>
      <w:r w:rsidRPr="003A3A59">
        <w:rPr>
          <w:rFonts w:ascii="Times New Roman" w:eastAsia="Times New Roman" w:hAnsi="Times New Roman" w:cs="Times New Roman"/>
          <w:b/>
          <w:color w:val="000000" w:themeColor="text1"/>
          <w:sz w:val="28"/>
          <w:szCs w:val="28"/>
        </w:rPr>
        <w:t>CHÚ THÍCH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5"/>
        <w:gridCol w:w="6821"/>
        <w:gridCol w:w="1142"/>
      </w:tblGrid>
      <w:tr w:rsidR="00867576" w:rsidRPr="00391A12" w14:paraId="2B657F0B" w14:textId="77777777" w:rsidTr="003A3A59">
        <w:trPr>
          <w:jc w:val="center"/>
        </w:trPr>
        <w:tc>
          <w:tcPr>
            <w:tcW w:w="815" w:type="dxa"/>
          </w:tcPr>
          <w:p w14:paraId="1712CEBB" w14:textId="77777777" w:rsidR="00867576" w:rsidRPr="00391A12" w:rsidRDefault="00867576" w:rsidP="00D94E42">
            <w:pPr>
              <w:spacing w:after="0" w:line="360" w:lineRule="auto"/>
              <w:jc w:val="center"/>
              <w:rPr>
                <w:rFonts w:ascii="Times New Roman" w:eastAsia="Calibri" w:hAnsi="Times New Roman" w:cs="Times New Roman"/>
                <w:b/>
                <w:color w:val="000000" w:themeColor="text1"/>
                <w:sz w:val="28"/>
                <w:szCs w:val="28"/>
              </w:rPr>
            </w:pPr>
            <w:r w:rsidRPr="00391A12">
              <w:rPr>
                <w:rFonts w:ascii="Times New Roman" w:eastAsia="Calibri" w:hAnsi="Times New Roman" w:cs="Times New Roman"/>
                <w:b/>
                <w:color w:val="000000" w:themeColor="text1"/>
                <w:sz w:val="28"/>
                <w:szCs w:val="28"/>
              </w:rPr>
              <w:t>TT</w:t>
            </w:r>
          </w:p>
        </w:tc>
        <w:tc>
          <w:tcPr>
            <w:tcW w:w="6821" w:type="dxa"/>
            <w:shd w:val="clear" w:color="auto" w:fill="auto"/>
          </w:tcPr>
          <w:p w14:paraId="4791A00B" w14:textId="77777777" w:rsidR="00867576" w:rsidRPr="00391A12" w:rsidRDefault="00867576" w:rsidP="00D94E42">
            <w:pPr>
              <w:spacing w:after="0" w:line="360" w:lineRule="auto"/>
              <w:jc w:val="center"/>
              <w:rPr>
                <w:rFonts w:ascii="Times New Roman" w:eastAsia="Calibri" w:hAnsi="Times New Roman" w:cs="Times New Roman"/>
                <w:b/>
                <w:color w:val="000000" w:themeColor="text1"/>
                <w:sz w:val="28"/>
                <w:szCs w:val="28"/>
              </w:rPr>
            </w:pPr>
            <w:r w:rsidRPr="00391A12">
              <w:rPr>
                <w:rFonts w:ascii="Times New Roman" w:eastAsia="Calibri" w:hAnsi="Times New Roman" w:cs="Times New Roman"/>
                <w:b/>
                <w:color w:val="000000" w:themeColor="text1"/>
                <w:sz w:val="28"/>
                <w:szCs w:val="28"/>
              </w:rPr>
              <w:t>NỘI DUNG</w:t>
            </w:r>
          </w:p>
        </w:tc>
        <w:tc>
          <w:tcPr>
            <w:tcW w:w="1142" w:type="dxa"/>
            <w:shd w:val="clear" w:color="auto" w:fill="auto"/>
          </w:tcPr>
          <w:p w14:paraId="38B5A41B" w14:textId="77777777" w:rsidR="00867576" w:rsidRPr="00391A12" w:rsidRDefault="00867576" w:rsidP="00D94E42">
            <w:pPr>
              <w:spacing w:after="0" w:line="360" w:lineRule="auto"/>
              <w:jc w:val="center"/>
              <w:rPr>
                <w:rFonts w:ascii="Times New Roman" w:eastAsia="Calibri" w:hAnsi="Times New Roman" w:cs="Times New Roman"/>
                <w:b/>
                <w:color w:val="000000" w:themeColor="text1"/>
                <w:sz w:val="28"/>
                <w:szCs w:val="28"/>
              </w:rPr>
            </w:pPr>
            <w:r w:rsidRPr="00391A12">
              <w:rPr>
                <w:rFonts w:ascii="Times New Roman" w:eastAsia="Calibri" w:hAnsi="Times New Roman" w:cs="Times New Roman"/>
                <w:b/>
                <w:color w:val="000000" w:themeColor="text1"/>
                <w:sz w:val="28"/>
                <w:szCs w:val="28"/>
              </w:rPr>
              <w:t>MÃ SỐ</w:t>
            </w:r>
          </w:p>
        </w:tc>
      </w:tr>
      <w:tr w:rsidR="00867576" w:rsidRPr="00391A12" w14:paraId="571DDBA9" w14:textId="77777777" w:rsidTr="003A3A59">
        <w:trPr>
          <w:jc w:val="center"/>
        </w:trPr>
        <w:tc>
          <w:tcPr>
            <w:tcW w:w="815" w:type="dxa"/>
          </w:tcPr>
          <w:p w14:paraId="6FC79DAA"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57F86656"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Có</w:t>
            </w:r>
          </w:p>
        </w:tc>
        <w:tc>
          <w:tcPr>
            <w:tcW w:w="1142" w:type="dxa"/>
            <w:shd w:val="clear" w:color="auto" w:fill="auto"/>
          </w:tcPr>
          <w:p w14:paraId="6F7ADA84"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1</w:t>
            </w:r>
          </w:p>
        </w:tc>
      </w:tr>
      <w:tr w:rsidR="00867576" w:rsidRPr="00391A12" w14:paraId="5EBD3A3F" w14:textId="77777777" w:rsidTr="003A3A59">
        <w:trPr>
          <w:jc w:val="center"/>
        </w:trPr>
        <w:tc>
          <w:tcPr>
            <w:tcW w:w="815" w:type="dxa"/>
          </w:tcPr>
          <w:p w14:paraId="2F80B6D7"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77F324C7"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Không</w:t>
            </w:r>
          </w:p>
        </w:tc>
        <w:tc>
          <w:tcPr>
            <w:tcW w:w="1142" w:type="dxa"/>
            <w:shd w:val="clear" w:color="auto" w:fill="auto"/>
          </w:tcPr>
          <w:p w14:paraId="45D6DBDB"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0</w:t>
            </w:r>
          </w:p>
        </w:tc>
      </w:tr>
      <w:tr w:rsidR="00867576" w:rsidRPr="00391A12" w14:paraId="1DCE573C" w14:textId="77777777" w:rsidTr="003A3A59">
        <w:trPr>
          <w:jc w:val="center"/>
        </w:trPr>
        <w:tc>
          <w:tcPr>
            <w:tcW w:w="815" w:type="dxa"/>
          </w:tcPr>
          <w:p w14:paraId="1C706CFD"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2011E12E"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Dương tính</w:t>
            </w:r>
          </w:p>
        </w:tc>
        <w:tc>
          <w:tcPr>
            <w:tcW w:w="1142" w:type="dxa"/>
            <w:shd w:val="clear" w:color="auto" w:fill="auto"/>
          </w:tcPr>
          <w:p w14:paraId="68F86F2F"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1</w:t>
            </w:r>
          </w:p>
        </w:tc>
      </w:tr>
      <w:tr w:rsidR="00867576" w:rsidRPr="00391A12" w14:paraId="230EC2FB" w14:textId="77777777" w:rsidTr="003A3A59">
        <w:trPr>
          <w:jc w:val="center"/>
        </w:trPr>
        <w:tc>
          <w:tcPr>
            <w:tcW w:w="815" w:type="dxa"/>
          </w:tcPr>
          <w:p w14:paraId="0FF567A0"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54951BE6"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Âm tính</w:t>
            </w:r>
          </w:p>
        </w:tc>
        <w:tc>
          <w:tcPr>
            <w:tcW w:w="1142" w:type="dxa"/>
            <w:shd w:val="clear" w:color="auto" w:fill="auto"/>
          </w:tcPr>
          <w:p w14:paraId="775C17EC"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0</w:t>
            </w:r>
          </w:p>
        </w:tc>
      </w:tr>
      <w:tr w:rsidR="00867576" w:rsidRPr="00391A12" w14:paraId="3D3EE649" w14:textId="77777777" w:rsidTr="003A3A59">
        <w:trPr>
          <w:jc w:val="center"/>
        </w:trPr>
        <w:tc>
          <w:tcPr>
            <w:tcW w:w="815" w:type="dxa"/>
          </w:tcPr>
          <w:p w14:paraId="085ACF9C"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1EDB3E89"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Nam giới</w:t>
            </w:r>
          </w:p>
        </w:tc>
        <w:tc>
          <w:tcPr>
            <w:tcW w:w="1142" w:type="dxa"/>
            <w:shd w:val="clear" w:color="auto" w:fill="auto"/>
          </w:tcPr>
          <w:p w14:paraId="5BFABD59"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1</w:t>
            </w:r>
          </w:p>
        </w:tc>
      </w:tr>
      <w:tr w:rsidR="00867576" w:rsidRPr="00391A12" w14:paraId="4D778932" w14:textId="77777777" w:rsidTr="003A3A59">
        <w:trPr>
          <w:jc w:val="center"/>
        </w:trPr>
        <w:tc>
          <w:tcPr>
            <w:tcW w:w="815" w:type="dxa"/>
          </w:tcPr>
          <w:p w14:paraId="31154807"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1878EF4A" w14:textId="77777777" w:rsidR="00867576" w:rsidRPr="00391A12"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Nữ giới</w:t>
            </w:r>
          </w:p>
        </w:tc>
        <w:tc>
          <w:tcPr>
            <w:tcW w:w="1142" w:type="dxa"/>
            <w:shd w:val="clear" w:color="auto" w:fill="auto"/>
          </w:tcPr>
          <w:p w14:paraId="7280ACF1"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0</w:t>
            </w:r>
          </w:p>
        </w:tc>
      </w:tr>
      <w:tr w:rsidR="00867576" w:rsidRPr="00391A12" w14:paraId="7C39EFDC" w14:textId="77777777" w:rsidTr="003A3A59">
        <w:trPr>
          <w:jc w:val="center"/>
        </w:trPr>
        <w:tc>
          <w:tcPr>
            <w:tcW w:w="815" w:type="dxa"/>
          </w:tcPr>
          <w:p w14:paraId="7DD70F83" w14:textId="77777777" w:rsidR="00867576" w:rsidRPr="00391A12" w:rsidRDefault="00867576" w:rsidP="00D94E42">
            <w:pPr>
              <w:numPr>
                <w:ilvl w:val="0"/>
                <w:numId w:val="9"/>
              </w:numPr>
              <w:spacing w:after="0" w:line="360" w:lineRule="auto"/>
              <w:jc w:val="both"/>
              <w:rPr>
                <w:rFonts w:ascii="Times New Roman" w:eastAsia="Calibri" w:hAnsi="Times New Roman" w:cs="Times New Roman"/>
                <w:color w:val="000000" w:themeColor="text1"/>
                <w:sz w:val="28"/>
                <w:szCs w:val="28"/>
              </w:rPr>
            </w:pPr>
          </w:p>
        </w:tc>
        <w:tc>
          <w:tcPr>
            <w:tcW w:w="6821" w:type="dxa"/>
            <w:shd w:val="clear" w:color="auto" w:fill="auto"/>
          </w:tcPr>
          <w:p w14:paraId="2FF7F5F9" w14:textId="77777777" w:rsidR="00867576" w:rsidRDefault="00867576" w:rsidP="00D94E42">
            <w:pPr>
              <w:spacing w:after="0" w:line="360" w:lineRule="auto"/>
              <w:jc w:val="both"/>
              <w:rPr>
                <w:rFonts w:ascii="Times New Roman" w:eastAsia="Calibri" w:hAnsi="Times New Roman" w:cs="Times New Roman"/>
                <w:color w:val="000000" w:themeColor="text1"/>
                <w:sz w:val="28"/>
                <w:szCs w:val="28"/>
              </w:rPr>
            </w:pPr>
            <w:r w:rsidRPr="00391A12">
              <w:rPr>
                <w:rFonts w:ascii="Times New Roman" w:eastAsia="Calibri" w:hAnsi="Times New Roman" w:cs="Times New Roman"/>
                <w:color w:val="000000" w:themeColor="text1"/>
                <w:sz w:val="28"/>
                <w:szCs w:val="28"/>
              </w:rPr>
              <w:t xml:space="preserve">HBV DNA, HBV RNA tính theo 2 đơn vị: </w:t>
            </w:r>
            <w:r w:rsidR="00CB6831">
              <w:rPr>
                <w:rFonts w:ascii="Times New Roman" w:eastAsia="Calibri" w:hAnsi="Times New Roman" w:cs="Times New Roman"/>
                <w:color w:val="000000" w:themeColor="text1"/>
                <w:sz w:val="28"/>
                <w:szCs w:val="28"/>
              </w:rPr>
              <w:t>copies</w:t>
            </w:r>
            <w:r w:rsidRPr="00391A12">
              <w:rPr>
                <w:rFonts w:ascii="Times New Roman" w:eastAsia="Calibri" w:hAnsi="Times New Roman" w:cs="Times New Roman"/>
                <w:color w:val="000000" w:themeColor="text1"/>
                <w:sz w:val="28"/>
                <w:szCs w:val="28"/>
              </w:rPr>
              <w:t>/ml và log</w:t>
            </w:r>
            <w:r w:rsidRPr="00391A12">
              <w:rPr>
                <w:rFonts w:ascii="Times New Roman" w:eastAsia="Calibri" w:hAnsi="Times New Roman" w:cs="Times New Roman"/>
                <w:color w:val="000000" w:themeColor="text1"/>
                <w:sz w:val="28"/>
                <w:szCs w:val="28"/>
                <w:vertAlign w:val="subscript"/>
              </w:rPr>
              <w:t>10</w:t>
            </w:r>
            <w:r w:rsidR="00773838">
              <w:rPr>
                <w:rFonts w:ascii="Times New Roman" w:eastAsia="Calibri" w:hAnsi="Times New Roman" w:cs="Times New Roman"/>
                <w:color w:val="000000" w:themeColor="text1"/>
                <w:sz w:val="28"/>
                <w:szCs w:val="28"/>
              </w:rPr>
              <w:t>copies</w:t>
            </w:r>
            <w:r w:rsidR="00773838" w:rsidRPr="00391A12">
              <w:rPr>
                <w:rFonts w:ascii="Times New Roman" w:eastAsia="Calibri" w:hAnsi="Times New Roman" w:cs="Times New Roman"/>
                <w:color w:val="000000" w:themeColor="text1"/>
                <w:sz w:val="28"/>
                <w:szCs w:val="28"/>
              </w:rPr>
              <w:t>/ml</w:t>
            </w:r>
          </w:p>
          <w:p w14:paraId="3E7B1850" w14:textId="1C8BD236" w:rsidR="00773838" w:rsidRPr="00391A12" w:rsidRDefault="00773838" w:rsidP="00773838">
            <w:pPr>
              <w:spacing w:after="0" w:line="360" w:lineRule="auto"/>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cccDNA tính theo 2 đơn vị: copies/tb</w:t>
            </w:r>
            <w:r w:rsidRPr="00391A12">
              <w:rPr>
                <w:rFonts w:ascii="Times New Roman" w:eastAsia="Calibri" w:hAnsi="Times New Roman" w:cs="Times New Roman"/>
                <w:color w:val="000000" w:themeColor="text1"/>
                <w:sz w:val="28"/>
                <w:szCs w:val="28"/>
              </w:rPr>
              <w:t xml:space="preserve"> và log</w:t>
            </w:r>
            <w:r w:rsidRPr="00391A12">
              <w:rPr>
                <w:rFonts w:ascii="Times New Roman" w:eastAsia="Calibri" w:hAnsi="Times New Roman" w:cs="Times New Roman"/>
                <w:color w:val="000000" w:themeColor="text1"/>
                <w:sz w:val="28"/>
                <w:szCs w:val="28"/>
                <w:vertAlign w:val="subscript"/>
              </w:rPr>
              <w:t>10</w:t>
            </w:r>
            <w:r>
              <w:rPr>
                <w:rFonts w:ascii="Times New Roman" w:eastAsia="Calibri" w:hAnsi="Times New Roman" w:cs="Times New Roman"/>
                <w:color w:val="000000" w:themeColor="text1"/>
                <w:sz w:val="28"/>
                <w:szCs w:val="28"/>
              </w:rPr>
              <w:t>copies</w:t>
            </w:r>
            <w:r w:rsidRPr="00391A12">
              <w:rPr>
                <w:rFonts w:ascii="Times New Roman" w:eastAsia="Calibri" w:hAnsi="Times New Roman" w:cs="Times New Roman"/>
                <w:color w:val="000000" w:themeColor="text1"/>
                <w:sz w:val="28"/>
                <w:szCs w:val="28"/>
              </w:rPr>
              <w:t>/</w:t>
            </w:r>
            <w:r>
              <w:rPr>
                <w:rFonts w:ascii="Times New Roman" w:eastAsia="Calibri" w:hAnsi="Times New Roman" w:cs="Times New Roman"/>
                <w:color w:val="000000" w:themeColor="text1"/>
                <w:sz w:val="28"/>
                <w:szCs w:val="28"/>
              </w:rPr>
              <w:t>tb</w:t>
            </w:r>
          </w:p>
        </w:tc>
        <w:tc>
          <w:tcPr>
            <w:tcW w:w="1142" w:type="dxa"/>
            <w:shd w:val="clear" w:color="auto" w:fill="auto"/>
          </w:tcPr>
          <w:p w14:paraId="13609B7E" w14:textId="77777777" w:rsidR="00867576" w:rsidRPr="00391A12" w:rsidRDefault="00867576" w:rsidP="00D94E42">
            <w:pPr>
              <w:spacing w:after="0" w:line="360" w:lineRule="auto"/>
              <w:jc w:val="center"/>
              <w:rPr>
                <w:rFonts w:ascii="Times New Roman" w:eastAsia="Calibri" w:hAnsi="Times New Roman" w:cs="Times New Roman"/>
                <w:color w:val="000000" w:themeColor="text1"/>
                <w:sz w:val="28"/>
                <w:szCs w:val="28"/>
              </w:rPr>
            </w:pPr>
          </w:p>
        </w:tc>
      </w:tr>
    </w:tbl>
    <w:p w14:paraId="55B3C8E0" w14:textId="77777777" w:rsidR="00867576" w:rsidRPr="00391A12" w:rsidRDefault="00867576" w:rsidP="00867576">
      <w:pPr>
        <w:spacing w:after="0" w:line="360" w:lineRule="auto"/>
        <w:ind w:firstLine="720"/>
        <w:jc w:val="both"/>
        <w:rPr>
          <w:rFonts w:ascii="Times New Roman" w:eastAsia="Times New Roman" w:hAnsi="Times New Roman" w:cs="Times New Roman"/>
          <w:color w:val="000000" w:themeColor="text1"/>
          <w:sz w:val="28"/>
          <w:szCs w:val="28"/>
        </w:rPr>
      </w:pPr>
    </w:p>
    <w:p w14:paraId="37700374" w14:textId="4C06C43E" w:rsidR="006116BA" w:rsidRPr="00391A12" w:rsidRDefault="00CC7B58" w:rsidP="00867576">
      <w:pPr>
        <w:pStyle w:val="EndNoteBibliography"/>
        <w:spacing w:after="0" w:line="360" w:lineRule="auto"/>
        <w:ind w:left="720" w:hanging="720"/>
        <w:jc w:val="both"/>
        <w:rPr>
          <w:rFonts w:ascii="Times New Roman" w:hAnsi="Times New Roman" w:cs="Times New Roman"/>
          <w:color w:val="000000" w:themeColor="text1"/>
          <w:sz w:val="28"/>
          <w:szCs w:val="28"/>
        </w:rPr>
      </w:pP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rPr>
        <w:instrText xml:space="preserve"> ADDIN </w:instrText>
      </w:r>
      <w:r w:rsidRPr="00391A12">
        <w:rPr>
          <w:rFonts w:ascii="Times New Roman" w:hAnsi="Times New Roman" w:cs="Times New Roman"/>
          <w:color w:val="000000" w:themeColor="text1"/>
          <w:sz w:val="28"/>
          <w:szCs w:val="28"/>
        </w:rPr>
        <w:fldChar w:fldCharType="end"/>
      </w:r>
      <w:r w:rsidRPr="00391A12">
        <w:rPr>
          <w:rFonts w:ascii="Times New Roman" w:hAnsi="Times New Roman" w:cs="Times New Roman"/>
          <w:color w:val="000000" w:themeColor="text1"/>
          <w:sz w:val="28"/>
          <w:szCs w:val="28"/>
        </w:rPr>
        <w:fldChar w:fldCharType="begin"/>
      </w:r>
      <w:r w:rsidRPr="00391A12">
        <w:rPr>
          <w:rFonts w:ascii="Times New Roman" w:hAnsi="Times New Roman" w:cs="Times New Roman"/>
          <w:color w:val="000000" w:themeColor="text1"/>
          <w:sz w:val="28"/>
          <w:szCs w:val="28"/>
        </w:rPr>
        <w:instrText xml:space="preserve"> ADDIN </w:instrText>
      </w:r>
      <w:r w:rsidRPr="00391A12">
        <w:rPr>
          <w:rFonts w:ascii="Times New Roman" w:hAnsi="Times New Roman" w:cs="Times New Roman"/>
          <w:color w:val="000000" w:themeColor="text1"/>
          <w:sz w:val="28"/>
          <w:szCs w:val="28"/>
        </w:rPr>
        <w:fldChar w:fldCharType="end"/>
      </w:r>
    </w:p>
    <w:p w14:paraId="39E977F7" w14:textId="34A5984B" w:rsidR="00821017" w:rsidRDefault="00821017">
      <w:pPr>
        <w:pStyle w:val="EndNoteBibliography"/>
        <w:spacing w:after="0" w:line="360" w:lineRule="auto"/>
        <w:ind w:left="720" w:hanging="720"/>
        <w:jc w:val="both"/>
        <w:rPr>
          <w:rFonts w:ascii="Times New Roman" w:hAnsi="Times New Roman" w:cs="Times New Roman"/>
          <w:color w:val="000000" w:themeColor="text1"/>
          <w:sz w:val="28"/>
          <w:szCs w:val="28"/>
        </w:rPr>
      </w:pPr>
    </w:p>
    <w:p w14:paraId="6FBF17ED"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1105D26A"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2765F4F7"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0D737403"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2136471F"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3A53344C"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250A1EC1"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104A8F1C"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1760D31B"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788F738B"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3250994D"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5915F7E9" w14:textId="77777777" w:rsidR="00B03369"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p w14:paraId="41D4F925" w14:textId="77777777" w:rsidR="00D948C4" w:rsidRDefault="00D948C4" w:rsidP="006E1856">
      <w:pPr>
        <w:pStyle w:val="Caption"/>
        <w:rPr>
          <w:rFonts w:ascii="Times New Roman" w:hAnsi="Times New Roman" w:cs="Times New Roman"/>
          <w:color w:val="000000" w:themeColor="text1"/>
          <w:sz w:val="28"/>
        </w:rPr>
      </w:pPr>
      <w:bookmarkStart w:id="1071" w:name="_Toc128767168"/>
    </w:p>
    <w:p w14:paraId="07F681A0" w14:textId="5BA936D0" w:rsidR="00B03369" w:rsidRPr="00D948C4" w:rsidRDefault="006E1856" w:rsidP="00B03369">
      <w:pPr>
        <w:pStyle w:val="EndNoteBibliography"/>
        <w:spacing w:after="0"/>
        <w:ind w:left="720" w:hanging="720"/>
        <w:jc w:val="center"/>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2</w:t>
      </w:r>
      <w:r w:rsidR="00B03369">
        <w:rPr>
          <w:rFonts w:ascii="Times New Roman" w:hAnsi="Times New Roman" w:cs="Times New Roman"/>
          <w:color w:val="000000" w:themeColor="text1"/>
          <w:sz w:val="28"/>
          <w:szCs w:val="28"/>
        </w:rPr>
        <w:t xml:space="preserve">. </w:t>
      </w:r>
      <w:bookmarkEnd w:id="1071"/>
      <w:r w:rsidR="00D948C4">
        <w:rPr>
          <w:rFonts w:ascii="Times New Roman" w:hAnsi="Times New Roman" w:cs="Times New Roman"/>
          <w:color w:val="000000" w:themeColor="text1"/>
          <w:sz w:val="28"/>
          <w:szCs w:val="28"/>
          <w:lang w:val="vi-VN"/>
        </w:rPr>
        <w:t>QUY TRÌNH SINH THIẾT GAN</w:t>
      </w:r>
    </w:p>
    <w:p w14:paraId="16D79CE3" w14:textId="77777777" w:rsidR="00B03369" w:rsidRPr="00567546" w:rsidRDefault="00B03369" w:rsidP="00B03369">
      <w:pPr>
        <w:pStyle w:val="EndNoteBibliography"/>
        <w:spacing w:after="0"/>
        <w:ind w:left="720" w:hanging="720"/>
        <w:jc w:val="center"/>
        <w:rPr>
          <w:rFonts w:ascii="Times New Roman" w:hAnsi="Times New Roman" w:cs="Times New Roman"/>
          <w:sz w:val="28"/>
          <w:szCs w:val="28"/>
        </w:rPr>
      </w:pPr>
      <w:r w:rsidRPr="006E1856">
        <w:rPr>
          <w:rFonts w:ascii="Times New Roman" w:hAnsi="Times New Roman" w:cs="Times New Roman"/>
          <w:color w:val="000000" w:themeColor="text1"/>
          <w:sz w:val="28"/>
          <w:szCs w:val="28"/>
        </w:rPr>
        <w:t>(Theo:</w:t>
      </w:r>
      <w:r>
        <w:rPr>
          <w:rFonts w:ascii="Times New Roman" w:hAnsi="Times New Roman" w:cs="Times New Roman"/>
          <w:b/>
          <w:color w:val="000000" w:themeColor="text1"/>
          <w:sz w:val="28"/>
          <w:szCs w:val="28"/>
        </w:rPr>
        <w:t xml:space="preserve"> “</w:t>
      </w:r>
      <w:r>
        <w:rPr>
          <w:rFonts w:ascii="Times New Roman" w:hAnsi="Times New Roman" w:cs="Times New Roman"/>
          <w:i/>
          <w:sz w:val="28"/>
          <w:szCs w:val="28"/>
        </w:rPr>
        <w:t>H</w:t>
      </w:r>
      <w:r w:rsidRPr="00567546">
        <w:rPr>
          <w:rFonts w:ascii="Times New Roman" w:hAnsi="Times New Roman" w:cs="Times New Roman"/>
          <w:i/>
          <w:sz w:val="28"/>
          <w:szCs w:val="28"/>
        </w:rPr>
        <w:t>ướng dẫn quy trình kỹ thuật Nội khoa, chuyên ngành Tiêu hóa.</w:t>
      </w:r>
      <w:r w:rsidRPr="00567546">
        <w:rPr>
          <w:rFonts w:ascii="Times New Roman" w:hAnsi="Times New Roman" w:cs="Times New Roman"/>
          <w:sz w:val="28"/>
          <w:szCs w:val="28"/>
        </w:rPr>
        <w:t xml:space="preserve"> 2014: p. 257-259</w:t>
      </w:r>
      <w:r>
        <w:rPr>
          <w:rFonts w:ascii="Times New Roman" w:hAnsi="Times New Roman" w:cs="Times New Roman"/>
          <w:sz w:val="28"/>
          <w:szCs w:val="28"/>
        </w:rPr>
        <w:t>”</w:t>
      </w:r>
      <w:r w:rsidRPr="00567546">
        <w:rPr>
          <w:rFonts w:ascii="Times New Roman" w:hAnsi="Times New Roman" w:cs="Times New Roman"/>
          <w:sz w:val="28"/>
          <w:szCs w:val="28"/>
        </w:rPr>
        <w:t>)</w:t>
      </w:r>
    </w:p>
    <w:p w14:paraId="68AA680F" w14:textId="77777777" w:rsidR="00B03369" w:rsidRPr="006E1856" w:rsidRDefault="00B03369" w:rsidP="00B03369">
      <w:pPr>
        <w:pStyle w:val="Caption"/>
        <w:ind w:left="720"/>
        <w:rPr>
          <w:rFonts w:ascii="Times New Roman" w:hAnsi="Times New Roman" w:cs="Times New Roman"/>
          <w:b w:val="0"/>
          <w:color w:val="000000" w:themeColor="text1"/>
          <w:sz w:val="28"/>
          <w:szCs w:val="28"/>
        </w:rPr>
      </w:pPr>
      <w:r>
        <w:rPr>
          <w:rFonts w:ascii="Times New Roman" w:hAnsi="Times New Roman" w:cs="Times New Roman"/>
          <w:color w:val="000000" w:themeColor="text1"/>
          <w:sz w:val="28"/>
          <w:szCs w:val="28"/>
        </w:rPr>
        <w:t xml:space="preserve">Bảng 1. </w:t>
      </w:r>
      <w:r w:rsidRPr="006E1856">
        <w:rPr>
          <w:rFonts w:ascii="Times New Roman" w:hAnsi="Times New Roman" w:cs="Times New Roman"/>
          <w:b w:val="0"/>
          <w:color w:val="000000" w:themeColor="text1"/>
          <w:sz w:val="28"/>
          <w:szCs w:val="28"/>
        </w:rPr>
        <w:t>Quy trình sinh thiết gan</w:t>
      </w:r>
    </w:p>
    <w:tbl>
      <w:tblPr>
        <w:tblW w:w="4881" w:type="pct"/>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2688"/>
        <w:gridCol w:w="5862"/>
      </w:tblGrid>
      <w:tr w:rsidR="00B03369" w:rsidRPr="00225110" w14:paraId="609DB275" w14:textId="77777777" w:rsidTr="00B03369">
        <w:tc>
          <w:tcPr>
            <w:tcW w:w="1572" w:type="pct"/>
            <w:tcBorders>
              <w:bottom w:val="single" w:sz="12" w:space="0" w:color="000000"/>
            </w:tcBorders>
            <w:shd w:val="clear" w:color="auto" w:fill="auto"/>
          </w:tcPr>
          <w:p w14:paraId="6C66FF1B" w14:textId="77777777" w:rsidR="00B03369" w:rsidRPr="00225110" w:rsidRDefault="00B03369" w:rsidP="00B03369">
            <w:pPr>
              <w:spacing w:after="0" w:line="360" w:lineRule="auto"/>
              <w:ind w:right="-900"/>
              <w:rPr>
                <w:rFonts w:ascii="Times New Roman" w:hAnsi="Times New Roman" w:cs="Times New Roman"/>
                <w:b/>
                <w:sz w:val="28"/>
                <w:szCs w:val="28"/>
              </w:rPr>
            </w:pPr>
            <w:r w:rsidRPr="00225110">
              <w:rPr>
                <w:rFonts w:ascii="Times New Roman" w:hAnsi="Times New Roman" w:cs="Times New Roman"/>
                <w:b/>
                <w:sz w:val="28"/>
                <w:szCs w:val="28"/>
              </w:rPr>
              <w:t xml:space="preserve">    Các bước thực hiện</w:t>
            </w:r>
          </w:p>
        </w:tc>
        <w:tc>
          <w:tcPr>
            <w:tcW w:w="3428" w:type="pct"/>
            <w:tcBorders>
              <w:bottom w:val="single" w:sz="12" w:space="0" w:color="000000"/>
            </w:tcBorders>
            <w:shd w:val="clear" w:color="auto" w:fill="auto"/>
          </w:tcPr>
          <w:p w14:paraId="4655B215" w14:textId="77777777" w:rsidR="00B03369" w:rsidRPr="00225110" w:rsidRDefault="00B03369" w:rsidP="00B03369">
            <w:pPr>
              <w:spacing w:after="0" w:line="360" w:lineRule="auto"/>
              <w:ind w:right="-900"/>
              <w:jc w:val="center"/>
              <w:rPr>
                <w:rFonts w:ascii="Times New Roman" w:hAnsi="Times New Roman" w:cs="Times New Roman"/>
                <w:b/>
                <w:bCs/>
                <w:sz w:val="28"/>
                <w:szCs w:val="28"/>
              </w:rPr>
            </w:pPr>
            <w:r w:rsidRPr="00225110">
              <w:rPr>
                <w:rFonts w:ascii="Times New Roman" w:hAnsi="Times New Roman" w:cs="Times New Roman"/>
                <w:b/>
                <w:bCs/>
                <w:sz w:val="28"/>
                <w:szCs w:val="28"/>
              </w:rPr>
              <w:t>Mô tả</w:t>
            </w:r>
          </w:p>
        </w:tc>
      </w:tr>
      <w:tr w:rsidR="00B03369" w:rsidRPr="00225110" w14:paraId="7C8CD7C3" w14:textId="77777777" w:rsidTr="00B03369">
        <w:trPr>
          <w:trHeight w:val="1581"/>
        </w:trPr>
        <w:tc>
          <w:tcPr>
            <w:tcW w:w="1572" w:type="pct"/>
            <w:shd w:val="clear" w:color="auto" w:fill="auto"/>
          </w:tcPr>
          <w:p w14:paraId="1CD422C0"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1145D6FA"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300" distR="114300" simplePos="0" relativeHeight="251679744" behindDoc="0" locked="0" layoutInCell="1" allowOverlap="1" wp14:anchorId="382F5649" wp14:editId="0B0E0870">
                      <wp:simplePos x="0" y="0"/>
                      <wp:positionH relativeFrom="column">
                        <wp:posOffset>35560</wp:posOffset>
                      </wp:positionH>
                      <wp:positionV relativeFrom="paragraph">
                        <wp:posOffset>101600</wp:posOffset>
                      </wp:positionV>
                      <wp:extent cx="1568450" cy="636905"/>
                      <wp:effectExtent l="0" t="0" r="12700" b="10795"/>
                      <wp:wrapNone/>
                      <wp:docPr id="50"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0" cy="636905"/>
                              </a:xfrm>
                              <a:prstGeom prst="ellipse">
                                <a:avLst/>
                              </a:prstGeom>
                              <a:solidFill>
                                <a:srgbClr val="FFFFFF"/>
                              </a:solidFill>
                              <a:ln w="9525">
                                <a:solidFill>
                                  <a:srgbClr val="000000"/>
                                </a:solidFill>
                                <a:round/>
                                <a:headEnd/>
                                <a:tailEnd/>
                              </a:ln>
                            </wps:spPr>
                            <wps:txbx>
                              <w:txbxContent>
                                <w:p w14:paraId="08A98181" w14:textId="77777777" w:rsidR="00504EC2" w:rsidRPr="003A36A1" w:rsidRDefault="00504EC2" w:rsidP="00B03369">
                                  <w:pPr>
                                    <w:jc w:val="center"/>
                                    <w:rPr>
                                      <w:rFonts w:ascii="Times New Roman" w:hAnsi="Times New Roman"/>
                                    </w:rPr>
                                  </w:pPr>
                                  <w:r w:rsidRPr="003A36A1">
                                    <w:rPr>
                                      <w:rFonts w:ascii="Times New Roman" w:hAnsi="Times New Roman"/>
                                    </w:rPr>
                                    <w:t>Khám và ra y lệnh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2F5649" id="Oval 50" o:spid="_x0000_s1138" style="position:absolute;margin-left:2.8pt;margin-top:8pt;width:123.5pt;height:50.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">
                      <v:textbox>
                        <w:txbxContent>
                          <w:p w14:paraId="08A98181" w14:textId="77777777" w:rsidR="00504EC2" w:rsidRPr="003A36A1" w:rsidRDefault="00504EC2" w:rsidP="00B03369">
                            <w:pPr>
                              <w:jc w:val="center"/>
                              <w:rPr>
                                <w:rFonts w:ascii="Times New Roman" w:hAnsi="Times New Roman"/>
                              </w:rPr>
                            </w:pPr>
                            <w:r w:rsidRPr="003A36A1">
                              <w:rPr>
                                <w:rFonts w:ascii="Times New Roman" w:hAnsi="Times New Roman"/>
                              </w:rPr>
                              <w:t>Khám và ra y lệnh</w:t>
                            </w:r>
                          </w:p>
                        </w:txbxContent>
                      </v:textbox>
                    </v:oval>
                  </w:pict>
                </mc:Fallback>
              </mc:AlternateContent>
            </w:r>
          </w:p>
          <w:p w14:paraId="3F54E347"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298" distR="114298" simplePos="0" relativeHeight="251684864" behindDoc="0" locked="0" layoutInCell="1" allowOverlap="1" wp14:anchorId="346662F7" wp14:editId="56EF72FF">
                      <wp:simplePos x="0" y="0"/>
                      <wp:positionH relativeFrom="column">
                        <wp:posOffset>821689</wp:posOffset>
                      </wp:positionH>
                      <wp:positionV relativeFrom="paragraph">
                        <wp:posOffset>452120</wp:posOffset>
                      </wp:positionV>
                      <wp:extent cx="0" cy="1022350"/>
                      <wp:effectExtent l="76200" t="0" r="57150" b="6350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2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F5B057" id="Straight Arrow Connector 49" o:spid="_x0000_s1026" type="#_x0000_t32" style="position:absolute;margin-left:64.7pt;margin-top:35.6pt;width:0;height:80.5pt;z-index:2516848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">
                      <v:stroke endarrow="block"/>
                    </v:shape>
                  </w:pict>
                </mc:Fallback>
              </mc:AlternateContent>
            </w:r>
          </w:p>
        </w:tc>
        <w:tc>
          <w:tcPr>
            <w:tcW w:w="3428" w:type="pct"/>
            <w:shd w:val="clear" w:color="auto" w:fill="auto"/>
          </w:tcPr>
          <w:p w14:paraId="369FE5F2" w14:textId="77777777" w:rsidR="00B03369" w:rsidRPr="00225110" w:rsidRDefault="00B03369" w:rsidP="00B03369">
            <w:pPr>
              <w:spacing w:after="0" w:line="360" w:lineRule="auto"/>
              <w:ind w:right="-4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Khám lâm sàng tỉ mỉ: Các yếu tố nguy cơ: chảy máu không cầm, xuất huyết dưới da...</w:t>
            </w:r>
          </w:p>
          <w:p w14:paraId="2F4555DF" w14:textId="77777777" w:rsidR="00B03369" w:rsidRPr="00225110" w:rsidRDefault="00B03369" w:rsidP="00B03369">
            <w:pPr>
              <w:spacing w:after="0" w:line="360" w:lineRule="auto"/>
              <w:ind w:right="-7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Ghi phiếu xét nghiệm cần thiết: Công thức máu, Đông máu cơ bản,  điện tim...</w:t>
            </w:r>
          </w:p>
          <w:p w14:paraId="11FC2781" w14:textId="77777777" w:rsidR="00B03369" w:rsidRPr="00225110" w:rsidRDefault="00B03369" w:rsidP="00B03369">
            <w:pPr>
              <w:spacing w:after="0" w:line="360" w:lineRule="auto"/>
              <w:ind w:right="-7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Giải thích bệnh nhân: mục đích, tai biến của</w:t>
            </w:r>
          </w:p>
          <w:p w14:paraId="11842B06" w14:textId="77777777" w:rsidR="00B03369" w:rsidRPr="00225110" w:rsidRDefault="00B03369" w:rsidP="00B03369">
            <w:pPr>
              <w:spacing w:after="0" w:line="360" w:lineRule="auto"/>
              <w:ind w:right="-7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xml:space="preserve"> thủ thuật, BN đồng ý phải có bản cam kết.</w:t>
            </w:r>
          </w:p>
          <w:p w14:paraId="167350A3" w14:textId="77777777" w:rsidR="00B03369" w:rsidRPr="00225110" w:rsidRDefault="00B03369" w:rsidP="00B03369">
            <w:pPr>
              <w:spacing w:after="0" w:line="360" w:lineRule="auto"/>
              <w:ind w:right="-900"/>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xml:space="preserve">- Sơ kết trước làm thủ thuật có xác nhận của chỉ huy </w:t>
            </w:r>
          </w:p>
          <w:p w14:paraId="60E92D51" w14:textId="77777777" w:rsidR="00B03369" w:rsidRPr="00225110" w:rsidRDefault="00B03369" w:rsidP="00B03369">
            <w:pPr>
              <w:spacing w:after="0" w:line="360" w:lineRule="auto"/>
              <w:ind w:right="-900"/>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xml:space="preserve">khoa, ghi phiếu chỉ định sinh thiết và phiếu mô bệnh </w:t>
            </w:r>
          </w:p>
          <w:p w14:paraId="6C7C6DCA" w14:textId="77777777" w:rsidR="00B03369" w:rsidRPr="00225110" w:rsidRDefault="00B03369" w:rsidP="00B03369">
            <w:pPr>
              <w:spacing w:after="0" w:line="360" w:lineRule="auto"/>
              <w:ind w:right="-900"/>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học.</w:t>
            </w:r>
          </w:p>
        </w:tc>
      </w:tr>
      <w:tr w:rsidR="00B03369" w:rsidRPr="00225110" w14:paraId="09E8100E" w14:textId="77777777" w:rsidTr="00B03369">
        <w:trPr>
          <w:trHeight w:val="2059"/>
        </w:trPr>
        <w:tc>
          <w:tcPr>
            <w:tcW w:w="1572" w:type="pct"/>
            <w:shd w:val="clear" w:color="auto" w:fill="auto"/>
          </w:tcPr>
          <w:p w14:paraId="423E5DEF"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6DA66AAB"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300" distR="114300" simplePos="0" relativeHeight="251680768" behindDoc="0" locked="0" layoutInCell="1" allowOverlap="1" wp14:anchorId="3B1B959A" wp14:editId="2C46FD2D">
                      <wp:simplePos x="0" y="0"/>
                      <wp:positionH relativeFrom="column">
                        <wp:posOffset>-17145</wp:posOffset>
                      </wp:positionH>
                      <wp:positionV relativeFrom="paragraph">
                        <wp:posOffset>-6350</wp:posOffset>
                      </wp:positionV>
                      <wp:extent cx="1568450" cy="786130"/>
                      <wp:effectExtent l="0" t="0" r="12700" b="139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0" cy="786130"/>
                              </a:xfrm>
                              <a:prstGeom prst="rect">
                                <a:avLst/>
                              </a:prstGeom>
                              <a:solidFill>
                                <a:srgbClr val="FFFFFF"/>
                              </a:solidFill>
                              <a:ln w="9525">
                                <a:solidFill>
                                  <a:srgbClr val="000000"/>
                                </a:solidFill>
                                <a:miter lim="800000"/>
                                <a:headEnd/>
                                <a:tailEnd/>
                              </a:ln>
                            </wps:spPr>
                            <wps:txbx>
                              <w:txbxContent>
                                <w:p w14:paraId="64D60815" w14:textId="77777777" w:rsidR="00504EC2" w:rsidRPr="003A36A1" w:rsidRDefault="00504EC2" w:rsidP="00B03369">
                                  <w:pPr>
                                    <w:jc w:val="center"/>
                                    <w:rPr>
                                      <w:rFonts w:ascii="Times New Roman" w:hAnsi="Times New Roman"/>
                                    </w:rPr>
                                  </w:pPr>
                                  <w:r w:rsidRPr="003A36A1">
                                    <w:rPr>
                                      <w:rFonts w:ascii="Times New Roman" w:hAnsi="Times New Roman"/>
                                    </w:rPr>
                                    <w:t>Chuẩn bị bệnh nhân, kiểm tra hồ sơ bệnh án, chuẩn bị dụng cụ</w:t>
                                  </w:r>
                                </w:p>
                                <w:p w14:paraId="0200EAB2" w14:textId="77777777" w:rsidR="00504EC2" w:rsidRPr="00926AC6" w:rsidRDefault="00504EC2" w:rsidP="00B0336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B959A" id="Rectangle 48" o:spid="_x0000_s1139" style="position:absolute;margin-left:-1.35pt;margin-top:-.5pt;width:123.5pt;height:6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">
                      <v:textbox>
                        <w:txbxContent>
                          <w:p w14:paraId="64D60815" w14:textId="77777777" w:rsidR="00504EC2" w:rsidRPr="003A36A1" w:rsidRDefault="00504EC2" w:rsidP="00B03369">
                            <w:pPr>
                              <w:jc w:val="center"/>
                              <w:rPr>
                                <w:rFonts w:ascii="Times New Roman" w:hAnsi="Times New Roman"/>
                              </w:rPr>
                            </w:pPr>
                            <w:r w:rsidRPr="003A36A1">
                              <w:rPr>
                                <w:rFonts w:ascii="Times New Roman" w:hAnsi="Times New Roman"/>
                              </w:rPr>
                              <w:t>Chuẩn bị bệnh nhân, kiểm tra hồ sơ bệnh án, chuẩn bị dụng cụ</w:t>
                            </w:r>
                          </w:p>
                          <w:p w14:paraId="0200EAB2" w14:textId="77777777" w:rsidR="00504EC2" w:rsidRPr="00926AC6" w:rsidRDefault="00504EC2" w:rsidP="00B03369"/>
                        </w:txbxContent>
                      </v:textbox>
                    </v:rect>
                  </w:pict>
                </mc:Fallback>
              </mc:AlternateContent>
            </w:r>
          </w:p>
          <w:p w14:paraId="245721F3"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3DBE3C9F"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300" distR="114300" simplePos="0" relativeHeight="251685888" behindDoc="0" locked="0" layoutInCell="1" allowOverlap="1" wp14:anchorId="3A6B8515" wp14:editId="49DD5962">
                      <wp:simplePos x="0" y="0"/>
                      <wp:positionH relativeFrom="column">
                        <wp:posOffset>821690</wp:posOffset>
                      </wp:positionH>
                      <wp:positionV relativeFrom="paragraph">
                        <wp:posOffset>166370</wp:posOffset>
                      </wp:positionV>
                      <wp:extent cx="635" cy="1228090"/>
                      <wp:effectExtent l="76200" t="0" r="75565" b="48260"/>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2280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1794C4" id="Straight Arrow Connector 47" o:spid="_x0000_s1026" type="#_x0000_t32" style="position:absolute;margin-left:64.7pt;margin-top:13.1pt;width:.05pt;height:96.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">
                      <v:stroke endarrow="block"/>
                    </v:shape>
                  </w:pict>
                </mc:Fallback>
              </mc:AlternateContent>
            </w:r>
          </w:p>
        </w:tc>
        <w:tc>
          <w:tcPr>
            <w:tcW w:w="3428" w:type="pct"/>
            <w:shd w:val="clear" w:color="auto" w:fill="auto"/>
          </w:tcPr>
          <w:p w14:paraId="46287554" w14:textId="77777777" w:rsidR="00B03369" w:rsidRPr="00225110" w:rsidRDefault="00B03369" w:rsidP="00B03369">
            <w:pPr>
              <w:spacing w:after="0" w:line="360" w:lineRule="auto"/>
              <w:ind w:right="-4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Kiểm tra hồ sơ bệnh án (phiếu xét nghiệm, đơn cam kết...)</w:t>
            </w:r>
          </w:p>
          <w:p w14:paraId="192A01FE" w14:textId="77777777" w:rsidR="00B03369" w:rsidRPr="00225110" w:rsidRDefault="00B03369" w:rsidP="00B03369">
            <w:pPr>
              <w:spacing w:after="0" w:line="360" w:lineRule="auto"/>
              <w:ind w:right="-4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Chuẩn bị BN: tư thế năm ngửa, hai tay đưa lên đầu, bộc lộ vùng bụng và ngực.</w:t>
            </w:r>
          </w:p>
          <w:p w14:paraId="7B9B2504" w14:textId="77777777" w:rsidR="00B03369" w:rsidRPr="00225110" w:rsidRDefault="00B03369" w:rsidP="00B03369">
            <w:pPr>
              <w:spacing w:after="0" w:line="360" w:lineRule="auto"/>
              <w:ind w:right="-43"/>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Chuẩn bị dụng cụ vô khuẩn: kim sinh thiết, bơm kim tiêm, lọ đựng bệnh phẩm, dung dịch sát khuẩn, thuốc tê, cồn tuyệt đối, khăn có lỗ, găng và vô khuẩn, khay quả đậu...</w:t>
            </w:r>
          </w:p>
        </w:tc>
      </w:tr>
      <w:tr w:rsidR="00B03369" w:rsidRPr="00225110" w14:paraId="47C4DDAF" w14:textId="77777777" w:rsidTr="00B03369">
        <w:trPr>
          <w:trHeight w:val="1965"/>
        </w:trPr>
        <w:tc>
          <w:tcPr>
            <w:tcW w:w="1572" w:type="pct"/>
            <w:shd w:val="clear" w:color="auto" w:fill="auto"/>
          </w:tcPr>
          <w:p w14:paraId="26BC9778"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300" distR="114300" simplePos="0" relativeHeight="251681792" behindDoc="0" locked="0" layoutInCell="1" allowOverlap="1" wp14:anchorId="4BBAEDE0" wp14:editId="5D448C14">
                      <wp:simplePos x="0" y="0"/>
                      <wp:positionH relativeFrom="column">
                        <wp:posOffset>35560</wp:posOffset>
                      </wp:positionH>
                      <wp:positionV relativeFrom="paragraph">
                        <wp:posOffset>34925</wp:posOffset>
                      </wp:positionV>
                      <wp:extent cx="1518920" cy="1133475"/>
                      <wp:effectExtent l="0" t="0" r="24130" b="2857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8920" cy="1133475"/>
                              </a:xfrm>
                              <a:prstGeom prst="rect">
                                <a:avLst/>
                              </a:prstGeom>
                              <a:solidFill>
                                <a:srgbClr val="FFFFFF"/>
                              </a:solidFill>
                              <a:ln w="9525">
                                <a:solidFill>
                                  <a:srgbClr val="000000"/>
                                </a:solidFill>
                                <a:miter lim="800000"/>
                                <a:headEnd/>
                                <a:tailEnd/>
                              </a:ln>
                            </wps:spPr>
                            <wps:txbx>
                              <w:txbxContent>
                                <w:p w14:paraId="23C9AB65" w14:textId="77777777" w:rsidR="00504EC2" w:rsidRPr="004276B9" w:rsidRDefault="00504EC2" w:rsidP="00B03369"/>
                                <w:p w14:paraId="0AC110BF" w14:textId="77777777" w:rsidR="00504EC2" w:rsidRPr="003A36A1" w:rsidRDefault="00504EC2" w:rsidP="00B03369">
                                  <w:pPr>
                                    <w:jc w:val="center"/>
                                    <w:rPr>
                                      <w:rFonts w:ascii="Times New Roman" w:hAnsi="Times New Roman"/>
                                      <w:sz w:val="28"/>
                                      <w:szCs w:val="28"/>
                                    </w:rPr>
                                  </w:pPr>
                                  <w:r w:rsidRPr="003A36A1">
                                    <w:rPr>
                                      <w:rFonts w:ascii="Times New Roman" w:hAnsi="Times New Roman"/>
                                      <w:sz w:val="28"/>
                                      <w:szCs w:val="28"/>
                                    </w:rPr>
                                    <w:t>Tiến hành thực hiện thủ thuật theo quy trình</w:t>
                                  </w:r>
                                </w:p>
                                <w:p w14:paraId="2BAC14B4" w14:textId="77777777" w:rsidR="00504EC2" w:rsidRDefault="00504EC2" w:rsidP="00B03369">
                                  <w:pPr>
                                    <w:jc w:val="center"/>
                                  </w:pPr>
                                </w:p>
                                <w:p w14:paraId="03A30267" w14:textId="77777777" w:rsidR="00504EC2" w:rsidRPr="00276C42" w:rsidRDefault="00504EC2" w:rsidP="00B0336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AEDE0" id="Rectangle 46" o:spid="_x0000_s1140" style="position:absolute;margin-left:2.8pt;margin-top:2.75pt;width:119.6pt;height:89.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">
                      <v:textbox>
                        <w:txbxContent>
                          <w:p w14:paraId="23C9AB65" w14:textId="77777777" w:rsidR="00504EC2" w:rsidRPr="004276B9" w:rsidRDefault="00504EC2" w:rsidP="00B03369"/>
                          <w:p w14:paraId="0AC110BF" w14:textId="77777777" w:rsidR="00504EC2" w:rsidRPr="003A36A1" w:rsidRDefault="00504EC2" w:rsidP="00B03369">
                            <w:pPr>
                              <w:jc w:val="center"/>
                              <w:rPr>
                                <w:rFonts w:ascii="Times New Roman" w:hAnsi="Times New Roman"/>
                                <w:sz w:val="28"/>
                                <w:szCs w:val="28"/>
                              </w:rPr>
                            </w:pPr>
                            <w:r w:rsidRPr="003A36A1">
                              <w:rPr>
                                <w:rFonts w:ascii="Times New Roman" w:hAnsi="Times New Roman"/>
                                <w:sz w:val="28"/>
                                <w:szCs w:val="28"/>
                              </w:rPr>
                              <w:t>Tiến hành thực hiện thủ thuật theo quy trình</w:t>
                            </w:r>
                          </w:p>
                          <w:p w14:paraId="2BAC14B4" w14:textId="77777777" w:rsidR="00504EC2" w:rsidRDefault="00504EC2" w:rsidP="00B03369">
                            <w:pPr>
                              <w:jc w:val="center"/>
                            </w:pPr>
                          </w:p>
                          <w:p w14:paraId="03A30267" w14:textId="77777777" w:rsidR="00504EC2" w:rsidRPr="00276C42" w:rsidRDefault="00504EC2" w:rsidP="00B03369"/>
                        </w:txbxContent>
                      </v:textbox>
                    </v:rect>
                  </w:pict>
                </mc:Fallback>
              </mc:AlternateContent>
            </w:r>
          </w:p>
          <w:p w14:paraId="2C0B9AC8"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543DA95F"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298" distR="114298" simplePos="0" relativeHeight="251686912" behindDoc="0" locked="0" layoutInCell="1" allowOverlap="1" wp14:anchorId="29BED613" wp14:editId="19276594">
                      <wp:simplePos x="0" y="0"/>
                      <wp:positionH relativeFrom="column">
                        <wp:posOffset>821689</wp:posOffset>
                      </wp:positionH>
                      <wp:positionV relativeFrom="paragraph">
                        <wp:posOffset>554990</wp:posOffset>
                      </wp:positionV>
                      <wp:extent cx="0" cy="889000"/>
                      <wp:effectExtent l="76200" t="0" r="57150" b="63500"/>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9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2F562C" id="Straight Arrow Connector 45" o:spid="_x0000_s1026" type="#_x0000_t32" style="position:absolute;margin-left:64.7pt;margin-top:43.7pt;width:0;height:70pt;z-index:2516869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">
                      <v:stroke endarrow="block"/>
                    </v:shape>
                  </w:pict>
                </mc:Fallback>
              </mc:AlternateContent>
            </w:r>
          </w:p>
        </w:tc>
        <w:tc>
          <w:tcPr>
            <w:tcW w:w="3428" w:type="pct"/>
            <w:shd w:val="clear" w:color="auto" w:fill="auto"/>
          </w:tcPr>
          <w:p w14:paraId="5C977CA0"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Siêu âm tìm vị trí sinh thiết thuận lợi và an toàn</w:t>
            </w:r>
          </w:p>
          <w:p w14:paraId="3A94DB2B"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Tiến hành sinh thiết</w:t>
            </w:r>
          </w:p>
          <w:p w14:paraId="7BA8E0AD"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xml:space="preserve">- Sau khi ấy bệnh phẩm: cố định trong dung dịch Formol, và khoảng 10mg mảnh gan trong dung </w:t>
            </w:r>
            <w:r w:rsidRPr="00225110">
              <w:rPr>
                <w:rFonts w:ascii="Times New Roman" w:hAnsi="Times New Roman" w:cs="Times New Roman"/>
                <w:bCs/>
                <w:sz w:val="28"/>
                <w:szCs w:val="28"/>
                <w:lang w:val="da-DK"/>
              </w:rPr>
              <w:lastRenderedPageBreak/>
              <w:t xml:space="preserve">dịch trizol, vận chuyển ngay về labo để  làm định lượng cccDNA hoặc lưu trữ tong tủ - 80 </w:t>
            </w:r>
            <w:r w:rsidRPr="00225110">
              <w:rPr>
                <w:rFonts w:ascii="Times New Roman" w:hAnsi="Times New Roman" w:cs="Times New Roman"/>
                <w:bCs/>
                <w:sz w:val="28"/>
                <w:szCs w:val="28"/>
                <w:vertAlign w:val="superscript"/>
                <w:lang w:val="da-DK"/>
              </w:rPr>
              <w:t>0</w:t>
            </w:r>
            <w:r w:rsidRPr="00225110">
              <w:rPr>
                <w:rFonts w:ascii="Times New Roman" w:hAnsi="Times New Roman" w:cs="Times New Roman"/>
                <w:bCs/>
                <w:sz w:val="28"/>
                <w:szCs w:val="28"/>
                <w:lang w:val="da-DK"/>
              </w:rPr>
              <w:t>C</w:t>
            </w:r>
          </w:p>
          <w:p w14:paraId="18C047CF"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Ghi phiếu xét nghiệm mô bệnh học, phiếu xét nghiệm cccDNA</w:t>
            </w:r>
          </w:p>
          <w:p w14:paraId="238F8686"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Hướng dẫn bệnh nhân nằm bất động,</w:t>
            </w:r>
          </w:p>
          <w:p w14:paraId="5428909B"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Chuyển bệnh phẩm kèm giấy chỉ định tới khoa giải phẫu bệnh</w:t>
            </w:r>
          </w:p>
          <w:p w14:paraId="3340608D"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Ghi phiếu theo dõi bệnh nhân (lên bảng theo dõi bệnh nhân)</w:t>
            </w:r>
          </w:p>
        </w:tc>
      </w:tr>
      <w:tr w:rsidR="00B03369" w:rsidRPr="00225110" w14:paraId="16F1746A" w14:textId="77777777" w:rsidTr="00B03369">
        <w:tc>
          <w:tcPr>
            <w:tcW w:w="1572" w:type="pct"/>
            <w:shd w:val="clear" w:color="auto" w:fill="auto"/>
          </w:tcPr>
          <w:p w14:paraId="667961F5"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w:lastRenderedPageBreak/>
              <mc:AlternateContent>
                <mc:Choice Requires="wps">
                  <w:drawing>
                    <wp:anchor distT="0" distB="0" distL="114300" distR="114300" simplePos="0" relativeHeight="251687936" behindDoc="0" locked="0" layoutInCell="1" allowOverlap="1" wp14:anchorId="1770ADF8" wp14:editId="58CEB658">
                      <wp:simplePos x="0" y="0"/>
                      <wp:positionH relativeFrom="column">
                        <wp:posOffset>35560</wp:posOffset>
                      </wp:positionH>
                      <wp:positionV relativeFrom="paragraph">
                        <wp:posOffset>64135</wp:posOffset>
                      </wp:positionV>
                      <wp:extent cx="1568450" cy="937895"/>
                      <wp:effectExtent l="19050" t="19050" r="12700" b="33655"/>
                      <wp:wrapNone/>
                      <wp:docPr id="44" name="Flowchart: Decision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0" cy="937895"/>
                              </a:xfrm>
                              <a:prstGeom prst="flowChartDecision">
                                <a:avLst/>
                              </a:prstGeom>
                              <a:solidFill>
                                <a:srgbClr val="FFFFFF"/>
                              </a:solidFill>
                              <a:ln w="9525">
                                <a:solidFill>
                                  <a:srgbClr val="000000"/>
                                </a:solidFill>
                                <a:miter lim="800000"/>
                                <a:headEnd/>
                                <a:tailEnd/>
                              </a:ln>
                            </wps:spPr>
                            <wps:txbx>
                              <w:txbxContent>
                                <w:p w14:paraId="54965B98" w14:textId="77777777" w:rsidR="00504EC2" w:rsidRPr="003A36A1" w:rsidRDefault="00504EC2" w:rsidP="00B03369">
                                  <w:pPr>
                                    <w:jc w:val="center"/>
                                    <w:rPr>
                                      <w:rFonts w:ascii="Times New Roman" w:hAnsi="Times New Roman"/>
                                    </w:rPr>
                                  </w:pPr>
                                  <w:r w:rsidRPr="003A36A1">
                                    <w:rPr>
                                      <w:rFonts w:ascii="Times New Roman" w:hAnsi="Times New Roman"/>
                                    </w:rPr>
                                    <w:t>Theo dõi, kiểm tra tình trạng bệnh nhân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0ADF8" id="_x0000_t110" coordsize="21600,21600" o:spt="110" path="m10800,l,10800,10800,21600,21600,10800xe">
                      <v:stroke joinstyle="miter"/>
                      <v:path gradientshapeok="t" o:connecttype="rect" textboxrect="5400,5400,16200,16200"/>
                    </v:shapetype>
                    <v:shape id="Flowchart: Decision 44" o:spid="_x0000_s1141" type="#_x0000_t110" style="position:absolute;margin-left:2.8pt;margin-top:5.05pt;width:123.5pt;height:73.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">
                      <v:textbox>
                        <w:txbxContent>
                          <w:p w14:paraId="54965B98" w14:textId="77777777" w:rsidR="00504EC2" w:rsidRPr="003A36A1" w:rsidRDefault="00504EC2" w:rsidP="00B03369">
                            <w:pPr>
                              <w:jc w:val="center"/>
                              <w:rPr>
                                <w:rFonts w:ascii="Times New Roman" w:hAnsi="Times New Roman"/>
                              </w:rPr>
                            </w:pPr>
                            <w:r w:rsidRPr="003A36A1">
                              <w:rPr>
                                <w:rFonts w:ascii="Times New Roman" w:hAnsi="Times New Roman"/>
                              </w:rPr>
                              <w:t>Theo dõi, kiểm tra tình trạng bệnh nhân</w:t>
                            </w:r>
                          </w:p>
                        </w:txbxContent>
                      </v:textbox>
                    </v:shape>
                  </w:pict>
                </mc:Fallback>
              </mc:AlternateContent>
            </w:r>
          </w:p>
          <w:p w14:paraId="59AFD69C"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49C8FA02"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p w14:paraId="3E2C08AD" w14:textId="77777777" w:rsidR="00B03369" w:rsidRPr="00225110" w:rsidRDefault="00B03369" w:rsidP="00B03369">
            <w:pPr>
              <w:spacing w:after="0" w:line="360" w:lineRule="auto"/>
              <w:ind w:right="-900"/>
              <w:rPr>
                <w:rFonts w:ascii="Times New Roman" w:hAnsi="Times New Roman" w:cs="Times New Roman"/>
                <w:b/>
                <w:sz w:val="28"/>
                <w:szCs w:val="28"/>
                <w:lang w:val="da-DK"/>
              </w:rPr>
            </w:pPr>
            <w:r w:rsidRPr="00225110">
              <w:rPr>
                <w:rFonts w:ascii="Times New Roman" w:hAnsi="Times New Roman" w:cs="Times New Roman"/>
                <w:noProof/>
                <w:sz w:val="28"/>
                <w:szCs w:val="28"/>
              </w:rPr>
              <mc:AlternateContent>
                <mc:Choice Requires="wps">
                  <w:drawing>
                    <wp:anchor distT="0" distB="0" distL="114298" distR="114298" simplePos="0" relativeHeight="251683840" behindDoc="0" locked="0" layoutInCell="1" allowOverlap="1" wp14:anchorId="0D36311A" wp14:editId="730671D5">
                      <wp:simplePos x="0" y="0"/>
                      <wp:positionH relativeFrom="column">
                        <wp:posOffset>821689</wp:posOffset>
                      </wp:positionH>
                      <wp:positionV relativeFrom="paragraph">
                        <wp:posOffset>81915</wp:posOffset>
                      </wp:positionV>
                      <wp:extent cx="0" cy="337185"/>
                      <wp:effectExtent l="76200" t="0" r="76200" b="62865"/>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371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752D0C" id="Straight Connector 43" o:spid="_x0000_s1026" style="position:absolute;flip:x;z-index:2516838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4.7pt,6.45pt" to="64.7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">
                      <v:stroke endarrow="block"/>
                    </v:line>
                  </w:pict>
                </mc:Fallback>
              </mc:AlternateContent>
            </w:r>
          </w:p>
          <w:p w14:paraId="3A55A88B" w14:textId="77777777" w:rsidR="00B03369" w:rsidRPr="00225110" w:rsidRDefault="00B03369" w:rsidP="00B03369">
            <w:pPr>
              <w:spacing w:after="0" w:line="360" w:lineRule="auto"/>
              <w:ind w:right="-900"/>
              <w:rPr>
                <w:rFonts w:ascii="Times New Roman" w:hAnsi="Times New Roman" w:cs="Times New Roman"/>
                <w:b/>
                <w:sz w:val="28"/>
                <w:szCs w:val="28"/>
                <w:lang w:val="da-DK"/>
              </w:rPr>
            </w:pPr>
          </w:p>
        </w:tc>
        <w:tc>
          <w:tcPr>
            <w:tcW w:w="3428" w:type="pct"/>
            <w:shd w:val="clear" w:color="auto" w:fill="auto"/>
          </w:tcPr>
          <w:p w14:paraId="032FB238"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Theo dõi: tình trạng chảy máu, đau ở vị trí sinh thiết, thành bụng,  mạch, huyết áp... trong 24 giờ</w:t>
            </w:r>
          </w:p>
          <w:p w14:paraId="57D4BA07"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Phát hiện và xử trí các biến chứng (chảy máu, tràn khí màng phổi...), ghi hồ sơ bệnh án ( phiếu theo dõi bệnh nhân )</w:t>
            </w:r>
          </w:p>
        </w:tc>
      </w:tr>
      <w:tr w:rsidR="00B03369" w:rsidRPr="00225110" w14:paraId="19A2CBF9" w14:textId="77777777" w:rsidTr="00B03369">
        <w:tc>
          <w:tcPr>
            <w:tcW w:w="1572" w:type="pct"/>
            <w:shd w:val="clear" w:color="auto" w:fill="auto"/>
          </w:tcPr>
          <w:p w14:paraId="480BD721" w14:textId="77777777" w:rsidR="00B03369" w:rsidRPr="00225110" w:rsidRDefault="00B03369" w:rsidP="00B03369">
            <w:pPr>
              <w:spacing w:after="0" w:line="360" w:lineRule="auto"/>
              <w:ind w:right="-900"/>
              <w:rPr>
                <w:rFonts w:ascii="Times New Roman" w:hAnsi="Times New Roman" w:cs="Times New Roman"/>
                <w:b/>
                <w:bCs/>
                <w:sz w:val="28"/>
                <w:szCs w:val="28"/>
                <w:lang w:val="da-DK"/>
              </w:rPr>
            </w:pPr>
            <w:r w:rsidRPr="00225110">
              <w:rPr>
                <w:rFonts w:ascii="Times New Roman" w:hAnsi="Times New Roman" w:cs="Times New Roman"/>
                <w:noProof/>
                <w:sz w:val="28"/>
                <w:szCs w:val="28"/>
              </w:rPr>
              <mc:AlternateContent>
                <mc:Choice Requires="wps">
                  <w:drawing>
                    <wp:anchor distT="0" distB="0" distL="114300" distR="114300" simplePos="0" relativeHeight="251682816" behindDoc="0" locked="0" layoutInCell="1" allowOverlap="1" wp14:anchorId="5949EBD8" wp14:editId="03E993DD">
                      <wp:simplePos x="0" y="0"/>
                      <wp:positionH relativeFrom="column">
                        <wp:posOffset>35560</wp:posOffset>
                      </wp:positionH>
                      <wp:positionV relativeFrom="paragraph">
                        <wp:posOffset>27305</wp:posOffset>
                      </wp:positionV>
                      <wp:extent cx="1568450" cy="546100"/>
                      <wp:effectExtent l="0" t="0" r="12700" b="2540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546100"/>
                              </a:xfrm>
                              <a:prstGeom prst="rect">
                                <a:avLst/>
                              </a:prstGeom>
                              <a:solidFill>
                                <a:srgbClr val="FFFFFF"/>
                              </a:solidFill>
                              <a:ln w="9525">
                                <a:solidFill>
                                  <a:srgbClr val="000000"/>
                                </a:solidFill>
                                <a:miter lim="800000"/>
                                <a:headEnd/>
                                <a:tailEnd/>
                              </a:ln>
                            </wps:spPr>
                            <wps:txbx>
                              <w:txbxContent>
                                <w:p w14:paraId="1109224A" w14:textId="77777777" w:rsidR="00504EC2" w:rsidRPr="003A36A1" w:rsidRDefault="00504EC2" w:rsidP="00B03369">
                                  <w:pPr>
                                    <w:jc w:val="center"/>
                                    <w:rPr>
                                      <w:rFonts w:ascii="Times New Roman" w:hAnsi="Times New Roman"/>
                                    </w:rPr>
                                  </w:pPr>
                                  <w:r w:rsidRPr="003A36A1">
                                    <w:rPr>
                                      <w:rFonts w:ascii="Times New Roman" w:hAnsi="Times New Roman"/>
                                    </w:rPr>
                                    <w:t>Nhận kết quả sinh   thiết gan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49EBD8" id="_x0000_t202" coordsize="21600,21600" o:spt="202" path="m,l,21600r21600,l21600,xe">
                      <v:stroke joinstyle="miter"/>
                      <v:path gradientshapeok="t" o:connecttype="rect"/>
                    </v:shapetype>
                    <v:shape id="Text Box 42" o:spid="_x0000_s1142" type="#_x0000_t202" style="position:absolute;margin-left:2.8pt;margin-top:2.15pt;width:123.5pt;height:4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">
                      <v:textbox>
                        <w:txbxContent>
                          <w:p w14:paraId="1109224A" w14:textId="77777777" w:rsidR="00504EC2" w:rsidRPr="003A36A1" w:rsidRDefault="00504EC2" w:rsidP="00B03369">
                            <w:pPr>
                              <w:jc w:val="center"/>
                              <w:rPr>
                                <w:rFonts w:ascii="Times New Roman" w:hAnsi="Times New Roman"/>
                              </w:rPr>
                            </w:pPr>
                            <w:r w:rsidRPr="003A36A1">
                              <w:rPr>
                                <w:rFonts w:ascii="Times New Roman" w:hAnsi="Times New Roman"/>
                              </w:rPr>
                              <w:t>Nhận kết quả sinh   thiết gan</w:t>
                            </w:r>
                          </w:p>
                        </w:txbxContent>
                      </v:textbox>
                    </v:shape>
                  </w:pict>
                </mc:Fallback>
              </mc:AlternateContent>
            </w:r>
          </w:p>
          <w:p w14:paraId="0948F7EA" w14:textId="77777777" w:rsidR="00B03369" w:rsidRPr="00225110" w:rsidRDefault="00B03369" w:rsidP="00B03369">
            <w:pPr>
              <w:spacing w:after="0" w:line="360" w:lineRule="auto"/>
              <w:ind w:right="-900"/>
              <w:rPr>
                <w:rFonts w:ascii="Times New Roman" w:hAnsi="Times New Roman" w:cs="Times New Roman"/>
                <w:b/>
                <w:bCs/>
                <w:sz w:val="28"/>
                <w:szCs w:val="28"/>
                <w:lang w:val="da-DK"/>
              </w:rPr>
            </w:pPr>
          </w:p>
        </w:tc>
        <w:tc>
          <w:tcPr>
            <w:tcW w:w="3428" w:type="pct"/>
            <w:shd w:val="clear" w:color="auto" w:fill="auto"/>
          </w:tcPr>
          <w:p w14:paraId="4F5B8733"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Đọc kết quả sinh thiết gan theo mẫu</w:t>
            </w:r>
          </w:p>
          <w:p w14:paraId="055E9C67" w14:textId="77777777" w:rsidR="00B03369" w:rsidRPr="00225110" w:rsidRDefault="00B03369" w:rsidP="00B03369">
            <w:pPr>
              <w:spacing w:after="0" w:line="360" w:lineRule="auto"/>
              <w:jc w:val="both"/>
              <w:rPr>
                <w:rFonts w:ascii="Times New Roman" w:hAnsi="Times New Roman" w:cs="Times New Roman"/>
                <w:bCs/>
                <w:sz w:val="28"/>
                <w:szCs w:val="28"/>
                <w:lang w:val="da-DK"/>
              </w:rPr>
            </w:pPr>
            <w:r w:rsidRPr="00225110">
              <w:rPr>
                <w:rFonts w:ascii="Times New Roman" w:hAnsi="Times New Roman" w:cs="Times New Roman"/>
                <w:bCs/>
                <w:sz w:val="28"/>
                <w:szCs w:val="28"/>
                <w:lang w:val="da-DK"/>
              </w:rPr>
              <w:t xml:space="preserve">- Lưu kết quả trong hồ sơ bệnh án </w:t>
            </w:r>
          </w:p>
        </w:tc>
      </w:tr>
    </w:tbl>
    <w:p w14:paraId="2AFC8ECF" w14:textId="77777777" w:rsidR="00D948C4" w:rsidRDefault="00D948C4" w:rsidP="00B03369">
      <w:pPr>
        <w:pStyle w:val="Caption"/>
        <w:jc w:val="center"/>
        <w:rPr>
          <w:rFonts w:ascii="Times New Roman" w:hAnsi="Times New Roman" w:cs="Times New Roman"/>
          <w:color w:val="000000" w:themeColor="text1"/>
          <w:sz w:val="28"/>
        </w:rPr>
      </w:pPr>
      <w:bookmarkStart w:id="1072" w:name="_Toc128767169"/>
      <w:bookmarkStart w:id="1073" w:name="_Toc117605852"/>
    </w:p>
    <w:p w14:paraId="0583CE0B" w14:textId="77777777" w:rsidR="006E1856" w:rsidRDefault="006E1856" w:rsidP="006E1856"/>
    <w:p w14:paraId="2C842595" w14:textId="77777777" w:rsidR="006E1856" w:rsidRDefault="006E1856" w:rsidP="006E1856"/>
    <w:p w14:paraId="64A297B3" w14:textId="77777777" w:rsidR="006E1856" w:rsidRPr="006E1856" w:rsidRDefault="006E1856" w:rsidP="006E1856"/>
    <w:p w14:paraId="35FF6B26" w14:textId="77777777" w:rsidR="00D948C4" w:rsidRDefault="00D948C4" w:rsidP="00B03369">
      <w:pPr>
        <w:pStyle w:val="Caption"/>
        <w:jc w:val="center"/>
        <w:rPr>
          <w:rFonts w:ascii="Times New Roman" w:hAnsi="Times New Roman" w:cs="Times New Roman"/>
          <w:color w:val="000000" w:themeColor="text1"/>
          <w:sz w:val="28"/>
        </w:rPr>
      </w:pPr>
    </w:p>
    <w:p w14:paraId="22BE6361" w14:textId="77777777" w:rsidR="00D948C4" w:rsidRDefault="00D948C4" w:rsidP="00B03369">
      <w:pPr>
        <w:pStyle w:val="Caption"/>
        <w:jc w:val="center"/>
        <w:rPr>
          <w:rFonts w:ascii="Times New Roman" w:hAnsi="Times New Roman" w:cs="Times New Roman"/>
          <w:color w:val="000000" w:themeColor="text1"/>
          <w:sz w:val="28"/>
        </w:rPr>
      </w:pPr>
    </w:p>
    <w:p w14:paraId="7CF73A28" w14:textId="77777777" w:rsidR="00D948C4" w:rsidRDefault="00D948C4" w:rsidP="00B03369">
      <w:pPr>
        <w:pStyle w:val="Caption"/>
        <w:jc w:val="center"/>
        <w:rPr>
          <w:rFonts w:ascii="Times New Roman" w:hAnsi="Times New Roman" w:cs="Times New Roman"/>
          <w:color w:val="000000" w:themeColor="text1"/>
          <w:sz w:val="28"/>
        </w:rPr>
      </w:pPr>
    </w:p>
    <w:p w14:paraId="337EFA08" w14:textId="77777777" w:rsidR="00D948C4" w:rsidRDefault="00D948C4" w:rsidP="00B03369">
      <w:pPr>
        <w:pStyle w:val="Caption"/>
        <w:jc w:val="center"/>
        <w:rPr>
          <w:rFonts w:ascii="Times New Roman" w:hAnsi="Times New Roman" w:cs="Times New Roman"/>
          <w:color w:val="000000" w:themeColor="text1"/>
          <w:sz w:val="28"/>
        </w:rPr>
      </w:pPr>
    </w:p>
    <w:p w14:paraId="294AD528" w14:textId="77777777" w:rsidR="00D948C4" w:rsidRDefault="00D948C4" w:rsidP="00B03369">
      <w:pPr>
        <w:pStyle w:val="Caption"/>
        <w:jc w:val="center"/>
        <w:rPr>
          <w:rFonts w:ascii="Times New Roman" w:hAnsi="Times New Roman" w:cs="Times New Roman"/>
          <w:color w:val="000000" w:themeColor="text1"/>
          <w:sz w:val="28"/>
        </w:rPr>
      </w:pPr>
    </w:p>
    <w:p w14:paraId="36E0279D" w14:textId="77777777" w:rsidR="00D948C4" w:rsidRDefault="00D948C4" w:rsidP="00B03369">
      <w:pPr>
        <w:pStyle w:val="Caption"/>
        <w:jc w:val="center"/>
        <w:rPr>
          <w:rFonts w:ascii="Times New Roman" w:hAnsi="Times New Roman" w:cs="Times New Roman"/>
          <w:color w:val="000000" w:themeColor="text1"/>
          <w:sz w:val="28"/>
        </w:rPr>
      </w:pPr>
    </w:p>
    <w:p w14:paraId="505C81D5" w14:textId="77777777" w:rsidR="00D948C4" w:rsidRDefault="00D948C4" w:rsidP="00B03369">
      <w:pPr>
        <w:pStyle w:val="Caption"/>
        <w:jc w:val="center"/>
        <w:rPr>
          <w:rFonts w:ascii="Times New Roman" w:hAnsi="Times New Roman" w:cs="Times New Roman"/>
          <w:color w:val="000000" w:themeColor="text1"/>
          <w:sz w:val="28"/>
        </w:rPr>
      </w:pPr>
    </w:p>
    <w:p w14:paraId="07EDB361" w14:textId="77777777" w:rsidR="00D948C4" w:rsidRDefault="00D948C4" w:rsidP="00B03369">
      <w:pPr>
        <w:pStyle w:val="Caption"/>
        <w:jc w:val="center"/>
        <w:rPr>
          <w:rFonts w:ascii="Times New Roman" w:hAnsi="Times New Roman" w:cs="Times New Roman"/>
          <w:color w:val="000000" w:themeColor="text1"/>
          <w:sz w:val="28"/>
        </w:rPr>
      </w:pPr>
    </w:p>
    <w:p w14:paraId="45075266" w14:textId="3101BE8F" w:rsidR="00D948C4" w:rsidRPr="006E1856" w:rsidRDefault="006E1856" w:rsidP="00B03369">
      <w:pPr>
        <w:pStyle w:val="Caption"/>
        <w:jc w:val="center"/>
        <w:rPr>
          <w:rFonts w:ascii="Times New Roman" w:hAnsi="Times New Roman" w:cs="Times New Roman"/>
          <w:b w:val="0"/>
          <w:color w:val="000000" w:themeColor="text1"/>
          <w:sz w:val="28"/>
          <w:lang w:val="vi-VN"/>
        </w:rPr>
      </w:pPr>
      <w:r w:rsidRPr="006E1856">
        <w:rPr>
          <w:rFonts w:ascii="Times New Roman" w:hAnsi="Times New Roman" w:cs="Times New Roman"/>
          <w:b w:val="0"/>
          <w:color w:val="000000" w:themeColor="text1"/>
          <w:sz w:val="28"/>
          <w:lang w:val="vi-VN"/>
        </w:rPr>
        <w:lastRenderedPageBreak/>
        <w:t>3</w:t>
      </w:r>
      <w:r w:rsidR="00D948C4" w:rsidRPr="006E1856">
        <w:rPr>
          <w:rFonts w:ascii="Times New Roman" w:hAnsi="Times New Roman" w:cs="Times New Roman"/>
          <w:b w:val="0"/>
          <w:color w:val="000000" w:themeColor="text1"/>
          <w:sz w:val="28"/>
          <w:lang w:val="vi-VN"/>
        </w:rPr>
        <w:t>. THANG ĐIỂM KNODELL VÀ METAVIR</w:t>
      </w:r>
    </w:p>
    <w:p w14:paraId="4CA28E4F" w14:textId="77777777" w:rsidR="006E1856" w:rsidRPr="006E1856" w:rsidRDefault="00B03369" w:rsidP="00D948C4">
      <w:pPr>
        <w:pStyle w:val="Caption"/>
        <w:rPr>
          <w:rFonts w:ascii="Times New Roman" w:hAnsi="Times New Roman" w:cs="Times New Roman"/>
          <w:b w:val="0"/>
          <w:color w:val="000000" w:themeColor="text1"/>
          <w:sz w:val="28"/>
          <w:lang w:val="vi-VN"/>
        </w:rPr>
      </w:pPr>
      <w:r w:rsidRPr="006E1856">
        <w:rPr>
          <w:rFonts w:ascii="Times New Roman" w:hAnsi="Times New Roman" w:cs="Times New Roman"/>
          <w:color w:val="000000" w:themeColor="text1"/>
          <w:sz w:val="28"/>
        </w:rPr>
        <w:t xml:space="preserve">Bảng 2. </w:t>
      </w:r>
      <w:r w:rsidRPr="006E1856">
        <w:rPr>
          <w:rFonts w:ascii="Times New Roman" w:hAnsi="Times New Roman" w:cs="Times New Roman"/>
          <w:b w:val="0"/>
          <w:color w:val="000000" w:themeColor="text1"/>
          <w:sz w:val="28"/>
        </w:rPr>
        <w:t>Điểm của Knodell</w:t>
      </w:r>
      <w:r w:rsidR="00D948C4" w:rsidRPr="006E1856">
        <w:rPr>
          <w:rFonts w:ascii="Times New Roman" w:hAnsi="Times New Roman" w:cs="Times New Roman"/>
          <w:b w:val="0"/>
          <w:color w:val="000000" w:themeColor="text1"/>
          <w:sz w:val="28"/>
          <w:lang w:val="vi-VN"/>
        </w:rPr>
        <w:t xml:space="preserve"> đánh giá mức độ hoạt động viêm </w:t>
      </w:r>
    </w:p>
    <w:p w14:paraId="5DCB7DD1" w14:textId="133A5634" w:rsidR="00D948C4" w:rsidRDefault="00D948C4" w:rsidP="00D948C4">
      <w:pPr>
        <w:pStyle w:val="Caption"/>
        <w:rPr>
          <w:rFonts w:ascii="Times New Roman" w:hAnsi="Times New Roman" w:cs="Times New Roman"/>
          <w:b w:val="0"/>
          <w:color w:val="000000" w:themeColor="text1"/>
          <w:sz w:val="28"/>
          <w:lang w:val="vi-VN"/>
        </w:rPr>
      </w:pPr>
      <w:r>
        <w:rPr>
          <w:rFonts w:ascii="Times New Roman" w:hAnsi="Times New Roman" w:cs="Times New Roman"/>
          <w:b w:val="0"/>
          <w:color w:val="000000" w:themeColor="text1"/>
          <w:sz w:val="28"/>
          <w:lang w:val="vi-VN"/>
        </w:rPr>
        <w:t>(</w:t>
      </w:r>
      <w:r w:rsidRPr="00205164">
        <w:rPr>
          <w:rFonts w:ascii="Times New Roman" w:hAnsi="Times New Roman" w:cs="Times New Roman"/>
          <w:sz w:val="28"/>
          <w:szCs w:val="28"/>
        </w:rPr>
        <w:t>HAI: Histology active index</w:t>
      </w:r>
      <w:r>
        <w:rPr>
          <w:rFonts w:ascii="Times New Roman" w:hAnsi="Times New Roman" w:cs="Times New Roman"/>
          <w:b w:val="0"/>
          <w:color w:val="000000" w:themeColor="text1"/>
          <w:sz w:val="28"/>
          <w:lang w:val="vi-VN"/>
        </w:rPr>
        <w:t>)</w:t>
      </w:r>
    </w:p>
    <w:p w14:paraId="541C8B43" w14:textId="7090E713" w:rsidR="00B03369" w:rsidRPr="00D948C4" w:rsidRDefault="00D948C4" w:rsidP="00D948C4">
      <w:pPr>
        <w:pStyle w:val="Caption"/>
        <w:ind w:firstLine="720"/>
        <w:rPr>
          <w:rFonts w:ascii="Times New Roman" w:hAnsi="Times New Roman" w:cs="Times New Roman"/>
          <w:b w:val="0"/>
          <w:color w:val="000000" w:themeColor="text1"/>
          <w:sz w:val="28"/>
          <w:lang w:val="vi-VN"/>
        </w:rPr>
      </w:pPr>
      <w:r>
        <w:rPr>
          <w:rFonts w:ascii="Times New Roman" w:hAnsi="Times New Roman" w:cs="Times New Roman"/>
          <w:b w:val="0"/>
          <w:color w:val="000000" w:themeColor="text1"/>
          <w:sz w:val="28"/>
          <w:szCs w:val="28"/>
          <w:lang w:val="vi-VN"/>
        </w:rPr>
        <w:t>T</w:t>
      </w:r>
      <w:r w:rsidR="00B03369" w:rsidRPr="00D948C4">
        <w:rPr>
          <w:rFonts w:ascii="Times New Roman" w:hAnsi="Times New Roman" w:cs="Times New Roman"/>
          <w:b w:val="0"/>
          <w:color w:val="000000" w:themeColor="text1"/>
          <w:sz w:val="28"/>
          <w:szCs w:val="28"/>
          <w:lang w:val="da-DK"/>
        </w:rPr>
        <w:t xml:space="preserve">heo: </w:t>
      </w:r>
      <w:r>
        <w:rPr>
          <w:rFonts w:ascii="Times New Roman" w:hAnsi="Times New Roman" w:cs="Times New Roman"/>
          <w:b w:val="0"/>
          <w:color w:val="000000" w:themeColor="text1"/>
          <w:sz w:val="28"/>
          <w:szCs w:val="28"/>
          <w:lang w:val="vi-VN"/>
        </w:rPr>
        <w:t>“</w:t>
      </w:r>
      <w:r w:rsidR="00B03369" w:rsidRPr="00D948C4">
        <w:rPr>
          <w:rFonts w:ascii="Times New Roman" w:hAnsi="Times New Roman" w:cs="Times New Roman"/>
          <w:b w:val="0"/>
          <w:sz w:val="28"/>
          <w:szCs w:val="28"/>
        </w:rPr>
        <w:fldChar w:fldCharType="begin"/>
      </w:r>
      <w:r w:rsidR="00B03369" w:rsidRPr="00D948C4">
        <w:rPr>
          <w:rFonts w:ascii="Times New Roman" w:hAnsi="Times New Roman" w:cs="Times New Roman"/>
          <w:b w:val="0"/>
          <w:sz w:val="28"/>
          <w:szCs w:val="28"/>
        </w:rPr>
        <w:instrText xml:space="preserve"> ADDIN EN.REFLIST </w:instrText>
      </w:r>
      <w:r w:rsidR="00B03369" w:rsidRPr="00D948C4">
        <w:rPr>
          <w:rFonts w:ascii="Times New Roman" w:hAnsi="Times New Roman" w:cs="Times New Roman"/>
          <w:b w:val="0"/>
          <w:sz w:val="28"/>
          <w:szCs w:val="28"/>
        </w:rPr>
        <w:fldChar w:fldCharType="separate"/>
      </w:r>
      <w:r w:rsidR="00B03369" w:rsidRPr="00D948C4">
        <w:rPr>
          <w:rFonts w:ascii="Times New Roman" w:hAnsi="Times New Roman" w:cs="Times New Roman"/>
          <w:b w:val="0"/>
          <w:sz w:val="28"/>
          <w:szCs w:val="28"/>
        </w:rPr>
        <w:t xml:space="preserve">Ishak KG, B.A., Bianchi L, et al, , </w:t>
      </w:r>
      <w:r w:rsidR="00B03369" w:rsidRPr="00D948C4">
        <w:rPr>
          <w:rFonts w:ascii="Times New Roman" w:hAnsi="Times New Roman" w:cs="Times New Roman"/>
          <w:b w:val="0"/>
          <w:i/>
          <w:sz w:val="28"/>
          <w:szCs w:val="28"/>
        </w:rPr>
        <w:t>"Histological grading and staging of chronic hepatitis.</w:t>
      </w:r>
      <w:r w:rsidR="00B03369" w:rsidRPr="00D948C4">
        <w:rPr>
          <w:rFonts w:ascii="Times New Roman" w:hAnsi="Times New Roman" w:cs="Times New Roman"/>
          <w:b w:val="0"/>
          <w:sz w:val="28"/>
          <w:szCs w:val="28"/>
        </w:rPr>
        <w:t xml:space="preserve"> J Hepatol, 1995: p. 696 - 699.</w:t>
      </w:r>
      <w:r w:rsidR="00B03369" w:rsidRPr="00D948C4">
        <w:rPr>
          <w:rFonts w:ascii="Times New Roman" w:hAnsi="Times New Roman" w:cs="Times New Roman"/>
          <w:b w:val="0"/>
          <w:sz w:val="28"/>
          <w:szCs w:val="28"/>
        </w:rPr>
        <w:fldChar w:fldCharType="end"/>
      </w:r>
      <w:bookmarkEnd w:id="1072"/>
      <w:bookmarkEnd w:id="1073"/>
      <w:r>
        <w:rPr>
          <w:rFonts w:ascii="Times New Roman" w:hAnsi="Times New Roman" w:cs="Times New Roman"/>
          <w:b w:val="0"/>
          <w:sz w:val="28"/>
          <w:szCs w:val="28"/>
          <w:lang w:val="vi-VN"/>
        </w:rPr>
        <w:t>”</w:t>
      </w:r>
    </w:p>
    <w:tbl>
      <w:tblPr>
        <w:tblW w:w="5449"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1596"/>
        <w:gridCol w:w="797"/>
        <w:gridCol w:w="2044"/>
        <w:gridCol w:w="814"/>
        <w:gridCol w:w="1478"/>
        <w:gridCol w:w="797"/>
        <w:gridCol w:w="1221"/>
        <w:gridCol w:w="797"/>
      </w:tblGrid>
      <w:tr w:rsidR="00B03369" w:rsidRPr="00225110" w14:paraId="54D9F35B" w14:textId="77777777" w:rsidTr="00B03369">
        <w:trPr>
          <w:jc w:val="center"/>
        </w:trPr>
        <w:tc>
          <w:tcPr>
            <w:tcW w:w="847" w:type="pct"/>
            <w:tcBorders>
              <w:bottom w:val="single" w:sz="12" w:space="0" w:color="000000"/>
            </w:tcBorders>
            <w:shd w:val="clear" w:color="auto" w:fill="auto"/>
            <w:vAlign w:val="center"/>
          </w:tcPr>
          <w:p w14:paraId="661779A8"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1.Hoại tử vùng</w:t>
            </w:r>
          </w:p>
        </w:tc>
        <w:tc>
          <w:tcPr>
            <w:tcW w:w="377" w:type="pct"/>
            <w:tcBorders>
              <w:bottom w:val="single" w:sz="12" w:space="0" w:color="000000"/>
            </w:tcBorders>
            <w:shd w:val="clear" w:color="auto" w:fill="auto"/>
            <w:vAlign w:val="center"/>
          </w:tcPr>
          <w:p w14:paraId="2DA30696"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Điểm</w:t>
            </w:r>
          </w:p>
        </w:tc>
        <w:tc>
          <w:tcPr>
            <w:tcW w:w="1082" w:type="pct"/>
            <w:tcBorders>
              <w:bottom w:val="single" w:sz="12" w:space="0" w:color="000000"/>
            </w:tcBorders>
            <w:shd w:val="clear" w:color="auto" w:fill="auto"/>
            <w:vAlign w:val="center"/>
          </w:tcPr>
          <w:p w14:paraId="62407930"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2. Hoại tử quanh cửa hoặc hoại tử vách</w:t>
            </w:r>
          </w:p>
        </w:tc>
        <w:tc>
          <w:tcPr>
            <w:tcW w:w="437" w:type="pct"/>
            <w:tcBorders>
              <w:bottom w:val="single" w:sz="12" w:space="0" w:color="000000"/>
            </w:tcBorders>
            <w:shd w:val="clear" w:color="auto" w:fill="auto"/>
            <w:vAlign w:val="center"/>
          </w:tcPr>
          <w:p w14:paraId="5E761854"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Điểm</w:t>
            </w:r>
          </w:p>
        </w:tc>
        <w:tc>
          <w:tcPr>
            <w:tcW w:w="785" w:type="pct"/>
            <w:tcBorders>
              <w:bottom w:val="single" w:sz="12" w:space="0" w:color="000000"/>
            </w:tcBorders>
            <w:shd w:val="clear" w:color="auto" w:fill="auto"/>
            <w:vAlign w:val="center"/>
          </w:tcPr>
          <w:p w14:paraId="73902BF3"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3.Viêm khoảng cửa</w:t>
            </w:r>
          </w:p>
        </w:tc>
        <w:tc>
          <w:tcPr>
            <w:tcW w:w="405" w:type="pct"/>
            <w:tcBorders>
              <w:bottom w:val="single" w:sz="12" w:space="0" w:color="000000"/>
            </w:tcBorders>
            <w:shd w:val="clear" w:color="auto" w:fill="auto"/>
            <w:vAlign w:val="center"/>
          </w:tcPr>
          <w:p w14:paraId="7CF2F685"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Điểm</w:t>
            </w:r>
          </w:p>
        </w:tc>
        <w:tc>
          <w:tcPr>
            <w:tcW w:w="650" w:type="pct"/>
            <w:tcBorders>
              <w:bottom w:val="single" w:sz="12" w:space="0" w:color="000000"/>
            </w:tcBorders>
            <w:shd w:val="clear" w:color="auto" w:fill="auto"/>
            <w:vAlign w:val="center"/>
          </w:tcPr>
          <w:p w14:paraId="0FE8463A"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4. Hoại tử điểm</w:t>
            </w:r>
          </w:p>
        </w:tc>
        <w:tc>
          <w:tcPr>
            <w:tcW w:w="417" w:type="pct"/>
            <w:tcBorders>
              <w:bottom w:val="single" w:sz="12" w:space="0" w:color="000000"/>
            </w:tcBorders>
            <w:shd w:val="clear" w:color="auto" w:fill="auto"/>
            <w:vAlign w:val="center"/>
          </w:tcPr>
          <w:p w14:paraId="5CDAE6ED"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r w:rsidRPr="00225110">
              <w:rPr>
                <w:rFonts w:ascii="Times New Roman" w:hAnsi="Times New Roman" w:cs="Times New Roman"/>
                <w:b/>
                <w:bCs/>
                <w:sz w:val="28"/>
                <w:szCs w:val="28"/>
              </w:rPr>
              <w:t>Điểm</w:t>
            </w:r>
          </w:p>
        </w:tc>
      </w:tr>
      <w:tr w:rsidR="00B03369" w:rsidRPr="00225110" w14:paraId="65EFFBDF" w14:textId="77777777" w:rsidTr="00B03369">
        <w:trPr>
          <w:jc w:val="center"/>
        </w:trPr>
        <w:tc>
          <w:tcPr>
            <w:tcW w:w="847" w:type="pct"/>
            <w:shd w:val="clear" w:color="auto" w:fill="auto"/>
            <w:vAlign w:val="center"/>
          </w:tcPr>
          <w:p w14:paraId="4859BB0E"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Không</w:t>
            </w:r>
          </w:p>
        </w:tc>
        <w:tc>
          <w:tcPr>
            <w:tcW w:w="377" w:type="pct"/>
            <w:shd w:val="clear" w:color="auto" w:fill="auto"/>
            <w:vAlign w:val="center"/>
          </w:tcPr>
          <w:p w14:paraId="3569EF7D"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0</w:t>
            </w:r>
          </w:p>
        </w:tc>
        <w:tc>
          <w:tcPr>
            <w:tcW w:w="1082" w:type="pct"/>
            <w:shd w:val="clear" w:color="auto" w:fill="auto"/>
            <w:vAlign w:val="center"/>
          </w:tcPr>
          <w:p w14:paraId="3C155B5D"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Không</w:t>
            </w:r>
          </w:p>
        </w:tc>
        <w:tc>
          <w:tcPr>
            <w:tcW w:w="437" w:type="pct"/>
            <w:shd w:val="clear" w:color="auto" w:fill="auto"/>
            <w:vAlign w:val="center"/>
          </w:tcPr>
          <w:p w14:paraId="1A5EC72B"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0</w:t>
            </w:r>
          </w:p>
        </w:tc>
        <w:tc>
          <w:tcPr>
            <w:tcW w:w="785" w:type="pct"/>
            <w:shd w:val="clear" w:color="auto" w:fill="auto"/>
            <w:vAlign w:val="center"/>
          </w:tcPr>
          <w:p w14:paraId="410B81EE"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Không</w:t>
            </w:r>
          </w:p>
        </w:tc>
        <w:tc>
          <w:tcPr>
            <w:tcW w:w="405" w:type="pct"/>
            <w:shd w:val="clear" w:color="auto" w:fill="auto"/>
            <w:vAlign w:val="center"/>
          </w:tcPr>
          <w:p w14:paraId="718461F9"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0</w:t>
            </w:r>
          </w:p>
        </w:tc>
        <w:tc>
          <w:tcPr>
            <w:tcW w:w="650" w:type="pct"/>
            <w:shd w:val="clear" w:color="auto" w:fill="auto"/>
            <w:vAlign w:val="center"/>
          </w:tcPr>
          <w:p w14:paraId="7EAF777A"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Không</w:t>
            </w:r>
          </w:p>
        </w:tc>
        <w:tc>
          <w:tcPr>
            <w:tcW w:w="417" w:type="pct"/>
            <w:shd w:val="clear" w:color="auto" w:fill="auto"/>
            <w:vAlign w:val="center"/>
          </w:tcPr>
          <w:p w14:paraId="2C87846C"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0</w:t>
            </w:r>
          </w:p>
        </w:tc>
      </w:tr>
      <w:tr w:rsidR="00B03369" w:rsidRPr="00225110" w14:paraId="247D07C1" w14:textId="77777777" w:rsidTr="00B03369">
        <w:trPr>
          <w:trHeight w:val="1085"/>
          <w:jc w:val="center"/>
        </w:trPr>
        <w:tc>
          <w:tcPr>
            <w:tcW w:w="847" w:type="pct"/>
            <w:shd w:val="clear" w:color="auto" w:fill="auto"/>
            <w:vAlign w:val="center"/>
          </w:tcPr>
          <w:p w14:paraId="429E95A5"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thành ổ</w:t>
            </w:r>
          </w:p>
        </w:tc>
        <w:tc>
          <w:tcPr>
            <w:tcW w:w="377" w:type="pct"/>
            <w:shd w:val="clear" w:color="auto" w:fill="auto"/>
            <w:vAlign w:val="center"/>
          </w:tcPr>
          <w:p w14:paraId="58DFA98A"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1</w:t>
            </w:r>
          </w:p>
        </w:tc>
        <w:tc>
          <w:tcPr>
            <w:tcW w:w="1082" w:type="pct"/>
            <w:shd w:val="clear" w:color="auto" w:fill="auto"/>
            <w:vAlign w:val="center"/>
          </w:tcPr>
          <w:p w14:paraId="177801BB"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thành ổ ở vài khoảng cửa</w:t>
            </w:r>
          </w:p>
        </w:tc>
        <w:tc>
          <w:tcPr>
            <w:tcW w:w="437" w:type="pct"/>
            <w:shd w:val="clear" w:color="auto" w:fill="auto"/>
            <w:vAlign w:val="center"/>
          </w:tcPr>
          <w:p w14:paraId="71E71A4E"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1</w:t>
            </w:r>
          </w:p>
        </w:tc>
        <w:tc>
          <w:tcPr>
            <w:tcW w:w="785" w:type="pct"/>
            <w:shd w:val="clear" w:color="auto" w:fill="auto"/>
            <w:vAlign w:val="center"/>
          </w:tcPr>
          <w:p w14:paraId="49E90517"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Nhẹ ở một vài khoảng cửa</w:t>
            </w:r>
          </w:p>
        </w:tc>
        <w:tc>
          <w:tcPr>
            <w:tcW w:w="405" w:type="pct"/>
            <w:shd w:val="clear" w:color="auto" w:fill="auto"/>
            <w:vAlign w:val="center"/>
          </w:tcPr>
          <w:p w14:paraId="0B752CC8"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1</w:t>
            </w:r>
          </w:p>
        </w:tc>
        <w:tc>
          <w:tcPr>
            <w:tcW w:w="650" w:type="pct"/>
            <w:shd w:val="clear" w:color="auto" w:fill="auto"/>
            <w:vAlign w:val="center"/>
          </w:tcPr>
          <w:p w14:paraId="2943BDF0"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 1 ổ quan sát ở vật kính 10</w:t>
            </w:r>
          </w:p>
        </w:tc>
        <w:tc>
          <w:tcPr>
            <w:tcW w:w="417" w:type="pct"/>
            <w:shd w:val="clear" w:color="auto" w:fill="auto"/>
            <w:vAlign w:val="center"/>
          </w:tcPr>
          <w:p w14:paraId="26DA6C64"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1</w:t>
            </w:r>
          </w:p>
        </w:tc>
      </w:tr>
      <w:tr w:rsidR="00B03369" w:rsidRPr="00225110" w14:paraId="4825E4A3" w14:textId="77777777" w:rsidTr="00B03369">
        <w:trPr>
          <w:trHeight w:val="1560"/>
          <w:jc w:val="center"/>
        </w:trPr>
        <w:tc>
          <w:tcPr>
            <w:tcW w:w="847" w:type="pct"/>
            <w:vMerge w:val="restart"/>
            <w:shd w:val="clear" w:color="auto" w:fill="auto"/>
            <w:vAlign w:val="center"/>
          </w:tcPr>
          <w:p w14:paraId="6B9F3F44"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vùng 3(Zone 3) ở vài vị trí</w:t>
            </w:r>
          </w:p>
        </w:tc>
        <w:tc>
          <w:tcPr>
            <w:tcW w:w="377" w:type="pct"/>
            <w:shd w:val="clear" w:color="auto" w:fill="auto"/>
            <w:vAlign w:val="center"/>
          </w:tcPr>
          <w:p w14:paraId="574B10D5"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2</w:t>
            </w:r>
          </w:p>
        </w:tc>
        <w:tc>
          <w:tcPr>
            <w:tcW w:w="1082" w:type="pct"/>
            <w:shd w:val="clear" w:color="auto" w:fill="auto"/>
            <w:vAlign w:val="center"/>
          </w:tcPr>
          <w:p w14:paraId="75D1A267"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thành ổ ở hầu hết các khoảng cửa</w:t>
            </w:r>
          </w:p>
        </w:tc>
        <w:tc>
          <w:tcPr>
            <w:tcW w:w="437" w:type="pct"/>
            <w:shd w:val="clear" w:color="auto" w:fill="auto"/>
            <w:vAlign w:val="center"/>
          </w:tcPr>
          <w:p w14:paraId="06504042"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2</w:t>
            </w:r>
          </w:p>
        </w:tc>
        <w:tc>
          <w:tcPr>
            <w:tcW w:w="785" w:type="pct"/>
            <w:shd w:val="clear" w:color="auto" w:fill="auto"/>
            <w:vAlign w:val="center"/>
          </w:tcPr>
          <w:p w14:paraId="4FBDDAC0"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Trung bình ở một vài hoặc tất cả các khoảng cửa</w:t>
            </w:r>
          </w:p>
        </w:tc>
        <w:tc>
          <w:tcPr>
            <w:tcW w:w="405" w:type="pct"/>
            <w:shd w:val="clear" w:color="auto" w:fill="auto"/>
            <w:vAlign w:val="center"/>
          </w:tcPr>
          <w:p w14:paraId="417DC91F"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2</w:t>
            </w:r>
          </w:p>
        </w:tc>
        <w:tc>
          <w:tcPr>
            <w:tcW w:w="650" w:type="pct"/>
            <w:shd w:val="clear" w:color="auto" w:fill="auto"/>
            <w:vAlign w:val="center"/>
          </w:tcPr>
          <w:p w14:paraId="11998E25"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2-4 ổ quan sát ở vật kính 10</w:t>
            </w:r>
          </w:p>
        </w:tc>
        <w:tc>
          <w:tcPr>
            <w:tcW w:w="417" w:type="pct"/>
            <w:shd w:val="clear" w:color="auto" w:fill="auto"/>
            <w:vAlign w:val="center"/>
          </w:tcPr>
          <w:p w14:paraId="4AEED9CA"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2</w:t>
            </w:r>
          </w:p>
        </w:tc>
      </w:tr>
      <w:tr w:rsidR="00B03369" w:rsidRPr="00225110" w14:paraId="245A09C7" w14:textId="77777777" w:rsidTr="00B03369">
        <w:trPr>
          <w:jc w:val="center"/>
        </w:trPr>
        <w:tc>
          <w:tcPr>
            <w:tcW w:w="847" w:type="pct"/>
            <w:vMerge/>
            <w:shd w:val="clear" w:color="auto" w:fill="auto"/>
            <w:vAlign w:val="center"/>
          </w:tcPr>
          <w:p w14:paraId="70C11B47"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p>
        </w:tc>
        <w:tc>
          <w:tcPr>
            <w:tcW w:w="377" w:type="pct"/>
            <w:shd w:val="clear" w:color="auto" w:fill="auto"/>
            <w:vAlign w:val="center"/>
          </w:tcPr>
          <w:p w14:paraId="3B40595F"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3</w:t>
            </w:r>
          </w:p>
        </w:tc>
        <w:tc>
          <w:tcPr>
            <w:tcW w:w="1082" w:type="pct"/>
            <w:shd w:val="clear" w:color="auto" w:fill="auto"/>
            <w:vAlign w:val="center"/>
          </w:tcPr>
          <w:p w14:paraId="2EB15E9D"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thành ổ liên tục ≤ 50% khoảng cửa hoặc vách</w:t>
            </w:r>
          </w:p>
        </w:tc>
        <w:tc>
          <w:tcPr>
            <w:tcW w:w="437" w:type="pct"/>
            <w:shd w:val="clear" w:color="auto" w:fill="auto"/>
            <w:vAlign w:val="center"/>
          </w:tcPr>
          <w:p w14:paraId="6587835A"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3</w:t>
            </w:r>
          </w:p>
        </w:tc>
        <w:tc>
          <w:tcPr>
            <w:tcW w:w="785" w:type="pct"/>
            <w:shd w:val="clear" w:color="auto" w:fill="auto"/>
            <w:vAlign w:val="center"/>
          </w:tcPr>
          <w:p w14:paraId="1AC6F721"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Trung bình và rất nhiều ở tất cả các khoảng cửa</w:t>
            </w:r>
          </w:p>
        </w:tc>
        <w:tc>
          <w:tcPr>
            <w:tcW w:w="405" w:type="pct"/>
            <w:shd w:val="clear" w:color="auto" w:fill="auto"/>
            <w:vAlign w:val="center"/>
          </w:tcPr>
          <w:p w14:paraId="5E0361E3"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3</w:t>
            </w:r>
          </w:p>
        </w:tc>
        <w:tc>
          <w:tcPr>
            <w:tcW w:w="650" w:type="pct"/>
            <w:shd w:val="clear" w:color="auto" w:fill="auto"/>
            <w:vAlign w:val="center"/>
          </w:tcPr>
          <w:p w14:paraId="42CF2472"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5-10 ổ quan sát ở vật kính 10</w:t>
            </w:r>
          </w:p>
        </w:tc>
        <w:tc>
          <w:tcPr>
            <w:tcW w:w="417" w:type="pct"/>
            <w:shd w:val="clear" w:color="auto" w:fill="auto"/>
            <w:vAlign w:val="center"/>
          </w:tcPr>
          <w:p w14:paraId="1FB6013B"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3</w:t>
            </w:r>
          </w:p>
        </w:tc>
      </w:tr>
      <w:tr w:rsidR="00B03369" w:rsidRPr="00225110" w14:paraId="6D2790BC" w14:textId="77777777" w:rsidTr="00B03369">
        <w:trPr>
          <w:trHeight w:val="1192"/>
          <w:jc w:val="center"/>
        </w:trPr>
        <w:tc>
          <w:tcPr>
            <w:tcW w:w="847" w:type="pct"/>
            <w:shd w:val="clear" w:color="auto" w:fill="auto"/>
            <w:vAlign w:val="center"/>
          </w:tcPr>
          <w:p w14:paraId="2D35ECDD"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vùng 3(Zone 3) ở hầu hết các vị trí</w:t>
            </w:r>
          </w:p>
        </w:tc>
        <w:tc>
          <w:tcPr>
            <w:tcW w:w="377" w:type="pct"/>
            <w:shd w:val="clear" w:color="auto" w:fill="auto"/>
            <w:vAlign w:val="center"/>
          </w:tcPr>
          <w:p w14:paraId="08CC9E66"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4</w:t>
            </w:r>
          </w:p>
        </w:tc>
        <w:tc>
          <w:tcPr>
            <w:tcW w:w="1082" w:type="pct"/>
            <w:shd w:val="clear" w:color="auto" w:fill="auto"/>
            <w:vAlign w:val="center"/>
          </w:tcPr>
          <w:p w14:paraId="2CE566CE"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thành ổ liên tục ≥ 50% khoảng cửa hoặc vách</w:t>
            </w:r>
          </w:p>
        </w:tc>
        <w:tc>
          <w:tcPr>
            <w:tcW w:w="437" w:type="pct"/>
            <w:shd w:val="clear" w:color="auto" w:fill="auto"/>
            <w:vAlign w:val="center"/>
          </w:tcPr>
          <w:p w14:paraId="77A5A5B4"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4</w:t>
            </w:r>
          </w:p>
        </w:tc>
        <w:tc>
          <w:tcPr>
            <w:tcW w:w="785" w:type="pct"/>
            <w:shd w:val="clear" w:color="auto" w:fill="auto"/>
            <w:vAlign w:val="center"/>
          </w:tcPr>
          <w:p w14:paraId="28D2E56D"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Nặng ở tất cả các khoảng cửa</w:t>
            </w:r>
          </w:p>
        </w:tc>
        <w:tc>
          <w:tcPr>
            <w:tcW w:w="405" w:type="pct"/>
            <w:shd w:val="clear" w:color="auto" w:fill="auto"/>
            <w:vAlign w:val="center"/>
          </w:tcPr>
          <w:p w14:paraId="3DB843F7"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4</w:t>
            </w:r>
          </w:p>
        </w:tc>
        <w:tc>
          <w:tcPr>
            <w:tcW w:w="650" w:type="pct"/>
            <w:shd w:val="clear" w:color="auto" w:fill="auto"/>
            <w:vAlign w:val="center"/>
          </w:tcPr>
          <w:p w14:paraId="61142B80"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&gt; ổ quan sát ở vật kính 10</w:t>
            </w:r>
          </w:p>
        </w:tc>
        <w:tc>
          <w:tcPr>
            <w:tcW w:w="417" w:type="pct"/>
            <w:shd w:val="clear" w:color="auto" w:fill="auto"/>
            <w:vAlign w:val="center"/>
          </w:tcPr>
          <w:p w14:paraId="5DD5C65C"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4</w:t>
            </w:r>
          </w:p>
        </w:tc>
      </w:tr>
      <w:tr w:rsidR="00B03369" w:rsidRPr="00225110" w14:paraId="7AD461DA" w14:textId="77777777" w:rsidTr="00B03369">
        <w:trPr>
          <w:jc w:val="center"/>
        </w:trPr>
        <w:tc>
          <w:tcPr>
            <w:tcW w:w="847" w:type="pct"/>
            <w:shd w:val="clear" w:color="auto" w:fill="auto"/>
            <w:vAlign w:val="center"/>
          </w:tcPr>
          <w:p w14:paraId="21E869EB"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vùng 3(Zone 3) + rải rác hoại tử cầu nối cửa trung tâm</w:t>
            </w:r>
          </w:p>
        </w:tc>
        <w:tc>
          <w:tcPr>
            <w:tcW w:w="377" w:type="pct"/>
            <w:shd w:val="clear" w:color="auto" w:fill="auto"/>
            <w:vAlign w:val="center"/>
          </w:tcPr>
          <w:p w14:paraId="6C342C51"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4</w:t>
            </w:r>
          </w:p>
        </w:tc>
        <w:tc>
          <w:tcPr>
            <w:tcW w:w="3776" w:type="pct"/>
            <w:gridSpan w:val="6"/>
            <w:vMerge w:val="restart"/>
            <w:shd w:val="clear" w:color="auto" w:fill="auto"/>
            <w:vAlign w:val="center"/>
          </w:tcPr>
          <w:p w14:paraId="2895185D"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p>
        </w:tc>
      </w:tr>
      <w:tr w:rsidR="00B03369" w:rsidRPr="00225110" w14:paraId="4E21A1A6" w14:textId="77777777" w:rsidTr="00B03369">
        <w:trPr>
          <w:jc w:val="center"/>
        </w:trPr>
        <w:tc>
          <w:tcPr>
            <w:tcW w:w="847" w:type="pct"/>
            <w:shd w:val="clear" w:color="auto" w:fill="auto"/>
            <w:vAlign w:val="center"/>
          </w:tcPr>
          <w:p w14:paraId="40BADFA2"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Hoại tử vùng 3(Zone 3) + nhiều hoại tử cầu nối cửa trung tâm</w:t>
            </w:r>
          </w:p>
        </w:tc>
        <w:tc>
          <w:tcPr>
            <w:tcW w:w="377" w:type="pct"/>
            <w:shd w:val="clear" w:color="auto" w:fill="auto"/>
            <w:vAlign w:val="center"/>
          </w:tcPr>
          <w:p w14:paraId="5C221202"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5</w:t>
            </w:r>
          </w:p>
        </w:tc>
        <w:tc>
          <w:tcPr>
            <w:tcW w:w="3776" w:type="pct"/>
            <w:gridSpan w:val="6"/>
            <w:vMerge/>
            <w:shd w:val="clear" w:color="auto" w:fill="auto"/>
            <w:vAlign w:val="center"/>
          </w:tcPr>
          <w:p w14:paraId="2219AD7F"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p>
        </w:tc>
      </w:tr>
      <w:tr w:rsidR="00B03369" w:rsidRPr="00225110" w14:paraId="07FF0FF4" w14:textId="77777777" w:rsidTr="00B03369">
        <w:trPr>
          <w:trHeight w:val="2046"/>
          <w:jc w:val="center"/>
        </w:trPr>
        <w:tc>
          <w:tcPr>
            <w:tcW w:w="847" w:type="pct"/>
            <w:shd w:val="clear" w:color="auto" w:fill="auto"/>
            <w:vAlign w:val="center"/>
          </w:tcPr>
          <w:p w14:paraId="7B434633"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lastRenderedPageBreak/>
              <w:t>Hoại tử xóa nang hoặc hoại tử nhiều nang</w:t>
            </w:r>
          </w:p>
        </w:tc>
        <w:tc>
          <w:tcPr>
            <w:tcW w:w="377" w:type="pct"/>
            <w:shd w:val="clear" w:color="auto" w:fill="auto"/>
            <w:vAlign w:val="center"/>
          </w:tcPr>
          <w:p w14:paraId="5EE91E1E" w14:textId="77777777" w:rsidR="00B03369" w:rsidRPr="00225110" w:rsidRDefault="00B03369" w:rsidP="00B03369">
            <w:pPr>
              <w:spacing w:after="0" w:line="240" w:lineRule="auto"/>
              <w:ind w:left="-57" w:right="-57"/>
              <w:jc w:val="center"/>
              <w:rPr>
                <w:rFonts w:ascii="Times New Roman" w:hAnsi="Times New Roman" w:cs="Times New Roman"/>
                <w:bCs/>
                <w:sz w:val="28"/>
                <w:szCs w:val="28"/>
              </w:rPr>
            </w:pPr>
            <w:r w:rsidRPr="00225110">
              <w:rPr>
                <w:rFonts w:ascii="Times New Roman" w:hAnsi="Times New Roman" w:cs="Times New Roman"/>
                <w:bCs/>
                <w:sz w:val="28"/>
                <w:szCs w:val="28"/>
              </w:rPr>
              <w:t>6</w:t>
            </w:r>
          </w:p>
        </w:tc>
        <w:tc>
          <w:tcPr>
            <w:tcW w:w="3776" w:type="pct"/>
            <w:gridSpan w:val="6"/>
            <w:vMerge/>
            <w:shd w:val="clear" w:color="auto" w:fill="auto"/>
            <w:vAlign w:val="center"/>
          </w:tcPr>
          <w:p w14:paraId="30354E06" w14:textId="77777777" w:rsidR="00B03369" w:rsidRPr="00225110" w:rsidRDefault="00B03369" w:rsidP="00B03369">
            <w:pPr>
              <w:spacing w:after="0" w:line="240" w:lineRule="auto"/>
              <w:ind w:left="-57" w:right="-57"/>
              <w:jc w:val="center"/>
              <w:rPr>
                <w:rFonts w:ascii="Times New Roman" w:hAnsi="Times New Roman" w:cs="Times New Roman"/>
                <w:b/>
                <w:bCs/>
                <w:sz w:val="28"/>
                <w:szCs w:val="28"/>
              </w:rPr>
            </w:pPr>
          </w:p>
        </w:tc>
      </w:tr>
    </w:tbl>
    <w:p w14:paraId="12D206A9" w14:textId="77777777" w:rsidR="00B03369" w:rsidRPr="00225110" w:rsidRDefault="00B03369" w:rsidP="00B03369">
      <w:pPr>
        <w:spacing w:after="0" w:line="240" w:lineRule="auto"/>
        <w:rPr>
          <w:rFonts w:ascii="Times New Roman" w:hAnsi="Times New Roman" w:cs="Times New Roman"/>
          <w:sz w:val="28"/>
          <w:szCs w:val="28"/>
        </w:rPr>
      </w:pPr>
      <w:bookmarkStart w:id="1074" w:name="_Toc340308762"/>
      <w:bookmarkStart w:id="1075" w:name="_Toc503863003"/>
      <w:bookmarkStart w:id="1076" w:name="_Toc513728212"/>
    </w:p>
    <w:p w14:paraId="1E563147" w14:textId="77777777" w:rsidR="00B03369" w:rsidRPr="00663BFD" w:rsidRDefault="00B03369" w:rsidP="00D948C4">
      <w:pPr>
        <w:pStyle w:val="Caption"/>
        <w:rPr>
          <w:rFonts w:ascii="Times New Roman" w:hAnsi="Times New Roman" w:cs="Times New Roman"/>
          <w:b w:val="0"/>
          <w:color w:val="000000" w:themeColor="text1"/>
          <w:sz w:val="28"/>
        </w:rPr>
      </w:pPr>
      <w:bookmarkStart w:id="1077" w:name="_Toc117605853"/>
      <w:bookmarkStart w:id="1078" w:name="_Toc128767170"/>
      <w:r w:rsidRPr="00663BFD">
        <w:rPr>
          <w:rFonts w:ascii="Times New Roman" w:hAnsi="Times New Roman" w:cs="Times New Roman"/>
          <w:color w:val="000000" w:themeColor="text1"/>
          <w:sz w:val="28"/>
        </w:rPr>
        <w:t>Bả</w:t>
      </w:r>
      <w:r>
        <w:rPr>
          <w:rFonts w:ascii="Times New Roman" w:hAnsi="Times New Roman" w:cs="Times New Roman"/>
          <w:color w:val="000000" w:themeColor="text1"/>
          <w:sz w:val="28"/>
        </w:rPr>
        <w:t>ng 3</w:t>
      </w:r>
      <w:r w:rsidRPr="00663BFD">
        <w:rPr>
          <w:rFonts w:ascii="Times New Roman" w:hAnsi="Times New Roman" w:cs="Times New Roman"/>
          <w:color w:val="000000" w:themeColor="text1"/>
          <w:sz w:val="28"/>
        </w:rPr>
        <w:t>.</w:t>
      </w:r>
      <w:r>
        <w:rPr>
          <w:rFonts w:ascii="Times New Roman" w:hAnsi="Times New Roman" w:cs="Times New Roman"/>
          <w:color w:val="000000" w:themeColor="text1"/>
          <w:sz w:val="28"/>
        </w:rPr>
        <w:t xml:space="preserve"> </w:t>
      </w:r>
      <w:r w:rsidRPr="00663BFD">
        <w:rPr>
          <w:rFonts w:ascii="Times New Roman" w:hAnsi="Times New Roman" w:cs="Times New Roman"/>
          <w:b w:val="0"/>
          <w:color w:val="000000" w:themeColor="text1"/>
          <w:sz w:val="28"/>
        </w:rPr>
        <w:t>Mức độ xơ hóa đánh giá theo thang điể</w:t>
      </w:r>
      <w:r>
        <w:rPr>
          <w:rFonts w:ascii="Times New Roman" w:hAnsi="Times New Roman" w:cs="Times New Roman"/>
          <w:b w:val="0"/>
          <w:color w:val="000000" w:themeColor="text1"/>
          <w:sz w:val="28"/>
        </w:rPr>
        <w:t xml:space="preserve">m Metavir </w:t>
      </w:r>
      <w:bookmarkEnd w:id="1074"/>
      <w:bookmarkEnd w:id="1075"/>
      <w:r>
        <w:rPr>
          <w:rFonts w:ascii="Times New Roman" w:hAnsi="Times New Roman" w:cs="Times New Roman"/>
          <w:b w:val="0"/>
          <w:color w:val="000000" w:themeColor="text1"/>
          <w:sz w:val="28"/>
        </w:rPr>
        <w:t xml:space="preserve"> </w:t>
      </w:r>
      <w:bookmarkEnd w:id="1076"/>
      <w:bookmarkEnd w:id="1077"/>
      <w:bookmarkEnd w:id="1078"/>
    </w:p>
    <w:tbl>
      <w:tblPr>
        <w:tblW w:w="5504" w:type="pct"/>
        <w:tblInd w:w="-441"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1560"/>
        <w:gridCol w:w="8081"/>
      </w:tblGrid>
      <w:tr w:rsidR="00B03369" w:rsidRPr="00225110" w14:paraId="30A8724D" w14:textId="77777777" w:rsidTr="00D948C4">
        <w:tc>
          <w:tcPr>
            <w:tcW w:w="809" w:type="pct"/>
            <w:tcBorders>
              <w:bottom w:val="single" w:sz="12" w:space="0" w:color="000000"/>
            </w:tcBorders>
            <w:shd w:val="clear" w:color="auto" w:fill="auto"/>
          </w:tcPr>
          <w:p w14:paraId="6BAD26E4" w14:textId="77777777" w:rsidR="00B03369" w:rsidRPr="00225110" w:rsidRDefault="00B03369" w:rsidP="00B03369">
            <w:pPr>
              <w:spacing w:after="0" w:line="360" w:lineRule="auto"/>
              <w:jc w:val="center"/>
              <w:rPr>
                <w:rFonts w:ascii="Times New Roman" w:hAnsi="Times New Roman" w:cs="Times New Roman"/>
                <w:b/>
                <w:sz w:val="28"/>
                <w:szCs w:val="28"/>
              </w:rPr>
            </w:pPr>
            <w:r w:rsidRPr="00225110">
              <w:rPr>
                <w:rFonts w:ascii="Times New Roman" w:hAnsi="Times New Roman" w:cs="Times New Roman"/>
                <w:b/>
                <w:sz w:val="28"/>
                <w:szCs w:val="28"/>
              </w:rPr>
              <w:t>Điểm</w:t>
            </w:r>
          </w:p>
        </w:tc>
        <w:tc>
          <w:tcPr>
            <w:tcW w:w="4191" w:type="pct"/>
            <w:tcBorders>
              <w:bottom w:val="single" w:sz="12" w:space="0" w:color="000000"/>
            </w:tcBorders>
            <w:shd w:val="clear" w:color="auto" w:fill="auto"/>
          </w:tcPr>
          <w:p w14:paraId="6CB9D836" w14:textId="77777777" w:rsidR="00B03369" w:rsidRPr="00225110" w:rsidRDefault="00B03369" w:rsidP="00B03369">
            <w:pPr>
              <w:spacing w:after="0" w:line="360" w:lineRule="auto"/>
              <w:jc w:val="center"/>
              <w:rPr>
                <w:rFonts w:ascii="Times New Roman" w:hAnsi="Times New Roman" w:cs="Times New Roman"/>
                <w:b/>
                <w:bCs/>
                <w:sz w:val="28"/>
                <w:szCs w:val="28"/>
              </w:rPr>
            </w:pPr>
            <w:r w:rsidRPr="00225110">
              <w:rPr>
                <w:rFonts w:ascii="Times New Roman" w:hAnsi="Times New Roman" w:cs="Times New Roman"/>
                <w:b/>
                <w:bCs/>
                <w:sz w:val="28"/>
                <w:szCs w:val="28"/>
              </w:rPr>
              <w:t>Biểu hiện</w:t>
            </w:r>
          </w:p>
        </w:tc>
      </w:tr>
      <w:tr w:rsidR="00B03369" w:rsidRPr="00225110" w14:paraId="36BD14B4" w14:textId="77777777" w:rsidTr="00D948C4">
        <w:trPr>
          <w:trHeight w:val="424"/>
        </w:trPr>
        <w:tc>
          <w:tcPr>
            <w:tcW w:w="809" w:type="pct"/>
            <w:shd w:val="clear" w:color="auto" w:fill="auto"/>
            <w:vAlign w:val="center"/>
          </w:tcPr>
          <w:p w14:paraId="4935AFFD" w14:textId="77777777" w:rsidR="00B03369" w:rsidRPr="00225110" w:rsidRDefault="00B03369" w:rsidP="00B03369">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0</w:t>
            </w:r>
          </w:p>
        </w:tc>
        <w:tc>
          <w:tcPr>
            <w:tcW w:w="4191" w:type="pct"/>
            <w:shd w:val="clear" w:color="auto" w:fill="auto"/>
          </w:tcPr>
          <w:p w14:paraId="2BAD69B5"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Không có xơ</w:t>
            </w:r>
          </w:p>
        </w:tc>
      </w:tr>
      <w:tr w:rsidR="00B03369" w:rsidRPr="00225110" w14:paraId="4BB439CE" w14:textId="77777777" w:rsidTr="00D948C4">
        <w:trPr>
          <w:trHeight w:val="815"/>
        </w:trPr>
        <w:tc>
          <w:tcPr>
            <w:tcW w:w="809" w:type="pct"/>
            <w:shd w:val="clear" w:color="auto" w:fill="auto"/>
            <w:vAlign w:val="center"/>
          </w:tcPr>
          <w:p w14:paraId="0ED00FF7" w14:textId="77777777" w:rsidR="00B03369" w:rsidRPr="00225110" w:rsidRDefault="00B03369" w:rsidP="00B03369">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1</w:t>
            </w:r>
          </w:p>
        </w:tc>
        <w:tc>
          <w:tcPr>
            <w:tcW w:w="4191" w:type="pct"/>
            <w:shd w:val="clear" w:color="auto" w:fill="auto"/>
          </w:tcPr>
          <w:p w14:paraId="5F0130A6"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Có sự lan tràn xơ ở vài khu vực cửa, kèm theo hoặc không kèm theo vách xơ ngắn</w:t>
            </w:r>
          </w:p>
        </w:tc>
      </w:tr>
      <w:tr w:rsidR="00B03369" w:rsidRPr="00225110" w14:paraId="3B6B70B4" w14:textId="77777777" w:rsidTr="00D948C4">
        <w:tc>
          <w:tcPr>
            <w:tcW w:w="809" w:type="pct"/>
            <w:shd w:val="clear" w:color="auto" w:fill="auto"/>
            <w:vAlign w:val="center"/>
          </w:tcPr>
          <w:p w14:paraId="5C1A6415" w14:textId="77777777" w:rsidR="00B03369" w:rsidRPr="00225110" w:rsidRDefault="00B03369" w:rsidP="00B03369">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3</w:t>
            </w:r>
          </w:p>
        </w:tc>
        <w:tc>
          <w:tcPr>
            <w:tcW w:w="4191" w:type="pct"/>
            <w:shd w:val="clear" w:color="auto" w:fill="auto"/>
          </w:tcPr>
          <w:p w14:paraId="7B7E6812"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Có sự lan tràn xơ ở hầu hết các khu vực cửa, kèm theo hoặc không có vách xơ ngắn</w:t>
            </w:r>
          </w:p>
        </w:tc>
      </w:tr>
      <w:tr w:rsidR="00B03369" w:rsidRPr="00225110" w14:paraId="3E198008" w14:textId="77777777" w:rsidTr="00D948C4">
        <w:trPr>
          <w:trHeight w:val="807"/>
        </w:trPr>
        <w:tc>
          <w:tcPr>
            <w:tcW w:w="809" w:type="pct"/>
            <w:shd w:val="clear" w:color="auto" w:fill="auto"/>
            <w:vAlign w:val="center"/>
          </w:tcPr>
          <w:p w14:paraId="23CF6E1A" w14:textId="77777777" w:rsidR="00B03369" w:rsidRPr="00225110" w:rsidRDefault="00B03369" w:rsidP="00B03369">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4</w:t>
            </w:r>
          </w:p>
        </w:tc>
        <w:tc>
          <w:tcPr>
            <w:tcW w:w="4191" w:type="pct"/>
            <w:shd w:val="clear" w:color="auto" w:fill="auto"/>
          </w:tcPr>
          <w:p w14:paraId="67BFA493"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Sự lan tràn xơ ở tất cả các khu vực cửa có kèm theo hình ảnh bắc cầu, cửa - cửa cũng như cửa - trung tâm</w:t>
            </w:r>
          </w:p>
        </w:tc>
      </w:tr>
      <w:tr w:rsidR="00B03369" w:rsidRPr="00225110" w14:paraId="554C1315" w14:textId="77777777" w:rsidTr="00D948C4">
        <w:trPr>
          <w:trHeight w:val="815"/>
        </w:trPr>
        <w:tc>
          <w:tcPr>
            <w:tcW w:w="809" w:type="pct"/>
            <w:shd w:val="clear" w:color="auto" w:fill="auto"/>
            <w:vAlign w:val="center"/>
          </w:tcPr>
          <w:p w14:paraId="73518A92" w14:textId="77777777" w:rsidR="00B03369" w:rsidRPr="00225110" w:rsidRDefault="00B03369" w:rsidP="00B03369">
            <w:pPr>
              <w:spacing w:after="0" w:line="360" w:lineRule="auto"/>
              <w:jc w:val="center"/>
              <w:rPr>
                <w:rFonts w:ascii="Times New Roman" w:hAnsi="Times New Roman" w:cs="Times New Roman"/>
                <w:sz w:val="28"/>
                <w:szCs w:val="28"/>
              </w:rPr>
            </w:pPr>
            <w:r w:rsidRPr="00225110">
              <w:rPr>
                <w:rFonts w:ascii="Times New Roman" w:hAnsi="Times New Roman" w:cs="Times New Roman"/>
                <w:sz w:val="28"/>
                <w:szCs w:val="28"/>
              </w:rPr>
              <w:t>5</w:t>
            </w:r>
          </w:p>
        </w:tc>
        <w:tc>
          <w:tcPr>
            <w:tcW w:w="4191" w:type="pct"/>
            <w:shd w:val="clear" w:color="auto" w:fill="auto"/>
          </w:tcPr>
          <w:p w14:paraId="1A3DF0D0"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Có hình ảnh bắc cầu cửa - cửa cũng như cửa - trung tâm, kèm theo có thể xuất hiện các nodules</w:t>
            </w:r>
          </w:p>
        </w:tc>
      </w:tr>
      <w:tr w:rsidR="00B03369" w:rsidRPr="00225110" w14:paraId="7BC041BE" w14:textId="77777777" w:rsidTr="00D948C4">
        <w:trPr>
          <w:trHeight w:val="500"/>
        </w:trPr>
        <w:tc>
          <w:tcPr>
            <w:tcW w:w="809" w:type="pct"/>
            <w:shd w:val="clear" w:color="auto" w:fill="auto"/>
            <w:vAlign w:val="center"/>
          </w:tcPr>
          <w:p w14:paraId="6284FD52" w14:textId="77777777" w:rsidR="00B03369" w:rsidRPr="00225110" w:rsidRDefault="00B03369" w:rsidP="00B03369">
            <w:pPr>
              <w:spacing w:after="0" w:line="360" w:lineRule="auto"/>
              <w:jc w:val="center"/>
              <w:rPr>
                <w:rFonts w:ascii="Times New Roman" w:hAnsi="Times New Roman" w:cs="Times New Roman"/>
                <w:bCs/>
                <w:sz w:val="28"/>
                <w:szCs w:val="28"/>
              </w:rPr>
            </w:pPr>
            <w:r w:rsidRPr="00225110">
              <w:rPr>
                <w:rFonts w:ascii="Times New Roman" w:hAnsi="Times New Roman" w:cs="Times New Roman"/>
                <w:bCs/>
                <w:sz w:val="28"/>
                <w:szCs w:val="28"/>
              </w:rPr>
              <w:t>6</w:t>
            </w:r>
          </w:p>
        </w:tc>
        <w:tc>
          <w:tcPr>
            <w:tcW w:w="4191" w:type="pct"/>
            <w:shd w:val="clear" w:color="auto" w:fill="auto"/>
          </w:tcPr>
          <w:p w14:paraId="22F713D3" w14:textId="77777777" w:rsidR="00B03369" w:rsidRPr="00225110" w:rsidRDefault="00B03369" w:rsidP="00B03369">
            <w:pPr>
              <w:spacing w:after="0" w:line="360" w:lineRule="auto"/>
              <w:jc w:val="both"/>
              <w:rPr>
                <w:rFonts w:ascii="Times New Roman" w:hAnsi="Times New Roman" w:cs="Times New Roman"/>
                <w:bCs/>
                <w:sz w:val="28"/>
                <w:szCs w:val="28"/>
              </w:rPr>
            </w:pPr>
            <w:r w:rsidRPr="00225110">
              <w:rPr>
                <w:rFonts w:ascii="Times New Roman" w:hAnsi="Times New Roman" w:cs="Times New Roman"/>
                <w:bCs/>
                <w:sz w:val="28"/>
                <w:szCs w:val="28"/>
              </w:rPr>
              <w:t>Xơ gan điển hình</w:t>
            </w:r>
          </w:p>
        </w:tc>
      </w:tr>
    </w:tbl>
    <w:p w14:paraId="19A709CA" w14:textId="77777777" w:rsidR="00B03369" w:rsidRDefault="00B03369" w:rsidP="00B03369">
      <w:pPr>
        <w:spacing w:after="0" w:line="360" w:lineRule="auto"/>
        <w:rPr>
          <w:rFonts w:ascii="Times New Roman" w:hAnsi="Times New Roman" w:cs="Times New Roman"/>
          <w:bCs/>
          <w:sz w:val="28"/>
          <w:szCs w:val="28"/>
        </w:rPr>
      </w:pPr>
    </w:p>
    <w:p w14:paraId="3AD496C9" w14:textId="18E94611" w:rsidR="00B03369" w:rsidRPr="00391A12" w:rsidRDefault="00B03369">
      <w:pPr>
        <w:pStyle w:val="EndNoteBibliography"/>
        <w:spacing w:after="0" w:line="360" w:lineRule="auto"/>
        <w:ind w:left="720" w:hanging="720"/>
        <w:jc w:val="both"/>
        <w:rPr>
          <w:rFonts w:ascii="Times New Roman" w:hAnsi="Times New Roman" w:cs="Times New Roman"/>
          <w:color w:val="000000" w:themeColor="text1"/>
          <w:sz w:val="28"/>
          <w:szCs w:val="28"/>
        </w:rPr>
      </w:pPr>
    </w:p>
    <w:sectPr w:rsidR="00B03369" w:rsidRPr="00391A12" w:rsidSect="007F5D06">
      <w:headerReference w:type="default" r:id="rId47"/>
      <w:pgSz w:w="11907" w:h="16840" w:code="9"/>
      <w:pgMar w:top="1701" w:right="1134" w:bottom="1701" w:left="1985" w:header="851"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153FF5" w14:textId="77777777" w:rsidR="00984A94" w:rsidRDefault="00984A94">
      <w:pPr>
        <w:spacing w:line="240" w:lineRule="auto"/>
      </w:pPr>
      <w:r>
        <w:separator/>
      </w:r>
    </w:p>
  </w:endnote>
  <w:endnote w:type="continuationSeparator" w:id="0">
    <w:p w14:paraId="789A41CC" w14:textId="77777777" w:rsidR="00984A94" w:rsidRDefault="00984A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ArialMT">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A54EE" w14:textId="77777777" w:rsidR="00504EC2" w:rsidRDefault="00504EC2">
    <w:pPr>
      <w:pStyle w:val="Footer"/>
      <w:jc w:val="center"/>
    </w:pPr>
  </w:p>
  <w:p w14:paraId="5B39011B" w14:textId="77777777" w:rsidR="00504EC2" w:rsidRDefault="00504EC2">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CD3340" w14:textId="77777777" w:rsidR="00984A94" w:rsidRDefault="00984A94">
      <w:pPr>
        <w:spacing w:after="0"/>
      </w:pPr>
      <w:r>
        <w:separator/>
      </w:r>
    </w:p>
  </w:footnote>
  <w:footnote w:type="continuationSeparator" w:id="0">
    <w:p w14:paraId="7814E3C9" w14:textId="77777777" w:rsidR="00984A94" w:rsidRDefault="00984A9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C610DE" w14:textId="77777777" w:rsidR="00504EC2" w:rsidRDefault="00504EC2">
    <w:pPr>
      <w:pStyle w:val="Header"/>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638995"/>
    </w:sdtPr>
    <w:sdtEndPr>
      <w:rPr>
        <w:rFonts w:ascii="Times New Roman" w:hAnsi="Times New Roman"/>
        <w:sz w:val="28"/>
      </w:rPr>
    </w:sdtEndPr>
    <w:sdtContent>
      <w:p w14:paraId="68C834D3" w14:textId="2D0294F6" w:rsidR="00504EC2" w:rsidRDefault="00504EC2">
        <w:pPr>
          <w:pStyle w:val="Header"/>
          <w:jc w:val="center"/>
          <w:rPr>
            <w:rFonts w:ascii="Times New Roman" w:hAnsi="Times New Roman"/>
            <w:sz w:val="28"/>
          </w:rPr>
        </w:pPr>
        <w:r>
          <w:rPr>
            <w:rFonts w:ascii="Times New Roman" w:hAnsi="Times New Roman"/>
            <w:sz w:val="28"/>
          </w:rPr>
          <w:fldChar w:fldCharType="begin"/>
        </w:r>
        <w:r>
          <w:rPr>
            <w:rFonts w:ascii="Times New Roman" w:hAnsi="Times New Roman"/>
            <w:sz w:val="28"/>
          </w:rPr>
          <w:instrText xml:space="preserve"> PAGE   \* MERGEFORMAT </w:instrText>
        </w:r>
        <w:r>
          <w:rPr>
            <w:rFonts w:ascii="Times New Roman" w:hAnsi="Times New Roman"/>
            <w:sz w:val="28"/>
          </w:rPr>
          <w:fldChar w:fldCharType="separate"/>
        </w:r>
        <w:r w:rsidR="00405BB8">
          <w:rPr>
            <w:rFonts w:ascii="Times New Roman" w:hAnsi="Times New Roman"/>
            <w:noProof/>
            <w:sz w:val="28"/>
          </w:rPr>
          <w:t>122</w:t>
        </w:r>
        <w:r>
          <w:rPr>
            <w:rFonts w:ascii="Times New Roman" w:hAnsi="Times New Roman"/>
            <w:sz w:val="28"/>
          </w:rPr>
          <w:fldChar w:fldCharType="end"/>
        </w:r>
      </w:p>
    </w:sdtContent>
  </w:sdt>
  <w:p w14:paraId="639F79A3" w14:textId="77777777" w:rsidR="00504EC2" w:rsidRDefault="00504EC2">
    <w:pPr>
      <w:pStyle w:val="Header"/>
      <w:jc w:val="center"/>
      <w:rPr>
        <w:rFonts w:ascii="Times New Roman" w:hAnsi="Times New Roman"/>
        <w:sz w:val="28"/>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E1946" w14:textId="27559153" w:rsidR="00504EC2" w:rsidRPr="00DA7F9D" w:rsidRDefault="00504EC2" w:rsidP="00DA7F9D">
    <w:pPr>
      <w:pStyle w:val="Header"/>
      <w:tabs>
        <w:tab w:val="left" w:pos="3117"/>
      </w:tabs>
      <w:rPr>
        <w:rFonts w:ascii="Times New Roman" w:hAnsi="Times New Roman"/>
        <w:sz w:val="28"/>
        <w:szCs w:val="28"/>
        <w:lang w:val="en-US"/>
      </w:rPr>
    </w:pPr>
    <w:r>
      <w:rPr>
        <w:rFonts w:ascii="Times New Roman" w:hAnsi="Times New Roman"/>
        <w:sz w:val="28"/>
        <w:szCs w:val="28"/>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A298C"/>
    <w:multiLevelType w:val="multilevel"/>
    <w:tmpl w:val="005A298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nsid w:val="01177617"/>
    <w:multiLevelType w:val="hybridMultilevel"/>
    <w:tmpl w:val="ABAEA946"/>
    <w:lvl w:ilvl="0" w:tplc="50121EFA">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6383983"/>
    <w:multiLevelType w:val="multilevel"/>
    <w:tmpl w:val="27CE4C20"/>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3">
    <w:nsid w:val="073E027D"/>
    <w:multiLevelType w:val="multilevel"/>
    <w:tmpl w:val="073E027D"/>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nsid w:val="0B806090"/>
    <w:multiLevelType w:val="multilevel"/>
    <w:tmpl w:val="0B8060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DB16A3B"/>
    <w:multiLevelType w:val="hybridMultilevel"/>
    <w:tmpl w:val="724C608E"/>
    <w:lvl w:ilvl="0" w:tplc="9EDE1E1C">
      <w:start w:val="2"/>
      <w:numFmt w:val="bullet"/>
      <w:lvlText w:val="-"/>
      <w:lvlJc w:val="left"/>
      <w:pPr>
        <w:ind w:left="1080" w:hanging="360"/>
      </w:pPr>
      <w:rPr>
        <w:rFonts w:ascii="Times New Roman" w:eastAsiaTheme="minorHAnsi" w:hAnsi="Times New Roman" w:cs="Times New Roman" w:hint="default"/>
        <w:b/>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B7764EC"/>
    <w:multiLevelType w:val="hybridMultilevel"/>
    <w:tmpl w:val="DEF28872"/>
    <w:lvl w:ilvl="0" w:tplc="50121EFA">
      <w:start w:val="2"/>
      <w:numFmt w:val="bullet"/>
      <w:lvlText w:val="-"/>
      <w:lvlJc w:val="left"/>
      <w:pPr>
        <w:ind w:left="1287" w:hanging="360"/>
      </w:pPr>
      <w:rPr>
        <w:rFonts w:ascii="Times New Roman" w:eastAsiaTheme="minorEastAsia"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D784E61"/>
    <w:multiLevelType w:val="multilevel"/>
    <w:tmpl w:val="1D784E6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34277B02"/>
    <w:multiLevelType w:val="multilevel"/>
    <w:tmpl w:val="34277B0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4C777FA"/>
    <w:multiLevelType w:val="hybridMultilevel"/>
    <w:tmpl w:val="2BE2F5D2"/>
    <w:lvl w:ilvl="0" w:tplc="387ECD34">
      <w:start w:val="1"/>
      <w:numFmt w:val="decimal"/>
      <w:lvlText w:val="%1."/>
      <w:lvlJc w:val="left"/>
      <w:pPr>
        <w:ind w:left="1170" w:hanging="360"/>
      </w:pPr>
      <w:rPr>
        <w:rFonts w:hint="default"/>
        <w:b/>
        <w:i w:val="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0">
    <w:nsid w:val="5A2A3F94"/>
    <w:multiLevelType w:val="multilevel"/>
    <w:tmpl w:val="5A2A3F94"/>
    <w:lvl w:ilvl="0">
      <w:start w:val="1"/>
      <w:numFmt w:val="decimal"/>
      <w:lvlText w:val="%1."/>
      <w:lvlJc w:val="left"/>
      <w:pPr>
        <w:ind w:left="81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5FD64F68"/>
    <w:multiLevelType w:val="multilevel"/>
    <w:tmpl w:val="5FD64F68"/>
    <w:lvl w:ilvl="0">
      <w:numFmt w:val="bullet"/>
      <w:lvlText w:val="-"/>
      <w:lvlJc w:val="left"/>
      <w:pPr>
        <w:ind w:left="927" w:hanging="360"/>
      </w:pPr>
      <w:rPr>
        <w:rFonts w:ascii="Times New Roman" w:eastAsia="Times New Rom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2">
    <w:nsid w:val="60823969"/>
    <w:multiLevelType w:val="multilevel"/>
    <w:tmpl w:val="60823969"/>
    <w:lvl w:ilvl="0">
      <w:numFmt w:val="bullet"/>
      <w:lvlText w:val="-"/>
      <w:lvlJc w:val="left"/>
      <w:pPr>
        <w:ind w:left="720" w:hanging="360"/>
      </w:pPr>
      <w:rPr>
        <w:rFonts w:ascii="Times New Roman" w:eastAsia="Cambr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65AB1E4A"/>
    <w:multiLevelType w:val="multilevel"/>
    <w:tmpl w:val="65AB1E4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6B817731"/>
    <w:multiLevelType w:val="hybridMultilevel"/>
    <w:tmpl w:val="DAACB64E"/>
    <w:lvl w:ilvl="0" w:tplc="4C1AF1E0">
      <w:start w:val="1"/>
      <w:numFmt w:val="bullet"/>
      <w:lvlText w:val="-"/>
      <w:lvlJc w:val="left"/>
      <w:pPr>
        <w:tabs>
          <w:tab w:val="num" w:pos="720"/>
        </w:tabs>
        <w:ind w:left="720" w:hanging="360"/>
      </w:pPr>
      <w:rPr>
        <w:rFonts w:ascii="Times New Roman" w:hAnsi="Times New Roman" w:hint="default"/>
      </w:rPr>
    </w:lvl>
    <w:lvl w:ilvl="1" w:tplc="A0DA7380" w:tentative="1">
      <w:start w:val="1"/>
      <w:numFmt w:val="bullet"/>
      <w:lvlText w:val="-"/>
      <w:lvlJc w:val="left"/>
      <w:pPr>
        <w:tabs>
          <w:tab w:val="num" w:pos="1440"/>
        </w:tabs>
        <w:ind w:left="1440" w:hanging="360"/>
      </w:pPr>
      <w:rPr>
        <w:rFonts w:ascii="Times New Roman" w:hAnsi="Times New Roman" w:hint="default"/>
      </w:rPr>
    </w:lvl>
    <w:lvl w:ilvl="2" w:tplc="625CFBD4" w:tentative="1">
      <w:start w:val="1"/>
      <w:numFmt w:val="bullet"/>
      <w:lvlText w:val="-"/>
      <w:lvlJc w:val="left"/>
      <w:pPr>
        <w:tabs>
          <w:tab w:val="num" w:pos="2160"/>
        </w:tabs>
        <w:ind w:left="2160" w:hanging="360"/>
      </w:pPr>
      <w:rPr>
        <w:rFonts w:ascii="Times New Roman" w:hAnsi="Times New Roman" w:hint="default"/>
      </w:rPr>
    </w:lvl>
    <w:lvl w:ilvl="3" w:tplc="78C471EC" w:tentative="1">
      <w:start w:val="1"/>
      <w:numFmt w:val="bullet"/>
      <w:lvlText w:val="-"/>
      <w:lvlJc w:val="left"/>
      <w:pPr>
        <w:tabs>
          <w:tab w:val="num" w:pos="2880"/>
        </w:tabs>
        <w:ind w:left="2880" w:hanging="360"/>
      </w:pPr>
      <w:rPr>
        <w:rFonts w:ascii="Times New Roman" w:hAnsi="Times New Roman" w:hint="default"/>
      </w:rPr>
    </w:lvl>
    <w:lvl w:ilvl="4" w:tplc="085ADD54" w:tentative="1">
      <w:start w:val="1"/>
      <w:numFmt w:val="bullet"/>
      <w:lvlText w:val="-"/>
      <w:lvlJc w:val="left"/>
      <w:pPr>
        <w:tabs>
          <w:tab w:val="num" w:pos="3600"/>
        </w:tabs>
        <w:ind w:left="3600" w:hanging="360"/>
      </w:pPr>
      <w:rPr>
        <w:rFonts w:ascii="Times New Roman" w:hAnsi="Times New Roman" w:hint="default"/>
      </w:rPr>
    </w:lvl>
    <w:lvl w:ilvl="5" w:tplc="79981B92" w:tentative="1">
      <w:start w:val="1"/>
      <w:numFmt w:val="bullet"/>
      <w:lvlText w:val="-"/>
      <w:lvlJc w:val="left"/>
      <w:pPr>
        <w:tabs>
          <w:tab w:val="num" w:pos="4320"/>
        </w:tabs>
        <w:ind w:left="4320" w:hanging="360"/>
      </w:pPr>
      <w:rPr>
        <w:rFonts w:ascii="Times New Roman" w:hAnsi="Times New Roman" w:hint="default"/>
      </w:rPr>
    </w:lvl>
    <w:lvl w:ilvl="6" w:tplc="0C547536" w:tentative="1">
      <w:start w:val="1"/>
      <w:numFmt w:val="bullet"/>
      <w:lvlText w:val="-"/>
      <w:lvlJc w:val="left"/>
      <w:pPr>
        <w:tabs>
          <w:tab w:val="num" w:pos="5040"/>
        </w:tabs>
        <w:ind w:left="5040" w:hanging="360"/>
      </w:pPr>
      <w:rPr>
        <w:rFonts w:ascii="Times New Roman" w:hAnsi="Times New Roman" w:hint="default"/>
      </w:rPr>
    </w:lvl>
    <w:lvl w:ilvl="7" w:tplc="3642FB3E" w:tentative="1">
      <w:start w:val="1"/>
      <w:numFmt w:val="bullet"/>
      <w:lvlText w:val="-"/>
      <w:lvlJc w:val="left"/>
      <w:pPr>
        <w:tabs>
          <w:tab w:val="num" w:pos="5760"/>
        </w:tabs>
        <w:ind w:left="5760" w:hanging="360"/>
      </w:pPr>
      <w:rPr>
        <w:rFonts w:ascii="Times New Roman" w:hAnsi="Times New Roman" w:hint="default"/>
      </w:rPr>
    </w:lvl>
    <w:lvl w:ilvl="8" w:tplc="180864B4" w:tentative="1">
      <w:start w:val="1"/>
      <w:numFmt w:val="bullet"/>
      <w:lvlText w:val="-"/>
      <w:lvlJc w:val="left"/>
      <w:pPr>
        <w:tabs>
          <w:tab w:val="num" w:pos="6480"/>
        </w:tabs>
        <w:ind w:left="6480" w:hanging="360"/>
      </w:pPr>
      <w:rPr>
        <w:rFonts w:ascii="Times New Roman" w:hAnsi="Times New Roman" w:hint="default"/>
      </w:rPr>
    </w:lvl>
  </w:abstractNum>
  <w:abstractNum w:abstractNumId="15">
    <w:nsid w:val="6ED3628F"/>
    <w:multiLevelType w:val="hybridMultilevel"/>
    <w:tmpl w:val="7E84EAFE"/>
    <w:lvl w:ilvl="0" w:tplc="6C66F376">
      <w:start w:val="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4"/>
  </w:num>
  <w:num w:numId="4">
    <w:abstractNumId w:val="12"/>
  </w:num>
  <w:num w:numId="5">
    <w:abstractNumId w:val="8"/>
  </w:num>
  <w:num w:numId="6">
    <w:abstractNumId w:val="11"/>
  </w:num>
  <w:num w:numId="7">
    <w:abstractNumId w:val="13"/>
  </w:num>
  <w:num w:numId="8">
    <w:abstractNumId w:val="3"/>
  </w:num>
  <w:num w:numId="9">
    <w:abstractNumId w:val="0"/>
  </w:num>
  <w:num w:numId="10">
    <w:abstractNumId w:val="5"/>
  </w:num>
  <w:num w:numId="11">
    <w:abstractNumId w:val="15"/>
  </w:num>
  <w:num w:numId="12">
    <w:abstractNumId w:val="9"/>
  </w:num>
  <w:num w:numId="13">
    <w:abstractNumId w:val="2"/>
  </w:num>
  <w:num w:numId="14">
    <w:abstractNumId w:val="14"/>
  </w:num>
  <w:num w:numId="15">
    <w:abstractNumId w:val="1"/>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hideSpellingErrors/>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umber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92erddwqrdpawetarpxda2orz2t2xdtv0xr&quot;&gt;Thu vien NCS 24.8.2022&lt;record-ids&gt;&lt;item&gt;301&lt;/item&gt;&lt;item&gt;304&lt;/item&gt;&lt;item&gt;309&lt;/item&gt;&lt;item&gt;310&lt;/item&gt;&lt;item&gt;311&lt;/item&gt;&lt;item&gt;319&lt;/item&gt;&lt;item&gt;321&lt;/item&gt;&lt;item&gt;325&lt;/item&gt;&lt;item&gt;330&lt;/item&gt;&lt;item&gt;332&lt;/item&gt;&lt;item&gt;333&lt;/item&gt;&lt;item&gt;335&lt;/item&gt;&lt;item&gt;336&lt;/item&gt;&lt;item&gt;337&lt;/item&gt;&lt;item&gt;338&lt;/item&gt;&lt;item&gt;339&lt;/item&gt;&lt;item&gt;340&lt;/item&gt;&lt;item&gt;341&lt;/item&gt;&lt;item&gt;345&lt;/item&gt;&lt;item&gt;346&lt;/item&gt;&lt;item&gt;353&lt;/item&gt;&lt;item&gt;357&lt;/item&gt;&lt;item&gt;359&lt;/item&gt;&lt;item&gt;361&lt;/item&gt;&lt;item&gt;365&lt;/item&gt;&lt;item&gt;372&lt;/item&gt;&lt;item&gt;378&lt;/item&gt;&lt;item&gt;382&lt;/item&gt;&lt;item&gt;383&lt;/item&gt;&lt;item&gt;402&lt;/item&gt;&lt;item&gt;403&lt;/item&gt;&lt;item&gt;407&lt;/item&gt;&lt;item&gt;412&lt;/item&gt;&lt;item&gt;421&lt;/item&gt;&lt;item&gt;448&lt;/item&gt;&lt;item&gt;457&lt;/item&gt;&lt;item&gt;465&lt;/item&gt;&lt;item&gt;477&lt;/item&gt;&lt;item&gt;480&lt;/item&gt;&lt;item&gt;484&lt;/item&gt;&lt;item&gt;485&lt;/item&gt;&lt;item&gt;486&lt;/item&gt;&lt;item&gt;496&lt;/item&gt;&lt;item&gt;500&lt;/item&gt;&lt;item&gt;512&lt;/item&gt;&lt;item&gt;517&lt;/item&gt;&lt;item&gt;555&lt;/item&gt;&lt;item&gt;557&lt;/item&gt;&lt;item&gt;564&lt;/item&gt;&lt;item&gt;567&lt;/item&gt;&lt;item&gt;569&lt;/item&gt;&lt;item&gt;571&lt;/item&gt;&lt;item&gt;572&lt;/item&gt;&lt;item&gt;573&lt;/item&gt;&lt;item&gt;576&lt;/item&gt;&lt;item&gt;577&lt;/item&gt;&lt;item&gt;584&lt;/item&gt;&lt;item&gt;586&lt;/item&gt;&lt;item&gt;587&lt;/item&gt;&lt;item&gt;588&lt;/item&gt;&lt;item&gt;589&lt;/item&gt;&lt;item&gt;590&lt;/item&gt;&lt;item&gt;592&lt;/item&gt;&lt;item&gt;595&lt;/item&gt;&lt;item&gt;597&lt;/item&gt;&lt;item&gt;598&lt;/item&gt;&lt;item&gt;600&lt;/item&gt;&lt;item&gt;601&lt;/item&gt;&lt;item&gt;602&lt;/item&gt;&lt;item&gt;606&lt;/item&gt;&lt;item&gt;607&lt;/item&gt;&lt;item&gt;609&lt;/item&gt;&lt;item&gt;610&lt;/item&gt;&lt;item&gt;611&lt;/item&gt;&lt;item&gt;613&lt;/item&gt;&lt;item&gt;617&lt;/item&gt;&lt;item&gt;618&lt;/item&gt;&lt;item&gt;619&lt;/item&gt;&lt;item&gt;620&lt;/item&gt;&lt;item&gt;622&lt;/item&gt;&lt;item&gt;623&lt;/item&gt;&lt;item&gt;624&lt;/item&gt;&lt;item&gt;625&lt;/item&gt;&lt;item&gt;627&lt;/item&gt;&lt;item&gt;628&lt;/item&gt;&lt;item&gt;630&lt;/item&gt;&lt;item&gt;636&lt;/item&gt;&lt;item&gt;638&lt;/item&gt;&lt;item&gt;639&lt;/item&gt;&lt;item&gt;640&lt;/item&gt;&lt;item&gt;642&lt;/item&gt;&lt;item&gt;643&lt;/item&gt;&lt;item&gt;644&lt;/item&gt;&lt;item&gt;645&lt;/item&gt;&lt;item&gt;646&lt;/item&gt;&lt;item&gt;647&lt;/item&gt;&lt;item&gt;648&lt;/item&gt;&lt;item&gt;650&lt;/item&gt;&lt;item&gt;651&lt;/item&gt;&lt;item&gt;652&lt;/item&gt;&lt;item&gt;653&lt;/item&gt;&lt;item&gt;654&lt;/item&gt;&lt;item&gt;655&lt;/item&gt;&lt;item&gt;656&lt;/item&gt;&lt;item&gt;659&lt;/item&gt;&lt;item&gt;660&lt;/item&gt;&lt;item&gt;661&lt;/item&gt;&lt;item&gt;662&lt;/item&gt;&lt;item&gt;664&lt;/item&gt;&lt;item&gt;665&lt;/item&gt;&lt;item&gt;666&lt;/item&gt;&lt;item&gt;668&lt;/item&gt;&lt;/record-ids&gt;&lt;/item&gt;&lt;/Libraries&gt;"/>
  </w:docVars>
  <w:rsids>
    <w:rsidRoot w:val="00720BC8"/>
    <w:rsid w:val="00000381"/>
    <w:rsid w:val="00001169"/>
    <w:rsid w:val="00002025"/>
    <w:rsid w:val="00003F0D"/>
    <w:rsid w:val="00003FE9"/>
    <w:rsid w:val="000048FA"/>
    <w:rsid w:val="0000634D"/>
    <w:rsid w:val="00010040"/>
    <w:rsid w:val="00010EFC"/>
    <w:rsid w:val="000118C9"/>
    <w:rsid w:val="00012D6D"/>
    <w:rsid w:val="000137B5"/>
    <w:rsid w:val="00014098"/>
    <w:rsid w:val="000149BD"/>
    <w:rsid w:val="00015D31"/>
    <w:rsid w:val="00017D00"/>
    <w:rsid w:val="0002174F"/>
    <w:rsid w:val="00021800"/>
    <w:rsid w:val="00022037"/>
    <w:rsid w:val="00022A22"/>
    <w:rsid w:val="00022E8B"/>
    <w:rsid w:val="00023200"/>
    <w:rsid w:val="00023CF4"/>
    <w:rsid w:val="000242E7"/>
    <w:rsid w:val="0002600C"/>
    <w:rsid w:val="00026038"/>
    <w:rsid w:val="00026D97"/>
    <w:rsid w:val="00027630"/>
    <w:rsid w:val="00027C77"/>
    <w:rsid w:val="00030FC6"/>
    <w:rsid w:val="00034B16"/>
    <w:rsid w:val="0003523C"/>
    <w:rsid w:val="000359C3"/>
    <w:rsid w:val="00036E80"/>
    <w:rsid w:val="0003720D"/>
    <w:rsid w:val="000408F3"/>
    <w:rsid w:val="000411C8"/>
    <w:rsid w:val="0004138E"/>
    <w:rsid w:val="00042251"/>
    <w:rsid w:val="00042325"/>
    <w:rsid w:val="0004294A"/>
    <w:rsid w:val="000433E5"/>
    <w:rsid w:val="00044807"/>
    <w:rsid w:val="00044AF9"/>
    <w:rsid w:val="00044BE0"/>
    <w:rsid w:val="00044D29"/>
    <w:rsid w:val="00045B7A"/>
    <w:rsid w:val="00045C2F"/>
    <w:rsid w:val="000463AD"/>
    <w:rsid w:val="00046D15"/>
    <w:rsid w:val="0004762B"/>
    <w:rsid w:val="00050573"/>
    <w:rsid w:val="00051568"/>
    <w:rsid w:val="00051ABC"/>
    <w:rsid w:val="0005240B"/>
    <w:rsid w:val="00052D95"/>
    <w:rsid w:val="00053B5E"/>
    <w:rsid w:val="000544EC"/>
    <w:rsid w:val="00054AA5"/>
    <w:rsid w:val="00055E5D"/>
    <w:rsid w:val="00056300"/>
    <w:rsid w:val="0005701F"/>
    <w:rsid w:val="000575EB"/>
    <w:rsid w:val="00060774"/>
    <w:rsid w:val="000610A8"/>
    <w:rsid w:val="0006194F"/>
    <w:rsid w:val="00062B2C"/>
    <w:rsid w:val="000630E0"/>
    <w:rsid w:val="00064620"/>
    <w:rsid w:val="00065367"/>
    <w:rsid w:val="00065528"/>
    <w:rsid w:val="00065547"/>
    <w:rsid w:val="00065640"/>
    <w:rsid w:val="00065B06"/>
    <w:rsid w:val="00065D71"/>
    <w:rsid w:val="000664B3"/>
    <w:rsid w:val="0006698A"/>
    <w:rsid w:val="00067081"/>
    <w:rsid w:val="000702DE"/>
    <w:rsid w:val="00071E15"/>
    <w:rsid w:val="000721CC"/>
    <w:rsid w:val="00072990"/>
    <w:rsid w:val="00072DC6"/>
    <w:rsid w:val="0007333A"/>
    <w:rsid w:val="000736E2"/>
    <w:rsid w:val="00073DC3"/>
    <w:rsid w:val="000776DC"/>
    <w:rsid w:val="0008069C"/>
    <w:rsid w:val="00080E18"/>
    <w:rsid w:val="00080FD3"/>
    <w:rsid w:val="00081236"/>
    <w:rsid w:val="00081663"/>
    <w:rsid w:val="000816E2"/>
    <w:rsid w:val="00082B90"/>
    <w:rsid w:val="00082E89"/>
    <w:rsid w:val="000831BC"/>
    <w:rsid w:val="00083863"/>
    <w:rsid w:val="00085A6B"/>
    <w:rsid w:val="00086632"/>
    <w:rsid w:val="000879DD"/>
    <w:rsid w:val="00087B46"/>
    <w:rsid w:val="000902E9"/>
    <w:rsid w:val="00090CFC"/>
    <w:rsid w:val="000914A6"/>
    <w:rsid w:val="00091640"/>
    <w:rsid w:val="00092863"/>
    <w:rsid w:val="00092AC1"/>
    <w:rsid w:val="00092D8E"/>
    <w:rsid w:val="00092DFC"/>
    <w:rsid w:val="0009336C"/>
    <w:rsid w:val="000935D7"/>
    <w:rsid w:val="000949CB"/>
    <w:rsid w:val="00094AF1"/>
    <w:rsid w:val="0009592E"/>
    <w:rsid w:val="000A0166"/>
    <w:rsid w:val="000A0A22"/>
    <w:rsid w:val="000A0DEA"/>
    <w:rsid w:val="000A1863"/>
    <w:rsid w:val="000A334A"/>
    <w:rsid w:val="000A572E"/>
    <w:rsid w:val="000A740C"/>
    <w:rsid w:val="000A7F9C"/>
    <w:rsid w:val="000B0ACF"/>
    <w:rsid w:val="000B0E71"/>
    <w:rsid w:val="000B11F0"/>
    <w:rsid w:val="000B1C1C"/>
    <w:rsid w:val="000B1EB3"/>
    <w:rsid w:val="000B1F2F"/>
    <w:rsid w:val="000B24AF"/>
    <w:rsid w:val="000B27A7"/>
    <w:rsid w:val="000B2A40"/>
    <w:rsid w:val="000B2ADE"/>
    <w:rsid w:val="000B3172"/>
    <w:rsid w:val="000B3570"/>
    <w:rsid w:val="000B4363"/>
    <w:rsid w:val="000B4FAE"/>
    <w:rsid w:val="000B762A"/>
    <w:rsid w:val="000B7990"/>
    <w:rsid w:val="000B7B0B"/>
    <w:rsid w:val="000C05BF"/>
    <w:rsid w:val="000C0935"/>
    <w:rsid w:val="000C0EDD"/>
    <w:rsid w:val="000C1126"/>
    <w:rsid w:val="000C1902"/>
    <w:rsid w:val="000C21E5"/>
    <w:rsid w:val="000C2FE3"/>
    <w:rsid w:val="000C30D6"/>
    <w:rsid w:val="000C3ADD"/>
    <w:rsid w:val="000C3E5F"/>
    <w:rsid w:val="000C41C5"/>
    <w:rsid w:val="000C4205"/>
    <w:rsid w:val="000C4B37"/>
    <w:rsid w:val="000C5923"/>
    <w:rsid w:val="000C614D"/>
    <w:rsid w:val="000C64A7"/>
    <w:rsid w:val="000C64F1"/>
    <w:rsid w:val="000C6553"/>
    <w:rsid w:val="000C6F10"/>
    <w:rsid w:val="000D0450"/>
    <w:rsid w:val="000D1641"/>
    <w:rsid w:val="000D1FEE"/>
    <w:rsid w:val="000D2571"/>
    <w:rsid w:val="000D2860"/>
    <w:rsid w:val="000D2A90"/>
    <w:rsid w:val="000D4CC8"/>
    <w:rsid w:val="000D505B"/>
    <w:rsid w:val="000D51FF"/>
    <w:rsid w:val="000D55A2"/>
    <w:rsid w:val="000D57CF"/>
    <w:rsid w:val="000D599A"/>
    <w:rsid w:val="000D5BBA"/>
    <w:rsid w:val="000D62B5"/>
    <w:rsid w:val="000D67E2"/>
    <w:rsid w:val="000D7871"/>
    <w:rsid w:val="000D7ED6"/>
    <w:rsid w:val="000E078D"/>
    <w:rsid w:val="000E1138"/>
    <w:rsid w:val="000E2416"/>
    <w:rsid w:val="000E280B"/>
    <w:rsid w:val="000E2CA1"/>
    <w:rsid w:val="000E30E5"/>
    <w:rsid w:val="000E4961"/>
    <w:rsid w:val="000E5217"/>
    <w:rsid w:val="000E6BCD"/>
    <w:rsid w:val="000F0079"/>
    <w:rsid w:val="000F09E0"/>
    <w:rsid w:val="000F0F8A"/>
    <w:rsid w:val="000F17DA"/>
    <w:rsid w:val="000F2DB5"/>
    <w:rsid w:val="000F2E8F"/>
    <w:rsid w:val="000F2ED4"/>
    <w:rsid w:val="000F61CE"/>
    <w:rsid w:val="000F6441"/>
    <w:rsid w:val="000F727E"/>
    <w:rsid w:val="000F7C9E"/>
    <w:rsid w:val="001007FC"/>
    <w:rsid w:val="00100971"/>
    <w:rsid w:val="001010BB"/>
    <w:rsid w:val="00101650"/>
    <w:rsid w:val="00101800"/>
    <w:rsid w:val="0010374B"/>
    <w:rsid w:val="00103E5A"/>
    <w:rsid w:val="0010669F"/>
    <w:rsid w:val="00107281"/>
    <w:rsid w:val="0011057A"/>
    <w:rsid w:val="0011078C"/>
    <w:rsid w:val="00113C1A"/>
    <w:rsid w:val="0011567A"/>
    <w:rsid w:val="001159AE"/>
    <w:rsid w:val="00116D44"/>
    <w:rsid w:val="00117290"/>
    <w:rsid w:val="00117A35"/>
    <w:rsid w:val="00117E6C"/>
    <w:rsid w:val="00120485"/>
    <w:rsid w:val="00120748"/>
    <w:rsid w:val="00120E7F"/>
    <w:rsid w:val="001213A5"/>
    <w:rsid w:val="00121E6C"/>
    <w:rsid w:val="001221C4"/>
    <w:rsid w:val="0012246D"/>
    <w:rsid w:val="0012291A"/>
    <w:rsid w:val="00123E0E"/>
    <w:rsid w:val="0012439C"/>
    <w:rsid w:val="00125730"/>
    <w:rsid w:val="0012578D"/>
    <w:rsid w:val="00125C2C"/>
    <w:rsid w:val="001265EE"/>
    <w:rsid w:val="00126EC2"/>
    <w:rsid w:val="0012787D"/>
    <w:rsid w:val="001303E9"/>
    <w:rsid w:val="001305F0"/>
    <w:rsid w:val="00131DF8"/>
    <w:rsid w:val="00131EF6"/>
    <w:rsid w:val="001321AA"/>
    <w:rsid w:val="00132A48"/>
    <w:rsid w:val="001339A0"/>
    <w:rsid w:val="00133E08"/>
    <w:rsid w:val="001345D8"/>
    <w:rsid w:val="0013618B"/>
    <w:rsid w:val="001362B1"/>
    <w:rsid w:val="00136C0A"/>
    <w:rsid w:val="00136EFF"/>
    <w:rsid w:val="00137322"/>
    <w:rsid w:val="00141790"/>
    <w:rsid w:val="001423DA"/>
    <w:rsid w:val="00143328"/>
    <w:rsid w:val="0014374C"/>
    <w:rsid w:val="00143B78"/>
    <w:rsid w:val="0014444F"/>
    <w:rsid w:val="00144537"/>
    <w:rsid w:val="001464CF"/>
    <w:rsid w:val="00146FA8"/>
    <w:rsid w:val="00150506"/>
    <w:rsid w:val="00150B96"/>
    <w:rsid w:val="00152FD4"/>
    <w:rsid w:val="00153391"/>
    <w:rsid w:val="00154CC2"/>
    <w:rsid w:val="0015556E"/>
    <w:rsid w:val="00155DE7"/>
    <w:rsid w:val="00157297"/>
    <w:rsid w:val="00160002"/>
    <w:rsid w:val="00161316"/>
    <w:rsid w:val="0016174A"/>
    <w:rsid w:val="00161787"/>
    <w:rsid w:val="0016181A"/>
    <w:rsid w:val="00162BC8"/>
    <w:rsid w:val="0016491D"/>
    <w:rsid w:val="00164CDB"/>
    <w:rsid w:val="00166764"/>
    <w:rsid w:val="00166FCF"/>
    <w:rsid w:val="00170A13"/>
    <w:rsid w:val="0017100C"/>
    <w:rsid w:val="00172C7D"/>
    <w:rsid w:val="00173E59"/>
    <w:rsid w:val="001754BA"/>
    <w:rsid w:val="00175C44"/>
    <w:rsid w:val="00176CAF"/>
    <w:rsid w:val="00177CC3"/>
    <w:rsid w:val="00180370"/>
    <w:rsid w:val="00180EE8"/>
    <w:rsid w:val="00182B63"/>
    <w:rsid w:val="00182CC8"/>
    <w:rsid w:val="00183870"/>
    <w:rsid w:val="00183920"/>
    <w:rsid w:val="00183BA0"/>
    <w:rsid w:val="00183F72"/>
    <w:rsid w:val="00184416"/>
    <w:rsid w:val="00185749"/>
    <w:rsid w:val="001857A9"/>
    <w:rsid w:val="00185D50"/>
    <w:rsid w:val="0018751A"/>
    <w:rsid w:val="0019053E"/>
    <w:rsid w:val="00191FFB"/>
    <w:rsid w:val="00192AFA"/>
    <w:rsid w:val="00192C54"/>
    <w:rsid w:val="001934DC"/>
    <w:rsid w:val="00193B13"/>
    <w:rsid w:val="00193CFD"/>
    <w:rsid w:val="001967F2"/>
    <w:rsid w:val="001969D5"/>
    <w:rsid w:val="00197DEF"/>
    <w:rsid w:val="001A04CB"/>
    <w:rsid w:val="001A0785"/>
    <w:rsid w:val="001A17B3"/>
    <w:rsid w:val="001A1A20"/>
    <w:rsid w:val="001A1D44"/>
    <w:rsid w:val="001A2883"/>
    <w:rsid w:val="001A33D5"/>
    <w:rsid w:val="001A432E"/>
    <w:rsid w:val="001A48E3"/>
    <w:rsid w:val="001A498C"/>
    <w:rsid w:val="001A5DFA"/>
    <w:rsid w:val="001A5E86"/>
    <w:rsid w:val="001A6112"/>
    <w:rsid w:val="001A612C"/>
    <w:rsid w:val="001A6BD9"/>
    <w:rsid w:val="001A766F"/>
    <w:rsid w:val="001A7C62"/>
    <w:rsid w:val="001B2204"/>
    <w:rsid w:val="001B4435"/>
    <w:rsid w:val="001B501D"/>
    <w:rsid w:val="001B5980"/>
    <w:rsid w:val="001B5C0B"/>
    <w:rsid w:val="001B66E0"/>
    <w:rsid w:val="001B76DF"/>
    <w:rsid w:val="001C0337"/>
    <w:rsid w:val="001C0480"/>
    <w:rsid w:val="001C0581"/>
    <w:rsid w:val="001C152B"/>
    <w:rsid w:val="001C17A7"/>
    <w:rsid w:val="001C1E1A"/>
    <w:rsid w:val="001C1E42"/>
    <w:rsid w:val="001C402F"/>
    <w:rsid w:val="001C71C9"/>
    <w:rsid w:val="001C7EBD"/>
    <w:rsid w:val="001D0897"/>
    <w:rsid w:val="001D187A"/>
    <w:rsid w:val="001D25F3"/>
    <w:rsid w:val="001D364A"/>
    <w:rsid w:val="001D3E41"/>
    <w:rsid w:val="001D3EEA"/>
    <w:rsid w:val="001D5F24"/>
    <w:rsid w:val="001D679D"/>
    <w:rsid w:val="001D761C"/>
    <w:rsid w:val="001D7D5D"/>
    <w:rsid w:val="001D7F7C"/>
    <w:rsid w:val="001E1643"/>
    <w:rsid w:val="001E2225"/>
    <w:rsid w:val="001E2664"/>
    <w:rsid w:val="001E2AD5"/>
    <w:rsid w:val="001E394F"/>
    <w:rsid w:val="001E5085"/>
    <w:rsid w:val="001E554F"/>
    <w:rsid w:val="001E55EB"/>
    <w:rsid w:val="001E5C60"/>
    <w:rsid w:val="001E6420"/>
    <w:rsid w:val="001E6679"/>
    <w:rsid w:val="001E6968"/>
    <w:rsid w:val="001F0B56"/>
    <w:rsid w:val="001F0D59"/>
    <w:rsid w:val="001F0DF7"/>
    <w:rsid w:val="001F1547"/>
    <w:rsid w:val="001F247B"/>
    <w:rsid w:val="001F29E8"/>
    <w:rsid w:val="001F6788"/>
    <w:rsid w:val="001F6BE7"/>
    <w:rsid w:val="001F7545"/>
    <w:rsid w:val="001F787D"/>
    <w:rsid w:val="002010C8"/>
    <w:rsid w:val="00201860"/>
    <w:rsid w:val="00204510"/>
    <w:rsid w:val="0020486A"/>
    <w:rsid w:val="00204E72"/>
    <w:rsid w:val="00204F76"/>
    <w:rsid w:val="0020697E"/>
    <w:rsid w:val="002069D5"/>
    <w:rsid w:val="00207D1F"/>
    <w:rsid w:val="0021039F"/>
    <w:rsid w:val="00210658"/>
    <w:rsid w:val="002109EF"/>
    <w:rsid w:val="00211EC0"/>
    <w:rsid w:val="00213C9E"/>
    <w:rsid w:val="002156D8"/>
    <w:rsid w:val="002163A2"/>
    <w:rsid w:val="002166AA"/>
    <w:rsid w:val="00216EEF"/>
    <w:rsid w:val="00217030"/>
    <w:rsid w:val="002175DF"/>
    <w:rsid w:val="00220A99"/>
    <w:rsid w:val="00220B3A"/>
    <w:rsid w:val="0022188A"/>
    <w:rsid w:val="00222217"/>
    <w:rsid w:val="002232EC"/>
    <w:rsid w:val="00224D08"/>
    <w:rsid w:val="00224FC3"/>
    <w:rsid w:val="00225110"/>
    <w:rsid w:val="00225EBE"/>
    <w:rsid w:val="00231A1F"/>
    <w:rsid w:val="002324DB"/>
    <w:rsid w:val="00232537"/>
    <w:rsid w:val="00232CA5"/>
    <w:rsid w:val="00232D42"/>
    <w:rsid w:val="002338E9"/>
    <w:rsid w:val="00234108"/>
    <w:rsid w:val="00234E15"/>
    <w:rsid w:val="002350F9"/>
    <w:rsid w:val="00235671"/>
    <w:rsid w:val="00235CBF"/>
    <w:rsid w:val="002368DA"/>
    <w:rsid w:val="00236DDC"/>
    <w:rsid w:val="0024035C"/>
    <w:rsid w:val="002419D1"/>
    <w:rsid w:val="00241ED8"/>
    <w:rsid w:val="002422B4"/>
    <w:rsid w:val="002426A1"/>
    <w:rsid w:val="0024283E"/>
    <w:rsid w:val="00242BCF"/>
    <w:rsid w:val="002471B1"/>
    <w:rsid w:val="002479AA"/>
    <w:rsid w:val="00251280"/>
    <w:rsid w:val="00251D18"/>
    <w:rsid w:val="00251FE6"/>
    <w:rsid w:val="00252343"/>
    <w:rsid w:val="002545CF"/>
    <w:rsid w:val="00254805"/>
    <w:rsid w:val="00255D9B"/>
    <w:rsid w:val="00255FAB"/>
    <w:rsid w:val="002578AC"/>
    <w:rsid w:val="00261035"/>
    <w:rsid w:val="00262309"/>
    <w:rsid w:val="00262CF7"/>
    <w:rsid w:val="00262F4B"/>
    <w:rsid w:val="002634E1"/>
    <w:rsid w:val="0026365E"/>
    <w:rsid w:val="00264A65"/>
    <w:rsid w:val="00264DF6"/>
    <w:rsid w:val="00266463"/>
    <w:rsid w:val="00266CA1"/>
    <w:rsid w:val="002703A7"/>
    <w:rsid w:val="00270510"/>
    <w:rsid w:val="00270748"/>
    <w:rsid w:val="00270E8D"/>
    <w:rsid w:val="00271DAC"/>
    <w:rsid w:val="00272628"/>
    <w:rsid w:val="00272932"/>
    <w:rsid w:val="00273AC7"/>
    <w:rsid w:val="00274464"/>
    <w:rsid w:val="0027507B"/>
    <w:rsid w:val="00275291"/>
    <w:rsid w:val="00275A10"/>
    <w:rsid w:val="00280427"/>
    <w:rsid w:val="00280598"/>
    <w:rsid w:val="00280DF4"/>
    <w:rsid w:val="002819B2"/>
    <w:rsid w:val="002852E9"/>
    <w:rsid w:val="002854CB"/>
    <w:rsid w:val="00285731"/>
    <w:rsid w:val="00287830"/>
    <w:rsid w:val="00290AD6"/>
    <w:rsid w:val="00290C65"/>
    <w:rsid w:val="002910CB"/>
    <w:rsid w:val="002918D8"/>
    <w:rsid w:val="00291C0B"/>
    <w:rsid w:val="0029309E"/>
    <w:rsid w:val="0029340B"/>
    <w:rsid w:val="0029352B"/>
    <w:rsid w:val="002956DD"/>
    <w:rsid w:val="00295852"/>
    <w:rsid w:val="00296173"/>
    <w:rsid w:val="002965A3"/>
    <w:rsid w:val="00296B07"/>
    <w:rsid w:val="00296F8B"/>
    <w:rsid w:val="00297ED2"/>
    <w:rsid w:val="002A242E"/>
    <w:rsid w:val="002A26D4"/>
    <w:rsid w:val="002A333E"/>
    <w:rsid w:val="002A33B8"/>
    <w:rsid w:val="002A50AB"/>
    <w:rsid w:val="002A61D5"/>
    <w:rsid w:val="002A657A"/>
    <w:rsid w:val="002A6B35"/>
    <w:rsid w:val="002A7593"/>
    <w:rsid w:val="002A7665"/>
    <w:rsid w:val="002B03BB"/>
    <w:rsid w:val="002B0B35"/>
    <w:rsid w:val="002B16E8"/>
    <w:rsid w:val="002B21AD"/>
    <w:rsid w:val="002B21B0"/>
    <w:rsid w:val="002B244B"/>
    <w:rsid w:val="002B27FE"/>
    <w:rsid w:val="002B40A9"/>
    <w:rsid w:val="002B448C"/>
    <w:rsid w:val="002B51B8"/>
    <w:rsid w:val="002B5413"/>
    <w:rsid w:val="002B56BE"/>
    <w:rsid w:val="002B5C4D"/>
    <w:rsid w:val="002B6734"/>
    <w:rsid w:val="002B6E50"/>
    <w:rsid w:val="002B7EBC"/>
    <w:rsid w:val="002C00F7"/>
    <w:rsid w:val="002C3370"/>
    <w:rsid w:val="002C38A3"/>
    <w:rsid w:val="002C4A60"/>
    <w:rsid w:val="002C56F5"/>
    <w:rsid w:val="002C5CE3"/>
    <w:rsid w:val="002C73BC"/>
    <w:rsid w:val="002C7754"/>
    <w:rsid w:val="002C7BF0"/>
    <w:rsid w:val="002C7DCD"/>
    <w:rsid w:val="002D04B1"/>
    <w:rsid w:val="002D2D7A"/>
    <w:rsid w:val="002D2DBE"/>
    <w:rsid w:val="002D2E95"/>
    <w:rsid w:val="002D3264"/>
    <w:rsid w:val="002D34CB"/>
    <w:rsid w:val="002D4BFB"/>
    <w:rsid w:val="002D4D69"/>
    <w:rsid w:val="002D576D"/>
    <w:rsid w:val="002D5DF2"/>
    <w:rsid w:val="002D6641"/>
    <w:rsid w:val="002D679E"/>
    <w:rsid w:val="002D6984"/>
    <w:rsid w:val="002D7342"/>
    <w:rsid w:val="002D7539"/>
    <w:rsid w:val="002D765C"/>
    <w:rsid w:val="002D7944"/>
    <w:rsid w:val="002D7A25"/>
    <w:rsid w:val="002D7CF8"/>
    <w:rsid w:val="002E0DD6"/>
    <w:rsid w:val="002E0EE6"/>
    <w:rsid w:val="002E1173"/>
    <w:rsid w:val="002E3B20"/>
    <w:rsid w:val="002E4E75"/>
    <w:rsid w:val="002E55D4"/>
    <w:rsid w:val="002E5B54"/>
    <w:rsid w:val="002E5C8C"/>
    <w:rsid w:val="002E68F0"/>
    <w:rsid w:val="002E6ED1"/>
    <w:rsid w:val="002E776C"/>
    <w:rsid w:val="002E7D41"/>
    <w:rsid w:val="002E7D9F"/>
    <w:rsid w:val="002F05C2"/>
    <w:rsid w:val="002F1C7B"/>
    <w:rsid w:val="002F1CF6"/>
    <w:rsid w:val="002F3A50"/>
    <w:rsid w:val="002F62B3"/>
    <w:rsid w:val="002F6362"/>
    <w:rsid w:val="003016C8"/>
    <w:rsid w:val="00301C4D"/>
    <w:rsid w:val="003028D2"/>
    <w:rsid w:val="00302B18"/>
    <w:rsid w:val="0030312A"/>
    <w:rsid w:val="003031C3"/>
    <w:rsid w:val="00303855"/>
    <w:rsid w:val="00304B3E"/>
    <w:rsid w:val="0030593D"/>
    <w:rsid w:val="00305E77"/>
    <w:rsid w:val="00307BF2"/>
    <w:rsid w:val="00307C25"/>
    <w:rsid w:val="0031015F"/>
    <w:rsid w:val="00310857"/>
    <w:rsid w:val="00311258"/>
    <w:rsid w:val="003113C4"/>
    <w:rsid w:val="00311785"/>
    <w:rsid w:val="0031224B"/>
    <w:rsid w:val="00312480"/>
    <w:rsid w:val="0031352F"/>
    <w:rsid w:val="0031355F"/>
    <w:rsid w:val="00314123"/>
    <w:rsid w:val="0031538C"/>
    <w:rsid w:val="00315A98"/>
    <w:rsid w:val="0031605F"/>
    <w:rsid w:val="00317102"/>
    <w:rsid w:val="003210EA"/>
    <w:rsid w:val="00321411"/>
    <w:rsid w:val="0032172B"/>
    <w:rsid w:val="0032299D"/>
    <w:rsid w:val="00322D18"/>
    <w:rsid w:val="00323F86"/>
    <w:rsid w:val="00324821"/>
    <w:rsid w:val="00324DA8"/>
    <w:rsid w:val="00325D70"/>
    <w:rsid w:val="0032696A"/>
    <w:rsid w:val="00326FD7"/>
    <w:rsid w:val="003309F5"/>
    <w:rsid w:val="00334D9D"/>
    <w:rsid w:val="0033578A"/>
    <w:rsid w:val="003357E4"/>
    <w:rsid w:val="0033646C"/>
    <w:rsid w:val="0033755C"/>
    <w:rsid w:val="00337C60"/>
    <w:rsid w:val="003409E9"/>
    <w:rsid w:val="00341F52"/>
    <w:rsid w:val="003434A1"/>
    <w:rsid w:val="00343574"/>
    <w:rsid w:val="003436BA"/>
    <w:rsid w:val="00343CC2"/>
    <w:rsid w:val="003441FD"/>
    <w:rsid w:val="003463E1"/>
    <w:rsid w:val="00346929"/>
    <w:rsid w:val="00346BD1"/>
    <w:rsid w:val="00347449"/>
    <w:rsid w:val="003474D2"/>
    <w:rsid w:val="00350694"/>
    <w:rsid w:val="003522A4"/>
    <w:rsid w:val="003534C8"/>
    <w:rsid w:val="00353CFA"/>
    <w:rsid w:val="00355348"/>
    <w:rsid w:val="00355FC5"/>
    <w:rsid w:val="0035711A"/>
    <w:rsid w:val="00360474"/>
    <w:rsid w:val="003610AE"/>
    <w:rsid w:val="003615D1"/>
    <w:rsid w:val="003624E1"/>
    <w:rsid w:val="00362928"/>
    <w:rsid w:val="00363826"/>
    <w:rsid w:val="003640D1"/>
    <w:rsid w:val="003648F5"/>
    <w:rsid w:val="00364C67"/>
    <w:rsid w:val="00365E00"/>
    <w:rsid w:val="003661A7"/>
    <w:rsid w:val="003667F9"/>
    <w:rsid w:val="003669B9"/>
    <w:rsid w:val="0036742A"/>
    <w:rsid w:val="0036754A"/>
    <w:rsid w:val="003676ED"/>
    <w:rsid w:val="00371855"/>
    <w:rsid w:val="00372921"/>
    <w:rsid w:val="003745AC"/>
    <w:rsid w:val="00376EA0"/>
    <w:rsid w:val="00377F18"/>
    <w:rsid w:val="0038065A"/>
    <w:rsid w:val="00381BCD"/>
    <w:rsid w:val="00381CBE"/>
    <w:rsid w:val="003826FC"/>
    <w:rsid w:val="003841A4"/>
    <w:rsid w:val="00385A91"/>
    <w:rsid w:val="00386E4F"/>
    <w:rsid w:val="00387410"/>
    <w:rsid w:val="00387B9B"/>
    <w:rsid w:val="0039002F"/>
    <w:rsid w:val="00390230"/>
    <w:rsid w:val="00390AB7"/>
    <w:rsid w:val="003910F0"/>
    <w:rsid w:val="0039164A"/>
    <w:rsid w:val="00391881"/>
    <w:rsid w:val="00391A12"/>
    <w:rsid w:val="00391F21"/>
    <w:rsid w:val="00392997"/>
    <w:rsid w:val="00394D42"/>
    <w:rsid w:val="00395776"/>
    <w:rsid w:val="00395B18"/>
    <w:rsid w:val="00396B32"/>
    <w:rsid w:val="00396C1E"/>
    <w:rsid w:val="00397330"/>
    <w:rsid w:val="003A0C1F"/>
    <w:rsid w:val="003A1307"/>
    <w:rsid w:val="003A1CB5"/>
    <w:rsid w:val="003A290B"/>
    <w:rsid w:val="003A2E7C"/>
    <w:rsid w:val="003A3A59"/>
    <w:rsid w:val="003A4455"/>
    <w:rsid w:val="003B0A5C"/>
    <w:rsid w:val="003B1DD0"/>
    <w:rsid w:val="003B2558"/>
    <w:rsid w:val="003B2725"/>
    <w:rsid w:val="003B2A85"/>
    <w:rsid w:val="003B2C7A"/>
    <w:rsid w:val="003B37C9"/>
    <w:rsid w:val="003B3997"/>
    <w:rsid w:val="003B3EAF"/>
    <w:rsid w:val="003B49B7"/>
    <w:rsid w:val="003B4A97"/>
    <w:rsid w:val="003B5D75"/>
    <w:rsid w:val="003B6C41"/>
    <w:rsid w:val="003B6C8B"/>
    <w:rsid w:val="003B6CC5"/>
    <w:rsid w:val="003B7120"/>
    <w:rsid w:val="003C00B1"/>
    <w:rsid w:val="003C0153"/>
    <w:rsid w:val="003C088A"/>
    <w:rsid w:val="003C18DF"/>
    <w:rsid w:val="003C38AD"/>
    <w:rsid w:val="003C5350"/>
    <w:rsid w:val="003C5C66"/>
    <w:rsid w:val="003C73F5"/>
    <w:rsid w:val="003C7D38"/>
    <w:rsid w:val="003D0949"/>
    <w:rsid w:val="003D1252"/>
    <w:rsid w:val="003D20C8"/>
    <w:rsid w:val="003D36B7"/>
    <w:rsid w:val="003D42AF"/>
    <w:rsid w:val="003D4CF9"/>
    <w:rsid w:val="003D555F"/>
    <w:rsid w:val="003D581D"/>
    <w:rsid w:val="003D6485"/>
    <w:rsid w:val="003D6B84"/>
    <w:rsid w:val="003D7171"/>
    <w:rsid w:val="003D762B"/>
    <w:rsid w:val="003E0C06"/>
    <w:rsid w:val="003E1743"/>
    <w:rsid w:val="003E1949"/>
    <w:rsid w:val="003E2128"/>
    <w:rsid w:val="003E2EDA"/>
    <w:rsid w:val="003E5FA9"/>
    <w:rsid w:val="003E6233"/>
    <w:rsid w:val="003E6817"/>
    <w:rsid w:val="003E73D7"/>
    <w:rsid w:val="003F090A"/>
    <w:rsid w:val="003F0EAB"/>
    <w:rsid w:val="003F11E1"/>
    <w:rsid w:val="003F1F58"/>
    <w:rsid w:val="003F2315"/>
    <w:rsid w:val="003F2ADB"/>
    <w:rsid w:val="003F48B5"/>
    <w:rsid w:val="003F4B4C"/>
    <w:rsid w:val="003F4C96"/>
    <w:rsid w:val="003F4DBD"/>
    <w:rsid w:val="003F5EBD"/>
    <w:rsid w:val="003F66AF"/>
    <w:rsid w:val="003F6A32"/>
    <w:rsid w:val="003F720F"/>
    <w:rsid w:val="003F737B"/>
    <w:rsid w:val="00400213"/>
    <w:rsid w:val="00400FB6"/>
    <w:rsid w:val="004015AE"/>
    <w:rsid w:val="00401A12"/>
    <w:rsid w:val="004020C7"/>
    <w:rsid w:val="004042AA"/>
    <w:rsid w:val="0040441F"/>
    <w:rsid w:val="00405083"/>
    <w:rsid w:val="00405BB8"/>
    <w:rsid w:val="00406239"/>
    <w:rsid w:val="00406A54"/>
    <w:rsid w:val="00406B32"/>
    <w:rsid w:val="00407B65"/>
    <w:rsid w:val="00410060"/>
    <w:rsid w:val="00410E52"/>
    <w:rsid w:val="004120A0"/>
    <w:rsid w:val="00412FCF"/>
    <w:rsid w:val="00413895"/>
    <w:rsid w:val="00417D88"/>
    <w:rsid w:val="004204DD"/>
    <w:rsid w:val="00420B61"/>
    <w:rsid w:val="00421437"/>
    <w:rsid w:val="00421E74"/>
    <w:rsid w:val="00422BBB"/>
    <w:rsid w:val="00424761"/>
    <w:rsid w:val="00424D55"/>
    <w:rsid w:val="004276DA"/>
    <w:rsid w:val="00427949"/>
    <w:rsid w:val="004300DB"/>
    <w:rsid w:val="004306EC"/>
    <w:rsid w:val="00431755"/>
    <w:rsid w:val="00431D27"/>
    <w:rsid w:val="0043260B"/>
    <w:rsid w:val="004339FA"/>
    <w:rsid w:val="00434236"/>
    <w:rsid w:val="0043537D"/>
    <w:rsid w:val="004353A2"/>
    <w:rsid w:val="00435CD5"/>
    <w:rsid w:val="00436065"/>
    <w:rsid w:val="00437404"/>
    <w:rsid w:val="00437EBD"/>
    <w:rsid w:val="004408E7"/>
    <w:rsid w:val="00440AD1"/>
    <w:rsid w:val="00440C5F"/>
    <w:rsid w:val="00441530"/>
    <w:rsid w:val="0044227D"/>
    <w:rsid w:val="00442BC6"/>
    <w:rsid w:val="00443193"/>
    <w:rsid w:val="00443AD5"/>
    <w:rsid w:val="00443B21"/>
    <w:rsid w:val="00444E01"/>
    <w:rsid w:val="00445D15"/>
    <w:rsid w:val="004501DF"/>
    <w:rsid w:val="00451101"/>
    <w:rsid w:val="00451662"/>
    <w:rsid w:val="004518D5"/>
    <w:rsid w:val="00452044"/>
    <w:rsid w:val="0045540A"/>
    <w:rsid w:val="0045587F"/>
    <w:rsid w:val="00457396"/>
    <w:rsid w:val="00457ECE"/>
    <w:rsid w:val="0046158B"/>
    <w:rsid w:val="004625CD"/>
    <w:rsid w:val="004628C1"/>
    <w:rsid w:val="00462B9C"/>
    <w:rsid w:val="00463480"/>
    <w:rsid w:val="00463E7A"/>
    <w:rsid w:val="00464607"/>
    <w:rsid w:val="004655F6"/>
    <w:rsid w:val="004659E7"/>
    <w:rsid w:val="00470F05"/>
    <w:rsid w:val="004711E2"/>
    <w:rsid w:val="00472C45"/>
    <w:rsid w:val="00473044"/>
    <w:rsid w:val="00473401"/>
    <w:rsid w:val="00473AAF"/>
    <w:rsid w:val="00474CA0"/>
    <w:rsid w:val="0047513D"/>
    <w:rsid w:val="00477D35"/>
    <w:rsid w:val="00481F3C"/>
    <w:rsid w:val="00482543"/>
    <w:rsid w:val="00484001"/>
    <w:rsid w:val="00484472"/>
    <w:rsid w:val="0048480B"/>
    <w:rsid w:val="00484BE6"/>
    <w:rsid w:val="00484DAF"/>
    <w:rsid w:val="00484E21"/>
    <w:rsid w:val="00485322"/>
    <w:rsid w:val="00486AA8"/>
    <w:rsid w:val="00487723"/>
    <w:rsid w:val="00487FAA"/>
    <w:rsid w:val="00491132"/>
    <w:rsid w:val="004926F9"/>
    <w:rsid w:val="004934D9"/>
    <w:rsid w:val="0049376D"/>
    <w:rsid w:val="00493877"/>
    <w:rsid w:val="004954E0"/>
    <w:rsid w:val="004957AB"/>
    <w:rsid w:val="0049587D"/>
    <w:rsid w:val="004962A6"/>
    <w:rsid w:val="004964A3"/>
    <w:rsid w:val="004966ED"/>
    <w:rsid w:val="0049690E"/>
    <w:rsid w:val="00496DEA"/>
    <w:rsid w:val="004978E1"/>
    <w:rsid w:val="004A1542"/>
    <w:rsid w:val="004A18BC"/>
    <w:rsid w:val="004A2F89"/>
    <w:rsid w:val="004A3907"/>
    <w:rsid w:val="004A3EEC"/>
    <w:rsid w:val="004A50F9"/>
    <w:rsid w:val="004A566E"/>
    <w:rsid w:val="004A5DED"/>
    <w:rsid w:val="004B00C8"/>
    <w:rsid w:val="004B14AA"/>
    <w:rsid w:val="004B2263"/>
    <w:rsid w:val="004B2715"/>
    <w:rsid w:val="004B32D3"/>
    <w:rsid w:val="004B3471"/>
    <w:rsid w:val="004B3BB8"/>
    <w:rsid w:val="004B3F3B"/>
    <w:rsid w:val="004B40C8"/>
    <w:rsid w:val="004B44CB"/>
    <w:rsid w:val="004B45BA"/>
    <w:rsid w:val="004B554E"/>
    <w:rsid w:val="004B5C46"/>
    <w:rsid w:val="004B6389"/>
    <w:rsid w:val="004B6537"/>
    <w:rsid w:val="004B674F"/>
    <w:rsid w:val="004C0229"/>
    <w:rsid w:val="004C0C55"/>
    <w:rsid w:val="004C1817"/>
    <w:rsid w:val="004C254A"/>
    <w:rsid w:val="004C34C3"/>
    <w:rsid w:val="004C3C44"/>
    <w:rsid w:val="004C504C"/>
    <w:rsid w:val="004C53D9"/>
    <w:rsid w:val="004C58ED"/>
    <w:rsid w:val="004C78BF"/>
    <w:rsid w:val="004D0B7A"/>
    <w:rsid w:val="004D1717"/>
    <w:rsid w:val="004D2402"/>
    <w:rsid w:val="004D2463"/>
    <w:rsid w:val="004D2D86"/>
    <w:rsid w:val="004D38FB"/>
    <w:rsid w:val="004D4282"/>
    <w:rsid w:val="004D596E"/>
    <w:rsid w:val="004D5F9E"/>
    <w:rsid w:val="004D73DB"/>
    <w:rsid w:val="004E0B61"/>
    <w:rsid w:val="004E2163"/>
    <w:rsid w:val="004E30AA"/>
    <w:rsid w:val="004E4E26"/>
    <w:rsid w:val="004E511A"/>
    <w:rsid w:val="004E603D"/>
    <w:rsid w:val="004E617F"/>
    <w:rsid w:val="004E67B2"/>
    <w:rsid w:val="004E7824"/>
    <w:rsid w:val="004E7EC3"/>
    <w:rsid w:val="004F3280"/>
    <w:rsid w:val="004F32AE"/>
    <w:rsid w:val="004F343E"/>
    <w:rsid w:val="004F373A"/>
    <w:rsid w:val="004F493A"/>
    <w:rsid w:val="004F564B"/>
    <w:rsid w:val="004F5A58"/>
    <w:rsid w:val="004F5AD4"/>
    <w:rsid w:val="004F7C0C"/>
    <w:rsid w:val="00500789"/>
    <w:rsid w:val="00501BD2"/>
    <w:rsid w:val="0050208B"/>
    <w:rsid w:val="00502532"/>
    <w:rsid w:val="00502656"/>
    <w:rsid w:val="0050276E"/>
    <w:rsid w:val="00504661"/>
    <w:rsid w:val="00504EC2"/>
    <w:rsid w:val="00507743"/>
    <w:rsid w:val="00507893"/>
    <w:rsid w:val="00507A17"/>
    <w:rsid w:val="00510802"/>
    <w:rsid w:val="00511387"/>
    <w:rsid w:val="00512305"/>
    <w:rsid w:val="00512807"/>
    <w:rsid w:val="00512815"/>
    <w:rsid w:val="00514893"/>
    <w:rsid w:val="00515A59"/>
    <w:rsid w:val="00515FC7"/>
    <w:rsid w:val="00517A4C"/>
    <w:rsid w:val="00517F14"/>
    <w:rsid w:val="005200B5"/>
    <w:rsid w:val="00522947"/>
    <w:rsid w:val="00522D56"/>
    <w:rsid w:val="005238DE"/>
    <w:rsid w:val="00523A74"/>
    <w:rsid w:val="00524041"/>
    <w:rsid w:val="00525BEB"/>
    <w:rsid w:val="00525C46"/>
    <w:rsid w:val="00526A98"/>
    <w:rsid w:val="00526B4A"/>
    <w:rsid w:val="00526D42"/>
    <w:rsid w:val="0052703F"/>
    <w:rsid w:val="00527F08"/>
    <w:rsid w:val="00533C75"/>
    <w:rsid w:val="005351C8"/>
    <w:rsid w:val="00535572"/>
    <w:rsid w:val="00536A96"/>
    <w:rsid w:val="00536BDE"/>
    <w:rsid w:val="00540358"/>
    <w:rsid w:val="005409A6"/>
    <w:rsid w:val="005419DD"/>
    <w:rsid w:val="00541C8B"/>
    <w:rsid w:val="005422C4"/>
    <w:rsid w:val="00542379"/>
    <w:rsid w:val="005439A6"/>
    <w:rsid w:val="00543C8A"/>
    <w:rsid w:val="0054470E"/>
    <w:rsid w:val="00545B92"/>
    <w:rsid w:val="00546D0D"/>
    <w:rsid w:val="0054764A"/>
    <w:rsid w:val="005479CD"/>
    <w:rsid w:val="005501D9"/>
    <w:rsid w:val="005507CF"/>
    <w:rsid w:val="00550C1B"/>
    <w:rsid w:val="00550D4A"/>
    <w:rsid w:val="00550D73"/>
    <w:rsid w:val="0055188B"/>
    <w:rsid w:val="00552AD2"/>
    <w:rsid w:val="00553B40"/>
    <w:rsid w:val="00554684"/>
    <w:rsid w:val="00554DF9"/>
    <w:rsid w:val="005555D5"/>
    <w:rsid w:val="00555645"/>
    <w:rsid w:val="0055695F"/>
    <w:rsid w:val="00561557"/>
    <w:rsid w:val="005619E6"/>
    <w:rsid w:val="00562080"/>
    <w:rsid w:val="005647DA"/>
    <w:rsid w:val="005648F4"/>
    <w:rsid w:val="00564B0E"/>
    <w:rsid w:val="0056579D"/>
    <w:rsid w:val="0056580E"/>
    <w:rsid w:val="0056591D"/>
    <w:rsid w:val="00565C4E"/>
    <w:rsid w:val="005668DE"/>
    <w:rsid w:val="00567050"/>
    <w:rsid w:val="00567070"/>
    <w:rsid w:val="00567872"/>
    <w:rsid w:val="00567947"/>
    <w:rsid w:val="00570663"/>
    <w:rsid w:val="005707B1"/>
    <w:rsid w:val="00570993"/>
    <w:rsid w:val="00570CCA"/>
    <w:rsid w:val="00571E4A"/>
    <w:rsid w:val="00575D9A"/>
    <w:rsid w:val="00576530"/>
    <w:rsid w:val="0057669A"/>
    <w:rsid w:val="005767A7"/>
    <w:rsid w:val="00576B3E"/>
    <w:rsid w:val="00577DB8"/>
    <w:rsid w:val="00581168"/>
    <w:rsid w:val="005816E7"/>
    <w:rsid w:val="00581764"/>
    <w:rsid w:val="0058185A"/>
    <w:rsid w:val="00581A27"/>
    <w:rsid w:val="00581B67"/>
    <w:rsid w:val="00582308"/>
    <w:rsid w:val="005842DC"/>
    <w:rsid w:val="00584A5A"/>
    <w:rsid w:val="00585DF1"/>
    <w:rsid w:val="00586E32"/>
    <w:rsid w:val="00591D84"/>
    <w:rsid w:val="005928EE"/>
    <w:rsid w:val="00593455"/>
    <w:rsid w:val="00594242"/>
    <w:rsid w:val="00595822"/>
    <w:rsid w:val="00595844"/>
    <w:rsid w:val="005958D3"/>
    <w:rsid w:val="00595BE8"/>
    <w:rsid w:val="00596412"/>
    <w:rsid w:val="00597E73"/>
    <w:rsid w:val="005A0423"/>
    <w:rsid w:val="005A130E"/>
    <w:rsid w:val="005A227C"/>
    <w:rsid w:val="005A3B1D"/>
    <w:rsid w:val="005A4FA5"/>
    <w:rsid w:val="005A5555"/>
    <w:rsid w:val="005A708D"/>
    <w:rsid w:val="005A772A"/>
    <w:rsid w:val="005B061A"/>
    <w:rsid w:val="005B0E25"/>
    <w:rsid w:val="005B1596"/>
    <w:rsid w:val="005B18B1"/>
    <w:rsid w:val="005B2D5B"/>
    <w:rsid w:val="005B37A9"/>
    <w:rsid w:val="005B3867"/>
    <w:rsid w:val="005B3DE5"/>
    <w:rsid w:val="005B3E61"/>
    <w:rsid w:val="005C0B20"/>
    <w:rsid w:val="005C23E5"/>
    <w:rsid w:val="005C33DD"/>
    <w:rsid w:val="005C3664"/>
    <w:rsid w:val="005C36AF"/>
    <w:rsid w:val="005C3F7A"/>
    <w:rsid w:val="005C4098"/>
    <w:rsid w:val="005C5602"/>
    <w:rsid w:val="005C5CD0"/>
    <w:rsid w:val="005C5FA2"/>
    <w:rsid w:val="005C63B5"/>
    <w:rsid w:val="005C6F64"/>
    <w:rsid w:val="005C7289"/>
    <w:rsid w:val="005C73F7"/>
    <w:rsid w:val="005C74CA"/>
    <w:rsid w:val="005C7850"/>
    <w:rsid w:val="005D09C1"/>
    <w:rsid w:val="005D14F0"/>
    <w:rsid w:val="005D1BA6"/>
    <w:rsid w:val="005D22A7"/>
    <w:rsid w:val="005D271E"/>
    <w:rsid w:val="005D2E88"/>
    <w:rsid w:val="005D438D"/>
    <w:rsid w:val="005D50E4"/>
    <w:rsid w:val="005D5A08"/>
    <w:rsid w:val="005E1F8F"/>
    <w:rsid w:val="005E33D6"/>
    <w:rsid w:val="005E35B4"/>
    <w:rsid w:val="005E6013"/>
    <w:rsid w:val="005E6FD6"/>
    <w:rsid w:val="005E7507"/>
    <w:rsid w:val="005F017A"/>
    <w:rsid w:val="005F02B8"/>
    <w:rsid w:val="005F0574"/>
    <w:rsid w:val="005F0D2D"/>
    <w:rsid w:val="005F1A91"/>
    <w:rsid w:val="005F2AE2"/>
    <w:rsid w:val="005F44FB"/>
    <w:rsid w:val="005F4508"/>
    <w:rsid w:val="005F4E8E"/>
    <w:rsid w:val="005F4F71"/>
    <w:rsid w:val="005F550E"/>
    <w:rsid w:val="005F579D"/>
    <w:rsid w:val="005F5B97"/>
    <w:rsid w:val="005F6259"/>
    <w:rsid w:val="00600354"/>
    <w:rsid w:val="006015CE"/>
    <w:rsid w:val="00601B77"/>
    <w:rsid w:val="00601BC9"/>
    <w:rsid w:val="00601FEF"/>
    <w:rsid w:val="00602214"/>
    <w:rsid w:val="00602431"/>
    <w:rsid w:val="00602BD6"/>
    <w:rsid w:val="00605DB1"/>
    <w:rsid w:val="00606A3A"/>
    <w:rsid w:val="00607E7B"/>
    <w:rsid w:val="00610FB6"/>
    <w:rsid w:val="006116BA"/>
    <w:rsid w:val="00613744"/>
    <w:rsid w:val="00614020"/>
    <w:rsid w:val="006141ED"/>
    <w:rsid w:val="00615207"/>
    <w:rsid w:val="00615A02"/>
    <w:rsid w:val="006175E9"/>
    <w:rsid w:val="006179CA"/>
    <w:rsid w:val="006208E2"/>
    <w:rsid w:val="00622E6B"/>
    <w:rsid w:val="0062313B"/>
    <w:rsid w:val="00623746"/>
    <w:rsid w:val="00623B16"/>
    <w:rsid w:val="00624028"/>
    <w:rsid w:val="0062403E"/>
    <w:rsid w:val="00625002"/>
    <w:rsid w:val="00625ECA"/>
    <w:rsid w:val="006263AB"/>
    <w:rsid w:val="0062685F"/>
    <w:rsid w:val="006275D1"/>
    <w:rsid w:val="0063145F"/>
    <w:rsid w:val="00631EDD"/>
    <w:rsid w:val="00632023"/>
    <w:rsid w:val="00632EB5"/>
    <w:rsid w:val="006400D2"/>
    <w:rsid w:val="00641348"/>
    <w:rsid w:val="006434D7"/>
    <w:rsid w:val="0064413A"/>
    <w:rsid w:val="006442E5"/>
    <w:rsid w:val="00644772"/>
    <w:rsid w:val="006461A9"/>
    <w:rsid w:val="006466A7"/>
    <w:rsid w:val="006475DB"/>
    <w:rsid w:val="00647A56"/>
    <w:rsid w:val="00650CD6"/>
    <w:rsid w:val="00652AFD"/>
    <w:rsid w:val="006532AA"/>
    <w:rsid w:val="006552EB"/>
    <w:rsid w:val="00655472"/>
    <w:rsid w:val="006578C2"/>
    <w:rsid w:val="0066055E"/>
    <w:rsid w:val="00660866"/>
    <w:rsid w:val="006608E4"/>
    <w:rsid w:val="006619D2"/>
    <w:rsid w:val="0066319B"/>
    <w:rsid w:val="00663967"/>
    <w:rsid w:val="00663BFD"/>
    <w:rsid w:val="0066586E"/>
    <w:rsid w:val="00665D75"/>
    <w:rsid w:val="00666DF3"/>
    <w:rsid w:val="00666E40"/>
    <w:rsid w:val="00667611"/>
    <w:rsid w:val="00667BAB"/>
    <w:rsid w:val="00667D41"/>
    <w:rsid w:val="00670EC4"/>
    <w:rsid w:val="00670F66"/>
    <w:rsid w:val="0067201E"/>
    <w:rsid w:val="006720C2"/>
    <w:rsid w:val="006721EA"/>
    <w:rsid w:val="00672414"/>
    <w:rsid w:val="00672FBC"/>
    <w:rsid w:val="006766AA"/>
    <w:rsid w:val="00676BA5"/>
    <w:rsid w:val="00676FD1"/>
    <w:rsid w:val="00677221"/>
    <w:rsid w:val="00677B29"/>
    <w:rsid w:val="006809C6"/>
    <w:rsid w:val="00680B18"/>
    <w:rsid w:val="00683177"/>
    <w:rsid w:val="0068523D"/>
    <w:rsid w:val="00685CFC"/>
    <w:rsid w:val="00686B5C"/>
    <w:rsid w:val="00687043"/>
    <w:rsid w:val="0068760C"/>
    <w:rsid w:val="00690788"/>
    <w:rsid w:val="00690B3D"/>
    <w:rsid w:val="00691410"/>
    <w:rsid w:val="00691936"/>
    <w:rsid w:val="00692319"/>
    <w:rsid w:val="00696D95"/>
    <w:rsid w:val="00697F0E"/>
    <w:rsid w:val="006A00AB"/>
    <w:rsid w:val="006A090F"/>
    <w:rsid w:val="006A0A7A"/>
    <w:rsid w:val="006A2224"/>
    <w:rsid w:val="006A3C6C"/>
    <w:rsid w:val="006A3FC2"/>
    <w:rsid w:val="006A5EAF"/>
    <w:rsid w:val="006A69A5"/>
    <w:rsid w:val="006A69EF"/>
    <w:rsid w:val="006A7572"/>
    <w:rsid w:val="006B0555"/>
    <w:rsid w:val="006B194F"/>
    <w:rsid w:val="006B22CF"/>
    <w:rsid w:val="006B2ADF"/>
    <w:rsid w:val="006B2DE3"/>
    <w:rsid w:val="006B4AB3"/>
    <w:rsid w:val="006B5A2A"/>
    <w:rsid w:val="006B5D76"/>
    <w:rsid w:val="006B5DC9"/>
    <w:rsid w:val="006C090E"/>
    <w:rsid w:val="006C1A4E"/>
    <w:rsid w:val="006C2923"/>
    <w:rsid w:val="006C2CC6"/>
    <w:rsid w:val="006C3D7E"/>
    <w:rsid w:val="006C427A"/>
    <w:rsid w:val="006C5E0B"/>
    <w:rsid w:val="006C5EEE"/>
    <w:rsid w:val="006C610B"/>
    <w:rsid w:val="006C7F3D"/>
    <w:rsid w:val="006D0702"/>
    <w:rsid w:val="006D07CB"/>
    <w:rsid w:val="006D25B2"/>
    <w:rsid w:val="006D2A60"/>
    <w:rsid w:val="006D4018"/>
    <w:rsid w:val="006D445C"/>
    <w:rsid w:val="006D447F"/>
    <w:rsid w:val="006D46E4"/>
    <w:rsid w:val="006D6271"/>
    <w:rsid w:val="006D6BEC"/>
    <w:rsid w:val="006D7EAD"/>
    <w:rsid w:val="006E00B1"/>
    <w:rsid w:val="006E028C"/>
    <w:rsid w:val="006E1856"/>
    <w:rsid w:val="006E1915"/>
    <w:rsid w:val="006E1DBE"/>
    <w:rsid w:val="006E24BB"/>
    <w:rsid w:val="006E2B5D"/>
    <w:rsid w:val="006E2EE0"/>
    <w:rsid w:val="006E31B3"/>
    <w:rsid w:val="006E3C10"/>
    <w:rsid w:val="006E3E82"/>
    <w:rsid w:val="006E4596"/>
    <w:rsid w:val="006E4EA9"/>
    <w:rsid w:val="006E6A07"/>
    <w:rsid w:val="006E7262"/>
    <w:rsid w:val="006F0262"/>
    <w:rsid w:val="006F15C7"/>
    <w:rsid w:val="006F254A"/>
    <w:rsid w:val="006F2E4A"/>
    <w:rsid w:val="006F3462"/>
    <w:rsid w:val="006F67C8"/>
    <w:rsid w:val="006F747E"/>
    <w:rsid w:val="006F7A08"/>
    <w:rsid w:val="0070049F"/>
    <w:rsid w:val="00700DB7"/>
    <w:rsid w:val="007010B4"/>
    <w:rsid w:val="00701598"/>
    <w:rsid w:val="00701854"/>
    <w:rsid w:val="007018A1"/>
    <w:rsid w:val="00701914"/>
    <w:rsid w:val="007024CB"/>
    <w:rsid w:val="00702D15"/>
    <w:rsid w:val="00704CAB"/>
    <w:rsid w:val="007050E6"/>
    <w:rsid w:val="0070643D"/>
    <w:rsid w:val="007069FF"/>
    <w:rsid w:val="00707D5A"/>
    <w:rsid w:val="00713B1D"/>
    <w:rsid w:val="00713F8B"/>
    <w:rsid w:val="00714725"/>
    <w:rsid w:val="00715CAC"/>
    <w:rsid w:val="007162AB"/>
    <w:rsid w:val="00716A65"/>
    <w:rsid w:val="00716DEF"/>
    <w:rsid w:val="00716E99"/>
    <w:rsid w:val="0072002F"/>
    <w:rsid w:val="00720BC8"/>
    <w:rsid w:val="00720BE3"/>
    <w:rsid w:val="00720CA0"/>
    <w:rsid w:val="00721E32"/>
    <w:rsid w:val="00721F49"/>
    <w:rsid w:val="00725A11"/>
    <w:rsid w:val="00725F98"/>
    <w:rsid w:val="0072695F"/>
    <w:rsid w:val="007274B8"/>
    <w:rsid w:val="00727775"/>
    <w:rsid w:val="00727A3A"/>
    <w:rsid w:val="00731793"/>
    <w:rsid w:val="00731B88"/>
    <w:rsid w:val="007320CD"/>
    <w:rsid w:val="007334F8"/>
    <w:rsid w:val="00735EE6"/>
    <w:rsid w:val="00735EE7"/>
    <w:rsid w:val="007409D6"/>
    <w:rsid w:val="00740DBF"/>
    <w:rsid w:val="00740E06"/>
    <w:rsid w:val="0074128D"/>
    <w:rsid w:val="00741739"/>
    <w:rsid w:val="00741EFB"/>
    <w:rsid w:val="0074267B"/>
    <w:rsid w:val="00742707"/>
    <w:rsid w:val="00742B6F"/>
    <w:rsid w:val="0074462D"/>
    <w:rsid w:val="00747FF8"/>
    <w:rsid w:val="0075185C"/>
    <w:rsid w:val="00751EBD"/>
    <w:rsid w:val="00752523"/>
    <w:rsid w:val="00752835"/>
    <w:rsid w:val="00752C45"/>
    <w:rsid w:val="00753340"/>
    <w:rsid w:val="00754548"/>
    <w:rsid w:val="00754726"/>
    <w:rsid w:val="007547EB"/>
    <w:rsid w:val="0075556F"/>
    <w:rsid w:val="00756140"/>
    <w:rsid w:val="007561C6"/>
    <w:rsid w:val="007573E6"/>
    <w:rsid w:val="00760658"/>
    <w:rsid w:val="0076098E"/>
    <w:rsid w:val="00760D6C"/>
    <w:rsid w:val="00761631"/>
    <w:rsid w:val="00762B27"/>
    <w:rsid w:val="00766470"/>
    <w:rsid w:val="00766755"/>
    <w:rsid w:val="0077181F"/>
    <w:rsid w:val="00771EFE"/>
    <w:rsid w:val="00772F44"/>
    <w:rsid w:val="007733BC"/>
    <w:rsid w:val="00773560"/>
    <w:rsid w:val="00773838"/>
    <w:rsid w:val="00774350"/>
    <w:rsid w:val="007751F9"/>
    <w:rsid w:val="00775C34"/>
    <w:rsid w:val="00776FC3"/>
    <w:rsid w:val="007778A9"/>
    <w:rsid w:val="00777C7F"/>
    <w:rsid w:val="00780AB7"/>
    <w:rsid w:val="007810BB"/>
    <w:rsid w:val="00782F52"/>
    <w:rsid w:val="00783ABB"/>
    <w:rsid w:val="0078497D"/>
    <w:rsid w:val="00784C7B"/>
    <w:rsid w:val="00784EDD"/>
    <w:rsid w:val="00785E22"/>
    <w:rsid w:val="00790BA5"/>
    <w:rsid w:val="00790E3F"/>
    <w:rsid w:val="00791545"/>
    <w:rsid w:val="00792BA6"/>
    <w:rsid w:val="00792EA9"/>
    <w:rsid w:val="007938E8"/>
    <w:rsid w:val="00794BDF"/>
    <w:rsid w:val="007950D1"/>
    <w:rsid w:val="0079523E"/>
    <w:rsid w:val="00796503"/>
    <w:rsid w:val="00797459"/>
    <w:rsid w:val="00797A22"/>
    <w:rsid w:val="007A2B16"/>
    <w:rsid w:val="007A2EE6"/>
    <w:rsid w:val="007A37F7"/>
    <w:rsid w:val="007A55C2"/>
    <w:rsid w:val="007A5858"/>
    <w:rsid w:val="007A62CD"/>
    <w:rsid w:val="007A66F0"/>
    <w:rsid w:val="007A68DC"/>
    <w:rsid w:val="007A69D0"/>
    <w:rsid w:val="007B01EF"/>
    <w:rsid w:val="007B0611"/>
    <w:rsid w:val="007B1807"/>
    <w:rsid w:val="007B2061"/>
    <w:rsid w:val="007B21B5"/>
    <w:rsid w:val="007B39CB"/>
    <w:rsid w:val="007B3F40"/>
    <w:rsid w:val="007B521C"/>
    <w:rsid w:val="007B6EE9"/>
    <w:rsid w:val="007B7098"/>
    <w:rsid w:val="007C0B38"/>
    <w:rsid w:val="007C0DCF"/>
    <w:rsid w:val="007C149A"/>
    <w:rsid w:val="007C1C25"/>
    <w:rsid w:val="007C3143"/>
    <w:rsid w:val="007C3CCC"/>
    <w:rsid w:val="007C589A"/>
    <w:rsid w:val="007C5B1E"/>
    <w:rsid w:val="007C6962"/>
    <w:rsid w:val="007D017B"/>
    <w:rsid w:val="007D1031"/>
    <w:rsid w:val="007D1EBA"/>
    <w:rsid w:val="007D24B4"/>
    <w:rsid w:val="007D3CF2"/>
    <w:rsid w:val="007D43D7"/>
    <w:rsid w:val="007D70AE"/>
    <w:rsid w:val="007D7103"/>
    <w:rsid w:val="007D7FE3"/>
    <w:rsid w:val="007E05F6"/>
    <w:rsid w:val="007E088B"/>
    <w:rsid w:val="007E0F80"/>
    <w:rsid w:val="007E1643"/>
    <w:rsid w:val="007E1770"/>
    <w:rsid w:val="007E1CA9"/>
    <w:rsid w:val="007E37F4"/>
    <w:rsid w:val="007E3A43"/>
    <w:rsid w:val="007E5E21"/>
    <w:rsid w:val="007F0C7D"/>
    <w:rsid w:val="007F1C75"/>
    <w:rsid w:val="007F3620"/>
    <w:rsid w:val="007F388D"/>
    <w:rsid w:val="007F3944"/>
    <w:rsid w:val="007F3D4D"/>
    <w:rsid w:val="007F41FD"/>
    <w:rsid w:val="007F4683"/>
    <w:rsid w:val="007F4BA6"/>
    <w:rsid w:val="007F4BF0"/>
    <w:rsid w:val="007F5D06"/>
    <w:rsid w:val="007F67BC"/>
    <w:rsid w:val="007F72E7"/>
    <w:rsid w:val="008001E0"/>
    <w:rsid w:val="00800767"/>
    <w:rsid w:val="00802543"/>
    <w:rsid w:val="00802D14"/>
    <w:rsid w:val="00802FB4"/>
    <w:rsid w:val="00804C5F"/>
    <w:rsid w:val="00804E04"/>
    <w:rsid w:val="008050EF"/>
    <w:rsid w:val="00805A68"/>
    <w:rsid w:val="00806213"/>
    <w:rsid w:val="008077F5"/>
    <w:rsid w:val="008106E4"/>
    <w:rsid w:val="00810E78"/>
    <w:rsid w:val="00810F56"/>
    <w:rsid w:val="00811917"/>
    <w:rsid w:val="00811B8D"/>
    <w:rsid w:val="00811E0A"/>
    <w:rsid w:val="00812222"/>
    <w:rsid w:val="00812D11"/>
    <w:rsid w:val="00813173"/>
    <w:rsid w:val="00813C35"/>
    <w:rsid w:val="0081420E"/>
    <w:rsid w:val="00815568"/>
    <w:rsid w:val="008158DC"/>
    <w:rsid w:val="00817BE5"/>
    <w:rsid w:val="00817BF7"/>
    <w:rsid w:val="00820150"/>
    <w:rsid w:val="00820791"/>
    <w:rsid w:val="00820B04"/>
    <w:rsid w:val="00821017"/>
    <w:rsid w:val="008218ED"/>
    <w:rsid w:val="0082259D"/>
    <w:rsid w:val="00822698"/>
    <w:rsid w:val="00822801"/>
    <w:rsid w:val="00822943"/>
    <w:rsid w:val="00822D2C"/>
    <w:rsid w:val="00823064"/>
    <w:rsid w:val="0082427D"/>
    <w:rsid w:val="00824323"/>
    <w:rsid w:val="0082434D"/>
    <w:rsid w:val="0082492C"/>
    <w:rsid w:val="00825829"/>
    <w:rsid w:val="00826B77"/>
    <w:rsid w:val="00832D4F"/>
    <w:rsid w:val="00833273"/>
    <w:rsid w:val="0083414A"/>
    <w:rsid w:val="00836EDF"/>
    <w:rsid w:val="008378A6"/>
    <w:rsid w:val="00840120"/>
    <w:rsid w:val="00840EDD"/>
    <w:rsid w:val="008413EB"/>
    <w:rsid w:val="0084155A"/>
    <w:rsid w:val="00842462"/>
    <w:rsid w:val="00842942"/>
    <w:rsid w:val="00842AF3"/>
    <w:rsid w:val="008432D8"/>
    <w:rsid w:val="00843913"/>
    <w:rsid w:val="00844458"/>
    <w:rsid w:val="008505EC"/>
    <w:rsid w:val="00851B81"/>
    <w:rsid w:val="008521CD"/>
    <w:rsid w:val="00852846"/>
    <w:rsid w:val="008538F4"/>
    <w:rsid w:val="00853E82"/>
    <w:rsid w:val="008554C8"/>
    <w:rsid w:val="00857A75"/>
    <w:rsid w:val="00860765"/>
    <w:rsid w:val="00860B01"/>
    <w:rsid w:val="00860D76"/>
    <w:rsid w:val="0086208C"/>
    <w:rsid w:val="008637BC"/>
    <w:rsid w:val="00863DB4"/>
    <w:rsid w:val="00865587"/>
    <w:rsid w:val="00865D64"/>
    <w:rsid w:val="00865D90"/>
    <w:rsid w:val="00866FD4"/>
    <w:rsid w:val="0086748A"/>
    <w:rsid w:val="00867576"/>
    <w:rsid w:val="008676A4"/>
    <w:rsid w:val="008703BE"/>
    <w:rsid w:val="00870877"/>
    <w:rsid w:val="00871CD3"/>
    <w:rsid w:val="00872386"/>
    <w:rsid w:val="00873F0B"/>
    <w:rsid w:val="00874D77"/>
    <w:rsid w:val="00875650"/>
    <w:rsid w:val="00875A8A"/>
    <w:rsid w:val="00876BD1"/>
    <w:rsid w:val="00880C64"/>
    <w:rsid w:val="008811B2"/>
    <w:rsid w:val="008819B5"/>
    <w:rsid w:val="00881BEB"/>
    <w:rsid w:val="00882B97"/>
    <w:rsid w:val="00882F92"/>
    <w:rsid w:val="008830BF"/>
    <w:rsid w:val="00883158"/>
    <w:rsid w:val="00883AF4"/>
    <w:rsid w:val="00883F4C"/>
    <w:rsid w:val="00887551"/>
    <w:rsid w:val="00887D47"/>
    <w:rsid w:val="008907B4"/>
    <w:rsid w:val="008910C2"/>
    <w:rsid w:val="00891391"/>
    <w:rsid w:val="008915BC"/>
    <w:rsid w:val="0089262B"/>
    <w:rsid w:val="00892C5D"/>
    <w:rsid w:val="00893038"/>
    <w:rsid w:val="008947B2"/>
    <w:rsid w:val="008948B2"/>
    <w:rsid w:val="008952CB"/>
    <w:rsid w:val="008955CC"/>
    <w:rsid w:val="0089760F"/>
    <w:rsid w:val="00897C55"/>
    <w:rsid w:val="00897C7B"/>
    <w:rsid w:val="008A0049"/>
    <w:rsid w:val="008A073D"/>
    <w:rsid w:val="008A1217"/>
    <w:rsid w:val="008A252A"/>
    <w:rsid w:val="008A486D"/>
    <w:rsid w:val="008A4DFC"/>
    <w:rsid w:val="008A50B4"/>
    <w:rsid w:val="008A6275"/>
    <w:rsid w:val="008A6393"/>
    <w:rsid w:val="008A71B8"/>
    <w:rsid w:val="008B0004"/>
    <w:rsid w:val="008B02FC"/>
    <w:rsid w:val="008B1756"/>
    <w:rsid w:val="008B1F64"/>
    <w:rsid w:val="008B318D"/>
    <w:rsid w:val="008B3966"/>
    <w:rsid w:val="008B4ADC"/>
    <w:rsid w:val="008B631E"/>
    <w:rsid w:val="008B68FB"/>
    <w:rsid w:val="008B73AE"/>
    <w:rsid w:val="008B7F7A"/>
    <w:rsid w:val="008C026C"/>
    <w:rsid w:val="008C0B6B"/>
    <w:rsid w:val="008C1071"/>
    <w:rsid w:val="008C1505"/>
    <w:rsid w:val="008C2E93"/>
    <w:rsid w:val="008C36CE"/>
    <w:rsid w:val="008C50D3"/>
    <w:rsid w:val="008C716F"/>
    <w:rsid w:val="008C7454"/>
    <w:rsid w:val="008C7CEC"/>
    <w:rsid w:val="008C7E32"/>
    <w:rsid w:val="008D06C8"/>
    <w:rsid w:val="008D0F84"/>
    <w:rsid w:val="008D1EA8"/>
    <w:rsid w:val="008D2795"/>
    <w:rsid w:val="008D2A27"/>
    <w:rsid w:val="008D2DB8"/>
    <w:rsid w:val="008D3E1D"/>
    <w:rsid w:val="008D4216"/>
    <w:rsid w:val="008D5399"/>
    <w:rsid w:val="008D559C"/>
    <w:rsid w:val="008D5668"/>
    <w:rsid w:val="008D5FCF"/>
    <w:rsid w:val="008D61A9"/>
    <w:rsid w:val="008D739B"/>
    <w:rsid w:val="008E0E6F"/>
    <w:rsid w:val="008E0F6A"/>
    <w:rsid w:val="008E25F4"/>
    <w:rsid w:val="008E5AA7"/>
    <w:rsid w:val="008E6016"/>
    <w:rsid w:val="008E634D"/>
    <w:rsid w:val="008E66AD"/>
    <w:rsid w:val="008F012E"/>
    <w:rsid w:val="008F0885"/>
    <w:rsid w:val="008F0A8E"/>
    <w:rsid w:val="008F12BF"/>
    <w:rsid w:val="008F1451"/>
    <w:rsid w:val="008F282F"/>
    <w:rsid w:val="008F2BB3"/>
    <w:rsid w:val="008F4028"/>
    <w:rsid w:val="008F4CD1"/>
    <w:rsid w:val="008F4DD3"/>
    <w:rsid w:val="008F6230"/>
    <w:rsid w:val="008F64FF"/>
    <w:rsid w:val="008F6A74"/>
    <w:rsid w:val="00900571"/>
    <w:rsid w:val="00900EFA"/>
    <w:rsid w:val="00901AB9"/>
    <w:rsid w:val="00901FCD"/>
    <w:rsid w:val="00902C49"/>
    <w:rsid w:val="00904899"/>
    <w:rsid w:val="009063F4"/>
    <w:rsid w:val="00906E41"/>
    <w:rsid w:val="00907C38"/>
    <w:rsid w:val="00910A05"/>
    <w:rsid w:val="0091138E"/>
    <w:rsid w:val="00911B5A"/>
    <w:rsid w:val="00911D38"/>
    <w:rsid w:val="00911E4E"/>
    <w:rsid w:val="00913D73"/>
    <w:rsid w:val="00914D10"/>
    <w:rsid w:val="009172DE"/>
    <w:rsid w:val="009177C4"/>
    <w:rsid w:val="00917ABE"/>
    <w:rsid w:val="00920217"/>
    <w:rsid w:val="00921233"/>
    <w:rsid w:val="009235ED"/>
    <w:rsid w:val="009240ED"/>
    <w:rsid w:val="00924616"/>
    <w:rsid w:val="00925837"/>
    <w:rsid w:val="00925BB4"/>
    <w:rsid w:val="00925D1B"/>
    <w:rsid w:val="00926040"/>
    <w:rsid w:val="00930791"/>
    <w:rsid w:val="00932D67"/>
    <w:rsid w:val="0093313A"/>
    <w:rsid w:val="009336C2"/>
    <w:rsid w:val="00934504"/>
    <w:rsid w:val="0093495F"/>
    <w:rsid w:val="009363F2"/>
    <w:rsid w:val="009373B4"/>
    <w:rsid w:val="00937A6B"/>
    <w:rsid w:val="00937E61"/>
    <w:rsid w:val="0094316A"/>
    <w:rsid w:val="00943DD7"/>
    <w:rsid w:val="00944898"/>
    <w:rsid w:val="0094550D"/>
    <w:rsid w:val="0094655A"/>
    <w:rsid w:val="00946612"/>
    <w:rsid w:val="00946889"/>
    <w:rsid w:val="009474EB"/>
    <w:rsid w:val="00947803"/>
    <w:rsid w:val="00947F06"/>
    <w:rsid w:val="009504B8"/>
    <w:rsid w:val="00951093"/>
    <w:rsid w:val="00951099"/>
    <w:rsid w:val="00952B3A"/>
    <w:rsid w:val="009539F5"/>
    <w:rsid w:val="00953BA3"/>
    <w:rsid w:val="009552E0"/>
    <w:rsid w:val="00955CEE"/>
    <w:rsid w:val="009561BE"/>
    <w:rsid w:val="009567A9"/>
    <w:rsid w:val="00956A98"/>
    <w:rsid w:val="00956FCF"/>
    <w:rsid w:val="00957709"/>
    <w:rsid w:val="0096001E"/>
    <w:rsid w:val="009614F3"/>
    <w:rsid w:val="00961F11"/>
    <w:rsid w:val="00962BF6"/>
    <w:rsid w:val="00963095"/>
    <w:rsid w:val="009648F7"/>
    <w:rsid w:val="00964B8E"/>
    <w:rsid w:val="00965692"/>
    <w:rsid w:val="00965E4C"/>
    <w:rsid w:val="0096634F"/>
    <w:rsid w:val="009663CB"/>
    <w:rsid w:val="00966A1D"/>
    <w:rsid w:val="0096782B"/>
    <w:rsid w:val="00970E0A"/>
    <w:rsid w:val="00970E55"/>
    <w:rsid w:val="00971CCE"/>
    <w:rsid w:val="00972042"/>
    <w:rsid w:val="00972249"/>
    <w:rsid w:val="00973081"/>
    <w:rsid w:val="0097311F"/>
    <w:rsid w:val="00974811"/>
    <w:rsid w:val="00974A29"/>
    <w:rsid w:val="00975033"/>
    <w:rsid w:val="00975660"/>
    <w:rsid w:val="00975BE9"/>
    <w:rsid w:val="00975C4A"/>
    <w:rsid w:val="00977972"/>
    <w:rsid w:val="00977E1C"/>
    <w:rsid w:val="00977F3E"/>
    <w:rsid w:val="0098056E"/>
    <w:rsid w:val="00980829"/>
    <w:rsid w:val="0098209F"/>
    <w:rsid w:val="00982617"/>
    <w:rsid w:val="00983311"/>
    <w:rsid w:val="0098373C"/>
    <w:rsid w:val="00984A94"/>
    <w:rsid w:val="00984B91"/>
    <w:rsid w:val="00985B9F"/>
    <w:rsid w:val="00987318"/>
    <w:rsid w:val="00987B87"/>
    <w:rsid w:val="00990ECF"/>
    <w:rsid w:val="0099156D"/>
    <w:rsid w:val="009920B4"/>
    <w:rsid w:val="0099290C"/>
    <w:rsid w:val="00992EBF"/>
    <w:rsid w:val="00993812"/>
    <w:rsid w:val="00993A64"/>
    <w:rsid w:val="0099523E"/>
    <w:rsid w:val="009957CC"/>
    <w:rsid w:val="009957E5"/>
    <w:rsid w:val="00995BC7"/>
    <w:rsid w:val="0099721F"/>
    <w:rsid w:val="009A089B"/>
    <w:rsid w:val="009A19FE"/>
    <w:rsid w:val="009A2CC5"/>
    <w:rsid w:val="009A2DA7"/>
    <w:rsid w:val="009A4033"/>
    <w:rsid w:val="009A4CDF"/>
    <w:rsid w:val="009A55AD"/>
    <w:rsid w:val="009A5875"/>
    <w:rsid w:val="009A58DB"/>
    <w:rsid w:val="009A5E14"/>
    <w:rsid w:val="009A6276"/>
    <w:rsid w:val="009A629D"/>
    <w:rsid w:val="009A7ACF"/>
    <w:rsid w:val="009B0188"/>
    <w:rsid w:val="009B1206"/>
    <w:rsid w:val="009B1CEB"/>
    <w:rsid w:val="009B2064"/>
    <w:rsid w:val="009B231F"/>
    <w:rsid w:val="009B2482"/>
    <w:rsid w:val="009B288C"/>
    <w:rsid w:val="009B3105"/>
    <w:rsid w:val="009B3300"/>
    <w:rsid w:val="009B3523"/>
    <w:rsid w:val="009B57F0"/>
    <w:rsid w:val="009B581A"/>
    <w:rsid w:val="009C03DB"/>
    <w:rsid w:val="009C1485"/>
    <w:rsid w:val="009C201C"/>
    <w:rsid w:val="009C2208"/>
    <w:rsid w:val="009C22AF"/>
    <w:rsid w:val="009C2342"/>
    <w:rsid w:val="009C262F"/>
    <w:rsid w:val="009C2915"/>
    <w:rsid w:val="009C2DA4"/>
    <w:rsid w:val="009C2E48"/>
    <w:rsid w:val="009C44E0"/>
    <w:rsid w:val="009C44F2"/>
    <w:rsid w:val="009C49AD"/>
    <w:rsid w:val="009C4DAB"/>
    <w:rsid w:val="009C5C9F"/>
    <w:rsid w:val="009C742F"/>
    <w:rsid w:val="009C7E4C"/>
    <w:rsid w:val="009D081A"/>
    <w:rsid w:val="009D0932"/>
    <w:rsid w:val="009D096E"/>
    <w:rsid w:val="009D208E"/>
    <w:rsid w:val="009D25C8"/>
    <w:rsid w:val="009D2C85"/>
    <w:rsid w:val="009D2E7D"/>
    <w:rsid w:val="009D3FC2"/>
    <w:rsid w:val="009D41DF"/>
    <w:rsid w:val="009D42CE"/>
    <w:rsid w:val="009D487E"/>
    <w:rsid w:val="009D5150"/>
    <w:rsid w:val="009D75BA"/>
    <w:rsid w:val="009E093F"/>
    <w:rsid w:val="009E098A"/>
    <w:rsid w:val="009E1814"/>
    <w:rsid w:val="009E2492"/>
    <w:rsid w:val="009E3EDA"/>
    <w:rsid w:val="009E3FF6"/>
    <w:rsid w:val="009E459A"/>
    <w:rsid w:val="009E559D"/>
    <w:rsid w:val="009E597A"/>
    <w:rsid w:val="009E72AB"/>
    <w:rsid w:val="009E77D3"/>
    <w:rsid w:val="009E7D69"/>
    <w:rsid w:val="009E7F41"/>
    <w:rsid w:val="009E7FBD"/>
    <w:rsid w:val="009F0603"/>
    <w:rsid w:val="009F1C8F"/>
    <w:rsid w:val="009F3712"/>
    <w:rsid w:val="009F47B0"/>
    <w:rsid w:val="009F51C8"/>
    <w:rsid w:val="009F6880"/>
    <w:rsid w:val="009F6C4E"/>
    <w:rsid w:val="00A0019D"/>
    <w:rsid w:val="00A0027B"/>
    <w:rsid w:val="00A007CA"/>
    <w:rsid w:val="00A02E55"/>
    <w:rsid w:val="00A0350C"/>
    <w:rsid w:val="00A03518"/>
    <w:rsid w:val="00A039C1"/>
    <w:rsid w:val="00A03D6A"/>
    <w:rsid w:val="00A04646"/>
    <w:rsid w:val="00A04F14"/>
    <w:rsid w:val="00A055E1"/>
    <w:rsid w:val="00A05F18"/>
    <w:rsid w:val="00A063D3"/>
    <w:rsid w:val="00A0648B"/>
    <w:rsid w:val="00A07F4C"/>
    <w:rsid w:val="00A07F59"/>
    <w:rsid w:val="00A10498"/>
    <w:rsid w:val="00A1064D"/>
    <w:rsid w:val="00A107B8"/>
    <w:rsid w:val="00A11BB9"/>
    <w:rsid w:val="00A130C1"/>
    <w:rsid w:val="00A137F5"/>
    <w:rsid w:val="00A13AEC"/>
    <w:rsid w:val="00A141A4"/>
    <w:rsid w:val="00A142A1"/>
    <w:rsid w:val="00A14D55"/>
    <w:rsid w:val="00A175BB"/>
    <w:rsid w:val="00A2011F"/>
    <w:rsid w:val="00A207E8"/>
    <w:rsid w:val="00A23863"/>
    <w:rsid w:val="00A25777"/>
    <w:rsid w:val="00A258CC"/>
    <w:rsid w:val="00A25D90"/>
    <w:rsid w:val="00A26F77"/>
    <w:rsid w:val="00A2741D"/>
    <w:rsid w:val="00A3091E"/>
    <w:rsid w:val="00A31F6A"/>
    <w:rsid w:val="00A33553"/>
    <w:rsid w:val="00A3592E"/>
    <w:rsid w:val="00A35D62"/>
    <w:rsid w:val="00A36091"/>
    <w:rsid w:val="00A361DD"/>
    <w:rsid w:val="00A366AC"/>
    <w:rsid w:val="00A41652"/>
    <w:rsid w:val="00A42DB6"/>
    <w:rsid w:val="00A42DE5"/>
    <w:rsid w:val="00A439C9"/>
    <w:rsid w:val="00A43F1B"/>
    <w:rsid w:val="00A45036"/>
    <w:rsid w:val="00A45FB3"/>
    <w:rsid w:val="00A47220"/>
    <w:rsid w:val="00A4766E"/>
    <w:rsid w:val="00A51AA8"/>
    <w:rsid w:val="00A51CA3"/>
    <w:rsid w:val="00A54139"/>
    <w:rsid w:val="00A54653"/>
    <w:rsid w:val="00A54671"/>
    <w:rsid w:val="00A55166"/>
    <w:rsid w:val="00A55F38"/>
    <w:rsid w:val="00A56153"/>
    <w:rsid w:val="00A56EE6"/>
    <w:rsid w:val="00A5741D"/>
    <w:rsid w:val="00A5775D"/>
    <w:rsid w:val="00A6023C"/>
    <w:rsid w:val="00A6113F"/>
    <w:rsid w:val="00A6289A"/>
    <w:rsid w:val="00A643CB"/>
    <w:rsid w:val="00A64411"/>
    <w:rsid w:val="00A647E8"/>
    <w:rsid w:val="00A6494E"/>
    <w:rsid w:val="00A64B3A"/>
    <w:rsid w:val="00A653B5"/>
    <w:rsid w:val="00A65801"/>
    <w:rsid w:val="00A65C0E"/>
    <w:rsid w:val="00A66DD9"/>
    <w:rsid w:val="00A66EB3"/>
    <w:rsid w:val="00A67822"/>
    <w:rsid w:val="00A70055"/>
    <w:rsid w:val="00A70E13"/>
    <w:rsid w:val="00A71068"/>
    <w:rsid w:val="00A71DDC"/>
    <w:rsid w:val="00A7338C"/>
    <w:rsid w:val="00A741C8"/>
    <w:rsid w:val="00A74F76"/>
    <w:rsid w:val="00A761B8"/>
    <w:rsid w:val="00A76A34"/>
    <w:rsid w:val="00A76AE6"/>
    <w:rsid w:val="00A76CDF"/>
    <w:rsid w:val="00A80843"/>
    <w:rsid w:val="00A813A5"/>
    <w:rsid w:val="00A81822"/>
    <w:rsid w:val="00A826CB"/>
    <w:rsid w:val="00A82FF0"/>
    <w:rsid w:val="00A83851"/>
    <w:rsid w:val="00A84CB7"/>
    <w:rsid w:val="00A906F8"/>
    <w:rsid w:val="00A91664"/>
    <w:rsid w:val="00A91EC1"/>
    <w:rsid w:val="00A921E5"/>
    <w:rsid w:val="00A92994"/>
    <w:rsid w:val="00A938DA"/>
    <w:rsid w:val="00A93B46"/>
    <w:rsid w:val="00A93C49"/>
    <w:rsid w:val="00A93CA2"/>
    <w:rsid w:val="00A94724"/>
    <w:rsid w:val="00A952B0"/>
    <w:rsid w:val="00A966A8"/>
    <w:rsid w:val="00A96C8B"/>
    <w:rsid w:val="00A97228"/>
    <w:rsid w:val="00AA1404"/>
    <w:rsid w:val="00AA22DA"/>
    <w:rsid w:val="00AA50F6"/>
    <w:rsid w:val="00AA5391"/>
    <w:rsid w:val="00AA5497"/>
    <w:rsid w:val="00AA6232"/>
    <w:rsid w:val="00AA63CC"/>
    <w:rsid w:val="00AA6E1B"/>
    <w:rsid w:val="00AA7372"/>
    <w:rsid w:val="00AA77A6"/>
    <w:rsid w:val="00AB01B8"/>
    <w:rsid w:val="00AB01CB"/>
    <w:rsid w:val="00AB0AD3"/>
    <w:rsid w:val="00AB2510"/>
    <w:rsid w:val="00AB281E"/>
    <w:rsid w:val="00AB3935"/>
    <w:rsid w:val="00AB3C04"/>
    <w:rsid w:val="00AB4A17"/>
    <w:rsid w:val="00AB4EDA"/>
    <w:rsid w:val="00AB4F08"/>
    <w:rsid w:val="00AB50E2"/>
    <w:rsid w:val="00AB5220"/>
    <w:rsid w:val="00AB5676"/>
    <w:rsid w:val="00AB5B16"/>
    <w:rsid w:val="00AB5E73"/>
    <w:rsid w:val="00AB6A7D"/>
    <w:rsid w:val="00AC04C0"/>
    <w:rsid w:val="00AC05A2"/>
    <w:rsid w:val="00AC1E31"/>
    <w:rsid w:val="00AC2271"/>
    <w:rsid w:val="00AC2878"/>
    <w:rsid w:val="00AC2B39"/>
    <w:rsid w:val="00AC319F"/>
    <w:rsid w:val="00AC3FD8"/>
    <w:rsid w:val="00AC4E43"/>
    <w:rsid w:val="00AC5280"/>
    <w:rsid w:val="00AC5D6E"/>
    <w:rsid w:val="00AC6586"/>
    <w:rsid w:val="00AC74AA"/>
    <w:rsid w:val="00AC7C37"/>
    <w:rsid w:val="00AC7E29"/>
    <w:rsid w:val="00AD086A"/>
    <w:rsid w:val="00AD28EB"/>
    <w:rsid w:val="00AD2D72"/>
    <w:rsid w:val="00AD32A5"/>
    <w:rsid w:val="00AD3746"/>
    <w:rsid w:val="00AD462F"/>
    <w:rsid w:val="00AD4ED2"/>
    <w:rsid w:val="00AD6AC8"/>
    <w:rsid w:val="00AE1026"/>
    <w:rsid w:val="00AE1911"/>
    <w:rsid w:val="00AE1B8C"/>
    <w:rsid w:val="00AE222B"/>
    <w:rsid w:val="00AE2375"/>
    <w:rsid w:val="00AE2EC6"/>
    <w:rsid w:val="00AE48D5"/>
    <w:rsid w:val="00AE5A40"/>
    <w:rsid w:val="00AE5E56"/>
    <w:rsid w:val="00AE7B65"/>
    <w:rsid w:val="00AE7D23"/>
    <w:rsid w:val="00AF0070"/>
    <w:rsid w:val="00AF0E57"/>
    <w:rsid w:val="00AF2B56"/>
    <w:rsid w:val="00AF38DF"/>
    <w:rsid w:val="00AF4904"/>
    <w:rsid w:val="00AF4BA8"/>
    <w:rsid w:val="00AF4DA5"/>
    <w:rsid w:val="00AF4E9D"/>
    <w:rsid w:val="00AF5415"/>
    <w:rsid w:val="00AF5B85"/>
    <w:rsid w:val="00AF5E30"/>
    <w:rsid w:val="00AF5FE9"/>
    <w:rsid w:val="00AF6A27"/>
    <w:rsid w:val="00AF772E"/>
    <w:rsid w:val="00AF7983"/>
    <w:rsid w:val="00AF7E93"/>
    <w:rsid w:val="00B011F0"/>
    <w:rsid w:val="00B01949"/>
    <w:rsid w:val="00B02568"/>
    <w:rsid w:val="00B02709"/>
    <w:rsid w:val="00B02D30"/>
    <w:rsid w:val="00B03369"/>
    <w:rsid w:val="00B03FCB"/>
    <w:rsid w:val="00B043D0"/>
    <w:rsid w:val="00B0478D"/>
    <w:rsid w:val="00B048DE"/>
    <w:rsid w:val="00B05DA9"/>
    <w:rsid w:val="00B06B28"/>
    <w:rsid w:val="00B06FDE"/>
    <w:rsid w:val="00B1186D"/>
    <w:rsid w:val="00B11A79"/>
    <w:rsid w:val="00B125E6"/>
    <w:rsid w:val="00B12715"/>
    <w:rsid w:val="00B1364C"/>
    <w:rsid w:val="00B13FF7"/>
    <w:rsid w:val="00B14563"/>
    <w:rsid w:val="00B15495"/>
    <w:rsid w:val="00B15D99"/>
    <w:rsid w:val="00B16A62"/>
    <w:rsid w:val="00B16AE0"/>
    <w:rsid w:val="00B16BB7"/>
    <w:rsid w:val="00B17531"/>
    <w:rsid w:val="00B17C70"/>
    <w:rsid w:val="00B20C7B"/>
    <w:rsid w:val="00B22B79"/>
    <w:rsid w:val="00B23C95"/>
    <w:rsid w:val="00B23FE7"/>
    <w:rsid w:val="00B24397"/>
    <w:rsid w:val="00B25519"/>
    <w:rsid w:val="00B25B51"/>
    <w:rsid w:val="00B25C4C"/>
    <w:rsid w:val="00B267A4"/>
    <w:rsid w:val="00B27774"/>
    <w:rsid w:val="00B30825"/>
    <w:rsid w:val="00B309BC"/>
    <w:rsid w:val="00B329E2"/>
    <w:rsid w:val="00B3351C"/>
    <w:rsid w:val="00B347C2"/>
    <w:rsid w:val="00B34FDC"/>
    <w:rsid w:val="00B3536C"/>
    <w:rsid w:val="00B355CF"/>
    <w:rsid w:val="00B35863"/>
    <w:rsid w:val="00B359DC"/>
    <w:rsid w:val="00B3625B"/>
    <w:rsid w:val="00B3770A"/>
    <w:rsid w:val="00B4095B"/>
    <w:rsid w:val="00B411D0"/>
    <w:rsid w:val="00B415C9"/>
    <w:rsid w:val="00B415E8"/>
    <w:rsid w:val="00B4261A"/>
    <w:rsid w:val="00B429DC"/>
    <w:rsid w:val="00B4377B"/>
    <w:rsid w:val="00B44E4D"/>
    <w:rsid w:val="00B45669"/>
    <w:rsid w:val="00B46BAB"/>
    <w:rsid w:val="00B46E7F"/>
    <w:rsid w:val="00B50567"/>
    <w:rsid w:val="00B50908"/>
    <w:rsid w:val="00B51EB4"/>
    <w:rsid w:val="00B5274A"/>
    <w:rsid w:val="00B53FF3"/>
    <w:rsid w:val="00B5411E"/>
    <w:rsid w:val="00B544AB"/>
    <w:rsid w:val="00B545A8"/>
    <w:rsid w:val="00B554EB"/>
    <w:rsid w:val="00B55B40"/>
    <w:rsid w:val="00B567C5"/>
    <w:rsid w:val="00B57145"/>
    <w:rsid w:val="00B57784"/>
    <w:rsid w:val="00B57BD0"/>
    <w:rsid w:val="00B60196"/>
    <w:rsid w:val="00B60567"/>
    <w:rsid w:val="00B605A3"/>
    <w:rsid w:val="00B61D74"/>
    <w:rsid w:val="00B626F7"/>
    <w:rsid w:val="00B63237"/>
    <w:rsid w:val="00B63635"/>
    <w:rsid w:val="00B636A0"/>
    <w:rsid w:val="00B644B8"/>
    <w:rsid w:val="00B6499D"/>
    <w:rsid w:val="00B6568D"/>
    <w:rsid w:val="00B65C93"/>
    <w:rsid w:val="00B6687F"/>
    <w:rsid w:val="00B669BC"/>
    <w:rsid w:val="00B6701C"/>
    <w:rsid w:val="00B71487"/>
    <w:rsid w:val="00B7285F"/>
    <w:rsid w:val="00B7332A"/>
    <w:rsid w:val="00B739F9"/>
    <w:rsid w:val="00B73B02"/>
    <w:rsid w:val="00B73DBC"/>
    <w:rsid w:val="00B75627"/>
    <w:rsid w:val="00B75ABC"/>
    <w:rsid w:val="00B766C7"/>
    <w:rsid w:val="00B77E22"/>
    <w:rsid w:val="00B77EBE"/>
    <w:rsid w:val="00B80CDE"/>
    <w:rsid w:val="00B831B9"/>
    <w:rsid w:val="00B840D7"/>
    <w:rsid w:val="00B8445B"/>
    <w:rsid w:val="00B84A1D"/>
    <w:rsid w:val="00B84E56"/>
    <w:rsid w:val="00B861C8"/>
    <w:rsid w:val="00B86495"/>
    <w:rsid w:val="00B91071"/>
    <w:rsid w:val="00B919B5"/>
    <w:rsid w:val="00B93355"/>
    <w:rsid w:val="00B951D9"/>
    <w:rsid w:val="00B95A12"/>
    <w:rsid w:val="00BA055E"/>
    <w:rsid w:val="00BA1098"/>
    <w:rsid w:val="00BA1217"/>
    <w:rsid w:val="00BA16C8"/>
    <w:rsid w:val="00BA3637"/>
    <w:rsid w:val="00BA3756"/>
    <w:rsid w:val="00BA4889"/>
    <w:rsid w:val="00BA5FB5"/>
    <w:rsid w:val="00BA716D"/>
    <w:rsid w:val="00BA7EA6"/>
    <w:rsid w:val="00BB0069"/>
    <w:rsid w:val="00BB1216"/>
    <w:rsid w:val="00BB187F"/>
    <w:rsid w:val="00BB1E62"/>
    <w:rsid w:val="00BB251D"/>
    <w:rsid w:val="00BB3952"/>
    <w:rsid w:val="00BB518C"/>
    <w:rsid w:val="00BB55BB"/>
    <w:rsid w:val="00BB57E5"/>
    <w:rsid w:val="00BB5B10"/>
    <w:rsid w:val="00BB5B45"/>
    <w:rsid w:val="00BC04C7"/>
    <w:rsid w:val="00BC0557"/>
    <w:rsid w:val="00BC0C4B"/>
    <w:rsid w:val="00BC2641"/>
    <w:rsid w:val="00BC3298"/>
    <w:rsid w:val="00BC4117"/>
    <w:rsid w:val="00BC43DE"/>
    <w:rsid w:val="00BC44E1"/>
    <w:rsid w:val="00BC48C2"/>
    <w:rsid w:val="00BC4A6F"/>
    <w:rsid w:val="00BC57E0"/>
    <w:rsid w:val="00BC5DD4"/>
    <w:rsid w:val="00BC6314"/>
    <w:rsid w:val="00BC6550"/>
    <w:rsid w:val="00BC7781"/>
    <w:rsid w:val="00BC79FD"/>
    <w:rsid w:val="00BD18CE"/>
    <w:rsid w:val="00BD232B"/>
    <w:rsid w:val="00BD2A6C"/>
    <w:rsid w:val="00BD2C4F"/>
    <w:rsid w:val="00BD34D8"/>
    <w:rsid w:val="00BD35A0"/>
    <w:rsid w:val="00BD3C30"/>
    <w:rsid w:val="00BD3EA5"/>
    <w:rsid w:val="00BD568D"/>
    <w:rsid w:val="00BD5FC8"/>
    <w:rsid w:val="00BD72BE"/>
    <w:rsid w:val="00BD7C8E"/>
    <w:rsid w:val="00BE14E6"/>
    <w:rsid w:val="00BE21B9"/>
    <w:rsid w:val="00BE231F"/>
    <w:rsid w:val="00BE3376"/>
    <w:rsid w:val="00BE48F7"/>
    <w:rsid w:val="00BE581B"/>
    <w:rsid w:val="00BE596A"/>
    <w:rsid w:val="00BE626E"/>
    <w:rsid w:val="00BE6A05"/>
    <w:rsid w:val="00BE6A22"/>
    <w:rsid w:val="00BE7BAD"/>
    <w:rsid w:val="00BF040B"/>
    <w:rsid w:val="00BF1399"/>
    <w:rsid w:val="00BF1BD3"/>
    <w:rsid w:val="00BF2624"/>
    <w:rsid w:val="00BF2B83"/>
    <w:rsid w:val="00BF2BB4"/>
    <w:rsid w:val="00BF4410"/>
    <w:rsid w:val="00BF7390"/>
    <w:rsid w:val="00C0097F"/>
    <w:rsid w:val="00C00B85"/>
    <w:rsid w:val="00C02EF0"/>
    <w:rsid w:val="00C03C9C"/>
    <w:rsid w:val="00C04175"/>
    <w:rsid w:val="00C04348"/>
    <w:rsid w:val="00C056A3"/>
    <w:rsid w:val="00C065CC"/>
    <w:rsid w:val="00C06E6F"/>
    <w:rsid w:val="00C071C0"/>
    <w:rsid w:val="00C078CC"/>
    <w:rsid w:val="00C07E26"/>
    <w:rsid w:val="00C10BA5"/>
    <w:rsid w:val="00C10C6D"/>
    <w:rsid w:val="00C10E53"/>
    <w:rsid w:val="00C115DC"/>
    <w:rsid w:val="00C12E8D"/>
    <w:rsid w:val="00C15268"/>
    <w:rsid w:val="00C156EE"/>
    <w:rsid w:val="00C15AC8"/>
    <w:rsid w:val="00C15DD9"/>
    <w:rsid w:val="00C167C2"/>
    <w:rsid w:val="00C16ACC"/>
    <w:rsid w:val="00C17F6F"/>
    <w:rsid w:val="00C2073B"/>
    <w:rsid w:val="00C217F5"/>
    <w:rsid w:val="00C21B35"/>
    <w:rsid w:val="00C2380E"/>
    <w:rsid w:val="00C23AB1"/>
    <w:rsid w:val="00C24051"/>
    <w:rsid w:val="00C241AB"/>
    <w:rsid w:val="00C249C8"/>
    <w:rsid w:val="00C26B3C"/>
    <w:rsid w:val="00C27E3F"/>
    <w:rsid w:val="00C300CF"/>
    <w:rsid w:val="00C32D74"/>
    <w:rsid w:val="00C33068"/>
    <w:rsid w:val="00C34312"/>
    <w:rsid w:val="00C34515"/>
    <w:rsid w:val="00C35894"/>
    <w:rsid w:val="00C36422"/>
    <w:rsid w:val="00C36B74"/>
    <w:rsid w:val="00C37495"/>
    <w:rsid w:val="00C37784"/>
    <w:rsid w:val="00C4063A"/>
    <w:rsid w:val="00C4195B"/>
    <w:rsid w:val="00C41F93"/>
    <w:rsid w:val="00C42DBB"/>
    <w:rsid w:val="00C43AC3"/>
    <w:rsid w:val="00C46920"/>
    <w:rsid w:val="00C5065A"/>
    <w:rsid w:val="00C51AA2"/>
    <w:rsid w:val="00C528CD"/>
    <w:rsid w:val="00C52F7D"/>
    <w:rsid w:val="00C53A1F"/>
    <w:rsid w:val="00C54084"/>
    <w:rsid w:val="00C54981"/>
    <w:rsid w:val="00C54C79"/>
    <w:rsid w:val="00C54FD6"/>
    <w:rsid w:val="00C558D2"/>
    <w:rsid w:val="00C56574"/>
    <w:rsid w:val="00C57A4C"/>
    <w:rsid w:val="00C6037C"/>
    <w:rsid w:val="00C62027"/>
    <w:rsid w:val="00C62815"/>
    <w:rsid w:val="00C62B23"/>
    <w:rsid w:val="00C630CA"/>
    <w:rsid w:val="00C63690"/>
    <w:rsid w:val="00C642DC"/>
    <w:rsid w:val="00C6501E"/>
    <w:rsid w:val="00C6659E"/>
    <w:rsid w:val="00C66E7E"/>
    <w:rsid w:val="00C66F73"/>
    <w:rsid w:val="00C67746"/>
    <w:rsid w:val="00C67900"/>
    <w:rsid w:val="00C67E49"/>
    <w:rsid w:val="00C67ED3"/>
    <w:rsid w:val="00C705B8"/>
    <w:rsid w:val="00C706D6"/>
    <w:rsid w:val="00C70BE2"/>
    <w:rsid w:val="00C71E71"/>
    <w:rsid w:val="00C71FDD"/>
    <w:rsid w:val="00C7233F"/>
    <w:rsid w:val="00C72E46"/>
    <w:rsid w:val="00C75532"/>
    <w:rsid w:val="00C75A7E"/>
    <w:rsid w:val="00C75BC4"/>
    <w:rsid w:val="00C77279"/>
    <w:rsid w:val="00C776AC"/>
    <w:rsid w:val="00C801A0"/>
    <w:rsid w:val="00C807FC"/>
    <w:rsid w:val="00C816F1"/>
    <w:rsid w:val="00C81BE7"/>
    <w:rsid w:val="00C82506"/>
    <w:rsid w:val="00C82D4D"/>
    <w:rsid w:val="00C83281"/>
    <w:rsid w:val="00C84C7A"/>
    <w:rsid w:val="00C85ACB"/>
    <w:rsid w:val="00C87804"/>
    <w:rsid w:val="00C901CA"/>
    <w:rsid w:val="00C908AA"/>
    <w:rsid w:val="00C92104"/>
    <w:rsid w:val="00C93549"/>
    <w:rsid w:val="00C93B44"/>
    <w:rsid w:val="00C93BD2"/>
    <w:rsid w:val="00C93DF2"/>
    <w:rsid w:val="00C943FA"/>
    <w:rsid w:val="00C94700"/>
    <w:rsid w:val="00C94DFD"/>
    <w:rsid w:val="00C94F29"/>
    <w:rsid w:val="00C95E6F"/>
    <w:rsid w:val="00C95EF9"/>
    <w:rsid w:val="00C9705F"/>
    <w:rsid w:val="00CA072B"/>
    <w:rsid w:val="00CA2235"/>
    <w:rsid w:val="00CA358A"/>
    <w:rsid w:val="00CA3B50"/>
    <w:rsid w:val="00CA3ED9"/>
    <w:rsid w:val="00CA3EE4"/>
    <w:rsid w:val="00CA4D79"/>
    <w:rsid w:val="00CA6F84"/>
    <w:rsid w:val="00CA7B2C"/>
    <w:rsid w:val="00CB058B"/>
    <w:rsid w:val="00CB0CDE"/>
    <w:rsid w:val="00CB1BD6"/>
    <w:rsid w:val="00CB2636"/>
    <w:rsid w:val="00CB2745"/>
    <w:rsid w:val="00CB2A93"/>
    <w:rsid w:val="00CB3B1B"/>
    <w:rsid w:val="00CB4F97"/>
    <w:rsid w:val="00CB568E"/>
    <w:rsid w:val="00CB61A5"/>
    <w:rsid w:val="00CB6831"/>
    <w:rsid w:val="00CC0EDB"/>
    <w:rsid w:val="00CC2532"/>
    <w:rsid w:val="00CC2DA8"/>
    <w:rsid w:val="00CC30AC"/>
    <w:rsid w:val="00CC37FB"/>
    <w:rsid w:val="00CC4FFC"/>
    <w:rsid w:val="00CC50F3"/>
    <w:rsid w:val="00CC56D7"/>
    <w:rsid w:val="00CC6181"/>
    <w:rsid w:val="00CC6594"/>
    <w:rsid w:val="00CC73D0"/>
    <w:rsid w:val="00CC76BB"/>
    <w:rsid w:val="00CC7B58"/>
    <w:rsid w:val="00CD0649"/>
    <w:rsid w:val="00CD0665"/>
    <w:rsid w:val="00CD06C9"/>
    <w:rsid w:val="00CD0774"/>
    <w:rsid w:val="00CD0EB6"/>
    <w:rsid w:val="00CD22A8"/>
    <w:rsid w:val="00CD239A"/>
    <w:rsid w:val="00CD2A68"/>
    <w:rsid w:val="00CD46B5"/>
    <w:rsid w:val="00CD4781"/>
    <w:rsid w:val="00CD4A9C"/>
    <w:rsid w:val="00CD4F59"/>
    <w:rsid w:val="00CD5A3E"/>
    <w:rsid w:val="00CD5BD0"/>
    <w:rsid w:val="00CD6C7A"/>
    <w:rsid w:val="00CD6D66"/>
    <w:rsid w:val="00CD7535"/>
    <w:rsid w:val="00CD7F0B"/>
    <w:rsid w:val="00CE1517"/>
    <w:rsid w:val="00CE1937"/>
    <w:rsid w:val="00CE2634"/>
    <w:rsid w:val="00CE325D"/>
    <w:rsid w:val="00CE5654"/>
    <w:rsid w:val="00CE5868"/>
    <w:rsid w:val="00CE6EB8"/>
    <w:rsid w:val="00CE7A00"/>
    <w:rsid w:val="00CE7CC8"/>
    <w:rsid w:val="00CF0F0F"/>
    <w:rsid w:val="00CF10E2"/>
    <w:rsid w:val="00CF2A0B"/>
    <w:rsid w:val="00CF3307"/>
    <w:rsid w:val="00CF3366"/>
    <w:rsid w:val="00CF3A3E"/>
    <w:rsid w:val="00CF3B68"/>
    <w:rsid w:val="00CF46AF"/>
    <w:rsid w:val="00CF4B53"/>
    <w:rsid w:val="00CF4FDE"/>
    <w:rsid w:val="00CF561F"/>
    <w:rsid w:val="00CF5AA0"/>
    <w:rsid w:val="00CF5C3D"/>
    <w:rsid w:val="00CF7DAF"/>
    <w:rsid w:val="00D000FA"/>
    <w:rsid w:val="00D0101B"/>
    <w:rsid w:val="00D018CF"/>
    <w:rsid w:val="00D028A9"/>
    <w:rsid w:val="00D034FD"/>
    <w:rsid w:val="00D04404"/>
    <w:rsid w:val="00D04FE2"/>
    <w:rsid w:val="00D0612F"/>
    <w:rsid w:val="00D06DC9"/>
    <w:rsid w:val="00D06E5F"/>
    <w:rsid w:val="00D0740D"/>
    <w:rsid w:val="00D120DD"/>
    <w:rsid w:val="00D13114"/>
    <w:rsid w:val="00D143FB"/>
    <w:rsid w:val="00D1759C"/>
    <w:rsid w:val="00D20FD5"/>
    <w:rsid w:val="00D21322"/>
    <w:rsid w:val="00D218D0"/>
    <w:rsid w:val="00D233BF"/>
    <w:rsid w:val="00D2494D"/>
    <w:rsid w:val="00D25026"/>
    <w:rsid w:val="00D25B26"/>
    <w:rsid w:val="00D26065"/>
    <w:rsid w:val="00D269D1"/>
    <w:rsid w:val="00D27818"/>
    <w:rsid w:val="00D30119"/>
    <w:rsid w:val="00D307DD"/>
    <w:rsid w:val="00D31A48"/>
    <w:rsid w:val="00D31AE9"/>
    <w:rsid w:val="00D321EC"/>
    <w:rsid w:val="00D322D6"/>
    <w:rsid w:val="00D32BD0"/>
    <w:rsid w:val="00D33017"/>
    <w:rsid w:val="00D33193"/>
    <w:rsid w:val="00D33655"/>
    <w:rsid w:val="00D3437C"/>
    <w:rsid w:val="00D352E1"/>
    <w:rsid w:val="00D35A76"/>
    <w:rsid w:val="00D362BC"/>
    <w:rsid w:val="00D368BF"/>
    <w:rsid w:val="00D37A1A"/>
    <w:rsid w:val="00D37CC9"/>
    <w:rsid w:val="00D40CE1"/>
    <w:rsid w:val="00D42DB4"/>
    <w:rsid w:val="00D435EA"/>
    <w:rsid w:val="00D46492"/>
    <w:rsid w:val="00D46E99"/>
    <w:rsid w:val="00D51041"/>
    <w:rsid w:val="00D51997"/>
    <w:rsid w:val="00D525CD"/>
    <w:rsid w:val="00D52D62"/>
    <w:rsid w:val="00D5365E"/>
    <w:rsid w:val="00D547A4"/>
    <w:rsid w:val="00D556D3"/>
    <w:rsid w:val="00D5589A"/>
    <w:rsid w:val="00D57E99"/>
    <w:rsid w:val="00D61D2C"/>
    <w:rsid w:val="00D6222B"/>
    <w:rsid w:val="00D62FC1"/>
    <w:rsid w:val="00D64267"/>
    <w:rsid w:val="00D65733"/>
    <w:rsid w:val="00D65DD6"/>
    <w:rsid w:val="00D665B0"/>
    <w:rsid w:val="00D66C2A"/>
    <w:rsid w:val="00D66D61"/>
    <w:rsid w:val="00D67B24"/>
    <w:rsid w:val="00D7045F"/>
    <w:rsid w:val="00D72B2D"/>
    <w:rsid w:val="00D72CB2"/>
    <w:rsid w:val="00D72EA4"/>
    <w:rsid w:val="00D73B34"/>
    <w:rsid w:val="00D74873"/>
    <w:rsid w:val="00D74BC9"/>
    <w:rsid w:val="00D74CE4"/>
    <w:rsid w:val="00D75CE5"/>
    <w:rsid w:val="00D7713B"/>
    <w:rsid w:val="00D801CE"/>
    <w:rsid w:val="00D8146F"/>
    <w:rsid w:val="00D82633"/>
    <w:rsid w:val="00D82765"/>
    <w:rsid w:val="00D82ADB"/>
    <w:rsid w:val="00D82DFC"/>
    <w:rsid w:val="00D839A7"/>
    <w:rsid w:val="00D83FC9"/>
    <w:rsid w:val="00D84517"/>
    <w:rsid w:val="00D8596E"/>
    <w:rsid w:val="00D8645B"/>
    <w:rsid w:val="00D86866"/>
    <w:rsid w:val="00D86D14"/>
    <w:rsid w:val="00D90B3B"/>
    <w:rsid w:val="00D9105D"/>
    <w:rsid w:val="00D911DF"/>
    <w:rsid w:val="00D920DE"/>
    <w:rsid w:val="00D92550"/>
    <w:rsid w:val="00D948C4"/>
    <w:rsid w:val="00D94E42"/>
    <w:rsid w:val="00D95477"/>
    <w:rsid w:val="00D96220"/>
    <w:rsid w:val="00D9640B"/>
    <w:rsid w:val="00D96432"/>
    <w:rsid w:val="00D97274"/>
    <w:rsid w:val="00DA09E9"/>
    <w:rsid w:val="00DA1149"/>
    <w:rsid w:val="00DA243A"/>
    <w:rsid w:val="00DA2703"/>
    <w:rsid w:val="00DA29B1"/>
    <w:rsid w:val="00DA2F74"/>
    <w:rsid w:val="00DA36BF"/>
    <w:rsid w:val="00DA3CDB"/>
    <w:rsid w:val="00DA4002"/>
    <w:rsid w:val="00DA5A92"/>
    <w:rsid w:val="00DA67AE"/>
    <w:rsid w:val="00DA6A02"/>
    <w:rsid w:val="00DA77E8"/>
    <w:rsid w:val="00DA7E88"/>
    <w:rsid w:val="00DA7F9D"/>
    <w:rsid w:val="00DB0563"/>
    <w:rsid w:val="00DB07DA"/>
    <w:rsid w:val="00DB0D93"/>
    <w:rsid w:val="00DB3B4A"/>
    <w:rsid w:val="00DB40D1"/>
    <w:rsid w:val="00DB44C9"/>
    <w:rsid w:val="00DB5437"/>
    <w:rsid w:val="00DB5864"/>
    <w:rsid w:val="00DB75C0"/>
    <w:rsid w:val="00DB7F21"/>
    <w:rsid w:val="00DC0304"/>
    <w:rsid w:val="00DC04A1"/>
    <w:rsid w:val="00DC16B1"/>
    <w:rsid w:val="00DC19D0"/>
    <w:rsid w:val="00DC1ACB"/>
    <w:rsid w:val="00DC2399"/>
    <w:rsid w:val="00DC317F"/>
    <w:rsid w:val="00DC34DE"/>
    <w:rsid w:val="00DC4058"/>
    <w:rsid w:val="00DC522F"/>
    <w:rsid w:val="00DC53E1"/>
    <w:rsid w:val="00DC6617"/>
    <w:rsid w:val="00DC67A0"/>
    <w:rsid w:val="00DD0474"/>
    <w:rsid w:val="00DD067C"/>
    <w:rsid w:val="00DD0D9A"/>
    <w:rsid w:val="00DD3BD8"/>
    <w:rsid w:val="00DD44D9"/>
    <w:rsid w:val="00DD45C0"/>
    <w:rsid w:val="00DD464F"/>
    <w:rsid w:val="00DD53D2"/>
    <w:rsid w:val="00DD6294"/>
    <w:rsid w:val="00DD6A65"/>
    <w:rsid w:val="00DD7EB1"/>
    <w:rsid w:val="00DE048D"/>
    <w:rsid w:val="00DE0EE3"/>
    <w:rsid w:val="00DE1C74"/>
    <w:rsid w:val="00DE1CD6"/>
    <w:rsid w:val="00DE29ED"/>
    <w:rsid w:val="00DE30E7"/>
    <w:rsid w:val="00DE7057"/>
    <w:rsid w:val="00DF1095"/>
    <w:rsid w:val="00DF1BB6"/>
    <w:rsid w:val="00DF393E"/>
    <w:rsid w:val="00DF4C7F"/>
    <w:rsid w:val="00DF4CBB"/>
    <w:rsid w:val="00DF6268"/>
    <w:rsid w:val="00DF6D90"/>
    <w:rsid w:val="00E016A0"/>
    <w:rsid w:val="00E028DD"/>
    <w:rsid w:val="00E037DC"/>
    <w:rsid w:val="00E03875"/>
    <w:rsid w:val="00E0504B"/>
    <w:rsid w:val="00E050C6"/>
    <w:rsid w:val="00E065D0"/>
    <w:rsid w:val="00E0664C"/>
    <w:rsid w:val="00E07414"/>
    <w:rsid w:val="00E10F6D"/>
    <w:rsid w:val="00E115D5"/>
    <w:rsid w:val="00E12885"/>
    <w:rsid w:val="00E1295F"/>
    <w:rsid w:val="00E1392B"/>
    <w:rsid w:val="00E13C8E"/>
    <w:rsid w:val="00E13D63"/>
    <w:rsid w:val="00E1443B"/>
    <w:rsid w:val="00E155F6"/>
    <w:rsid w:val="00E15C42"/>
    <w:rsid w:val="00E16AAA"/>
    <w:rsid w:val="00E16DCC"/>
    <w:rsid w:val="00E17155"/>
    <w:rsid w:val="00E20322"/>
    <w:rsid w:val="00E2058D"/>
    <w:rsid w:val="00E20668"/>
    <w:rsid w:val="00E20C2D"/>
    <w:rsid w:val="00E21BE5"/>
    <w:rsid w:val="00E222F0"/>
    <w:rsid w:val="00E2300A"/>
    <w:rsid w:val="00E23EF7"/>
    <w:rsid w:val="00E24E36"/>
    <w:rsid w:val="00E258E4"/>
    <w:rsid w:val="00E26889"/>
    <w:rsid w:val="00E3122A"/>
    <w:rsid w:val="00E319B7"/>
    <w:rsid w:val="00E330A1"/>
    <w:rsid w:val="00E338C4"/>
    <w:rsid w:val="00E33A51"/>
    <w:rsid w:val="00E34A2A"/>
    <w:rsid w:val="00E36443"/>
    <w:rsid w:val="00E369E0"/>
    <w:rsid w:val="00E375B9"/>
    <w:rsid w:val="00E37F01"/>
    <w:rsid w:val="00E40114"/>
    <w:rsid w:val="00E40857"/>
    <w:rsid w:val="00E412C7"/>
    <w:rsid w:val="00E415DC"/>
    <w:rsid w:val="00E428D4"/>
    <w:rsid w:val="00E42AE7"/>
    <w:rsid w:val="00E42E7F"/>
    <w:rsid w:val="00E43CF2"/>
    <w:rsid w:val="00E43E4A"/>
    <w:rsid w:val="00E4470A"/>
    <w:rsid w:val="00E448A9"/>
    <w:rsid w:val="00E4566E"/>
    <w:rsid w:val="00E4605D"/>
    <w:rsid w:val="00E462AF"/>
    <w:rsid w:val="00E468AB"/>
    <w:rsid w:val="00E46B6C"/>
    <w:rsid w:val="00E47E6C"/>
    <w:rsid w:val="00E508A4"/>
    <w:rsid w:val="00E509F7"/>
    <w:rsid w:val="00E50F9F"/>
    <w:rsid w:val="00E5187F"/>
    <w:rsid w:val="00E5203B"/>
    <w:rsid w:val="00E52169"/>
    <w:rsid w:val="00E55707"/>
    <w:rsid w:val="00E558EE"/>
    <w:rsid w:val="00E57070"/>
    <w:rsid w:val="00E57C5D"/>
    <w:rsid w:val="00E57F6A"/>
    <w:rsid w:val="00E60521"/>
    <w:rsid w:val="00E60843"/>
    <w:rsid w:val="00E62162"/>
    <w:rsid w:val="00E6218F"/>
    <w:rsid w:val="00E6257A"/>
    <w:rsid w:val="00E62B2A"/>
    <w:rsid w:val="00E63B42"/>
    <w:rsid w:val="00E64529"/>
    <w:rsid w:val="00E64758"/>
    <w:rsid w:val="00E65E4C"/>
    <w:rsid w:val="00E66C96"/>
    <w:rsid w:val="00E6701B"/>
    <w:rsid w:val="00E6713B"/>
    <w:rsid w:val="00E675DD"/>
    <w:rsid w:val="00E70274"/>
    <w:rsid w:val="00E71024"/>
    <w:rsid w:val="00E72237"/>
    <w:rsid w:val="00E72599"/>
    <w:rsid w:val="00E72779"/>
    <w:rsid w:val="00E72DCC"/>
    <w:rsid w:val="00E73202"/>
    <w:rsid w:val="00E74A1D"/>
    <w:rsid w:val="00E7575A"/>
    <w:rsid w:val="00E759C0"/>
    <w:rsid w:val="00E773C7"/>
    <w:rsid w:val="00E80B66"/>
    <w:rsid w:val="00E811A6"/>
    <w:rsid w:val="00E81C66"/>
    <w:rsid w:val="00E82228"/>
    <w:rsid w:val="00E82754"/>
    <w:rsid w:val="00E83149"/>
    <w:rsid w:val="00E84B50"/>
    <w:rsid w:val="00E87B10"/>
    <w:rsid w:val="00E90569"/>
    <w:rsid w:val="00E9397E"/>
    <w:rsid w:val="00E93A08"/>
    <w:rsid w:val="00E93B78"/>
    <w:rsid w:val="00E94220"/>
    <w:rsid w:val="00E94426"/>
    <w:rsid w:val="00E949AA"/>
    <w:rsid w:val="00E94EB1"/>
    <w:rsid w:val="00E95260"/>
    <w:rsid w:val="00E956DD"/>
    <w:rsid w:val="00E95738"/>
    <w:rsid w:val="00E9602B"/>
    <w:rsid w:val="00E9631A"/>
    <w:rsid w:val="00E96350"/>
    <w:rsid w:val="00E97484"/>
    <w:rsid w:val="00E9756D"/>
    <w:rsid w:val="00EA1792"/>
    <w:rsid w:val="00EA1C35"/>
    <w:rsid w:val="00EA284D"/>
    <w:rsid w:val="00EA3684"/>
    <w:rsid w:val="00EA404F"/>
    <w:rsid w:val="00EA4611"/>
    <w:rsid w:val="00EA46AE"/>
    <w:rsid w:val="00EA47DE"/>
    <w:rsid w:val="00EA5A72"/>
    <w:rsid w:val="00EA6E67"/>
    <w:rsid w:val="00EA7D12"/>
    <w:rsid w:val="00EB0912"/>
    <w:rsid w:val="00EB1276"/>
    <w:rsid w:val="00EB1786"/>
    <w:rsid w:val="00EB182E"/>
    <w:rsid w:val="00EB2150"/>
    <w:rsid w:val="00EB27B9"/>
    <w:rsid w:val="00EB31AF"/>
    <w:rsid w:val="00EB3EEB"/>
    <w:rsid w:val="00EB50A1"/>
    <w:rsid w:val="00EB66B2"/>
    <w:rsid w:val="00EB6A75"/>
    <w:rsid w:val="00EB6ED6"/>
    <w:rsid w:val="00EB7195"/>
    <w:rsid w:val="00EC1BF0"/>
    <w:rsid w:val="00EC1EF4"/>
    <w:rsid w:val="00EC29EE"/>
    <w:rsid w:val="00EC3B23"/>
    <w:rsid w:val="00EC5551"/>
    <w:rsid w:val="00EC62A4"/>
    <w:rsid w:val="00EC66E0"/>
    <w:rsid w:val="00EC742C"/>
    <w:rsid w:val="00EC7701"/>
    <w:rsid w:val="00ED0C9A"/>
    <w:rsid w:val="00ED10C6"/>
    <w:rsid w:val="00ED123B"/>
    <w:rsid w:val="00ED1CD9"/>
    <w:rsid w:val="00ED1E2D"/>
    <w:rsid w:val="00ED2D09"/>
    <w:rsid w:val="00ED2ED7"/>
    <w:rsid w:val="00ED4203"/>
    <w:rsid w:val="00ED49A8"/>
    <w:rsid w:val="00ED5639"/>
    <w:rsid w:val="00ED6AD6"/>
    <w:rsid w:val="00ED7D49"/>
    <w:rsid w:val="00EE039D"/>
    <w:rsid w:val="00EE0EFD"/>
    <w:rsid w:val="00EE103E"/>
    <w:rsid w:val="00EE26FA"/>
    <w:rsid w:val="00EE2CE3"/>
    <w:rsid w:val="00EE4FCD"/>
    <w:rsid w:val="00EE5183"/>
    <w:rsid w:val="00EE563F"/>
    <w:rsid w:val="00EE5B26"/>
    <w:rsid w:val="00EE6A87"/>
    <w:rsid w:val="00EE70DF"/>
    <w:rsid w:val="00EE752F"/>
    <w:rsid w:val="00EE786C"/>
    <w:rsid w:val="00EF0C37"/>
    <w:rsid w:val="00EF0C93"/>
    <w:rsid w:val="00EF341F"/>
    <w:rsid w:val="00EF404D"/>
    <w:rsid w:val="00EF4DBE"/>
    <w:rsid w:val="00EF5395"/>
    <w:rsid w:val="00EF65A3"/>
    <w:rsid w:val="00F002CE"/>
    <w:rsid w:val="00F01583"/>
    <w:rsid w:val="00F01B6A"/>
    <w:rsid w:val="00F02194"/>
    <w:rsid w:val="00F02769"/>
    <w:rsid w:val="00F03A46"/>
    <w:rsid w:val="00F04A46"/>
    <w:rsid w:val="00F053AE"/>
    <w:rsid w:val="00F057B3"/>
    <w:rsid w:val="00F07066"/>
    <w:rsid w:val="00F07620"/>
    <w:rsid w:val="00F10203"/>
    <w:rsid w:val="00F1075B"/>
    <w:rsid w:val="00F10999"/>
    <w:rsid w:val="00F109FB"/>
    <w:rsid w:val="00F10B13"/>
    <w:rsid w:val="00F10CE4"/>
    <w:rsid w:val="00F10CF4"/>
    <w:rsid w:val="00F10D2B"/>
    <w:rsid w:val="00F10E48"/>
    <w:rsid w:val="00F11AC2"/>
    <w:rsid w:val="00F11B82"/>
    <w:rsid w:val="00F11F96"/>
    <w:rsid w:val="00F1213B"/>
    <w:rsid w:val="00F14BAD"/>
    <w:rsid w:val="00F15DCC"/>
    <w:rsid w:val="00F15F4E"/>
    <w:rsid w:val="00F1668D"/>
    <w:rsid w:val="00F172B0"/>
    <w:rsid w:val="00F17FD8"/>
    <w:rsid w:val="00F207A5"/>
    <w:rsid w:val="00F21551"/>
    <w:rsid w:val="00F226FA"/>
    <w:rsid w:val="00F22906"/>
    <w:rsid w:val="00F22AC8"/>
    <w:rsid w:val="00F22B84"/>
    <w:rsid w:val="00F23892"/>
    <w:rsid w:val="00F24B6E"/>
    <w:rsid w:val="00F266C4"/>
    <w:rsid w:val="00F2776C"/>
    <w:rsid w:val="00F31051"/>
    <w:rsid w:val="00F310BA"/>
    <w:rsid w:val="00F31365"/>
    <w:rsid w:val="00F31C65"/>
    <w:rsid w:val="00F3249B"/>
    <w:rsid w:val="00F3363E"/>
    <w:rsid w:val="00F34CA8"/>
    <w:rsid w:val="00F3610D"/>
    <w:rsid w:val="00F363CA"/>
    <w:rsid w:val="00F366D0"/>
    <w:rsid w:val="00F3698F"/>
    <w:rsid w:val="00F36CE9"/>
    <w:rsid w:val="00F37632"/>
    <w:rsid w:val="00F37D49"/>
    <w:rsid w:val="00F37D75"/>
    <w:rsid w:val="00F400A5"/>
    <w:rsid w:val="00F40736"/>
    <w:rsid w:val="00F40D07"/>
    <w:rsid w:val="00F4157A"/>
    <w:rsid w:val="00F42C8C"/>
    <w:rsid w:val="00F43559"/>
    <w:rsid w:val="00F43600"/>
    <w:rsid w:val="00F4502E"/>
    <w:rsid w:val="00F45283"/>
    <w:rsid w:val="00F4562F"/>
    <w:rsid w:val="00F458A0"/>
    <w:rsid w:val="00F45C4E"/>
    <w:rsid w:val="00F45F8B"/>
    <w:rsid w:val="00F4612D"/>
    <w:rsid w:val="00F4724A"/>
    <w:rsid w:val="00F50B62"/>
    <w:rsid w:val="00F50C9E"/>
    <w:rsid w:val="00F51142"/>
    <w:rsid w:val="00F518BA"/>
    <w:rsid w:val="00F51A24"/>
    <w:rsid w:val="00F52D4C"/>
    <w:rsid w:val="00F52D8F"/>
    <w:rsid w:val="00F53140"/>
    <w:rsid w:val="00F532CF"/>
    <w:rsid w:val="00F542B0"/>
    <w:rsid w:val="00F54909"/>
    <w:rsid w:val="00F55B6D"/>
    <w:rsid w:val="00F56110"/>
    <w:rsid w:val="00F57636"/>
    <w:rsid w:val="00F57D3B"/>
    <w:rsid w:val="00F60507"/>
    <w:rsid w:val="00F6053E"/>
    <w:rsid w:val="00F61304"/>
    <w:rsid w:val="00F616E4"/>
    <w:rsid w:val="00F61A8E"/>
    <w:rsid w:val="00F61F58"/>
    <w:rsid w:val="00F62738"/>
    <w:rsid w:val="00F63565"/>
    <w:rsid w:val="00F63C64"/>
    <w:rsid w:val="00F6442C"/>
    <w:rsid w:val="00F647D0"/>
    <w:rsid w:val="00F66251"/>
    <w:rsid w:val="00F664CB"/>
    <w:rsid w:val="00F67D6D"/>
    <w:rsid w:val="00F702EA"/>
    <w:rsid w:val="00F707AC"/>
    <w:rsid w:val="00F7335F"/>
    <w:rsid w:val="00F74137"/>
    <w:rsid w:val="00F74E8E"/>
    <w:rsid w:val="00F7538E"/>
    <w:rsid w:val="00F754AA"/>
    <w:rsid w:val="00F77132"/>
    <w:rsid w:val="00F77939"/>
    <w:rsid w:val="00F80466"/>
    <w:rsid w:val="00F80BCC"/>
    <w:rsid w:val="00F82292"/>
    <w:rsid w:val="00F823BE"/>
    <w:rsid w:val="00F838F2"/>
    <w:rsid w:val="00F84AF5"/>
    <w:rsid w:val="00F84F8E"/>
    <w:rsid w:val="00F86818"/>
    <w:rsid w:val="00F8699A"/>
    <w:rsid w:val="00F86D76"/>
    <w:rsid w:val="00F90497"/>
    <w:rsid w:val="00F916E4"/>
    <w:rsid w:val="00F92450"/>
    <w:rsid w:val="00F92C77"/>
    <w:rsid w:val="00F93C9A"/>
    <w:rsid w:val="00F94626"/>
    <w:rsid w:val="00F948EB"/>
    <w:rsid w:val="00F9581A"/>
    <w:rsid w:val="00F95ECD"/>
    <w:rsid w:val="00F96C30"/>
    <w:rsid w:val="00F9703F"/>
    <w:rsid w:val="00F97293"/>
    <w:rsid w:val="00F97A84"/>
    <w:rsid w:val="00F97BB1"/>
    <w:rsid w:val="00FA03BE"/>
    <w:rsid w:val="00FA28AA"/>
    <w:rsid w:val="00FA28DB"/>
    <w:rsid w:val="00FA34BB"/>
    <w:rsid w:val="00FA39BE"/>
    <w:rsid w:val="00FA3F3B"/>
    <w:rsid w:val="00FA4336"/>
    <w:rsid w:val="00FA4607"/>
    <w:rsid w:val="00FA5C11"/>
    <w:rsid w:val="00FA5E61"/>
    <w:rsid w:val="00FA7734"/>
    <w:rsid w:val="00FA7A8A"/>
    <w:rsid w:val="00FB1241"/>
    <w:rsid w:val="00FB1332"/>
    <w:rsid w:val="00FB1528"/>
    <w:rsid w:val="00FB39DB"/>
    <w:rsid w:val="00FB3EEA"/>
    <w:rsid w:val="00FB4DEF"/>
    <w:rsid w:val="00FB67C0"/>
    <w:rsid w:val="00FB7418"/>
    <w:rsid w:val="00FB779E"/>
    <w:rsid w:val="00FC0224"/>
    <w:rsid w:val="00FC0CB7"/>
    <w:rsid w:val="00FC1D45"/>
    <w:rsid w:val="00FC3597"/>
    <w:rsid w:val="00FC36CA"/>
    <w:rsid w:val="00FC3C75"/>
    <w:rsid w:val="00FC50B9"/>
    <w:rsid w:val="00FC5F6C"/>
    <w:rsid w:val="00FD1AE9"/>
    <w:rsid w:val="00FD1DE1"/>
    <w:rsid w:val="00FD220D"/>
    <w:rsid w:val="00FD39DB"/>
    <w:rsid w:val="00FD590D"/>
    <w:rsid w:val="00FD5DA5"/>
    <w:rsid w:val="00FD6954"/>
    <w:rsid w:val="00FD6E51"/>
    <w:rsid w:val="00FD6E9E"/>
    <w:rsid w:val="00FD726F"/>
    <w:rsid w:val="00FE0FF9"/>
    <w:rsid w:val="00FE28D8"/>
    <w:rsid w:val="00FE4374"/>
    <w:rsid w:val="00FE7AB2"/>
    <w:rsid w:val="00FF017A"/>
    <w:rsid w:val="00FF155E"/>
    <w:rsid w:val="00FF1BD9"/>
    <w:rsid w:val="00FF1CAE"/>
    <w:rsid w:val="00FF2F3B"/>
    <w:rsid w:val="00FF30ED"/>
    <w:rsid w:val="00FF4472"/>
    <w:rsid w:val="00FF490A"/>
    <w:rsid w:val="00FF4E20"/>
    <w:rsid w:val="00FF61DB"/>
    <w:rsid w:val="00FF6495"/>
    <w:rsid w:val="00FF677A"/>
    <w:rsid w:val="00FF7238"/>
    <w:rsid w:val="00FF77B1"/>
    <w:rsid w:val="00FF7870"/>
    <w:rsid w:val="00FF7AB7"/>
    <w:rsid w:val="00FF7EC0"/>
    <w:rsid w:val="2C8A4565"/>
    <w:rsid w:val="304150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CD8120A"/>
  <w15:docId w15:val="{4A916031-0B41-4E39-8E85-C9854CEEC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iPriority="0"/>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envelope address" w:semiHidden="1" w:unhideWhenUsed="1"/>
    <w:lsdException w:name="envelope return" w:semiHidden="1" w:unhideWhenUsed="1"/>
    <w:lsdException w:name="footnote reference" w:uiPriority="0"/>
    <w:lsdException w:name="annotation reference"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unhideWhenUsed="1"/>
    <w:lsdException w:name="Block Text" w:semiHidden="1" w:unhideWhenUsed="1"/>
    <w:lsdException w:name="Hyperlink" w:unhideWhenUsed="1"/>
    <w:lsdException w:name="FollowedHyperlink" w:uiPriority="0"/>
    <w:lsdException w:name="Strong" w:uiPriority="22" w:qFormat="1"/>
    <w:lsdException w:name="Emphasis" w:uiPriority="2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300" w:lineRule="auto"/>
    </w:pPr>
    <w:rPr>
      <w:sz w:val="21"/>
      <w:szCs w:val="21"/>
    </w:rPr>
  </w:style>
  <w:style w:type="paragraph" w:styleId="Heading1">
    <w:name w:val="heading 1"/>
    <w:basedOn w:val="Normal"/>
    <w:next w:val="Normal"/>
    <w:link w:val="Heading1Char"/>
    <w:uiPriority w:val="9"/>
    <w:qFormat/>
    <w:pPr>
      <w:keepNext/>
      <w:keepLines/>
      <w:spacing w:before="320" w:after="80" w:line="240" w:lineRule="auto"/>
      <w:jc w:val="center"/>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pPr>
      <w:keepNext/>
      <w:keepLines/>
      <w:spacing w:before="160" w:after="0" w:line="240" w:lineRule="auto"/>
      <w:outlineLvl w:val="2"/>
    </w:pPr>
    <w:rPr>
      <w:rFonts w:asciiTheme="majorHAnsi" w:eastAsiaTheme="majorEastAsia" w:hAnsiTheme="majorHAnsi" w:cstheme="majorBidi"/>
      <w:sz w:val="32"/>
      <w:szCs w:val="32"/>
    </w:rPr>
  </w:style>
  <w:style w:type="paragraph" w:styleId="Heading4">
    <w:name w:val="heading 4"/>
    <w:basedOn w:val="Normal"/>
    <w:next w:val="Normal"/>
    <w:link w:val="Heading4Char"/>
    <w:uiPriority w:val="9"/>
    <w:unhideWhenUsed/>
    <w:qFormat/>
    <w:pPr>
      <w:keepNext/>
      <w:keepLines/>
      <w:spacing w:before="80" w:after="0"/>
      <w:outlineLvl w:val="3"/>
    </w:pPr>
    <w:rPr>
      <w:rFonts w:asciiTheme="majorHAnsi" w:eastAsiaTheme="majorEastAsia" w:hAnsiTheme="majorHAnsi" w:cstheme="majorBidi"/>
      <w:i/>
      <w:iCs/>
      <w:sz w:val="30"/>
      <w:szCs w:val="30"/>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sz w:val="28"/>
      <w:szCs w:val="28"/>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i/>
      <w:iCs/>
      <w:sz w:val="26"/>
      <w:szCs w:val="26"/>
    </w:rPr>
  </w:style>
  <w:style w:type="paragraph" w:styleId="Heading7">
    <w:name w:val="heading 7"/>
    <w:basedOn w:val="Normal"/>
    <w:next w:val="Normal"/>
    <w:link w:val="Heading7Char"/>
    <w:uiPriority w:val="9"/>
    <w:unhideWhenUsed/>
    <w:qFormat/>
    <w:pPr>
      <w:keepNext/>
      <w:keepLines/>
      <w:spacing w:before="40" w:after="0"/>
      <w:outlineLvl w:val="6"/>
    </w:pPr>
    <w:rPr>
      <w:rFonts w:asciiTheme="majorHAnsi" w:eastAsiaTheme="majorEastAsia" w:hAnsiTheme="majorHAnsi" w:cstheme="majorBidi"/>
      <w:sz w:val="24"/>
      <w:szCs w:val="24"/>
    </w:rPr>
  </w:style>
  <w:style w:type="paragraph" w:styleId="Heading8">
    <w:name w:val="heading 8"/>
    <w:basedOn w:val="Normal"/>
    <w:next w:val="Normal"/>
    <w:link w:val="Heading8Char"/>
    <w:uiPriority w:val="9"/>
    <w:unhideWhenUsed/>
    <w:qFormat/>
    <w:pPr>
      <w:keepNext/>
      <w:keepLines/>
      <w:spacing w:before="40" w:after="0"/>
      <w:outlineLvl w:val="7"/>
    </w:pPr>
    <w:rPr>
      <w:rFonts w:asciiTheme="majorHAnsi" w:eastAsiaTheme="majorEastAsia" w:hAnsiTheme="majorHAnsi" w:cstheme="majorBidi"/>
      <w:i/>
      <w:iCs/>
      <w:sz w:val="22"/>
      <w:szCs w:val="22"/>
    </w:rPr>
  </w:style>
  <w:style w:type="paragraph" w:styleId="Heading9">
    <w:name w:val="heading 9"/>
    <w:basedOn w:val="Normal"/>
    <w:next w:val="Normal"/>
    <w:link w:val="Heading9Char"/>
    <w:uiPriority w:val="9"/>
    <w:unhideWhenUsed/>
    <w:qFormat/>
    <w:pPr>
      <w:keepNext/>
      <w:keepLines/>
      <w:spacing w:before="40" w:after="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pPr>
      <w:spacing w:after="0" w:line="240" w:lineRule="auto"/>
    </w:pPr>
    <w:rPr>
      <w:rFonts w:ascii="Tahoma" w:eastAsia="Calibri" w:hAnsi="Tahoma" w:cs="Tahoma"/>
      <w:sz w:val="16"/>
      <w:szCs w:val="16"/>
      <w:lang w:val="vi-VN"/>
    </w:rPr>
  </w:style>
  <w:style w:type="paragraph" w:styleId="BodyText">
    <w:name w:val="Body Text"/>
    <w:basedOn w:val="Normal"/>
    <w:link w:val="BodyTextChar"/>
    <w:unhideWhenUsed/>
    <w:qFormat/>
    <w:pPr>
      <w:spacing w:after="120" w:line="288" w:lineRule="auto"/>
      <w:jc w:val="center"/>
    </w:pPr>
    <w:rPr>
      <w:rFonts w:ascii="Times New Roman" w:eastAsia="Times New Roman" w:hAnsi="Times New Roman" w:cs="Times New Roman"/>
      <w:sz w:val="20"/>
      <w:szCs w:val="26"/>
      <w:lang w:val="vi-VN"/>
    </w:rPr>
  </w:style>
  <w:style w:type="paragraph" w:styleId="BodyText3">
    <w:name w:val="Body Text 3"/>
    <w:basedOn w:val="Normal"/>
    <w:link w:val="BodyText3Char"/>
    <w:uiPriority w:val="99"/>
    <w:semiHidden/>
    <w:unhideWhenUsed/>
    <w:pPr>
      <w:spacing w:after="120"/>
    </w:pPr>
    <w:rPr>
      <w:rFonts w:ascii="Calibri" w:eastAsia="Calibri" w:hAnsi="Calibri" w:cs="Times New Roman"/>
      <w:sz w:val="16"/>
      <w:szCs w:val="16"/>
      <w:lang w:val="vi-VN"/>
    </w:rPr>
  </w:style>
  <w:style w:type="paragraph" w:styleId="BodyTextIndent3">
    <w:name w:val="Body Text Indent 3"/>
    <w:basedOn w:val="Normal"/>
    <w:link w:val="BodyTextIndent3Char"/>
    <w:unhideWhenUsed/>
    <w:pPr>
      <w:spacing w:after="120" w:line="276" w:lineRule="auto"/>
      <w:ind w:left="360"/>
    </w:pPr>
    <w:rPr>
      <w:rFonts w:ascii="Calibri" w:eastAsia="Times New Roman" w:hAnsi="Calibri" w:cs="Times New Roman"/>
      <w:sz w:val="16"/>
      <w:szCs w:val="16"/>
    </w:rPr>
  </w:style>
  <w:style w:type="paragraph" w:styleId="Caption">
    <w:name w:val="caption"/>
    <w:basedOn w:val="Normal"/>
    <w:next w:val="Normal"/>
    <w:link w:val="CaptionChar"/>
    <w:uiPriority w:val="35"/>
    <w:unhideWhenUsed/>
    <w:qFormat/>
    <w:pPr>
      <w:spacing w:line="240" w:lineRule="auto"/>
    </w:pPr>
    <w:rPr>
      <w:b/>
      <w:bCs/>
      <w:color w:val="404040" w:themeColor="text1" w:themeTint="BF"/>
      <w:sz w:val="16"/>
      <w:szCs w:val="16"/>
    </w:rPr>
  </w:style>
  <w:style w:type="character" w:styleId="CommentReference">
    <w:name w:val="annotation reference"/>
    <w:rPr>
      <w:sz w:val="16"/>
      <w:szCs w:val="16"/>
    </w:rPr>
  </w:style>
  <w:style w:type="paragraph" w:styleId="CommentText">
    <w:name w:val="annotation text"/>
    <w:basedOn w:val="Normal"/>
    <w:link w:val="CommentTextChar"/>
    <w:uiPriority w:val="99"/>
    <w:semiHidden/>
    <w:unhideWhenUsed/>
    <w:pPr>
      <w:spacing w:after="0" w:line="240" w:lineRule="auto"/>
    </w:pPr>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pPr>
      <w:shd w:val="clear" w:color="auto" w:fill="000080"/>
      <w:spacing w:after="0" w:line="240" w:lineRule="auto"/>
    </w:pPr>
    <w:rPr>
      <w:rFonts w:ascii="Tahoma" w:eastAsia="Times New Roman" w:hAnsi="Tahoma" w:cs="Times New Roman"/>
      <w:sz w:val="20"/>
      <w:szCs w:val="20"/>
    </w:rPr>
  </w:style>
  <w:style w:type="character" w:styleId="Emphasis">
    <w:name w:val="Emphasis"/>
    <w:basedOn w:val="DefaultParagraphFont"/>
    <w:uiPriority w:val="20"/>
    <w:qFormat/>
    <w:rPr>
      <w:i/>
      <w:iCs/>
      <w:color w:val="000000" w:themeColor="text1"/>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napToGrid w:val="0"/>
    </w:pPr>
  </w:style>
  <w:style w:type="character" w:styleId="FollowedHyperlink">
    <w:name w:val="FollowedHyperlink"/>
    <w:rPr>
      <w:color w:val="800080"/>
      <w:u w:val="single"/>
    </w:rPr>
  </w:style>
  <w:style w:type="paragraph" w:styleId="Footer">
    <w:name w:val="footer"/>
    <w:basedOn w:val="Normal"/>
    <w:link w:val="FooterChar"/>
    <w:uiPriority w:val="99"/>
    <w:unhideWhenUsed/>
    <w:pPr>
      <w:tabs>
        <w:tab w:val="center" w:pos="4513"/>
        <w:tab w:val="right" w:pos="9026"/>
      </w:tabs>
      <w:spacing w:after="0" w:line="240" w:lineRule="auto"/>
    </w:pPr>
    <w:rPr>
      <w:rFonts w:ascii="Calibri" w:eastAsia="Calibri" w:hAnsi="Calibri" w:cs="Times New Roman"/>
      <w:lang w:val="vi-VN"/>
    </w:rPr>
  </w:style>
  <w:style w:type="character" w:styleId="FootnoteReference">
    <w:name w:val="footnote reference"/>
    <w:rPr>
      <w:vertAlign w:val="superscript"/>
    </w:rPr>
  </w:style>
  <w:style w:type="paragraph" w:styleId="FootnoteText">
    <w:name w:val="footnote text"/>
    <w:basedOn w:val="Normal"/>
    <w:link w:val="FootnoteTextChar"/>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pPr>
      <w:tabs>
        <w:tab w:val="center" w:pos="4513"/>
        <w:tab w:val="right" w:pos="9026"/>
      </w:tabs>
      <w:spacing w:after="0" w:line="240" w:lineRule="auto"/>
    </w:pPr>
    <w:rPr>
      <w:rFonts w:ascii="Calibri" w:eastAsia="Calibri" w:hAnsi="Calibri" w:cs="Times New Roman"/>
      <w:lang w:val="vi-VN"/>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styleId="Hyperlink">
    <w:name w:val="Hyperlink"/>
    <w:uiPriority w:val="99"/>
    <w:unhideWhenUsed/>
    <w:rPr>
      <w:color w:val="0000FF"/>
      <w:u w:val="single"/>
    </w:rPr>
  </w:style>
  <w:style w:type="paragraph" w:styleId="NormalWeb">
    <w:name w:val="Normal (Web)"/>
    <w:basedOn w:val="Normal"/>
    <w:link w:val="NormalWebChar"/>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jc w:val="center"/>
    </w:pPr>
    <w:rPr>
      <w:color w:val="44546A" w:themeColor="text2"/>
      <w:sz w:val="28"/>
      <w:szCs w:val="28"/>
    </w:rPr>
  </w:style>
  <w:style w:type="table" w:styleId="TableGrid">
    <w:name w:val="Table Grid"/>
    <w:basedOn w:val="TableNormal"/>
    <w:uiPriority w:val="39"/>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basedOn w:val="Normal"/>
    <w:next w:val="Normal"/>
    <w:uiPriority w:val="99"/>
    <w:pPr>
      <w:spacing w:after="0" w:line="240" w:lineRule="auto"/>
    </w:pPr>
    <w:rPr>
      <w:rFonts w:ascii="Times New Roman" w:eastAsia="Times New Roman" w:hAnsi="Times New Roman" w:cs="Calibri"/>
      <w:iCs/>
      <w:sz w:val="28"/>
      <w:szCs w:val="20"/>
    </w:rPr>
  </w:style>
  <w:style w:type="paragraph" w:styleId="Title">
    <w:name w:val="Title"/>
    <w:basedOn w:val="Normal"/>
    <w:next w:val="Normal"/>
    <w:link w:val="TitleChar"/>
    <w:uiPriority w:val="10"/>
    <w:qFormat/>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paragraph" w:styleId="TOC1">
    <w:name w:val="toc 1"/>
    <w:basedOn w:val="Normal"/>
    <w:next w:val="Normal"/>
    <w:uiPriority w:val="39"/>
    <w:unhideWhenUsed/>
    <w:pPr>
      <w:spacing w:after="0" w:line="360" w:lineRule="auto"/>
      <w:jc w:val="both"/>
    </w:pPr>
    <w:rPr>
      <w:rFonts w:ascii="Times New Roman" w:eastAsia="Calibri" w:hAnsi="Times New Roman" w:cs="Times New Roman"/>
      <w:b/>
      <w:sz w:val="28"/>
      <w:lang w:val="vi-VN"/>
    </w:rPr>
  </w:style>
  <w:style w:type="paragraph" w:styleId="TOC2">
    <w:name w:val="toc 2"/>
    <w:basedOn w:val="Normal"/>
    <w:next w:val="Normal"/>
    <w:uiPriority w:val="39"/>
    <w:unhideWhenUsed/>
    <w:pPr>
      <w:tabs>
        <w:tab w:val="right" w:leader="dot" w:pos="8778"/>
      </w:tabs>
      <w:spacing w:after="0" w:line="360" w:lineRule="auto"/>
      <w:ind w:left="993" w:hanging="567"/>
      <w:jc w:val="both"/>
    </w:pPr>
    <w:rPr>
      <w:rFonts w:ascii="Times New Roman" w:eastAsia="Calibri" w:hAnsi="Times New Roman" w:cs="Times New Roman"/>
      <w:sz w:val="28"/>
      <w:lang w:val="vi-VN"/>
    </w:rPr>
  </w:style>
  <w:style w:type="paragraph" w:styleId="TOC3">
    <w:name w:val="toc 3"/>
    <w:basedOn w:val="Normal"/>
    <w:next w:val="Normal"/>
    <w:uiPriority w:val="39"/>
    <w:unhideWhenUsed/>
    <w:pPr>
      <w:tabs>
        <w:tab w:val="right" w:leader="dot" w:pos="8778"/>
      </w:tabs>
      <w:spacing w:after="0" w:line="360" w:lineRule="auto"/>
      <w:ind w:left="1560" w:hanging="709"/>
      <w:jc w:val="both"/>
    </w:pPr>
    <w:rPr>
      <w:rFonts w:ascii="Times New Roman" w:eastAsia="Calibri" w:hAnsi="Times New Roman" w:cs="Times New Roman"/>
      <w:spacing w:val="-6"/>
      <w:sz w:val="28"/>
      <w:szCs w:val="28"/>
      <w:lang w:val="it-IT"/>
    </w:rPr>
  </w:style>
  <w:style w:type="paragraph" w:styleId="TOC4">
    <w:name w:val="toc 4"/>
    <w:basedOn w:val="Normal"/>
    <w:next w:val="Normal"/>
    <w:uiPriority w:val="39"/>
    <w:unhideWhenUsed/>
    <w:pPr>
      <w:spacing w:after="100" w:line="276" w:lineRule="auto"/>
      <w:ind w:left="660"/>
    </w:pPr>
    <w:rPr>
      <w:rFonts w:ascii="Calibri" w:eastAsia="Times New Roman" w:hAnsi="Calibri" w:cs="Times New Roman"/>
    </w:rPr>
  </w:style>
  <w:style w:type="paragraph" w:styleId="TOC5">
    <w:name w:val="toc 5"/>
    <w:basedOn w:val="Normal"/>
    <w:next w:val="Normal"/>
    <w:uiPriority w:val="39"/>
    <w:unhideWhenUsed/>
    <w:pPr>
      <w:spacing w:after="100" w:line="276" w:lineRule="auto"/>
      <w:ind w:left="880"/>
    </w:pPr>
    <w:rPr>
      <w:rFonts w:ascii="Calibri" w:eastAsia="Times New Roman" w:hAnsi="Calibri" w:cs="Times New Roman"/>
    </w:rPr>
  </w:style>
  <w:style w:type="paragraph" w:styleId="TOC6">
    <w:name w:val="toc 6"/>
    <w:basedOn w:val="Normal"/>
    <w:next w:val="Normal"/>
    <w:uiPriority w:val="39"/>
    <w:unhideWhenUsed/>
    <w:pPr>
      <w:spacing w:after="100" w:line="276" w:lineRule="auto"/>
      <w:ind w:left="1100"/>
    </w:pPr>
    <w:rPr>
      <w:rFonts w:ascii="Calibri" w:eastAsia="Times New Roman" w:hAnsi="Calibri" w:cs="Times New Roman"/>
    </w:rPr>
  </w:style>
  <w:style w:type="paragraph" w:styleId="TOC7">
    <w:name w:val="toc 7"/>
    <w:basedOn w:val="Normal"/>
    <w:next w:val="Normal"/>
    <w:uiPriority w:val="39"/>
    <w:unhideWhenUsed/>
    <w:pPr>
      <w:spacing w:after="100" w:line="276" w:lineRule="auto"/>
      <w:ind w:left="1320"/>
    </w:pPr>
    <w:rPr>
      <w:rFonts w:ascii="Calibri" w:eastAsia="Times New Roman" w:hAnsi="Calibri" w:cs="Times New Roman"/>
    </w:rPr>
  </w:style>
  <w:style w:type="paragraph" w:styleId="TOC8">
    <w:name w:val="toc 8"/>
    <w:basedOn w:val="Normal"/>
    <w:next w:val="Normal"/>
    <w:uiPriority w:val="39"/>
    <w:unhideWhenUsed/>
    <w:pPr>
      <w:spacing w:after="100" w:line="276" w:lineRule="auto"/>
      <w:ind w:left="1540"/>
    </w:pPr>
    <w:rPr>
      <w:rFonts w:ascii="Calibri" w:eastAsia="Times New Roman" w:hAnsi="Calibri" w:cs="Times New Roman"/>
    </w:rPr>
  </w:style>
  <w:style w:type="paragraph" w:styleId="TOC9">
    <w:name w:val="toc 9"/>
    <w:basedOn w:val="Normal"/>
    <w:next w:val="Normal"/>
    <w:uiPriority w:val="39"/>
    <w:unhideWhenUsed/>
    <w:pPr>
      <w:spacing w:after="100" w:line="276" w:lineRule="auto"/>
      <w:ind w:left="1760"/>
    </w:pPr>
    <w:rPr>
      <w:rFonts w:ascii="Calibri" w:eastAsia="Times New Roman" w:hAnsi="Calibri" w:cs="Times New Roman"/>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qFormat/>
    <w:rPr>
      <w:rFonts w:asciiTheme="majorHAnsi" w:eastAsiaTheme="majorEastAsia" w:hAnsiTheme="majorHAnsi" w:cstheme="majorBidi"/>
      <w:sz w:val="32"/>
      <w:szCs w:val="32"/>
    </w:rPr>
  </w:style>
  <w:style w:type="character" w:customStyle="1" w:styleId="Heading4Char">
    <w:name w:val="Heading 4 Char"/>
    <w:basedOn w:val="DefaultParagraphFont"/>
    <w:link w:val="Heading4"/>
    <w:uiPriority w:val="9"/>
    <w:qFormat/>
    <w:rPr>
      <w:rFonts w:asciiTheme="majorHAnsi" w:eastAsiaTheme="majorEastAsia" w:hAnsiTheme="majorHAnsi" w:cstheme="majorBidi"/>
      <w:i/>
      <w:iCs/>
      <w:sz w:val="30"/>
      <w:szCs w:val="30"/>
    </w:rPr>
  </w:style>
  <w:style w:type="character" w:customStyle="1" w:styleId="Heading5Char">
    <w:name w:val="Heading 5 Char"/>
    <w:basedOn w:val="DefaultParagraphFont"/>
    <w:link w:val="Heading5"/>
    <w:uiPriority w:val="9"/>
    <w:qFormat/>
    <w:rPr>
      <w:rFonts w:asciiTheme="majorHAnsi" w:eastAsiaTheme="majorEastAsia" w:hAnsiTheme="majorHAnsi" w:cstheme="majorBidi"/>
      <w:sz w:val="28"/>
      <w:szCs w:val="28"/>
    </w:rPr>
  </w:style>
  <w:style w:type="character" w:customStyle="1" w:styleId="Heading6Char">
    <w:name w:val="Heading 6 Char"/>
    <w:basedOn w:val="DefaultParagraphFont"/>
    <w:link w:val="Heading6"/>
    <w:uiPriority w:val="9"/>
    <w:qFormat/>
    <w:rPr>
      <w:rFonts w:asciiTheme="majorHAnsi" w:eastAsiaTheme="majorEastAsia" w:hAnsiTheme="majorHAnsi" w:cstheme="majorBidi"/>
      <w:i/>
      <w:iCs/>
      <w:sz w:val="26"/>
      <w:szCs w:val="26"/>
    </w:rPr>
  </w:style>
  <w:style w:type="character" w:customStyle="1" w:styleId="Heading7Char">
    <w:name w:val="Heading 7 Char"/>
    <w:basedOn w:val="DefaultParagraphFont"/>
    <w:link w:val="Heading7"/>
    <w:uiPriority w:val="9"/>
    <w:qFormat/>
    <w:rPr>
      <w:rFonts w:asciiTheme="majorHAnsi" w:eastAsiaTheme="majorEastAsia" w:hAnsiTheme="majorHAnsi" w:cstheme="majorBidi"/>
      <w:sz w:val="24"/>
      <w:szCs w:val="24"/>
    </w:rPr>
  </w:style>
  <w:style w:type="character" w:customStyle="1" w:styleId="Heading8Char">
    <w:name w:val="Heading 8 Char"/>
    <w:basedOn w:val="DefaultParagraphFont"/>
    <w:link w:val="Heading8"/>
    <w:uiPriority w:val="9"/>
    <w:qFormat/>
    <w:rPr>
      <w:rFonts w:asciiTheme="majorHAnsi" w:eastAsiaTheme="majorEastAsia" w:hAnsiTheme="majorHAnsi" w:cstheme="majorBidi"/>
      <w:i/>
      <w:iCs/>
      <w:sz w:val="22"/>
      <w:szCs w:val="22"/>
    </w:rPr>
  </w:style>
  <w:style w:type="character" w:customStyle="1" w:styleId="Heading9Char">
    <w:name w:val="Heading 9 Char"/>
    <w:basedOn w:val="DefaultParagraphFont"/>
    <w:link w:val="Heading9"/>
    <w:uiPriority w:val="9"/>
    <w:qFormat/>
    <w:rPr>
      <w:b/>
      <w:bCs/>
      <w:i/>
      <w:iCs/>
    </w:rPr>
  </w:style>
  <w:style w:type="paragraph" w:styleId="ListParagraph">
    <w:name w:val="List Paragraph"/>
    <w:basedOn w:val="Normal"/>
    <w:link w:val="ListParagraphChar"/>
    <w:uiPriority w:val="34"/>
    <w:qFormat/>
    <w:pPr>
      <w:ind w:left="720"/>
      <w:contextualSpacing/>
    </w:pPr>
  </w:style>
  <w:style w:type="character" w:customStyle="1" w:styleId="BodyTextChar">
    <w:name w:val="Body Text Char"/>
    <w:basedOn w:val="DefaultParagraphFont"/>
    <w:link w:val="BodyText"/>
    <w:qFormat/>
    <w:rPr>
      <w:rFonts w:ascii="Times New Roman" w:eastAsia="Times New Roman" w:hAnsi="Times New Roman" w:cs="Times New Roman"/>
      <w:sz w:val="20"/>
      <w:szCs w:val="26"/>
      <w:lang w:val="vi-VN"/>
    </w:rPr>
  </w:style>
  <w:style w:type="paragraph" w:customStyle="1" w:styleId="Style13ptJustifiedLinespacing15lines">
    <w:name w:val="Style 13 pt Justified Line spacing:  1.5 lines"/>
    <w:basedOn w:val="Normal"/>
    <w:uiPriority w:val="99"/>
    <w:qFormat/>
    <w:pPr>
      <w:spacing w:after="0" w:line="360" w:lineRule="auto"/>
      <w:ind w:firstLine="720"/>
      <w:jc w:val="both"/>
    </w:pPr>
    <w:rPr>
      <w:rFonts w:ascii="Times New Roman" w:eastAsia="Times New Roman" w:hAnsi="Times New Roman" w:cs="Times New Roman"/>
      <w:sz w:val="26"/>
      <w:szCs w:val="20"/>
      <w:lang w:val="vi-VN" w:eastAsia="vi-VN"/>
    </w:rPr>
  </w:style>
  <w:style w:type="paragraph" w:customStyle="1" w:styleId="1">
    <w:name w:val="1"/>
    <w:basedOn w:val="Normal"/>
    <w:uiPriority w:val="99"/>
    <w:qFormat/>
    <w:pPr>
      <w:spacing w:after="0" w:line="360" w:lineRule="auto"/>
      <w:jc w:val="center"/>
    </w:pPr>
    <w:rPr>
      <w:rFonts w:ascii="Times New Roman" w:eastAsia="Times New Roman" w:hAnsi="Times New Roman" w:cs="Times New Roman"/>
      <w:b/>
      <w:sz w:val="28"/>
      <w:szCs w:val="28"/>
    </w:rPr>
  </w:style>
  <w:style w:type="paragraph" w:customStyle="1" w:styleId="2">
    <w:name w:val="2"/>
    <w:basedOn w:val="Normal"/>
    <w:link w:val="2Char"/>
    <w:uiPriority w:val="99"/>
    <w:qFormat/>
    <w:pPr>
      <w:tabs>
        <w:tab w:val="left" w:pos="0"/>
        <w:tab w:val="left" w:pos="425"/>
      </w:tabs>
      <w:spacing w:after="0" w:line="360" w:lineRule="auto"/>
      <w:jc w:val="both"/>
      <w:outlineLvl w:val="1"/>
    </w:pPr>
    <w:rPr>
      <w:rFonts w:ascii="Times New Roman" w:eastAsia="Times New Roman" w:hAnsi="Times New Roman" w:cs="Times New Roman"/>
      <w:b/>
      <w:bCs/>
      <w:sz w:val="28"/>
      <w:szCs w:val="20"/>
    </w:rPr>
  </w:style>
  <w:style w:type="paragraph" w:customStyle="1" w:styleId="3">
    <w:name w:val="3"/>
    <w:basedOn w:val="Heading3"/>
    <w:link w:val="3Char"/>
    <w:uiPriority w:val="99"/>
    <w:qFormat/>
    <w:pPr>
      <w:keepNext w:val="0"/>
      <w:keepLines w:val="0"/>
      <w:spacing w:before="0" w:line="360" w:lineRule="auto"/>
      <w:jc w:val="both"/>
    </w:pPr>
    <w:rPr>
      <w:rFonts w:ascii="Times New Roman" w:hAnsi="Times New Roman"/>
      <w:i/>
      <w:sz w:val="26"/>
      <w:szCs w:val="26"/>
    </w:rPr>
  </w:style>
  <w:style w:type="character" w:customStyle="1" w:styleId="fontstyle01">
    <w:name w:val="fontstyle01"/>
    <w:qFormat/>
    <w:rPr>
      <w:rFonts w:ascii="Times New Roman" w:hAnsi="Times New Roman" w:cs="Times New Roman" w:hint="default"/>
      <w:color w:val="000000"/>
      <w:sz w:val="26"/>
      <w:szCs w:val="26"/>
    </w:rPr>
  </w:style>
  <w:style w:type="paragraph" w:customStyle="1" w:styleId="NoSpacing1">
    <w:name w:val="No Spacing1"/>
    <w:uiPriority w:val="1"/>
    <w:qFormat/>
    <w:pPr>
      <w:widowControl w:val="0"/>
      <w:spacing w:line="360" w:lineRule="auto"/>
      <w:jc w:val="both"/>
    </w:pPr>
    <w:rPr>
      <w:rFonts w:ascii="Times New Roman" w:eastAsia="MS Mincho" w:hAnsi="Times New Roman" w:cs="Times New Roman"/>
      <w:b/>
      <w:i/>
      <w:kern w:val="2"/>
      <w:sz w:val="28"/>
      <w:szCs w:val="21"/>
      <w:lang w:eastAsia="ja-JP"/>
    </w:rPr>
  </w:style>
  <w:style w:type="character" w:customStyle="1" w:styleId="BalloonTextChar">
    <w:name w:val="Balloon Text Char"/>
    <w:basedOn w:val="DefaultParagraphFont"/>
    <w:link w:val="BalloonText"/>
    <w:rPr>
      <w:rFonts w:ascii="Tahoma" w:eastAsia="Calibri" w:hAnsi="Tahoma" w:cs="Tahoma"/>
      <w:sz w:val="16"/>
      <w:szCs w:val="16"/>
      <w:lang w:val="vi-VN"/>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rPr>
  </w:style>
  <w:style w:type="character" w:customStyle="1" w:styleId="BodyText3Char">
    <w:name w:val="Body Text 3 Char"/>
    <w:basedOn w:val="DefaultParagraphFont"/>
    <w:link w:val="BodyText3"/>
    <w:uiPriority w:val="99"/>
    <w:semiHidden/>
    <w:rPr>
      <w:rFonts w:ascii="Calibri" w:eastAsia="Calibri" w:hAnsi="Calibri" w:cs="Times New Roman"/>
      <w:sz w:val="16"/>
      <w:szCs w:val="16"/>
      <w:lang w:val="vi-VN"/>
    </w:rPr>
  </w:style>
  <w:style w:type="character" w:customStyle="1" w:styleId="NormalWebChar">
    <w:name w:val="Normal (Web) Char"/>
    <w:link w:val="NormalWeb"/>
    <w:uiPriority w:val="99"/>
    <w:rPr>
      <w:rFonts w:ascii="Times New Roman" w:eastAsia="Times New Roman" w:hAnsi="Times New Roman" w:cs="Times New Roman"/>
      <w:sz w:val="24"/>
      <w:szCs w:val="24"/>
    </w:rPr>
  </w:style>
  <w:style w:type="paragraph" w:customStyle="1" w:styleId="EndNoteBibliographyTitle">
    <w:name w:val="EndNote Bibliography Title"/>
    <w:basedOn w:val="Normal"/>
    <w:link w:val="EndNoteBibliographyTitleChar"/>
    <w:pPr>
      <w:spacing w:after="0"/>
      <w:jc w:val="center"/>
    </w:pPr>
    <w:rPr>
      <w:rFonts w:ascii="Calibri" w:eastAsia="Calibri" w:hAnsi="Calibri" w:cs="Calibri"/>
      <w:sz w:val="22"/>
    </w:rPr>
  </w:style>
  <w:style w:type="character" w:customStyle="1" w:styleId="EndNoteBibliographyTitleChar">
    <w:name w:val="EndNote Bibliography Title Char"/>
    <w:link w:val="EndNoteBibliographyTitle"/>
    <w:rPr>
      <w:rFonts w:ascii="Calibri" w:eastAsia="Calibri" w:hAnsi="Calibri" w:cs="Calibri"/>
      <w:sz w:val="22"/>
      <w:szCs w:val="21"/>
    </w:rPr>
  </w:style>
  <w:style w:type="paragraph" w:customStyle="1" w:styleId="EndNoteBibliography">
    <w:name w:val="EndNote Bibliography"/>
    <w:basedOn w:val="Normal"/>
    <w:link w:val="EndNoteBibliographyChar"/>
    <w:pPr>
      <w:spacing w:line="240" w:lineRule="auto"/>
    </w:pPr>
    <w:rPr>
      <w:rFonts w:ascii="Calibri" w:eastAsia="Calibri" w:hAnsi="Calibri" w:cs="Calibri"/>
      <w:sz w:val="22"/>
    </w:rPr>
  </w:style>
  <w:style w:type="character" w:customStyle="1" w:styleId="EndNoteBibliographyChar">
    <w:name w:val="EndNote Bibliography Char"/>
    <w:link w:val="EndNoteBibliography"/>
    <w:rPr>
      <w:rFonts w:ascii="Calibri" w:eastAsia="Calibri" w:hAnsi="Calibri" w:cs="Calibri"/>
      <w:sz w:val="22"/>
      <w:szCs w:val="21"/>
    </w:rPr>
  </w:style>
  <w:style w:type="paragraph" w:customStyle="1" w:styleId="StyleHeading2Linespacing15lines">
    <w:name w:val="Style Heading 2 + Line spacing:  1.5 lines"/>
    <w:basedOn w:val="Heading2"/>
    <w:pPr>
      <w:keepNext w:val="0"/>
      <w:tabs>
        <w:tab w:val="left" w:pos="425"/>
      </w:tabs>
      <w:spacing w:after="120" w:line="360" w:lineRule="auto"/>
      <w:ind w:left="108"/>
      <w:jc w:val="both"/>
    </w:pPr>
    <w:rPr>
      <w:bCs/>
      <w:sz w:val="26"/>
      <w:szCs w:val="20"/>
    </w:rPr>
  </w:style>
  <w:style w:type="paragraph" w:customStyle="1" w:styleId="StyleHeading3Linespacing15lines1">
    <w:name w:val="Style Heading 3 + Line spacing:  1.5 lines1"/>
    <w:basedOn w:val="Heading3"/>
    <w:pPr>
      <w:keepNext w:val="0"/>
      <w:keepLines w:val="0"/>
      <w:spacing w:before="120" w:after="120" w:line="360" w:lineRule="auto"/>
      <w:ind w:left="109"/>
      <w:jc w:val="both"/>
    </w:pPr>
    <w:rPr>
      <w:rFonts w:ascii="Times New Roman" w:hAnsi="Times New Roman"/>
      <w:sz w:val="26"/>
      <w:szCs w:val="20"/>
    </w:rPr>
  </w:style>
  <w:style w:type="paragraph" w:customStyle="1" w:styleId="Normal1">
    <w:name w:val="Normal1"/>
    <w:basedOn w:val="Normal"/>
    <w:uiPriority w:val="9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le2">
    <w:name w:val="tle2"/>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name">
    <w:name w:val="tablename"/>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tract">
    <w:name w:val="subtract"/>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le1">
    <w:name w:val="tle1"/>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Pr>
      <w:rFonts w:ascii="Calibri" w:eastAsia="Calibri" w:hAnsi="Calibri" w:cs="Times New Roman"/>
      <w:lang w:val="vi-VN"/>
    </w:rPr>
  </w:style>
  <w:style w:type="character" w:customStyle="1" w:styleId="FooterChar">
    <w:name w:val="Footer Char"/>
    <w:basedOn w:val="DefaultParagraphFont"/>
    <w:link w:val="Footer"/>
    <w:uiPriority w:val="99"/>
    <w:rPr>
      <w:rFonts w:ascii="Calibri" w:eastAsia="Calibri" w:hAnsi="Calibri" w:cs="Times New Roman"/>
      <w:lang w:val="vi-VN"/>
    </w:rPr>
  </w:style>
  <w:style w:type="paragraph" w:customStyle="1" w:styleId="TOCHeading1">
    <w:name w:val="TOC Heading1"/>
    <w:basedOn w:val="Heading1"/>
    <w:next w:val="Normal"/>
    <w:uiPriority w:val="39"/>
    <w:unhideWhenUsed/>
    <w:qFormat/>
    <w:pPr>
      <w:outlineLvl w:val="9"/>
    </w:pPr>
  </w:style>
  <w:style w:type="paragraph" w:customStyle="1" w:styleId="Tieude">
    <w:name w:val="Tieude"/>
    <w:basedOn w:val="Normal"/>
    <w:pPr>
      <w:spacing w:before="240" w:after="240" w:line="288" w:lineRule="auto"/>
      <w:ind w:firstLine="397"/>
      <w:jc w:val="center"/>
    </w:pPr>
    <w:rPr>
      <w:rFonts w:ascii="Times New Roman" w:eastAsia="Times New Roman" w:hAnsi="Times New Roman" w:cs="Times New Roman"/>
      <w:b/>
      <w:sz w:val="28"/>
      <w:szCs w:val="28"/>
    </w:rPr>
  </w:style>
  <w:style w:type="character" w:customStyle="1" w:styleId="fontstyle11">
    <w:name w:val="fontstyle11"/>
    <w:rPr>
      <w:rFonts w:ascii="ArialMT" w:hAnsi="ArialMT" w:hint="default"/>
      <w:color w:val="000000"/>
      <w:sz w:val="24"/>
      <w:szCs w:val="24"/>
    </w:rPr>
  </w:style>
  <w:style w:type="character" w:customStyle="1" w:styleId="BodyTextIndent3Char">
    <w:name w:val="Body Text Indent 3 Char"/>
    <w:basedOn w:val="DefaultParagraphFont"/>
    <w:link w:val="BodyTextIndent3"/>
    <w:rPr>
      <w:rFonts w:ascii="Calibri" w:eastAsia="Times New Roman" w:hAnsi="Calibri" w:cs="Times New Roman"/>
      <w:sz w:val="16"/>
      <w:szCs w:val="16"/>
    </w:rPr>
  </w:style>
  <w:style w:type="character" w:customStyle="1" w:styleId="tablename1">
    <w:name w:val="tablename1"/>
    <w:rPr>
      <w:rFonts w:ascii="Times New Roman" w:hAnsi="Times New Roman" w:cs="Times New Roman" w:hint="default"/>
      <w:b/>
      <w:bCs/>
      <w:color w:val="666666"/>
      <w:sz w:val="24"/>
      <w:szCs w:val="24"/>
    </w:rPr>
  </w:style>
  <w:style w:type="character" w:customStyle="1" w:styleId="apple-converted-space">
    <w:name w:val="apple-converted-space"/>
    <w:basedOn w:val="DefaultParagraphFont"/>
  </w:style>
  <w:style w:type="character" w:customStyle="1" w:styleId="citation-abbreviation">
    <w:name w:val="citation-abbreviation"/>
    <w:basedOn w:val="DefaultParagraphFont"/>
  </w:style>
  <w:style w:type="character" w:customStyle="1" w:styleId="citation-publication-date">
    <w:name w:val="citation-publication-date"/>
    <w:basedOn w:val="DefaultParagraphFont"/>
  </w:style>
  <w:style w:type="character" w:customStyle="1" w:styleId="citation-volume">
    <w:name w:val="citation-volume"/>
    <w:basedOn w:val="DefaultParagraphFont"/>
  </w:style>
  <w:style w:type="character" w:customStyle="1" w:styleId="citation-issue">
    <w:name w:val="citation-issue"/>
    <w:basedOn w:val="DefaultParagraphFont"/>
  </w:style>
  <w:style w:type="character" w:customStyle="1" w:styleId="citation-flpages">
    <w:name w:val="citation-flpages"/>
    <w:basedOn w:val="DefaultParagraphFont"/>
  </w:style>
  <w:style w:type="character" w:customStyle="1" w:styleId="fm-vol-iss-date">
    <w:name w:val="fm-vol-iss-date"/>
    <w:basedOn w:val="DefaultParagraphFont"/>
  </w:style>
  <w:style w:type="character" w:customStyle="1" w:styleId="doi">
    <w:name w:val="doi"/>
    <w:basedOn w:val="DefaultParagraphFont"/>
  </w:style>
  <w:style w:type="character" w:customStyle="1" w:styleId="fm-citation-ids-label">
    <w:name w:val="fm-citation-ids-label"/>
    <w:basedOn w:val="DefaultParagraphFont"/>
  </w:style>
  <w:style w:type="character" w:customStyle="1" w:styleId="DocumentMapChar">
    <w:name w:val="Document Map Char"/>
    <w:basedOn w:val="DefaultParagraphFont"/>
    <w:link w:val="DocumentMap"/>
    <w:uiPriority w:val="99"/>
    <w:rPr>
      <w:rFonts w:ascii="Tahoma" w:eastAsia="Times New Roman" w:hAnsi="Tahoma" w:cs="Times New Roman"/>
      <w:sz w:val="20"/>
      <w:szCs w:val="20"/>
      <w:shd w:val="clear" w:color="auto" w:fill="000080"/>
    </w:rPr>
  </w:style>
  <w:style w:type="character" w:customStyle="1" w:styleId="fontstyle21">
    <w:name w:val="fontstyle21"/>
    <w:rPr>
      <w:rFonts w:ascii="Times New Roman" w:hAnsi="Times New Roman" w:cs="Times New Roman" w:hint="default"/>
      <w:b/>
      <w:bCs/>
      <w:i/>
      <w:iCs/>
      <w:color w:val="000000"/>
      <w:sz w:val="26"/>
      <w:szCs w:val="26"/>
    </w:rPr>
  </w:style>
  <w:style w:type="character" w:customStyle="1" w:styleId="fontstyle31">
    <w:name w:val="fontstyle31"/>
    <w:rPr>
      <w:rFonts w:ascii="Times New Roman" w:hAnsi="Times New Roman" w:cs="Times New Roman" w:hint="default"/>
      <w:color w:val="000000"/>
      <w:sz w:val="26"/>
      <w:szCs w:val="26"/>
    </w:rPr>
  </w:style>
  <w:style w:type="character" w:customStyle="1" w:styleId="st">
    <w:name w:val="st"/>
  </w:style>
  <w:style w:type="character" w:customStyle="1" w:styleId="nowrap">
    <w:name w:val="nowrap"/>
    <w:basedOn w:val="DefaultParagraphFont"/>
  </w:style>
  <w:style w:type="character" w:customStyle="1" w:styleId="FootnoteTextChar">
    <w:name w:val="Footnote Text Char"/>
    <w:basedOn w:val="DefaultParagraphFont"/>
    <w:link w:val="FootnoteText"/>
    <w:rPr>
      <w:rFonts w:ascii="Times New Roman" w:eastAsia="Times New Roman" w:hAnsi="Times New Roman" w:cs="Times New Roman"/>
      <w:sz w:val="20"/>
      <w:szCs w:val="20"/>
    </w:rPr>
  </w:style>
  <w:style w:type="paragraph" w:customStyle="1" w:styleId="a">
    <w:name w:val="a"/>
    <w:basedOn w:val="Normal"/>
    <w:link w:val="aChar"/>
    <w:pPr>
      <w:spacing w:after="0" w:line="360" w:lineRule="auto"/>
      <w:jc w:val="center"/>
    </w:pPr>
    <w:rPr>
      <w:rFonts w:ascii="Times New Roman" w:eastAsia="Times New Roman" w:hAnsi="Times New Roman" w:cs="Times New Roman"/>
      <w:b/>
      <w:sz w:val="28"/>
      <w:szCs w:val="28"/>
    </w:rPr>
  </w:style>
  <w:style w:type="paragraph" w:customStyle="1" w:styleId="a1">
    <w:name w:val="a1"/>
    <w:basedOn w:val="2"/>
    <w:link w:val="a1Char"/>
    <w:qFormat/>
    <w:pPr>
      <w:tabs>
        <w:tab w:val="clear" w:pos="0"/>
        <w:tab w:val="clear" w:pos="425"/>
      </w:tabs>
    </w:pPr>
    <w:rPr>
      <w:color w:val="000000"/>
      <w:szCs w:val="28"/>
      <w:lang w:val="it-IT"/>
    </w:rPr>
  </w:style>
  <w:style w:type="character" w:customStyle="1" w:styleId="aChar">
    <w:name w:val="a Char"/>
    <w:link w:val="a"/>
    <w:rPr>
      <w:rFonts w:ascii="Times New Roman" w:eastAsia="Times New Roman" w:hAnsi="Times New Roman" w:cs="Times New Roman"/>
      <w:b/>
      <w:sz w:val="28"/>
      <w:szCs w:val="28"/>
    </w:rPr>
  </w:style>
  <w:style w:type="paragraph" w:customStyle="1" w:styleId="a2">
    <w:name w:val="a2"/>
    <w:basedOn w:val="3"/>
    <w:link w:val="a2Char"/>
    <w:qFormat/>
    <w:rPr>
      <w:color w:val="000000"/>
      <w:sz w:val="28"/>
      <w:szCs w:val="28"/>
      <w:lang w:val="vi-VN"/>
    </w:rPr>
  </w:style>
  <w:style w:type="character" w:customStyle="1" w:styleId="2Char">
    <w:name w:val="2 Char"/>
    <w:link w:val="2"/>
    <w:uiPriority w:val="99"/>
    <w:rPr>
      <w:rFonts w:ascii="Times New Roman" w:eastAsia="Times New Roman" w:hAnsi="Times New Roman" w:cs="Times New Roman"/>
      <w:b/>
      <w:bCs/>
      <w:sz w:val="28"/>
      <w:szCs w:val="20"/>
    </w:rPr>
  </w:style>
  <w:style w:type="character" w:customStyle="1" w:styleId="a1Char">
    <w:name w:val="a1 Char"/>
    <w:link w:val="a1"/>
    <w:rPr>
      <w:rFonts w:ascii="Times New Roman" w:eastAsia="Times New Roman" w:hAnsi="Times New Roman" w:cs="Times New Roman"/>
      <w:b/>
      <w:bCs/>
      <w:color w:val="000000"/>
      <w:sz w:val="28"/>
      <w:szCs w:val="28"/>
      <w:lang w:val="it-IT"/>
    </w:rPr>
  </w:style>
  <w:style w:type="paragraph" w:customStyle="1" w:styleId="ahinh">
    <w:name w:val="ahinh"/>
    <w:basedOn w:val="Caption"/>
    <w:link w:val="ahinhChar"/>
    <w:pPr>
      <w:spacing w:after="0" w:line="360" w:lineRule="auto"/>
      <w:outlineLvl w:val="0"/>
    </w:pPr>
    <w:rPr>
      <w:color w:val="000000"/>
      <w:sz w:val="28"/>
      <w:szCs w:val="28"/>
      <w14:textFill>
        <w14:solidFill>
          <w14:srgbClr w14:val="000000">
            <w14:lumMod w14:val="75000"/>
            <w14:lumOff w14:val="25000"/>
          </w14:srgbClr>
        </w14:solidFill>
      </w14:textFill>
    </w:rPr>
  </w:style>
  <w:style w:type="character" w:customStyle="1" w:styleId="3Char">
    <w:name w:val="3 Char"/>
    <w:link w:val="3"/>
    <w:uiPriority w:val="99"/>
    <w:rPr>
      <w:rFonts w:ascii="Times New Roman" w:eastAsia="Times New Roman" w:hAnsi="Times New Roman" w:cs="Times New Roman"/>
      <w:b/>
      <w:bCs/>
      <w:i/>
      <w:sz w:val="26"/>
      <w:szCs w:val="26"/>
    </w:rPr>
  </w:style>
  <w:style w:type="character" w:customStyle="1" w:styleId="a2Char">
    <w:name w:val="a2 Char"/>
    <w:link w:val="a2"/>
    <w:rPr>
      <w:rFonts w:ascii="Times New Roman" w:eastAsia="Times New Roman" w:hAnsi="Times New Roman" w:cs="Times New Roman"/>
      <w:b/>
      <w:bCs/>
      <w:i/>
      <w:color w:val="000000"/>
      <w:sz w:val="28"/>
      <w:szCs w:val="28"/>
      <w:lang w:val="vi-VN"/>
    </w:rPr>
  </w:style>
  <w:style w:type="paragraph" w:customStyle="1" w:styleId="abang">
    <w:name w:val="abang"/>
    <w:basedOn w:val="Normal"/>
    <w:link w:val="abangChar"/>
    <w:pPr>
      <w:spacing w:after="0" w:line="360" w:lineRule="auto"/>
      <w:jc w:val="center"/>
      <w:outlineLvl w:val="0"/>
    </w:pPr>
    <w:rPr>
      <w:rFonts w:ascii="Times New Roman" w:eastAsia="Times New Roman" w:hAnsi="Times New Roman" w:cs="Times New Roman"/>
      <w:b/>
      <w:sz w:val="28"/>
      <w:szCs w:val="28"/>
      <w:lang w:val="vi-VN"/>
    </w:rPr>
  </w:style>
  <w:style w:type="character" w:customStyle="1" w:styleId="CaptionChar">
    <w:name w:val="Caption Char"/>
    <w:link w:val="Caption"/>
    <w:uiPriority w:val="35"/>
    <w:rPr>
      <w:b/>
      <w:bCs/>
      <w:color w:val="404040" w:themeColor="text1" w:themeTint="BF"/>
      <w:sz w:val="16"/>
      <w:szCs w:val="16"/>
    </w:rPr>
  </w:style>
  <w:style w:type="character" w:customStyle="1" w:styleId="ahinhChar">
    <w:name w:val="ahinh Char"/>
    <w:link w:val="ahinh"/>
    <w:rPr>
      <w:rFonts w:ascii="Times New Roman" w:eastAsia="Times New Roman" w:hAnsi="Times New Roman" w:cs="Times New Roman"/>
      <w:b/>
      <w:bCs/>
      <w:color w:val="000000"/>
      <w:sz w:val="28"/>
      <w:szCs w:val="28"/>
    </w:rPr>
  </w:style>
  <w:style w:type="character" w:customStyle="1" w:styleId="abangChar">
    <w:name w:val="abang Char"/>
    <w:link w:val="abang"/>
    <w:rPr>
      <w:rFonts w:ascii="Times New Roman" w:eastAsia="Times New Roman" w:hAnsi="Times New Roman" w:cs="Times New Roman"/>
      <w:b/>
      <w:sz w:val="28"/>
      <w:szCs w:val="28"/>
      <w:lang w:val="vi-VN"/>
    </w:rPr>
  </w:style>
  <w:style w:type="character" w:customStyle="1" w:styleId="SubtitleChar">
    <w:name w:val="Subtitle Char"/>
    <w:basedOn w:val="DefaultParagraphFont"/>
    <w:link w:val="Subtitle"/>
    <w:uiPriority w:val="11"/>
    <w:rPr>
      <w:color w:val="44546A" w:themeColor="text2"/>
      <w:sz w:val="28"/>
      <w:szCs w:val="28"/>
    </w:rPr>
  </w:style>
  <w:style w:type="paragraph" w:customStyle="1" w:styleId="p">
    <w:name w:val="p"/>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mall">
    <w:name w:val="small"/>
    <w:basedOn w:val="Normal"/>
    <w:pPr>
      <w:spacing w:after="0" w:line="240" w:lineRule="auto"/>
    </w:pPr>
    <w:rPr>
      <w:rFonts w:ascii="Arial" w:eastAsia="Times New Roman" w:hAnsi="Arial" w:cs="Arial"/>
    </w:rPr>
  </w:style>
  <w:style w:type="character" w:customStyle="1" w:styleId="result">
    <w:name w:val="result"/>
    <w:basedOn w:val="DefaultParagraphFont"/>
    <w:rPr>
      <w:color w:val="000080"/>
    </w:rPr>
  </w:style>
  <w:style w:type="table" w:customStyle="1" w:styleId="TableGrid1">
    <w:name w:val="Table Grid1"/>
    <w:basedOn w:val="TableNormal"/>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51">
    <w:name w:val="Grid Table 2 - Accent 51"/>
    <w:basedOn w:val="TableNormal"/>
    <w:uiPriority w:val="47"/>
    <w:tblPr>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ListParagraphChar">
    <w:name w:val="List Paragraph Char"/>
    <w:basedOn w:val="DefaultParagraphFont"/>
    <w:link w:val="ListParagraph"/>
    <w:uiPriority w:val="34"/>
  </w:style>
  <w:style w:type="character" w:customStyle="1" w:styleId="fontstyle41">
    <w:name w:val="fontstyle41"/>
    <w:basedOn w:val="DefaultParagraphFont"/>
    <w:rPr>
      <w:rFonts w:ascii="VNI-Times" w:hAnsi="VNI-Times" w:hint="default"/>
      <w:color w:val="000000"/>
      <w:sz w:val="18"/>
      <w:szCs w:val="18"/>
    </w:rPr>
  </w:style>
  <w:style w:type="paragraph" w:customStyle="1" w:styleId="indent">
    <w:name w:val="indent"/>
    <w:basedOn w:val="Normal"/>
    <w:pPr>
      <w:spacing w:after="0" w:line="240" w:lineRule="auto"/>
      <w:ind w:left="120"/>
    </w:pPr>
    <w:rPr>
      <w:rFonts w:ascii="Arial" w:eastAsia="Times New Roman" w:hAnsi="Arial" w:cs="Arial"/>
      <w:sz w:val="20"/>
      <w:szCs w:val="20"/>
    </w:rPr>
  </w:style>
  <w:style w:type="character" w:styleId="PlaceholderText">
    <w:name w:val="Placeholder Text"/>
    <w:basedOn w:val="DefaultParagraphFont"/>
    <w:uiPriority w:val="99"/>
    <w:semiHidden/>
    <w:rPr>
      <w:color w:val="808080"/>
    </w:rPr>
  </w:style>
  <w:style w:type="character" w:customStyle="1" w:styleId="title-text">
    <w:name w:val="title-text"/>
    <w:basedOn w:val="DefaultParagraphFont"/>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customStyle="1" w:styleId="abieudo">
    <w:name w:val="abieudo"/>
    <w:basedOn w:val="Normal"/>
    <w:link w:val="abieudoChar"/>
    <w:pPr>
      <w:widowControl w:val="0"/>
      <w:autoSpaceDE w:val="0"/>
      <w:autoSpaceDN w:val="0"/>
      <w:adjustRightInd w:val="0"/>
      <w:spacing w:after="0" w:line="360" w:lineRule="auto"/>
      <w:jc w:val="center"/>
    </w:pPr>
    <w:rPr>
      <w:rFonts w:ascii="Times New Roman" w:hAnsi="Times New Roman" w:cs="Times New Roman"/>
      <w:b/>
      <w:sz w:val="28"/>
      <w:szCs w:val="28"/>
    </w:rPr>
  </w:style>
  <w:style w:type="character" w:customStyle="1" w:styleId="abieudoChar">
    <w:name w:val="abieudo Char"/>
    <w:basedOn w:val="DefaultParagraphFont"/>
    <w:link w:val="abieudo"/>
    <w:rPr>
      <w:rFonts w:ascii="Times New Roman" w:hAnsi="Times New Roman" w:cs="Times New Roman"/>
      <w:b/>
      <w:sz w:val="28"/>
      <w:szCs w:val="28"/>
    </w:rPr>
  </w:style>
  <w:style w:type="character" w:customStyle="1" w:styleId="TitleChar">
    <w:name w:val="Title Char"/>
    <w:basedOn w:val="DefaultParagraphFont"/>
    <w:link w:val="Title"/>
    <w:uiPriority w:val="10"/>
    <w:rPr>
      <w:rFonts w:asciiTheme="majorHAnsi" w:eastAsiaTheme="majorEastAsia" w:hAnsiTheme="majorHAnsi" w:cstheme="majorBidi"/>
      <w:caps/>
      <w:color w:val="44546A" w:themeColor="text2"/>
      <w:spacing w:val="30"/>
      <w:sz w:val="72"/>
      <w:szCs w:val="72"/>
    </w:rPr>
  </w:style>
  <w:style w:type="paragraph" w:styleId="NoSpacing">
    <w:name w:val="No Spacing"/>
    <w:uiPriority w:val="1"/>
    <w:qFormat/>
    <w:rPr>
      <w:sz w:val="21"/>
      <w:szCs w:val="21"/>
    </w:rPr>
  </w:style>
  <w:style w:type="paragraph" w:styleId="Quote">
    <w:name w:val="Quote"/>
    <w:basedOn w:val="Normal"/>
    <w:next w:val="Normal"/>
    <w:link w:val="QuoteChar"/>
    <w:uiPriority w:val="29"/>
    <w:qFormat/>
    <w:pPr>
      <w:spacing w:before="160"/>
      <w:ind w:left="720" w:right="720"/>
      <w:jc w:val="center"/>
    </w:pPr>
    <w:rPr>
      <w:i/>
      <w:iCs/>
      <w:color w:val="7B7B7B" w:themeColor="accent3" w:themeShade="BF"/>
      <w:sz w:val="24"/>
      <w:szCs w:val="24"/>
    </w:rPr>
  </w:style>
  <w:style w:type="character" w:customStyle="1" w:styleId="QuoteChar">
    <w:name w:val="Quote Char"/>
    <w:basedOn w:val="DefaultParagraphFont"/>
    <w:link w:val="Quote"/>
    <w:uiPriority w:val="29"/>
    <w:rPr>
      <w:i/>
      <w:iCs/>
      <w:color w:val="7B7B7B" w:themeColor="accent3" w:themeShade="BF"/>
      <w:sz w:val="24"/>
      <w:szCs w:val="24"/>
    </w:rPr>
  </w:style>
  <w:style w:type="paragraph" w:styleId="IntenseQuote">
    <w:name w:val="Intense Quote"/>
    <w:basedOn w:val="Normal"/>
    <w:next w:val="Normal"/>
    <w:link w:val="IntenseQuoteChar"/>
    <w:uiPriority w:val="30"/>
    <w:qFormat/>
    <w:pPr>
      <w:spacing w:before="160" w:line="276" w:lineRule="auto"/>
      <w:ind w:left="936" w:right="936"/>
      <w:jc w:val="center"/>
    </w:pPr>
    <w:rPr>
      <w:rFonts w:asciiTheme="majorHAnsi" w:eastAsiaTheme="majorEastAsia" w:hAnsiTheme="majorHAnsi" w:cstheme="majorBidi"/>
      <w:caps/>
      <w:color w:val="2E74B5" w:themeColor="accent1" w:themeShade="BF"/>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2E74B5" w:themeColor="accent1" w:themeShade="BF"/>
      <w:sz w:val="28"/>
      <w:szCs w:val="28"/>
    </w:rPr>
  </w:style>
  <w:style w:type="character" w:customStyle="1" w:styleId="SubtleEmphasis1">
    <w:name w:val="Subtle Emphasis1"/>
    <w:basedOn w:val="DefaultParagraphFont"/>
    <w:uiPriority w:val="19"/>
    <w:qFormat/>
    <w:rPr>
      <w:i/>
      <w:iCs/>
      <w:color w:val="595959" w:themeColor="text1" w:themeTint="A6"/>
    </w:rPr>
  </w:style>
  <w:style w:type="character" w:customStyle="1" w:styleId="IntenseEmphasis1">
    <w:name w:val="Intense Emphasis1"/>
    <w:basedOn w:val="DefaultParagraphFont"/>
    <w:uiPriority w:val="21"/>
    <w:qFormat/>
    <w:rPr>
      <w:b/>
      <w:bCs/>
      <w:i/>
      <w:iCs/>
      <w:color w:val="auto"/>
    </w:rPr>
  </w:style>
  <w:style w:type="character" w:customStyle="1" w:styleId="SubtleReference1">
    <w:name w:val="Subtle Reference1"/>
    <w:basedOn w:val="DefaultParagraphFont"/>
    <w:uiPriority w:val="31"/>
    <w:qFormat/>
    <w:rPr>
      <w:smallCaps/>
      <w:color w:val="404040" w:themeColor="text1" w:themeTint="BF"/>
      <w:spacing w:val="0"/>
      <w:u w:val="single" w:color="7F7F7F" w:themeColor="text1" w:themeTint="80"/>
    </w:rPr>
  </w:style>
  <w:style w:type="character" w:customStyle="1" w:styleId="IntenseReference1">
    <w:name w:val="Intense Reference1"/>
    <w:basedOn w:val="DefaultParagraphFont"/>
    <w:uiPriority w:val="32"/>
    <w:qFormat/>
    <w:rPr>
      <w:b/>
      <w:bCs/>
      <w:smallCaps/>
      <w:color w:val="auto"/>
      <w:spacing w:val="0"/>
      <w:u w:val="single"/>
    </w:rPr>
  </w:style>
  <w:style w:type="character" w:customStyle="1" w:styleId="BookTitle1">
    <w:name w:val="Book Title1"/>
    <w:basedOn w:val="DefaultParagraphFont"/>
    <w:uiPriority w:val="33"/>
    <w:qFormat/>
    <w:rPr>
      <w:b/>
      <w:bCs/>
      <w:smallCaps/>
      <w:spacing w:val="0"/>
    </w:rPr>
  </w:style>
  <w:style w:type="paragraph" w:customStyle="1" w:styleId="Revision1">
    <w:name w:val="Revision1"/>
    <w:hidden/>
    <w:uiPriority w:val="99"/>
    <w:semiHidden/>
    <w:rPr>
      <w:sz w:val="21"/>
      <w:szCs w:val="21"/>
    </w:rPr>
  </w:style>
  <w:style w:type="table" w:customStyle="1" w:styleId="TableGrid2">
    <w:name w:val="Table Grid2"/>
    <w:basedOn w:val="TableNormal"/>
    <w:uiPriority w:val="39"/>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uiPriority w:val="39"/>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511">
    <w:name w:val="Grid Table 2 - Accent 511"/>
    <w:basedOn w:val="TableNormal"/>
    <w:uiPriority w:val="47"/>
    <w:tblPr>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21">
    <w:name w:val="Table Grid21"/>
    <w:basedOn w:val="TableNormal"/>
    <w:uiPriority w:val="39"/>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uiPriority w:val="39"/>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leEmphasis11">
    <w:name w:val="Subtle Emphasis11"/>
    <w:basedOn w:val="Normal"/>
    <w:uiPriority w:val="34"/>
    <w:qFormat/>
    <w:pPr>
      <w:spacing w:after="0" w:line="240" w:lineRule="auto"/>
      <w:ind w:left="720"/>
      <w:contextualSpacing/>
    </w:pPr>
    <w:rPr>
      <w:rFonts w:ascii=".VnTime" w:eastAsia="Times New Roman" w:hAnsi=".VnTime" w:cs="Times New Roman"/>
      <w:sz w:val="28"/>
      <w:szCs w:val="20"/>
      <w:lang w:eastAsia="en-AU"/>
    </w:rPr>
  </w:style>
  <w:style w:type="paragraph" w:customStyle="1" w:styleId="Style3">
    <w:name w:val="Style3"/>
    <w:basedOn w:val="Normal"/>
    <w:link w:val="Style3Char"/>
    <w:qFormat/>
    <w:pPr>
      <w:spacing w:after="0" w:line="360" w:lineRule="auto"/>
      <w:ind w:firstLine="567"/>
      <w:jc w:val="both"/>
    </w:pPr>
    <w:rPr>
      <w:rFonts w:ascii="Times New Roman" w:eastAsiaTheme="minorHAnsi" w:hAnsi="Times New Roman"/>
      <w:b/>
      <w:i/>
      <w:sz w:val="28"/>
      <w:szCs w:val="22"/>
    </w:rPr>
  </w:style>
  <w:style w:type="character" w:customStyle="1" w:styleId="Style3Char">
    <w:name w:val="Style3 Char"/>
    <w:basedOn w:val="DefaultParagraphFont"/>
    <w:link w:val="Style3"/>
    <w:rPr>
      <w:rFonts w:ascii="Times New Roman" w:eastAsiaTheme="minorHAnsi" w:hAnsi="Times New Roman"/>
      <w:b/>
      <w:i/>
      <w:sz w:val="28"/>
      <w:szCs w:val="22"/>
    </w:rPr>
  </w:style>
  <w:style w:type="paragraph" w:customStyle="1" w:styleId="ncs01">
    <w:name w:val="ncs01"/>
    <w:basedOn w:val="Normal"/>
    <w:link w:val="ncs01Char"/>
    <w:qFormat/>
    <w:pPr>
      <w:spacing w:after="0" w:line="360" w:lineRule="auto"/>
      <w:jc w:val="center"/>
      <w:outlineLvl w:val="0"/>
    </w:pPr>
    <w:rPr>
      <w:rFonts w:ascii="Times New Roman" w:eastAsiaTheme="minorHAnsi" w:hAnsi="Times New Roman"/>
      <w:b/>
      <w:sz w:val="28"/>
      <w:szCs w:val="22"/>
    </w:rPr>
  </w:style>
  <w:style w:type="character" w:customStyle="1" w:styleId="ncs01Char">
    <w:name w:val="ncs01 Char"/>
    <w:basedOn w:val="DefaultParagraphFont"/>
    <w:link w:val="ncs01"/>
    <w:rPr>
      <w:rFonts w:ascii="Times New Roman" w:eastAsiaTheme="minorHAnsi" w:hAnsi="Times New Roman"/>
      <w:b/>
      <w:sz w:val="28"/>
      <w:szCs w:val="22"/>
    </w:rPr>
  </w:style>
  <w:style w:type="table" w:customStyle="1" w:styleId="TableGrid8">
    <w:name w:val="Table Grid8"/>
    <w:basedOn w:val="TableNormal"/>
    <w:uiPriority w:val="39"/>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hor">
    <w:name w:val="author"/>
    <w:basedOn w:val="DefaultParagraphFont"/>
  </w:style>
  <w:style w:type="character" w:customStyle="1" w:styleId="articletitle">
    <w:name w:val="articletitle"/>
    <w:basedOn w:val="DefaultParagraphFont"/>
  </w:style>
  <w:style w:type="character" w:customStyle="1" w:styleId="journaltitle">
    <w:name w:val="journaltitle"/>
    <w:basedOn w:val="DefaultParagraphFont"/>
  </w:style>
  <w:style w:type="character" w:customStyle="1" w:styleId="pubyear">
    <w:name w:val="pubyear"/>
    <w:basedOn w:val="DefaultParagraphFont"/>
  </w:style>
  <w:style w:type="character" w:customStyle="1" w:styleId="vol">
    <w:name w:val="vol"/>
    <w:basedOn w:val="DefaultParagraphFont"/>
  </w:style>
  <w:style w:type="character" w:customStyle="1" w:styleId="pagefirst">
    <w:name w:val="pagefirst"/>
    <w:basedOn w:val="DefaultParagraphFont"/>
  </w:style>
  <w:style w:type="character" w:customStyle="1" w:styleId="pagelast">
    <w:name w:val="pagelast"/>
    <w:basedOn w:val="DefaultParagraphFont"/>
  </w:style>
  <w:style w:type="table" w:customStyle="1" w:styleId="TableGrid9">
    <w:name w:val="Table Grid9"/>
    <w:basedOn w:val="TableNormal"/>
    <w:uiPriority w:val="39"/>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ext-change-size">
    <w:name w:val="text-change-size"/>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tml-italic">
    <w:name w:val="html-italic"/>
    <w:basedOn w:val="DefaultParagraphFont"/>
  </w:style>
  <w:style w:type="table" w:customStyle="1" w:styleId="GridTable2-Accent52">
    <w:name w:val="Grid Table 2 - Accent 52"/>
    <w:basedOn w:val="TableNormal"/>
    <w:uiPriority w:val="47"/>
    <w:rPr>
      <w:rFonts w:eastAsiaTheme="minorHAnsi"/>
      <w:sz w:val="22"/>
      <w:szCs w:val="22"/>
    </w:rPr>
    <w:tblPr>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10">
    <w:name w:val="Table Grid10"/>
    <w:basedOn w:val="TableNormal"/>
    <w:next w:val="TableGrid"/>
    <w:uiPriority w:val="39"/>
    <w:rsid w:val="00D96432"/>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ndnoteTextChar">
    <w:name w:val="Endnote Text Char"/>
    <w:basedOn w:val="DefaultParagraphFont"/>
    <w:link w:val="EndnoteText"/>
    <w:uiPriority w:val="99"/>
    <w:semiHidden/>
    <w:rsid w:val="00101650"/>
    <w:rPr>
      <w:sz w:val="21"/>
      <w:szCs w:val="21"/>
    </w:rPr>
  </w:style>
  <w:style w:type="character" w:customStyle="1" w:styleId="UnresolvedMention1">
    <w:name w:val="Unresolved Mention1"/>
    <w:basedOn w:val="DefaultParagraphFont"/>
    <w:uiPriority w:val="99"/>
    <w:semiHidden/>
    <w:unhideWhenUsed/>
    <w:rsid w:val="001C402F"/>
    <w:rPr>
      <w:color w:val="605E5C"/>
      <w:shd w:val="clear" w:color="auto" w:fill="E1DFDD"/>
    </w:rPr>
  </w:style>
  <w:style w:type="paragraph" w:styleId="Revision">
    <w:name w:val="Revision"/>
    <w:hidden/>
    <w:uiPriority w:val="99"/>
    <w:semiHidden/>
    <w:rsid w:val="00CC2DA8"/>
    <w:rPr>
      <w:sz w:val="21"/>
      <w:szCs w:val="21"/>
    </w:rPr>
  </w:style>
  <w:style w:type="character" w:customStyle="1" w:styleId="UnresolvedMention2">
    <w:name w:val="Unresolved Mention2"/>
    <w:basedOn w:val="DefaultParagraphFont"/>
    <w:uiPriority w:val="99"/>
    <w:semiHidden/>
    <w:unhideWhenUsed/>
    <w:rsid w:val="00AB4F08"/>
    <w:rPr>
      <w:color w:val="605E5C"/>
      <w:shd w:val="clear" w:color="auto" w:fill="E1DFDD"/>
    </w:rPr>
  </w:style>
  <w:style w:type="character" w:customStyle="1" w:styleId="volumen">
    <w:name w:val="volumen"/>
    <w:basedOn w:val="DefaultParagraphFont"/>
    <w:rsid w:val="0014444F"/>
  </w:style>
  <w:style w:type="character" w:customStyle="1" w:styleId="paginas">
    <w:name w:val="paginas"/>
    <w:basedOn w:val="DefaultParagraphFont"/>
    <w:rsid w:val="0014444F"/>
  </w:style>
  <w:style w:type="character" w:customStyle="1" w:styleId="cit">
    <w:name w:val="cit"/>
    <w:basedOn w:val="DefaultParagraphFont"/>
    <w:rsid w:val="00E62B2A"/>
  </w:style>
  <w:style w:type="character" w:customStyle="1" w:styleId="citation-doi">
    <w:name w:val="citation-doi"/>
    <w:basedOn w:val="DefaultParagraphFont"/>
    <w:rsid w:val="00E62B2A"/>
  </w:style>
  <w:style w:type="character" w:customStyle="1" w:styleId="UnresolvedMention3">
    <w:name w:val="Unresolved Mention3"/>
    <w:basedOn w:val="DefaultParagraphFont"/>
    <w:uiPriority w:val="99"/>
    <w:semiHidden/>
    <w:unhideWhenUsed/>
    <w:rsid w:val="0027507B"/>
    <w:rPr>
      <w:color w:val="605E5C"/>
      <w:shd w:val="clear" w:color="auto" w:fill="E1DFDD"/>
    </w:rPr>
  </w:style>
  <w:style w:type="character" w:customStyle="1" w:styleId="UnresolvedMention4">
    <w:name w:val="Unresolved Mention4"/>
    <w:basedOn w:val="DefaultParagraphFont"/>
    <w:uiPriority w:val="99"/>
    <w:semiHidden/>
    <w:unhideWhenUsed/>
    <w:rsid w:val="00C901CA"/>
    <w:rPr>
      <w:color w:val="605E5C"/>
      <w:shd w:val="clear" w:color="auto" w:fill="E1DFDD"/>
    </w:rPr>
  </w:style>
  <w:style w:type="character" w:customStyle="1" w:styleId="UnresolvedMention">
    <w:name w:val="Unresolved Mention"/>
    <w:basedOn w:val="DefaultParagraphFont"/>
    <w:uiPriority w:val="99"/>
    <w:semiHidden/>
    <w:unhideWhenUsed/>
    <w:rsid w:val="007C3C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979862">
      <w:bodyDiv w:val="1"/>
      <w:marLeft w:val="0"/>
      <w:marRight w:val="0"/>
      <w:marTop w:val="0"/>
      <w:marBottom w:val="0"/>
      <w:divBdr>
        <w:top w:val="none" w:sz="0" w:space="0" w:color="auto"/>
        <w:left w:val="none" w:sz="0" w:space="0" w:color="auto"/>
        <w:bottom w:val="none" w:sz="0" w:space="0" w:color="auto"/>
        <w:right w:val="none" w:sz="0" w:space="0" w:color="auto"/>
      </w:divBdr>
    </w:div>
    <w:div w:id="357004391">
      <w:bodyDiv w:val="1"/>
      <w:marLeft w:val="0"/>
      <w:marRight w:val="0"/>
      <w:marTop w:val="0"/>
      <w:marBottom w:val="0"/>
      <w:divBdr>
        <w:top w:val="none" w:sz="0" w:space="0" w:color="auto"/>
        <w:left w:val="none" w:sz="0" w:space="0" w:color="auto"/>
        <w:bottom w:val="none" w:sz="0" w:space="0" w:color="auto"/>
        <w:right w:val="none" w:sz="0" w:space="0" w:color="auto"/>
      </w:divBdr>
    </w:div>
    <w:div w:id="538517261">
      <w:bodyDiv w:val="1"/>
      <w:marLeft w:val="0"/>
      <w:marRight w:val="0"/>
      <w:marTop w:val="0"/>
      <w:marBottom w:val="0"/>
      <w:divBdr>
        <w:top w:val="none" w:sz="0" w:space="0" w:color="auto"/>
        <w:left w:val="none" w:sz="0" w:space="0" w:color="auto"/>
        <w:bottom w:val="none" w:sz="0" w:space="0" w:color="auto"/>
        <w:right w:val="none" w:sz="0" w:space="0" w:color="auto"/>
      </w:divBdr>
      <w:divsChild>
        <w:div w:id="1660814357">
          <w:marLeft w:val="360"/>
          <w:marRight w:val="0"/>
          <w:marTop w:val="200"/>
          <w:marBottom w:val="0"/>
          <w:divBdr>
            <w:top w:val="none" w:sz="0" w:space="0" w:color="auto"/>
            <w:left w:val="none" w:sz="0" w:space="0" w:color="auto"/>
            <w:bottom w:val="none" w:sz="0" w:space="0" w:color="auto"/>
            <w:right w:val="none" w:sz="0" w:space="0" w:color="auto"/>
          </w:divBdr>
        </w:div>
        <w:div w:id="1377507881">
          <w:marLeft w:val="360"/>
          <w:marRight w:val="0"/>
          <w:marTop w:val="200"/>
          <w:marBottom w:val="0"/>
          <w:divBdr>
            <w:top w:val="none" w:sz="0" w:space="0" w:color="auto"/>
            <w:left w:val="none" w:sz="0" w:space="0" w:color="auto"/>
            <w:bottom w:val="none" w:sz="0" w:space="0" w:color="auto"/>
            <w:right w:val="none" w:sz="0" w:space="0" w:color="auto"/>
          </w:divBdr>
        </w:div>
        <w:div w:id="219753845">
          <w:marLeft w:val="360"/>
          <w:marRight w:val="0"/>
          <w:marTop w:val="200"/>
          <w:marBottom w:val="0"/>
          <w:divBdr>
            <w:top w:val="none" w:sz="0" w:space="0" w:color="auto"/>
            <w:left w:val="none" w:sz="0" w:space="0" w:color="auto"/>
            <w:bottom w:val="none" w:sz="0" w:space="0" w:color="auto"/>
            <w:right w:val="none" w:sz="0" w:space="0" w:color="auto"/>
          </w:divBdr>
        </w:div>
        <w:div w:id="919413386">
          <w:marLeft w:val="360"/>
          <w:marRight w:val="0"/>
          <w:marTop w:val="200"/>
          <w:marBottom w:val="0"/>
          <w:divBdr>
            <w:top w:val="none" w:sz="0" w:space="0" w:color="auto"/>
            <w:left w:val="none" w:sz="0" w:space="0" w:color="auto"/>
            <w:bottom w:val="none" w:sz="0" w:space="0" w:color="auto"/>
            <w:right w:val="none" w:sz="0" w:space="0" w:color="auto"/>
          </w:divBdr>
        </w:div>
      </w:divsChild>
    </w:div>
    <w:div w:id="666136035">
      <w:bodyDiv w:val="1"/>
      <w:marLeft w:val="0"/>
      <w:marRight w:val="0"/>
      <w:marTop w:val="0"/>
      <w:marBottom w:val="0"/>
      <w:divBdr>
        <w:top w:val="none" w:sz="0" w:space="0" w:color="auto"/>
        <w:left w:val="none" w:sz="0" w:space="0" w:color="auto"/>
        <w:bottom w:val="none" w:sz="0" w:space="0" w:color="auto"/>
        <w:right w:val="none" w:sz="0" w:space="0" w:color="auto"/>
      </w:divBdr>
      <w:divsChild>
        <w:div w:id="998652830">
          <w:marLeft w:val="0"/>
          <w:marRight w:val="0"/>
          <w:marTop w:val="75"/>
          <w:marBottom w:val="0"/>
          <w:divBdr>
            <w:top w:val="none" w:sz="0" w:space="0" w:color="auto"/>
            <w:left w:val="none" w:sz="0" w:space="0" w:color="auto"/>
            <w:bottom w:val="none" w:sz="0" w:space="0" w:color="auto"/>
            <w:right w:val="none" w:sz="0" w:space="0" w:color="auto"/>
          </w:divBdr>
        </w:div>
      </w:divsChild>
    </w:div>
    <w:div w:id="755781688">
      <w:bodyDiv w:val="1"/>
      <w:marLeft w:val="0"/>
      <w:marRight w:val="0"/>
      <w:marTop w:val="0"/>
      <w:marBottom w:val="0"/>
      <w:divBdr>
        <w:top w:val="none" w:sz="0" w:space="0" w:color="auto"/>
        <w:left w:val="none" w:sz="0" w:space="0" w:color="auto"/>
        <w:bottom w:val="none" w:sz="0" w:space="0" w:color="auto"/>
        <w:right w:val="none" w:sz="0" w:space="0" w:color="auto"/>
      </w:divBdr>
    </w:div>
    <w:div w:id="770128437">
      <w:bodyDiv w:val="1"/>
      <w:marLeft w:val="0"/>
      <w:marRight w:val="0"/>
      <w:marTop w:val="0"/>
      <w:marBottom w:val="0"/>
      <w:divBdr>
        <w:top w:val="none" w:sz="0" w:space="0" w:color="auto"/>
        <w:left w:val="none" w:sz="0" w:space="0" w:color="auto"/>
        <w:bottom w:val="none" w:sz="0" w:space="0" w:color="auto"/>
        <w:right w:val="none" w:sz="0" w:space="0" w:color="auto"/>
      </w:divBdr>
    </w:div>
    <w:div w:id="872039772">
      <w:bodyDiv w:val="1"/>
      <w:marLeft w:val="0"/>
      <w:marRight w:val="0"/>
      <w:marTop w:val="0"/>
      <w:marBottom w:val="0"/>
      <w:divBdr>
        <w:top w:val="none" w:sz="0" w:space="0" w:color="auto"/>
        <w:left w:val="none" w:sz="0" w:space="0" w:color="auto"/>
        <w:bottom w:val="none" w:sz="0" w:space="0" w:color="auto"/>
        <w:right w:val="none" w:sz="0" w:space="0" w:color="auto"/>
      </w:divBdr>
    </w:div>
    <w:div w:id="1065763247">
      <w:bodyDiv w:val="1"/>
      <w:marLeft w:val="0"/>
      <w:marRight w:val="0"/>
      <w:marTop w:val="0"/>
      <w:marBottom w:val="0"/>
      <w:divBdr>
        <w:top w:val="none" w:sz="0" w:space="0" w:color="auto"/>
        <w:left w:val="none" w:sz="0" w:space="0" w:color="auto"/>
        <w:bottom w:val="none" w:sz="0" w:space="0" w:color="auto"/>
        <w:right w:val="none" w:sz="0" w:space="0" w:color="auto"/>
      </w:divBdr>
    </w:div>
    <w:div w:id="1480077268">
      <w:bodyDiv w:val="1"/>
      <w:marLeft w:val="0"/>
      <w:marRight w:val="0"/>
      <w:marTop w:val="0"/>
      <w:marBottom w:val="0"/>
      <w:divBdr>
        <w:top w:val="none" w:sz="0" w:space="0" w:color="auto"/>
        <w:left w:val="none" w:sz="0" w:space="0" w:color="auto"/>
        <w:bottom w:val="none" w:sz="0" w:space="0" w:color="auto"/>
        <w:right w:val="none" w:sz="0" w:space="0" w:color="auto"/>
      </w:divBdr>
    </w:div>
    <w:div w:id="1891767199">
      <w:bodyDiv w:val="1"/>
      <w:marLeft w:val="0"/>
      <w:marRight w:val="0"/>
      <w:marTop w:val="0"/>
      <w:marBottom w:val="0"/>
      <w:divBdr>
        <w:top w:val="none" w:sz="0" w:space="0" w:color="auto"/>
        <w:left w:val="none" w:sz="0" w:space="0" w:color="auto"/>
        <w:bottom w:val="none" w:sz="0" w:space="0" w:color="auto"/>
        <w:right w:val="none" w:sz="0" w:space="0" w:color="auto"/>
      </w:divBdr>
    </w:div>
    <w:div w:id="21367545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ncbi.nlm.nih.gov/pmc/articles/PMC9013611/" TargetMode="External"/><Relationship Id="rId26" Type="http://schemas.openxmlformats.org/officeDocument/2006/relationships/image" Target="media/image11.png"/><Relationship Id="rId39" Type="http://schemas.openxmlformats.org/officeDocument/2006/relationships/chart" Target="charts/chart11.xml"/><Relationship Id="rId21" Type="http://schemas.openxmlformats.org/officeDocument/2006/relationships/image" Target="media/image6.png"/><Relationship Id="rId34" Type="http://schemas.openxmlformats.org/officeDocument/2006/relationships/chart" Target="charts/chart8.xml"/><Relationship Id="rId42" Type="http://schemas.openxmlformats.org/officeDocument/2006/relationships/hyperlink" Target="https://www.bjid.org.br/en-vol-20-num-2-sumario-S1413867016X00025" TargetMode="External"/><Relationship Id="rId47" Type="http://schemas.openxmlformats.org/officeDocument/2006/relationships/header" Target="head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chart" Target="charts/chart3.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chart" Target="charts/chart6.xml"/><Relationship Id="rId37" Type="http://schemas.openxmlformats.org/officeDocument/2006/relationships/chart" Target="charts/chart9.xml"/><Relationship Id="rId40" Type="http://schemas.openxmlformats.org/officeDocument/2006/relationships/hyperlink" Target="https://www.sciencedirect.com/topics/medicine-and-dentistry/disease-exacerbation" TargetMode="External"/><Relationship Id="rId45" Type="http://schemas.openxmlformats.org/officeDocument/2006/relationships/hyperlink" Target="file:///C:\Users\admin\Documents\Zalo%20Received%20Files\www.plosone.org" TargetMode="Externa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8.jpeg"/><Relationship Id="rId28" Type="http://schemas.openxmlformats.org/officeDocument/2006/relationships/chart" Target="charts/chart2.xml"/><Relationship Id="rId36" Type="http://schemas.openxmlformats.org/officeDocument/2006/relationships/image" Target="media/image13.png"/><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s://www.ncbi.nlm.nih.gov/pmc/articles/PMC9013611/" TargetMode="External"/><Relationship Id="rId31" Type="http://schemas.openxmlformats.org/officeDocument/2006/relationships/chart" Target="charts/chart5.xml"/><Relationship Id="rId44" Type="http://schemas.openxmlformats.org/officeDocument/2006/relationships/hyperlink" Target="https://wwwnc.cdc.gov/travel/yellowbook/2018/infectious-diseases-related-to-travel/hepatitis-B"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7.jpeg"/><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image" Target="media/image12.png"/><Relationship Id="rId43" Type="http://schemas.openxmlformats.org/officeDocument/2006/relationships/hyperlink" Target="https://www.ncbi.nlm.nih.gov/books/NBK470567/" TargetMode="External"/><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ncbi.nlm.nih.gov/pmc/articles/PMC9013611/" TargetMode="External"/><Relationship Id="rId25" Type="http://schemas.openxmlformats.org/officeDocument/2006/relationships/image" Target="media/image10.jpeg"/><Relationship Id="rId33" Type="http://schemas.openxmlformats.org/officeDocument/2006/relationships/chart" Target="charts/chart7.xml"/><Relationship Id="rId38" Type="http://schemas.openxmlformats.org/officeDocument/2006/relationships/chart" Target="charts/chart10.xml"/><Relationship Id="rId46" Type="http://schemas.openxmlformats.org/officeDocument/2006/relationships/hyperlink" Target="https://www.ncbi.nlm.nih.gov/books/NBK470567/" TargetMode="External"/><Relationship Id="rId20" Type="http://schemas.openxmlformats.org/officeDocument/2006/relationships/hyperlink" Target="https://www.ncbi.nlm.nih.gov/pmc/articles/PMC9013611/"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2.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j-lt"/>
                <a:ea typeface="+mn-ea"/>
                <a:cs typeface="+mn-cs"/>
              </a:defRPr>
            </a:pPr>
            <a:r>
              <a:rPr lang="vi-VN" sz="1400">
                <a:latin typeface="+mj-lt"/>
              </a:rPr>
              <a:t>p&gt;0,05</a:t>
            </a:r>
            <a:endParaRPr lang="en-US" sz="1400">
              <a:latin typeface="+mj-lt"/>
            </a:endParaRPr>
          </a:p>
        </c:rich>
      </c:tx>
      <c:layout>
        <c:manualLayout>
          <c:xMode val="edge"/>
          <c:yMode val="edge"/>
          <c:x val="0.48171517697667982"/>
          <c:y val="7.5645974485747419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4773946411302805"/>
          <c:y val="0.16853018372703416"/>
          <c:w val="0.83742531282879673"/>
          <c:h val="0.64581036745406828"/>
        </c:manualLayout>
      </c:layout>
      <c:barChart>
        <c:barDir val="col"/>
        <c:grouping val="clustered"/>
        <c:varyColors val="0"/>
        <c:ser>
          <c:idx val="0"/>
          <c:order val="0"/>
          <c:tx>
            <c:strRef>
              <c:f>Sheet1!$F$5</c:f>
              <c:strCache>
                <c:ptCount val="1"/>
                <c:pt idx="0">
                  <c:v>VGBMT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Sheet1!$E$6</c:f>
              <c:strCache>
                <c:ptCount val="1"/>
                <c:pt idx="0">
                  <c:v>cccDNA (log10copies/tb)</c:v>
                </c:pt>
              </c:strCache>
            </c:strRef>
          </c:cat>
          <c:val>
            <c:numRef>
              <c:f>Sheet1!$F$6</c:f>
              <c:numCache>
                <c:formatCode>General</c:formatCode>
                <c:ptCount val="1"/>
                <c:pt idx="0">
                  <c:v>1.61</c:v>
                </c:pt>
              </c:numCache>
            </c:numRef>
          </c:val>
          <c:extLst xmlns:c16r2="http://schemas.microsoft.com/office/drawing/2015/06/chart">
            <c:ext xmlns:c16="http://schemas.microsoft.com/office/drawing/2014/chart" uri="{C3380CC4-5D6E-409C-BE32-E72D297353CC}">
              <c16:uniqueId val="{00000000-AD06-490C-8DB7-50C7977EFDA9}"/>
            </c:ext>
          </c:extLst>
        </c:ser>
        <c:ser>
          <c:idx val="1"/>
          <c:order val="1"/>
          <c:tx>
            <c:strRef>
              <c:f>Sheet1!$G$5</c:f>
              <c:strCache>
                <c:ptCount val="1"/>
                <c:pt idx="0">
                  <c:v>Xơ gan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Sheet1!$E$6</c:f>
              <c:strCache>
                <c:ptCount val="1"/>
                <c:pt idx="0">
                  <c:v>cccDNA (log10copies/tb)</c:v>
                </c:pt>
              </c:strCache>
            </c:strRef>
          </c:cat>
          <c:val>
            <c:numRef>
              <c:f>Sheet1!$G$6</c:f>
              <c:numCache>
                <c:formatCode>General</c:formatCode>
                <c:ptCount val="1"/>
                <c:pt idx="0">
                  <c:v>1.56</c:v>
                </c:pt>
              </c:numCache>
            </c:numRef>
          </c:val>
          <c:extLst xmlns:c16r2="http://schemas.microsoft.com/office/drawing/2015/06/chart">
            <c:ext xmlns:c16="http://schemas.microsoft.com/office/drawing/2014/chart" uri="{C3380CC4-5D6E-409C-BE32-E72D297353CC}">
              <c16:uniqueId val="{00000001-AD06-490C-8DB7-50C7977EFDA9}"/>
            </c:ext>
          </c:extLst>
        </c:ser>
        <c:dLbls>
          <c:dLblPos val="outEnd"/>
          <c:showLegendKey val="0"/>
          <c:showVal val="1"/>
          <c:showCatName val="0"/>
          <c:showSerName val="0"/>
          <c:showPercent val="0"/>
          <c:showBubbleSize val="0"/>
        </c:dLbls>
        <c:gapWidth val="219"/>
        <c:overlap val="-27"/>
        <c:axId val="-1607481424"/>
        <c:axId val="-1607473264"/>
      </c:barChart>
      <c:catAx>
        <c:axId val="-1607481424"/>
        <c:scaling>
          <c:orientation val="minMax"/>
        </c:scaling>
        <c:delete val="1"/>
        <c:axPos val="b"/>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j-lt"/>
                    <a:ea typeface="+mn-ea"/>
                    <a:cs typeface="+mn-cs"/>
                  </a:defRPr>
                </a:pPr>
                <a:r>
                  <a:rPr lang="vi-VN" sz="1400" b="1">
                    <a:latin typeface="+mj-lt"/>
                  </a:rPr>
                  <a:t>n= 105                            n=30</a:t>
                </a:r>
                <a:endParaRPr lang="en-US" sz="1400" b="1">
                  <a:latin typeface="+mj-lt"/>
                </a:endParaRP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j-lt"/>
                  <a:ea typeface="+mn-ea"/>
                  <a:cs typeface="+mn-cs"/>
                </a:defRPr>
              </a:pPr>
              <a:endParaRPr lang="en-US"/>
            </a:p>
          </c:txPr>
        </c:title>
        <c:numFmt formatCode="General" sourceLinked="1"/>
        <c:majorTickMark val="none"/>
        <c:minorTickMark val="none"/>
        <c:tickLblPos val="nextTo"/>
        <c:crossAx val="-1607473264"/>
        <c:crosses val="autoZero"/>
        <c:auto val="1"/>
        <c:lblAlgn val="ctr"/>
        <c:lblOffset val="100"/>
        <c:noMultiLvlLbl val="0"/>
      </c:catAx>
      <c:valAx>
        <c:axId val="-1607473264"/>
        <c:scaling>
          <c:orientation val="minMax"/>
          <c:min val="1.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sz="1400">
                    <a:latin typeface="+mj-lt"/>
                  </a:rPr>
                  <a:t>cccDNA (</a:t>
                </a:r>
                <a:r>
                  <a:rPr lang="en-US" sz="1400" b="1" i="0" u="none" strike="noStrike" baseline="0">
                    <a:effectLst/>
                    <a:latin typeface="+mj-lt"/>
                  </a:rPr>
                  <a:t>log</a:t>
                </a:r>
                <a:r>
                  <a:rPr lang="en-US" sz="1400" b="1" i="0" u="none" strike="noStrike" baseline="-25000">
                    <a:effectLst/>
                    <a:latin typeface="+mj-lt"/>
                  </a:rPr>
                  <a:t>10</a:t>
                </a:r>
                <a:r>
                  <a:rPr lang="en-US" sz="1400" b="1" i="0" u="none" strike="noStrike" baseline="0">
                    <a:effectLst/>
                    <a:latin typeface="+mj-lt"/>
                  </a:rPr>
                  <a:t>copies/tb</a:t>
                </a:r>
                <a:r>
                  <a:rPr lang="vi-VN" sz="1400">
                    <a:latin typeface="+mj-lt"/>
                  </a:rPr>
                  <a:t>)</a:t>
                </a:r>
                <a:endParaRPr lang="en-US" sz="1400">
                  <a:latin typeface="+mj-lt"/>
                </a:endParaRPr>
              </a:p>
            </c:rich>
          </c:tx>
          <c:layout>
            <c:manualLayout>
              <c:xMode val="edge"/>
              <c:yMode val="edge"/>
              <c:x val="1.9697114537999043E-2"/>
              <c:y val="0.236536165537447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07481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vi-VN"/>
              <a:t>r=0,478,</a:t>
            </a:r>
            <a:r>
              <a:rPr lang="vi-VN" baseline="0"/>
              <a:t> p&lt; 0,01</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total!$U$2:$U$136</c:f>
              <c:numCache>
                <c:formatCode>_(* #,##0.00_);_(* \(#,##0.00\);_(* "-"??_);_(@_)</c:formatCode>
                <c:ptCount val="105"/>
                <c:pt idx="0">
                  <c:v>1.5250448070368501</c:v>
                </c:pt>
                <c:pt idx="1">
                  <c:v>1.1003705451175601</c:v>
                </c:pt>
                <c:pt idx="2">
                  <c:v>0.75</c:v>
                </c:pt>
                <c:pt idx="3">
                  <c:v>1.21</c:v>
                </c:pt>
                <c:pt idx="4">
                  <c:v>1.17609125905568</c:v>
                </c:pt>
                <c:pt idx="5">
                  <c:v>1.25527250510331</c:v>
                </c:pt>
                <c:pt idx="6">
                  <c:v>1.1000000000000001</c:v>
                </c:pt>
                <c:pt idx="7">
                  <c:v>1.27875360095283</c:v>
                </c:pt>
                <c:pt idx="8">
                  <c:v>1.3</c:v>
                </c:pt>
                <c:pt idx="9">
                  <c:v>1.21748394421391</c:v>
                </c:pt>
                <c:pt idx="10">
                  <c:v>1.45</c:v>
                </c:pt>
                <c:pt idx="11">
                  <c:v>0.7</c:v>
                </c:pt>
                <c:pt idx="12">
                  <c:v>1.2041199826559199</c:v>
                </c:pt>
                <c:pt idx="13">
                  <c:v>1.5250448070368501</c:v>
                </c:pt>
                <c:pt idx="14">
                  <c:v>1.18752072083646</c:v>
                </c:pt>
                <c:pt idx="15">
                  <c:v>1.27</c:v>
                </c:pt>
                <c:pt idx="16">
                  <c:v>1.43136376415899</c:v>
                </c:pt>
                <c:pt idx="17">
                  <c:v>1.3138672203691499</c:v>
                </c:pt>
                <c:pt idx="18">
                  <c:v>1.3502480183341601</c:v>
                </c:pt>
                <c:pt idx="19">
                  <c:v>1.89</c:v>
                </c:pt>
                <c:pt idx="20">
                  <c:v>1.3443922736851099</c:v>
                </c:pt>
                <c:pt idx="21">
                  <c:v>1.6020599913279601</c:v>
                </c:pt>
                <c:pt idx="22">
                  <c:v>1.92</c:v>
                </c:pt>
                <c:pt idx="23">
                  <c:v>1.7481880270062</c:v>
                </c:pt>
                <c:pt idx="24">
                  <c:v>1.78</c:v>
                </c:pt>
                <c:pt idx="25">
                  <c:v>1.8</c:v>
                </c:pt>
                <c:pt idx="26">
                  <c:v>1.73</c:v>
                </c:pt>
                <c:pt idx="27">
                  <c:v>1.88</c:v>
                </c:pt>
                <c:pt idx="28">
                  <c:v>1.50514997831991</c:v>
                </c:pt>
                <c:pt idx="29">
                  <c:v>1.25527250510331</c:v>
                </c:pt>
                <c:pt idx="30">
                  <c:v>1.45</c:v>
                </c:pt>
                <c:pt idx="31">
                  <c:v>1.7435097647284299</c:v>
                </c:pt>
                <c:pt idx="32">
                  <c:v>0.90308998699194398</c:v>
                </c:pt>
                <c:pt idx="33">
                  <c:v>1.36172783601759</c:v>
                </c:pt>
                <c:pt idx="34">
                  <c:v>1.3010299956639799</c:v>
                </c:pt>
                <c:pt idx="35">
                  <c:v>1.3424226808222099</c:v>
                </c:pt>
                <c:pt idx="36">
                  <c:v>1.49136169383427</c:v>
                </c:pt>
                <c:pt idx="37">
                  <c:v>1.6127838567197399</c:v>
                </c:pt>
                <c:pt idx="38">
                  <c:v>1.36172783601759</c:v>
                </c:pt>
                <c:pt idx="39">
                  <c:v>1.74973631556906</c:v>
                </c:pt>
                <c:pt idx="40">
                  <c:v>1.9</c:v>
                </c:pt>
                <c:pt idx="41">
                  <c:v>1.5453071164658201</c:v>
                </c:pt>
                <c:pt idx="42">
                  <c:v>1.32221929473392</c:v>
                </c:pt>
                <c:pt idx="43">
                  <c:v>1.09537859956006</c:v>
                </c:pt>
                <c:pt idx="44">
                  <c:v>1.40312052117582</c:v>
                </c:pt>
                <c:pt idx="45">
                  <c:v>1.9</c:v>
                </c:pt>
                <c:pt idx="46">
                  <c:v>1.20139712432045</c:v>
                </c:pt>
                <c:pt idx="47">
                  <c:v>1.7481880270062</c:v>
                </c:pt>
                <c:pt idx="48">
                  <c:v>1.1430148002541001</c:v>
                </c:pt>
                <c:pt idx="49">
                  <c:v>1.7752462597402401</c:v>
                </c:pt>
                <c:pt idx="50">
                  <c:v>1.88</c:v>
                </c:pt>
                <c:pt idx="51">
                  <c:v>2.0969100130080598</c:v>
                </c:pt>
                <c:pt idx="52">
                  <c:v>1.07918124604762</c:v>
                </c:pt>
                <c:pt idx="53">
                  <c:v>2.1903316981702901</c:v>
                </c:pt>
                <c:pt idx="54">
                  <c:v>1.98227123303957</c:v>
                </c:pt>
                <c:pt idx="55">
                  <c:v>1.36172783601759</c:v>
                </c:pt>
                <c:pt idx="56">
                  <c:v>1.0644579892269199</c:v>
                </c:pt>
                <c:pt idx="57">
                  <c:v>1.2041199826559199</c:v>
                </c:pt>
                <c:pt idx="58">
                  <c:v>2.1</c:v>
                </c:pt>
                <c:pt idx="59">
                  <c:v>1.7435097647284299</c:v>
                </c:pt>
                <c:pt idx="60">
                  <c:v>2.0569048513364701</c:v>
                </c:pt>
                <c:pt idx="61">
                  <c:v>2.3016809492935799</c:v>
                </c:pt>
                <c:pt idx="62">
                  <c:v>1.9995654882259799</c:v>
                </c:pt>
                <c:pt idx="63">
                  <c:v>1.6036855496147</c:v>
                </c:pt>
                <c:pt idx="64">
                  <c:v>1.75358305889291</c:v>
                </c:pt>
                <c:pt idx="65">
                  <c:v>1.3541084391474001</c:v>
                </c:pt>
                <c:pt idx="66">
                  <c:v>1.3443922736851099</c:v>
                </c:pt>
                <c:pt idx="67">
                  <c:v>1.37106786227174</c:v>
                </c:pt>
                <c:pt idx="68">
                  <c:v>2.1335389083702201</c:v>
                </c:pt>
                <c:pt idx="69">
                  <c:v>1.20139712432045</c:v>
                </c:pt>
                <c:pt idx="70">
                  <c:v>2.3979400086720402</c:v>
                </c:pt>
                <c:pt idx="71">
                  <c:v>1.90848501887865</c:v>
                </c:pt>
                <c:pt idx="72">
                  <c:v>1.5563025007672899</c:v>
                </c:pt>
                <c:pt idx="73">
                  <c:v>1.51321760006794</c:v>
                </c:pt>
                <c:pt idx="74">
                  <c:v>1.6493348587121399</c:v>
                </c:pt>
                <c:pt idx="75">
                  <c:v>1.63346845557959</c:v>
                </c:pt>
                <c:pt idx="76">
                  <c:v>1.65513843481138</c:v>
                </c:pt>
                <c:pt idx="77">
                  <c:v>2.13</c:v>
                </c:pt>
                <c:pt idx="78">
                  <c:v>1.6450290647211401</c:v>
                </c:pt>
                <c:pt idx="79">
                  <c:v>2.14</c:v>
                </c:pt>
                <c:pt idx="80">
                  <c:v>2.2000000000000002</c:v>
                </c:pt>
                <c:pt idx="81">
                  <c:v>1.3283796034387401</c:v>
                </c:pt>
                <c:pt idx="82">
                  <c:v>1.3463529744506399</c:v>
                </c:pt>
                <c:pt idx="83">
                  <c:v>1.88</c:v>
                </c:pt>
                <c:pt idx="84">
                  <c:v>2.40823996531185</c:v>
                </c:pt>
                <c:pt idx="85">
                  <c:v>2.17609125905568</c:v>
                </c:pt>
                <c:pt idx="86">
                  <c:v>1.01</c:v>
                </c:pt>
                <c:pt idx="87">
                  <c:v>1.43136376415899</c:v>
                </c:pt>
                <c:pt idx="88">
                  <c:v>2.0025979807199099</c:v>
                </c:pt>
                <c:pt idx="89">
                  <c:v>1.3979400086720399</c:v>
                </c:pt>
                <c:pt idx="90">
                  <c:v>1.28443073384452</c:v>
                </c:pt>
                <c:pt idx="91">
                  <c:v>1.21</c:v>
                </c:pt>
                <c:pt idx="92">
                  <c:v>1.33445375115093</c:v>
                </c:pt>
                <c:pt idx="93">
                  <c:v>1.95</c:v>
                </c:pt>
                <c:pt idx="94">
                  <c:v>2.12</c:v>
                </c:pt>
                <c:pt idx="95">
                  <c:v>2.40823996531185</c:v>
                </c:pt>
                <c:pt idx="96">
                  <c:v>1.60530504614111</c:v>
                </c:pt>
                <c:pt idx="97">
                  <c:v>2.4660961740537402</c:v>
                </c:pt>
                <c:pt idx="98">
                  <c:v>2.1</c:v>
                </c:pt>
                <c:pt idx="99">
                  <c:v>1.97</c:v>
                </c:pt>
                <c:pt idx="100">
                  <c:v>2.4297522800024098</c:v>
                </c:pt>
                <c:pt idx="101">
                  <c:v>1.9684829485539399</c:v>
                </c:pt>
                <c:pt idx="102">
                  <c:v>1.7092699609758299</c:v>
                </c:pt>
                <c:pt idx="103">
                  <c:v>2.0899051114393998</c:v>
                </c:pt>
                <c:pt idx="104">
                  <c:v>2.4031205211758202</c:v>
                </c:pt>
              </c:numCache>
            </c:numRef>
          </c:xVal>
          <c:yVal>
            <c:numRef>
              <c:f>total!$AJ$2:$AJ$136</c:f>
              <c:numCache>
                <c:formatCode>_(* #,##0.00_);_(* \(#,##0.00\);_(* "-"??_);_(@_)</c:formatCode>
                <c:ptCount val="105"/>
                <c:pt idx="0">
                  <c:v>2.568201724066995</c:v>
                </c:pt>
                <c:pt idx="1">
                  <c:v>2.8767949762007006</c:v>
                </c:pt>
                <c:pt idx="2">
                  <c:v>2.9552065375419416</c:v>
                </c:pt>
                <c:pt idx="3">
                  <c:v>3.3765769570565118</c:v>
                </c:pt>
                <c:pt idx="4">
                  <c:v>3.4393326938302629</c:v>
                </c:pt>
                <c:pt idx="5">
                  <c:v>4.3424226808222066</c:v>
                </c:pt>
                <c:pt idx="6">
                  <c:v>4.563481085394411</c:v>
                </c:pt>
                <c:pt idx="7">
                  <c:v>4.7505083948513462</c:v>
                </c:pt>
                <c:pt idx="8">
                  <c:v>4.7658324085552994</c:v>
                </c:pt>
                <c:pt idx="9">
                  <c:v>4.907411360774586</c:v>
                </c:pt>
                <c:pt idx="10">
                  <c:v>5.3730959870787274</c:v>
                </c:pt>
                <c:pt idx="11">
                  <c:v>6.6404913749455465</c:v>
                </c:pt>
                <c:pt idx="12">
                  <c:v>7.4638944814042434</c:v>
                </c:pt>
                <c:pt idx="13">
                  <c:v>7.8162445754217833</c:v>
                </c:pt>
                <c:pt idx="14">
                  <c:v>6.1274384935031447</c:v>
                </c:pt>
                <c:pt idx="15">
                  <c:v>3.7774268223893115</c:v>
                </c:pt>
                <c:pt idx="16">
                  <c:v>3.5820633629117089</c:v>
                </c:pt>
                <c:pt idx="17">
                  <c:v>4.5213996281153754</c:v>
                </c:pt>
                <c:pt idx="18">
                  <c:v>5.1955952630055258</c:v>
                </c:pt>
                <c:pt idx="19">
                  <c:v>3.9434945159061026</c:v>
                </c:pt>
                <c:pt idx="20">
                  <c:v>3.8893017025063101</c:v>
                </c:pt>
                <c:pt idx="21">
                  <c:v>6.3919490417956508</c:v>
                </c:pt>
                <c:pt idx="22">
                  <c:v>4.2734642726213465</c:v>
                </c:pt>
                <c:pt idx="23">
                  <c:v>8.0000282282239166</c:v>
                </c:pt>
                <c:pt idx="24">
                  <c:v>4.8644102086042746</c:v>
                </c:pt>
                <c:pt idx="25">
                  <c:v>6.8777639917114204</c:v>
                </c:pt>
                <c:pt idx="26">
                  <c:v>4.9752939153562066</c:v>
                </c:pt>
                <c:pt idx="27">
                  <c:v>4.0889507342180362</c:v>
                </c:pt>
                <c:pt idx="28">
                  <c:v>7.5404801876208412</c:v>
                </c:pt>
                <c:pt idx="29">
                  <c:v>7.8910482525154864</c:v>
                </c:pt>
                <c:pt idx="30">
                  <c:v>5.4409090820652173</c:v>
                </c:pt>
                <c:pt idx="31">
                  <c:v>6.4646683552929041</c:v>
                </c:pt>
                <c:pt idx="32">
                  <c:v>4.3096727432292665</c:v>
                </c:pt>
                <c:pt idx="33">
                  <c:v>5.1763806922432707</c:v>
                </c:pt>
                <c:pt idx="34">
                  <c:v>8.0001020906324118</c:v>
                </c:pt>
                <c:pt idx="35">
                  <c:v>4.6444385894678382</c:v>
                </c:pt>
                <c:pt idx="36">
                  <c:v>4.4332896851950254</c:v>
                </c:pt>
                <c:pt idx="37">
                  <c:v>4.4442009888641598</c:v>
                </c:pt>
                <c:pt idx="38">
                  <c:v>4.7067177823367583</c:v>
                </c:pt>
                <c:pt idx="39">
                  <c:v>4.4170230504219647</c:v>
                </c:pt>
                <c:pt idx="40">
                  <c:v>7.8171007830113535</c:v>
                </c:pt>
                <c:pt idx="41">
                  <c:v>6.2259292596782645</c:v>
                </c:pt>
                <c:pt idx="42">
                  <c:v>8.0001411227754087</c:v>
                </c:pt>
                <c:pt idx="43">
                  <c:v>6.9071048815523879</c:v>
                </c:pt>
                <c:pt idx="44">
                  <c:v>5.5871494982543437</c:v>
                </c:pt>
                <c:pt idx="45">
                  <c:v>6.4342494523964753</c:v>
                </c:pt>
                <c:pt idx="46">
                  <c:v>6.8601462756559419</c:v>
                </c:pt>
                <c:pt idx="47">
                  <c:v>6.2326404020269432</c:v>
                </c:pt>
                <c:pt idx="48">
                  <c:v>7.3396257402796099</c:v>
                </c:pt>
                <c:pt idx="49">
                  <c:v>5.7417029839577403</c:v>
                </c:pt>
                <c:pt idx="50">
                  <c:v>6.0776745288513592</c:v>
                </c:pt>
                <c:pt idx="51">
                  <c:v>5.5043349118024638</c:v>
                </c:pt>
                <c:pt idx="52">
                  <c:v>6.622410913773809</c:v>
                </c:pt>
                <c:pt idx="53">
                  <c:v>5.5070796525760537</c:v>
                </c:pt>
                <c:pt idx="54">
                  <c:v>6.3315171831388426</c:v>
                </c:pt>
                <c:pt idx="55">
                  <c:v>6.0112320103193664</c:v>
                </c:pt>
                <c:pt idx="56">
                  <c:v>7.2921253201738958</c:v>
                </c:pt>
                <c:pt idx="57">
                  <c:v>5.0861818046497493</c:v>
                </c:pt>
                <c:pt idx="58">
                  <c:v>8.0005208409361863</c:v>
                </c:pt>
                <c:pt idx="59">
                  <c:v>7.6023313405913377</c:v>
                </c:pt>
                <c:pt idx="60">
                  <c:v>7.2862767864668427</c:v>
                </c:pt>
                <c:pt idx="61">
                  <c:v>6.5766868052009952</c:v>
                </c:pt>
                <c:pt idx="62">
                  <c:v>7.0905401997542352</c:v>
                </c:pt>
                <c:pt idx="63">
                  <c:v>6.0441476208787224</c:v>
                </c:pt>
                <c:pt idx="64">
                  <c:v>6.8240607174186527</c:v>
                </c:pt>
                <c:pt idx="65">
                  <c:v>5.6989700043360187</c:v>
                </c:pt>
                <c:pt idx="66">
                  <c:v>9.1024977816881822</c:v>
                </c:pt>
                <c:pt idx="67">
                  <c:v>5.4216302469499524</c:v>
                </c:pt>
                <c:pt idx="68">
                  <c:v>5.8330756802207766</c:v>
                </c:pt>
                <c:pt idx="69">
                  <c:v>6.2543063323312857</c:v>
                </c:pt>
                <c:pt idx="70">
                  <c:v>5.8039825943945553</c:v>
                </c:pt>
                <c:pt idx="71">
                  <c:v>5.8582026258870794</c:v>
                </c:pt>
                <c:pt idx="72">
                  <c:v>5.7917608040129052</c:v>
                </c:pt>
                <c:pt idx="73">
                  <c:v>5.785891918069435</c:v>
                </c:pt>
                <c:pt idx="74">
                  <c:v>5.9649381271168922</c:v>
                </c:pt>
                <c:pt idx="75">
                  <c:v>7.0177009712241167</c:v>
                </c:pt>
                <c:pt idx="76">
                  <c:v>6.1676126727275298</c:v>
                </c:pt>
                <c:pt idx="77">
                  <c:v>6.3045598887141416</c:v>
                </c:pt>
                <c:pt idx="78">
                  <c:v>6.0167547168469024</c:v>
                </c:pt>
                <c:pt idx="79">
                  <c:v>7.1985654356512097</c:v>
                </c:pt>
                <c:pt idx="80">
                  <c:v>6.6074550232146683</c:v>
                </c:pt>
                <c:pt idx="81">
                  <c:v>7.8934843462184858</c:v>
                </c:pt>
                <c:pt idx="82">
                  <c:v>6.9025467793139912</c:v>
                </c:pt>
                <c:pt idx="83">
                  <c:v>6.1828732443425016</c:v>
                </c:pt>
                <c:pt idx="84">
                  <c:v>7.5995555909859807</c:v>
                </c:pt>
                <c:pt idx="85">
                  <c:v>7.075546961392531</c:v>
                </c:pt>
                <c:pt idx="86">
                  <c:v>6.3799035074515027</c:v>
                </c:pt>
                <c:pt idx="87">
                  <c:v>7.490941205356787</c:v>
                </c:pt>
                <c:pt idx="88">
                  <c:v>7.5831987739686229</c:v>
                </c:pt>
                <c:pt idx="89">
                  <c:v>6.5905743571616284</c:v>
                </c:pt>
                <c:pt idx="90">
                  <c:v>6.6245811505667671</c:v>
                </c:pt>
                <c:pt idx="91">
                  <c:v>7.8654593226619642</c:v>
                </c:pt>
                <c:pt idx="92">
                  <c:v>8.0406023401140736</c:v>
                </c:pt>
                <c:pt idx="93">
                  <c:v>8.690904554054967</c:v>
                </c:pt>
                <c:pt idx="94">
                  <c:v>7.0459368171533043</c:v>
                </c:pt>
                <c:pt idx="95">
                  <c:v>8.2457593559672766</c:v>
                </c:pt>
                <c:pt idx="96">
                  <c:v>7.5792117802314989</c:v>
                </c:pt>
                <c:pt idx="97">
                  <c:v>7.773054693364263</c:v>
                </c:pt>
                <c:pt idx="98">
                  <c:v>7.9576072870600951</c:v>
                </c:pt>
                <c:pt idx="99">
                  <c:v>7.6554265877459189</c:v>
                </c:pt>
                <c:pt idx="100">
                  <c:v>7.6615287401319829</c:v>
                </c:pt>
                <c:pt idx="101">
                  <c:v>7.7072890710658539</c:v>
                </c:pt>
                <c:pt idx="102">
                  <c:v>8.5428254269591797</c:v>
                </c:pt>
                <c:pt idx="103">
                  <c:v>8.4406257541339524</c:v>
                </c:pt>
                <c:pt idx="104">
                  <c:v>8.7135710103223865</c:v>
                </c:pt>
              </c:numCache>
            </c:numRef>
          </c:yVal>
          <c:smooth val="0"/>
          <c:extLst xmlns:c16r2="http://schemas.microsoft.com/office/drawing/2015/06/chart">
            <c:ext xmlns:c16="http://schemas.microsoft.com/office/drawing/2014/chart" uri="{C3380CC4-5D6E-409C-BE32-E72D297353CC}">
              <c16:uniqueId val="{00000001-3794-40A8-98A5-94EC7A71269D}"/>
            </c:ext>
          </c:extLst>
        </c:ser>
        <c:dLbls>
          <c:showLegendKey val="0"/>
          <c:showVal val="0"/>
          <c:showCatName val="0"/>
          <c:showSerName val="0"/>
          <c:showPercent val="0"/>
          <c:showBubbleSize val="0"/>
        </c:dLbls>
        <c:axId val="-1607487408"/>
        <c:axId val="-1607486864"/>
      </c:scatterChart>
      <c:valAx>
        <c:axId val="-16074874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cccDNA(</a:t>
                </a:r>
                <a:r>
                  <a:rPr lang="vi-VN" sz="1000" b="0" i="0" u="none" strike="noStrike" kern="1200" baseline="0">
                    <a:solidFill>
                      <a:sysClr val="windowText" lastClr="000000">
                        <a:lumMod val="65000"/>
                        <a:lumOff val="35000"/>
                      </a:sysClr>
                    </a:solidFill>
                    <a:latin typeface="+mn-lt"/>
                    <a:ea typeface="+mn-ea"/>
                    <a:cs typeface="+mn-cs"/>
                  </a:rPr>
                  <a:t>log10copies/tb</a:t>
                </a:r>
                <a:endParaRPr lang="vi-VN"/>
              </a:p>
              <a:p>
                <a:pPr>
                  <a:defRPr/>
                </a:pPr>
                <a:r>
                  <a:rPr lang="vi-VN"/>
                  <a:t>(VGBMT)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6864"/>
        <c:crosses val="autoZero"/>
        <c:crossBetween val="midCat"/>
      </c:valAx>
      <c:valAx>
        <c:axId val="-160748686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HBV RNA+DNA(</a:t>
                </a:r>
                <a:r>
                  <a:rPr lang="vi-VN" sz="1000" b="0" i="0" u="none" strike="noStrike" kern="1200" baseline="0">
                    <a:solidFill>
                      <a:sysClr val="windowText" lastClr="000000">
                        <a:lumMod val="65000"/>
                        <a:lumOff val="35000"/>
                      </a:sysClr>
                    </a:solidFill>
                    <a:latin typeface="+mn-lt"/>
                    <a:ea typeface="+mn-ea"/>
                    <a:cs typeface="+mn-cs"/>
                  </a:rPr>
                  <a:t>log10copies</a:t>
                </a:r>
                <a:r>
                  <a:rPr lang="vi-VN"/>
                  <a:t>/</a:t>
                </a:r>
                <a:r>
                  <a:rPr lang="vi-VN" sz="1000" b="0" i="0" u="none" strike="noStrike" kern="1200" baseline="0">
                    <a:solidFill>
                      <a:sysClr val="windowText" lastClr="000000">
                        <a:lumMod val="65000"/>
                        <a:lumOff val="35000"/>
                      </a:sysClr>
                    </a:solidFill>
                    <a:latin typeface="+mn-lt"/>
                    <a:ea typeface="+mn-ea"/>
                    <a:cs typeface="+mn-cs"/>
                  </a:rPr>
                  <a:t>ml</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7408"/>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vi-VN"/>
              <a:t>r=0,47,</a:t>
            </a:r>
            <a:r>
              <a:rPr lang="vi-VN" baseline="0"/>
              <a:t> p&lt; 0,01</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total!$U$2:$U$136</c:f>
              <c:numCache>
                <c:formatCode>_(* #,##0.00_);_(* \(#,##0.00\);_(* "-"??_);_(@_)</c:formatCode>
                <c:ptCount val="30"/>
                <c:pt idx="0">
                  <c:v>1.1003705451175601</c:v>
                </c:pt>
                <c:pt idx="1">
                  <c:v>1.25</c:v>
                </c:pt>
                <c:pt idx="2">
                  <c:v>1.07918124604762</c:v>
                </c:pt>
                <c:pt idx="3">
                  <c:v>1.48</c:v>
                </c:pt>
                <c:pt idx="4">
                  <c:v>1.35</c:v>
                </c:pt>
                <c:pt idx="5">
                  <c:v>1.48</c:v>
                </c:pt>
                <c:pt idx="6">
                  <c:v>1.2504200023088901</c:v>
                </c:pt>
                <c:pt idx="7">
                  <c:v>1.5526682161121901</c:v>
                </c:pt>
                <c:pt idx="8">
                  <c:v>1.96425963019685</c:v>
                </c:pt>
                <c:pt idx="9">
                  <c:v>1.51851393987789</c:v>
                </c:pt>
                <c:pt idx="10">
                  <c:v>1.49136169383427</c:v>
                </c:pt>
                <c:pt idx="11">
                  <c:v>1.55</c:v>
                </c:pt>
                <c:pt idx="12">
                  <c:v>0.943494515906103</c:v>
                </c:pt>
                <c:pt idx="13">
                  <c:v>1.43</c:v>
                </c:pt>
                <c:pt idx="14">
                  <c:v>1.0899051114394001</c:v>
                </c:pt>
                <c:pt idx="15">
                  <c:v>1.83454785768095</c:v>
                </c:pt>
                <c:pt idx="16">
                  <c:v>1.3979400086720399</c:v>
                </c:pt>
                <c:pt idx="17">
                  <c:v>1.6493348587121399</c:v>
                </c:pt>
                <c:pt idx="18">
                  <c:v>1.97</c:v>
                </c:pt>
                <c:pt idx="19">
                  <c:v>1.7817553746524699</c:v>
                </c:pt>
                <c:pt idx="20">
                  <c:v>1.69108149212297</c:v>
                </c:pt>
                <c:pt idx="21">
                  <c:v>1.34830486304816</c:v>
                </c:pt>
                <c:pt idx="22">
                  <c:v>1.0863598306747499</c:v>
                </c:pt>
                <c:pt idx="23">
                  <c:v>1.4727564493172101</c:v>
                </c:pt>
                <c:pt idx="24">
                  <c:v>1.57170883180869</c:v>
                </c:pt>
                <c:pt idx="25">
                  <c:v>1.81</c:v>
                </c:pt>
                <c:pt idx="26">
                  <c:v>2.1800000000000002</c:v>
                </c:pt>
                <c:pt idx="27">
                  <c:v>1.8920946026904799</c:v>
                </c:pt>
                <c:pt idx="28">
                  <c:v>1.7481880270062</c:v>
                </c:pt>
                <c:pt idx="29">
                  <c:v>2.8668778143375002</c:v>
                </c:pt>
              </c:numCache>
            </c:numRef>
          </c:xVal>
          <c:yVal>
            <c:numRef>
              <c:f>total!$AJ$2:$AJ$136</c:f>
              <c:numCache>
                <c:formatCode>_(* #,##0.00_);_(* \(#,##0.00\);_(* "-"??_);_(@_)</c:formatCode>
                <c:ptCount val="30"/>
                <c:pt idx="0">
                  <c:v>2.6532125137753435</c:v>
                </c:pt>
                <c:pt idx="1">
                  <c:v>5.4234097277330937</c:v>
                </c:pt>
                <c:pt idx="2">
                  <c:v>7.8796697785795411</c:v>
                </c:pt>
                <c:pt idx="3">
                  <c:v>5.3484411672783612</c:v>
                </c:pt>
                <c:pt idx="4">
                  <c:v>3.6866362692622934</c:v>
                </c:pt>
                <c:pt idx="5">
                  <c:v>3.3334472744967503</c:v>
                </c:pt>
                <c:pt idx="6">
                  <c:v>7.6542014817983874</c:v>
                </c:pt>
                <c:pt idx="7">
                  <c:v>5.496971139194553</c:v>
                </c:pt>
                <c:pt idx="8">
                  <c:v>8.0000152000408669</c:v>
                </c:pt>
                <c:pt idx="9">
                  <c:v>4.1625644065230194</c:v>
                </c:pt>
                <c:pt idx="10">
                  <c:v>5.5422027824340283</c:v>
                </c:pt>
                <c:pt idx="11">
                  <c:v>5.1728946977521764</c:v>
                </c:pt>
                <c:pt idx="12">
                  <c:v>6.453837959083045</c:v>
                </c:pt>
                <c:pt idx="13">
                  <c:v>7.9465200568241467</c:v>
                </c:pt>
                <c:pt idx="14">
                  <c:v>8.0969628200064552</c:v>
                </c:pt>
                <c:pt idx="15">
                  <c:v>5.9515317905423482</c:v>
                </c:pt>
                <c:pt idx="16">
                  <c:v>5.4745076391169754</c:v>
                </c:pt>
                <c:pt idx="17">
                  <c:v>6.5389003371407188</c:v>
                </c:pt>
                <c:pt idx="18">
                  <c:v>4.7997884000675555</c:v>
                </c:pt>
                <c:pt idx="19">
                  <c:v>6.3015942118293564</c:v>
                </c:pt>
                <c:pt idx="20">
                  <c:v>6.1254812657005937</c:v>
                </c:pt>
                <c:pt idx="21">
                  <c:v>5.7781512503836439</c:v>
                </c:pt>
                <c:pt idx="22">
                  <c:v>7.5447499714479083</c:v>
                </c:pt>
                <c:pt idx="23">
                  <c:v>5.9461770591582725</c:v>
                </c:pt>
                <c:pt idx="24">
                  <c:v>5.7738156894162005</c:v>
                </c:pt>
                <c:pt idx="25">
                  <c:v>6.5507174234692824</c:v>
                </c:pt>
                <c:pt idx="26">
                  <c:v>7.5286596452349901</c:v>
                </c:pt>
                <c:pt idx="27">
                  <c:v>6.480006942957151</c:v>
                </c:pt>
                <c:pt idx="28">
                  <c:v>6.6702458530741238</c:v>
                </c:pt>
                <c:pt idx="29">
                  <c:v>8.0707764628434351</c:v>
                </c:pt>
              </c:numCache>
            </c:numRef>
          </c:yVal>
          <c:smooth val="0"/>
          <c:extLst xmlns:c16r2="http://schemas.microsoft.com/office/drawing/2015/06/chart">
            <c:ext xmlns:c16="http://schemas.microsoft.com/office/drawing/2014/chart" uri="{C3380CC4-5D6E-409C-BE32-E72D297353CC}">
              <c16:uniqueId val="{00000001-AAE9-44E9-80FF-43A83BE1A422}"/>
            </c:ext>
          </c:extLst>
        </c:ser>
        <c:dLbls>
          <c:showLegendKey val="0"/>
          <c:showVal val="0"/>
          <c:showCatName val="0"/>
          <c:showSerName val="0"/>
          <c:showPercent val="0"/>
          <c:showBubbleSize val="0"/>
        </c:dLbls>
        <c:axId val="-1607484144"/>
        <c:axId val="-1607480880"/>
      </c:scatterChart>
      <c:valAx>
        <c:axId val="-1607484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cccDNA(</a:t>
                </a:r>
                <a:r>
                  <a:rPr lang="vi-VN" sz="1000" b="0" i="0" u="none" strike="noStrike" kern="1200" baseline="0">
                    <a:solidFill>
                      <a:sysClr val="windowText" lastClr="000000">
                        <a:lumMod val="65000"/>
                        <a:lumOff val="35000"/>
                      </a:sysClr>
                    </a:solidFill>
                    <a:latin typeface="+mn-lt"/>
                    <a:ea typeface="+mn-ea"/>
                    <a:cs typeface="+mn-cs"/>
                  </a:rPr>
                  <a:t>log10copies/tb</a:t>
                </a:r>
                <a:r>
                  <a:rPr lang="vi-VN"/>
                  <a:t>)</a:t>
                </a:r>
              </a:p>
              <a:p>
                <a:pPr>
                  <a:defRPr/>
                </a:pPr>
                <a:r>
                  <a:rPr lang="vi-VN"/>
                  <a:t>(Xơ</a:t>
                </a:r>
                <a:r>
                  <a:rPr lang="vi-VN" baseline="0"/>
                  <a:t> gan </a:t>
                </a:r>
                <a:r>
                  <a:rPr lang="vi-VN"/>
                  <a: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0880"/>
        <c:crosses val="autoZero"/>
        <c:crossBetween val="midCat"/>
      </c:valAx>
      <c:valAx>
        <c:axId val="-160748088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HBV RNA+DNA(</a:t>
                </a:r>
                <a:r>
                  <a:rPr lang="vi-VN" sz="1000" b="0" i="0" u="none" strike="noStrike" kern="1200" baseline="0">
                    <a:solidFill>
                      <a:sysClr val="windowText" lastClr="000000">
                        <a:lumMod val="65000"/>
                        <a:lumOff val="35000"/>
                      </a:sysClr>
                    </a:solidFill>
                    <a:latin typeface="+mn-lt"/>
                    <a:ea typeface="+mn-ea"/>
                    <a:cs typeface="+mn-cs"/>
                  </a:rPr>
                  <a:t>log10copies</a:t>
                </a:r>
                <a:r>
                  <a:rPr lang="vi-VN"/>
                  <a:t>/</a:t>
                </a:r>
                <a:r>
                  <a:rPr lang="vi-VN" sz="1000" b="0" i="0" u="none" strike="noStrike" kern="1200" baseline="0">
                    <a:solidFill>
                      <a:sysClr val="windowText" lastClr="000000">
                        <a:lumMod val="65000"/>
                        <a:lumOff val="35000"/>
                      </a:sysClr>
                    </a:solidFill>
                    <a:latin typeface="+mn-lt"/>
                    <a:ea typeface="+mn-ea"/>
                    <a:cs typeface="+mn-cs"/>
                  </a:rPr>
                  <a:t>ml</a:t>
                </a:r>
                <a:r>
                  <a:rPr lang="en-US" sz="1000" b="0" i="0" u="none" strike="noStrike" kern="1200" baseline="0">
                    <a:solidFill>
                      <a:sysClr val="windowText" lastClr="000000">
                        <a:lumMod val="65000"/>
                        <a:lumOff val="35000"/>
                      </a:sysClr>
                    </a:solidFill>
                    <a:latin typeface="+mn-lt"/>
                    <a:ea typeface="+mn-ea"/>
                    <a:cs typeface="+mn-cs"/>
                  </a:rPr>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4144"/>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vi-VN"/>
              <a:t>r=0,21, p&lt; 0,05</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total!$U$1</c:f>
              <c:strCache>
                <c:ptCount val="1"/>
                <c:pt idx="0">
                  <c:v>LCDNA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total!$T$2:$T$136</c:f>
              <c:numCache>
                <c:formatCode>_(* #,##0.00_);_(* \(#,##0.00\);_(* "-"??_);_(@_)</c:formatCode>
                <c:ptCount val="135"/>
                <c:pt idx="0">
                  <c:v>2.43136376415899</c:v>
                </c:pt>
                <c:pt idx="1">
                  <c:v>2.5440680443502801</c:v>
                </c:pt>
                <c:pt idx="2">
                  <c:v>2.8149131812750698</c:v>
                </c:pt>
                <c:pt idx="3">
                  <c:v>2.9041743682841599</c:v>
                </c:pt>
                <c:pt idx="4">
                  <c:v>3.35793484700045</c:v>
                </c:pt>
                <c:pt idx="5">
                  <c:v>3.4232458739368101</c:v>
                </c:pt>
                <c:pt idx="6">
                  <c:v>4.3404441148401203</c:v>
                </c:pt>
                <c:pt idx="7">
                  <c:v>4.5622928644564702</c:v>
                </c:pt>
                <c:pt idx="8">
                  <c:v>4.7497363155690602</c:v>
                </c:pt>
                <c:pt idx="9">
                  <c:v>4.7650871199287099</c:v>
                </c:pt>
                <c:pt idx="10">
                  <c:v>4.9068735347220702</c:v>
                </c:pt>
                <c:pt idx="11">
                  <c:v>5.3729120029701098</c:v>
                </c:pt>
                <c:pt idx="12">
                  <c:v>5.4232458739368097</c:v>
                </c:pt>
                <c:pt idx="13">
                  <c:v>6.6404814369704201</c:v>
                </c:pt>
                <c:pt idx="14">
                  <c:v>7.4638929889859096</c:v>
                </c:pt>
                <c:pt idx="15">
                  <c:v>7.8796692056320499</c:v>
                </c:pt>
                <c:pt idx="16">
                  <c:v>7.8162412999917796</c:v>
                </c:pt>
                <c:pt idx="17">
                  <c:v>6.1271047983648099</c:v>
                </c:pt>
                <c:pt idx="18">
                  <c:v>5.3463529744506397</c:v>
                </c:pt>
                <c:pt idx="19">
                  <c:v>3.5740312677277202</c:v>
                </c:pt>
                <c:pt idx="20">
                  <c:v>3.67760695272049</c:v>
                </c:pt>
                <c:pt idx="21">
                  <c:v>3.3979400086720402</c:v>
                </c:pt>
                <c:pt idx="22">
                  <c:v>4.5037906830571801</c:v>
                </c:pt>
                <c:pt idx="23">
                  <c:v>2.75204844781944</c:v>
                </c:pt>
                <c:pt idx="24">
                  <c:v>5.1903316981702901</c:v>
                </c:pt>
                <c:pt idx="25">
                  <c:v>7.6541765418779599</c:v>
                </c:pt>
                <c:pt idx="26">
                  <c:v>5.4927603890268397</c:v>
                </c:pt>
                <c:pt idx="27">
                  <c:v>8</c:v>
                </c:pt>
                <c:pt idx="28">
                  <c:v>3.6627578316815699</c:v>
                </c:pt>
                <c:pt idx="29">
                  <c:v>3.3096301674259001</c:v>
                </c:pt>
                <c:pt idx="30">
                  <c:v>6.3909351071033802</c:v>
                </c:pt>
                <c:pt idx="31">
                  <c:v>4.1115985248803897</c:v>
                </c:pt>
                <c:pt idx="32">
                  <c:v>8</c:v>
                </c:pt>
                <c:pt idx="33">
                  <c:v>4.8238001537498798</c:v>
                </c:pt>
                <c:pt idx="34">
                  <c:v>6.8773713458697703</c:v>
                </c:pt>
                <c:pt idx="35">
                  <c:v>4.9400181550076603</c:v>
                </c:pt>
                <c:pt idx="36">
                  <c:v>3.55882852481701</c:v>
                </c:pt>
                <c:pt idx="37">
                  <c:v>7.5403294747908696</c:v>
                </c:pt>
                <c:pt idx="38">
                  <c:v>3.3502480183341601</c:v>
                </c:pt>
                <c:pt idx="39">
                  <c:v>7.8909795969896903</c:v>
                </c:pt>
                <c:pt idx="40">
                  <c:v>5.5263392773898401</c:v>
                </c:pt>
                <c:pt idx="41">
                  <c:v>5.1335389083702196</c:v>
                </c:pt>
                <c:pt idx="42">
                  <c:v>6.4517864355242898</c:v>
                </c:pt>
                <c:pt idx="43">
                  <c:v>7.94645226501307</c:v>
                </c:pt>
                <c:pt idx="44">
                  <c:v>5.4183012913197501</c:v>
                </c:pt>
                <c:pt idx="45">
                  <c:v>6.4623979978989601</c:v>
                </c:pt>
                <c:pt idx="46">
                  <c:v>8.0969100130080598</c:v>
                </c:pt>
                <c:pt idx="47">
                  <c:v>3.5054213275832802</c:v>
                </c:pt>
                <c:pt idx="48">
                  <c:v>5.1038037209559599</c:v>
                </c:pt>
                <c:pt idx="49">
                  <c:v>8</c:v>
                </c:pt>
                <c:pt idx="50">
                  <c:v>4.3010299956639804</c:v>
                </c:pt>
                <c:pt idx="51">
                  <c:v>5.93951925261862</c:v>
                </c:pt>
                <c:pt idx="52">
                  <c:v>3.3053513694466199</c:v>
                </c:pt>
                <c:pt idx="53">
                  <c:v>3.4329692908744098</c:v>
                </c:pt>
                <c:pt idx="54">
                  <c:v>4.4031205211758202</c:v>
                </c:pt>
                <c:pt idx="55">
                  <c:v>2.5092025223310999</c:v>
                </c:pt>
                <c:pt idx="56">
                  <c:v>7.8169038393756596</c:v>
                </c:pt>
                <c:pt idx="57">
                  <c:v>6.2174839442139103</c:v>
                </c:pt>
                <c:pt idx="58">
                  <c:v>8</c:v>
                </c:pt>
                <c:pt idx="59">
                  <c:v>6.9047155452786804</c:v>
                </c:pt>
                <c:pt idx="60">
                  <c:v>5.5301996982030799</c:v>
                </c:pt>
                <c:pt idx="61">
                  <c:v>6.4265112613645696</c:v>
                </c:pt>
                <c:pt idx="62">
                  <c:v>5.3873898263387296</c:v>
                </c:pt>
                <c:pt idx="63">
                  <c:v>6.8567288903828798</c:v>
                </c:pt>
                <c:pt idx="64">
                  <c:v>6.2174839442139103</c:v>
                </c:pt>
                <c:pt idx="65">
                  <c:v>6.5314789170422598</c:v>
                </c:pt>
                <c:pt idx="66">
                  <c:v>7.3384564936046104</c:v>
                </c:pt>
                <c:pt idx="67">
                  <c:v>5.6919651027673597</c:v>
                </c:pt>
                <c:pt idx="68">
                  <c:v>3.5198279937757202</c:v>
                </c:pt>
                <c:pt idx="69">
                  <c:v>6.0530784434834199</c:v>
                </c:pt>
                <c:pt idx="70">
                  <c:v>5.3996737214810402</c:v>
                </c:pt>
                <c:pt idx="71">
                  <c:v>6.6148972160331301</c:v>
                </c:pt>
                <c:pt idx="72">
                  <c:v>5.3729120029701098</c:v>
                </c:pt>
                <c:pt idx="73">
                  <c:v>6.3138672203691497</c:v>
                </c:pt>
                <c:pt idx="74">
                  <c:v>6.2810333672477299</c:v>
                </c:pt>
                <c:pt idx="75">
                  <c:v>5.9698816437464997</c:v>
                </c:pt>
                <c:pt idx="76">
                  <c:v>7.2900346113625201</c:v>
                </c:pt>
                <c:pt idx="77">
                  <c:v>4.3701428470510999</c:v>
                </c:pt>
                <c:pt idx="78">
                  <c:v>6.0899051114393998</c:v>
                </c:pt>
                <c:pt idx="79">
                  <c:v>8</c:v>
                </c:pt>
                <c:pt idx="80">
                  <c:v>5.6794278966121201</c:v>
                </c:pt>
                <c:pt idx="81">
                  <c:v>7.6009728956867502</c:v>
                </c:pt>
                <c:pt idx="82">
                  <c:v>7.2833012287035501</c:v>
                </c:pt>
                <c:pt idx="83">
                  <c:v>7.5428254269591797</c:v>
                </c:pt>
                <c:pt idx="84">
                  <c:v>6.5575072019056604</c:v>
                </c:pt>
                <c:pt idx="85">
                  <c:v>7.0827853703164498</c:v>
                </c:pt>
                <c:pt idx="86">
                  <c:v>5.9474337218870499</c:v>
                </c:pt>
                <c:pt idx="87">
                  <c:v>6.8088858673598098</c:v>
                </c:pt>
                <c:pt idx="88">
                  <c:v>5.41664050733828</c:v>
                </c:pt>
                <c:pt idx="89">
                  <c:v>5.8007170782823803</c:v>
                </c:pt>
                <c:pt idx="90">
                  <c:v>9.1024093488307098</c:v>
                </c:pt>
                <c:pt idx="91">
                  <c:v>3.7283537820212298</c:v>
                </c:pt>
                <c:pt idx="92">
                  <c:v>5.6253124509616699</c:v>
                </c:pt>
                <c:pt idx="93">
                  <c:v>6.18184358794477</c:v>
                </c:pt>
                <c:pt idx="94">
                  <c:v>5.4440447959180798</c:v>
                </c:pt>
                <c:pt idx="95">
                  <c:v>5.5263392773898401</c:v>
                </c:pt>
                <c:pt idx="96">
                  <c:v>4.7860412102425496</c:v>
                </c:pt>
                <c:pt idx="97">
                  <c:v>4.6775157047987603</c:v>
                </c:pt>
                <c:pt idx="98">
                  <c:v>5.5289167002776596</c:v>
                </c:pt>
                <c:pt idx="99">
                  <c:v>3.8475726591421102</c:v>
                </c:pt>
                <c:pt idx="100">
                  <c:v>6.4623979978989601</c:v>
                </c:pt>
                <c:pt idx="101">
                  <c:v>6.9867717342662496</c:v>
                </c:pt>
                <c:pt idx="102">
                  <c:v>5.8061799739838902</c:v>
                </c:pt>
                <c:pt idx="103">
                  <c:v>6.0644579892269199</c:v>
                </c:pt>
                <c:pt idx="104">
                  <c:v>5.2624510897304297</c:v>
                </c:pt>
                <c:pt idx="105">
                  <c:v>7.1731862684122696</c:v>
                </c:pt>
                <c:pt idx="106">
                  <c:v>6.4828735836087503</c:v>
                </c:pt>
                <c:pt idx="107">
                  <c:v>7.8876173003357399</c:v>
                </c:pt>
                <c:pt idx="108">
                  <c:v>7.51454775266029</c:v>
                </c:pt>
                <c:pt idx="109">
                  <c:v>6.8162412999917796</c:v>
                </c:pt>
                <c:pt idx="110">
                  <c:v>2.78390357927274</c:v>
                </c:pt>
                <c:pt idx="111">
                  <c:v>6.02118929906994</c:v>
                </c:pt>
                <c:pt idx="112">
                  <c:v>7.5774917998372304</c:v>
                </c:pt>
                <c:pt idx="113">
                  <c:v>6.9876662649262702</c:v>
                </c:pt>
                <c:pt idx="114">
                  <c:v>4.9459607035775699</c:v>
                </c:pt>
                <c:pt idx="115">
                  <c:v>7.44247976906445</c:v>
                </c:pt>
                <c:pt idx="116">
                  <c:v>6.1430148002540896</c:v>
                </c:pt>
                <c:pt idx="117">
                  <c:v>7.5403294747908696</c:v>
                </c:pt>
                <c:pt idx="118">
                  <c:v>4.40823996531185</c:v>
                </c:pt>
                <c:pt idx="119">
                  <c:v>4.1105897102992497</c:v>
                </c:pt>
                <c:pt idx="120">
                  <c:v>7.8388490907372601</c:v>
                </c:pt>
                <c:pt idx="121">
                  <c:v>8</c:v>
                </c:pt>
                <c:pt idx="122">
                  <c:v>8.6812412373755894</c:v>
                </c:pt>
                <c:pt idx="123">
                  <c:v>4.1958996524092296</c:v>
                </c:pt>
                <c:pt idx="124">
                  <c:v>8.2013971243204509</c:v>
                </c:pt>
                <c:pt idx="125">
                  <c:v>6.7817553746524704</c:v>
                </c:pt>
                <c:pt idx="126">
                  <c:v>7.4377505628203897</c:v>
                </c:pt>
                <c:pt idx="127">
                  <c:v>7.7528164311882701</c:v>
                </c:pt>
                <c:pt idx="128">
                  <c:v>6.46686762035411</c:v>
                </c:pt>
                <c:pt idx="129">
                  <c:v>6.31597034545692</c:v>
                </c:pt>
                <c:pt idx="130">
                  <c:v>5.4265112613645696</c:v>
                </c:pt>
                <c:pt idx="131">
                  <c:v>7.5587085705331702</c:v>
                </c:pt>
                <c:pt idx="132">
                  <c:v>8.4116197059632292</c:v>
                </c:pt>
                <c:pt idx="133">
                  <c:v>6.9921114877869499</c:v>
                </c:pt>
                <c:pt idx="134">
                  <c:v>4.9813655090785396</c:v>
                </c:pt>
              </c:numCache>
            </c:numRef>
          </c:xVal>
          <c:yVal>
            <c:numRef>
              <c:f>total!$U$2:$U$136</c:f>
              <c:numCache>
                <c:formatCode>_(* #,##0.00_);_(* \(#,##0.00\);_(* "-"??_);_(@_)</c:formatCode>
                <c:ptCount val="135"/>
                <c:pt idx="0">
                  <c:v>1.5250448070368501</c:v>
                </c:pt>
                <c:pt idx="1">
                  <c:v>1.1003705451175601</c:v>
                </c:pt>
                <c:pt idx="2">
                  <c:v>1.1003705451175601</c:v>
                </c:pt>
                <c:pt idx="3">
                  <c:v>0.75</c:v>
                </c:pt>
                <c:pt idx="4">
                  <c:v>1.21</c:v>
                </c:pt>
                <c:pt idx="5">
                  <c:v>1.17609125905568</c:v>
                </c:pt>
                <c:pt idx="6">
                  <c:v>1.25527250510331</c:v>
                </c:pt>
                <c:pt idx="7">
                  <c:v>1.1000000000000001</c:v>
                </c:pt>
                <c:pt idx="8">
                  <c:v>1.27875360095283</c:v>
                </c:pt>
                <c:pt idx="9">
                  <c:v>1.3</c:v>
                </c:pt>
                <c:pt idx="10">
                  <c:v>1.21748394421391</c:v>
                </c:pt>
                <c:pt idx="11">
                  <c:v>1.45</c:v>
                </c:pt>
                <c:pt idx="12">
                  <c:v>1.25</c:v>
                </c:pt>
                <c:pt idx="13">
                  <c:v>0.7</c:v>
                </c:pt>
                <c:pt idx="14">
                  <c:v>1.2041199826559199</c:v>
                </c:pt>
                <c:pt idx="15">
                  <c:v>1.07918124604762</c:v>
                </c:pt>
                <c:pt idx="16">
                  <c:v>1.5250448070368501</c:v>
                </c:pt>
                <c:pt idx="17">
                  <c:v>1.18752072083646</c:v>
                </c:pt>
                <c:pt idx="18">
                  <c:v>1.48</c:v>
                </c:pt>
                <c:pt idx="19">
                  <c:v>1.35</c:v>
                </c:pt>
                <c:pt idx="20">
                  <c:v>1.27</c:v>
                </c:pt>
                <c:pt idx="21">
                  <c:v>1.43136376415899</c:v>
                </c:pt>
                <c:pt idx="22">
                  <c:v>1.3138672203691499</c:v>
                </c:pt>
                <c:pt idx="23">
                  <c:v>1.48</c:v>
                </c:pt>
                <c:pt idx="24">
                  <c:v>1.3502480183341601</c:v>
                </c:pt>
                <c:pt idx="25">
                  <c:v>1.2504200023088901</c:v>
                </c:pt>
                <c:pt idx="26">
                  <c:v>1.5526682161121901</c:v>
                </c:pt>
                <c:pt idx="27">
                  <c:v>1.96425963019685</c:v>
                </c:pt>
                <c:pt idx="28">
                  <c:v>1.89</c:v>
                </c:pt>
                <c:pt idx="29">
                  <c:v>1.3443922736851099</c:v>
                </c:pt>
                <c:pt idx="30">
                  <c:v>1.6020599913279601</c:v>
                </c:pt>
                <c:pt idx="31">
                  <c:v>1.92</c:v>
                </c:pt>
                <c:pt idx="32">
                  <c:v>1.7481880270062</c:v>
                </c:pt>
                <c:pt idx="33">
                  <c:v>1.78</c:v>
                </c:pt>
                <c:pt idx="34">
                  <c:v>1.8</c:v>
                </c:pt>
                <c:pt idx="35">
                  <c:v>1.73</c:v>
                </c:pt>
                <c:pt idx="36">
                  <c:v>1.88</c:v>
                </c:pt>
                <c:pt idx="37">
                  <c:v>1.50514997831991</c:v>
                </c:pt>
                <c:pt idx="38">
                  <c:v>1.51851393987789</c:v>
                </c:pt>
                <c:pt idx="39">
                  <c:v>1.25527250510331</c:v>
                </c:pt>
                <c:pt idx="40">
                  <c:v>1.49136169383427</c:v>
                </c:pt>
                <c:pt idx="41">
                  <c:v>1.55</c:v>
                </c:pt>
                <c:pt idx="42">
                  <c:v>0.943494515906103</c:v>
                </c:pt>
                <c:pt idx="43">
                  <c:v>1.43</c:v>
                </c:pt>
                <c:pt idx="44">
                  <c:v>1.45</c:v>
                </c:pt>
                <c:pt idx="45">
                  <c:v>1.7435097647284299</c:v>
                </c:pt>
                <c:pt idx="46">
                  <c:v>1.0899051114394001</c:v>
                </c:pt>
                <c:pt idx="47">
                  <c:v>0.90308998699194398</c:v>
                </c:pt>
                <c:pt idx="48">
                  <c:v>1.36172783601759</c:v>
                </c:pt>
                <c:pt idx="49">
                  <c:v>1.3010299956639799</c:v>
                </c:pt>
                <c:pt idx="50">
                  <c:v>1.3424226808222099</c:v>
                </c:pt>
                <c:pt idx="51">
                  <c:v>1.83454785768095</c:v>
                </c:pt>
                <c:pt idx="52">
                  <c:v>1.49136169383427</c:v>
                </c:pt>
                <c:pt idx="53">
                  <c:v>1.6127838567197399</c:v>
                </c:pt>
                <c:pt idx="54">
                  <c:v>1.36172783601759</c:v>
                </c:pt>
                <c:pt idx="55">
                  <c:v>1.74973631556906</c:v>
                </c:pt>
                <c:pt idx="56">
                  <c:v>1.9</c:v>
                </c:pt>
                <c:pt idx="57">
                  <c:v>1.5453071164658201</c:v>
                </c:pt>
                <c:pt idx="58">
                  <c:v>1.32221929473392</c:v>
                </c:pt>
                <c:pt idx="59">
                  <c:v>1.09537859956006</c:v>
                </c:pt>
                <c:pt idx="60">
                  <c:v>1.40312052117582</c:v>
                </c:pt>
                <c:pt idx="61">
                  <c:v>1.9</c:v>
                </c:pt>
                <c:pt idx="62">
                  <c:v>1.3979400086720399</c:v>
                </c:pt>
                <c:pt idx="63">
                  <c:v>1.20139712432045</c:v>
                </c:pt>
                <c:pt idx="64">
                  <c:v>1.7481880270062</c:v>
                </c:pt>
                <c:pt idx="65">
                  <c:v>1.6493348587121399</c:v>
                </c:pt>
                <c:pt idx="66">
                  <c:v>1.1430148002541001</c:v>
                </c:pt>
                <c:pt idx="67">
                  <c:v>1.7752462597402401</c:v>
                </c:pt>
                <c:pt idx="68">
                  <c:v>1.97</c:v>
                </c:pt>
                <c:pt idx="69">
                  <c:v>1.88</c:v>
                </c:pt>
                <c:pt idx="70">
                  <c:v>2.0969100130080598</c:v>
                </c:pt>
                <c:pt idx="71">
                  <c:v>1.07918124604762</c:v>
                </c:pt>
                <c:pt idx="72">
                  <c:v>2.1903316981702901</c:v>
                </c:pt>
                <c:pt idx="73">
                  <c:v>1.98227123303957</c:v>
                </c:pt>
                <c:pt idx="74">
                  <c:v>1.7817553746524699</c:v>
                </c:pt>
                <c:pt idx="75">
                  <c:v>1.36172783601759</c:v>
                </c:pt>
                <c:pt idx="76">
                  <c:v>1.0644579892269199</c:v>
                </c:pt>
                <c:pt idx="77">
                  <c:v>1.2041199826559199</c:v>
                </c:pt>
                <c:pt idx="78">
                  <c:v>1.69108149212297</c:v>
                </c:pt>
                <c:pt idx="79">
                  <c:v>2.1</c:v>
                </c:pt>
                <c:pt idx="80">
                  <c:v>1.34830486304816</c:v>
                </c:pt>
                <c:pt idx="81">
                  <c:v>1.7435097647284299</c:v>
                </c:pt>
                <c:pt idx="82">
                  <c:v>2.0569048513364701</c:v>
                </c:pt>
                <c:pt idx="83">
                  <c:v>1.0863598306747499</c:v>
                </c:pt>
                <c:pt idx="84">
                  <c:v>2.3016809492935799</c:v>
                </c:pt>
                <c:pt idx="85">
                  <c:v>1.9995654882259799</c:v>
                </c:pt>
                <c:pt idx="86">
                  <c:v>1.6036855496147</c:v>
                </c:pt>
                <c:pt idx="87">
                  <c:v>1.75358305889291</c:v>
                </c:pt>
                <c:pt idx="88">
                  <c:v>1.3541084391474001</c:v>
                </c:pt>
                <c:pt idx="89">
                  <c:v>1.4727564493172101</c:v>
                </c:pt>
                <c:pt idx="90">
                  <c:v>1.3443922736851099</c:v>
                </c:pt>
                <c:pt idx="91">
                  <c:v>1.37106786227174</c:v>
                </c:pt>
                <c:pt idx="92">
                  <c:v>2.1335389083702201</c:v>
                </c:pt>
                <c:pt idx="93">
                  <c:v>1.20139712432045</c:v>
                </c:pt>
                <c:pt idx="94">
                  <c:v>2.3979400086720402</c:v>
                </c:pt>
                <c:pt idx="95">
                  <c:v>1.90848501887865</c:v>
                </c:pt>
                <c:pt idx="96">
                  <c:v>1.5563025007672899</c:v>
                </c:pt>
                <c:pt idx="97">
                  <c:v>1.51321760006794</c:v>
                </c:pt>
                <c:pt idx="98">
                  <c:v>1.6493348587121399</c:v>
                </c:pt>
                <c:pt idx="99">
                  <c:v>1.57170883180869</c:v>
                </c:pt>
                <c:pt idx="100">
                  <c:v>1.81</c:v>
                </c:pt>
                <c:pt idx="101">
                  <c:v>1.63346845557959</c:v>
                </c:pt>
                <c:pt idx="102">
                  <c:v>1.65513843481138</c:v>
                </c:pt>
                <c:pt idx="103">
                  <c:v>2.13</c:v>
                </c:pt>
                <c:pt idx="104">
                  <c:v>1.6450290647211401</c:v>
                </c:pt>
                <c:pt idx="105">
                  <c:v>2.14</c:v>
                </c:pt>
                <c:pt idx="106">
                  <c:v>2.2000000000000002</c:v>
                </c:pt>
                <c:pt idx="107">
                  <c:v>1.3283796034387401</c:v>
                </c:pt>
                <c:pt idx="108">
                  <c:v>2.1800000000000002</c:v>
                </c:pt>
                <c:pt idx="109">
                  <c:v>1.3463529744506399</c:v>
                </c:pt>
                <c:pt idx="110">
                  <c:v>1.88</c:v>
                </c:pt>
                <c:pt idx="111">
                  <c:v>1.8920946026904799</c:v>
                </c:pt>
                <c:pt idx="112">
                  <c:v>2.40823996531185</c:v>
                </c:pt>
                <c:pt idx="113">
                  <c:v>2.17609125905568</c:v>
                </c:pt>
                <c:pt idx="114">
                  <c:v>1.01</c:v>
                </c:pt>
                <c:pt idx="115">
                  <c:v>1.43136376415899</c:v>
                </c:pt>
                <c:pt idx="116">
                  <c:v>1.7481880270062</c:v>
                </c:pt>
                <c:pt idx="117">
                  <c:v>2.0025979807199099</c:v>
                </c:pt>
                <c:pt idx="118">
                  <c:v>1.3979400086720399</c:v>
                </c:pt>
                <c:pt idx="119">
                  <c:v>1.28443073384452</c:v>
                </c:pt>
                <c:pt idx="120">
                  <c:v>1.21</c:v>
                </c:pt>
                <c:pt idx="121">
                  <c:v>1.33445375115093</c:v>
                </c:pt>
                <c:pt idx="122">
                  <c:v>1.95</c:v>
                </c:pt>
                <c:pt idx="123">
                  <c:v>2.12</c:v>
                </c:pt>
                <c:pt idx="124">
                  <c:v>2.40823996531185</c:v>
                </c:pt>
                <c:pt idx="125">
                  <c:v>1.60530504614111</c:v>
                </c:pt>
                <c:pt idx="126">
                  <c:v>2.4660961740537402</c:v>
                </c:pt>
                <c:pt idx="127">
                  <c:v>2.1</c:v>
                </c:pt>
                <c:pt idx="128">
                  <c:v>1.97</c:v>
                </c:pt>
                <c:pt idx="129">
                  <c:v>2.4297522800024098</c:v>
                </c:pt>
                <c:pt idx="130">
                  <c:v>1.9684829485539399</c:v>
                </c:pt>
                <c:pt idx="131">
                  <c:v>2.8668778143375002</c:v>
                </c:pt>
                <c:pt idx="132">
                  <c:v>1.7092699609758299</c:v>
                </c:pt>
                <c:pt idx="133">
                  <c:v>2.0899051114393998</c:v>
                </c:pt>
                <c:pt idx="134">
                  <c:v>2.4031205211758202</c:v>
                </c:pt>
              </c:numCache>
            </c:numRef>
          </c:yVal>
          <c:smooth val="0"/>
          <c:extLst xmlns:c16r2="http://schemas.microsoft.com/office/drawing/2015/06/chart">
            <c:ext xmlns:c16="http://schemas.microsoft.com/office/drawing/2014/chart" uri="{C3380CC4-5D6E-409C-BE32-E72D297353CC}">
              <c16:uniqueId val="{00000001-4E80-4F4C-88EB-F5133E2DB8E7}"/>
            </c:ext>
          </c:extLst>
        </c:ser>
        <c:dLbls>
          <c:showLegendKey val="0"/>
          <c:showVal val="0"/>
          <c:showCatName val="0"/>
          <c:showSerName val="0"/>
          <c:showPercent val="0"/>
          <c:showBubbleSize val="0"/>
        </c:dLbls>
        <c:axId val="-1607487952"/>
        <c:axId val="-1607474896"/>
      </c:scatterChart>
      <c:valAx>
        <c:axId val="-16074879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sz="1100">
                    <a:latin typeface="Times New Roman" panose="02020603050405020304" pitchFamily="18" charset="0"/>
                    <a:cs typeface="Times New Roman" panose="02020603050405020304" pitchFamily="18" charset="0"/>
                  </a:rPr>
                  <a:t>HBV DNA (</a:t>
                </a:r>
                <a:r>
                  <a:rPr lang="vi-VN" sz="11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log10copies</a:t>
                </a:r>
                <a:r>
                  <a:rPr lang="vi-VN" sz="1100">
                    <a:latin typeface="Times New Roman" panose="02020603050405020304" pitchFamily="18" charset="0"/>
                    <a:cs typeface="Times New Roman" panose="02020603050405020304" pitchFamily="18" charset="0"/>
                  </a:rPr>
                  <a:t>/</a:t>
                </a:r>
                <a:r>
                  <a:rPr lang="vi-VN" sz="11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ml</a:t>
                </a:r>
                <a:r>
                  <a:rPr lang="vi-VN"/>
                  <a: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74896"/>
        <c:crosses val="autoZero"/>
        <c:crossBetween val="midCat"/>
      </c:valAx>
      <c:valAx>
        <c:axId val="-16074748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sz="1100">
                    <a:latin typeface="+mj-lt"/>
                  </a:rPr>
                  <a:t>cccDNA</a:t>
                </a:r>
                <a:r>
                  <a:rPr lang="vi-VN" sz="1100" baseline="0">
                    <a:latin typeface="+mj-lt"/>
                  </a:rPr>
                  <a:t> (</a:t>
                </a:r>
                <a:r>
                  <a:rPr lang="vi-VN" sz="1100" b="0" i="0" u="none" strike="noStrike" kern="1200" baseline="0">
                    <a:solidFill>
                      <a:sysClr val="windowText" lastClr="000000">
                        <a:lumMod val="65000"/>
                        <a:lumOff val="35000"/>
                      </a:sysClr>
                    </a:solidFill>
                    <a:latin typeface="+mj-lt"/>
                    <a:ea typeface="+mn-ea"/>
                    <a:cs typeface="+mn-cs"/>
                  </a:rPr>
                  <a:t>log10copies</a:t>
                </a:r>
                <a:r>
                  <a:rPr lang="vi-VN" sz="1100" baseline="0">
                    <a:latin typeface="+mj-lt"/>
                  </a:rPr>
                  <a:t>/tb</a:t>
                </a:r>
                <a:r>
                  <a:rPr lang="vi-VN" baseline="0"/>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79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 </a:t>
            </a:r>
            <a:r>
              <a:rPr lang="en-US">
                <a:latin typeface="Times New Roman" panose="02020603050405020304" charset="0"/>
                <a:cs typeface="Times New Roman" panose="02020603050405020304" charset="0"/>
              </a:rPr>
              <a:t>Nhóm</a:t>
            </a:r>
            <a:r>
              <a:rPr lang="en-US" baseline="0">
                <a:latin typeface="Times New Roman" panose="02020603050405020304" charset="0"/>
                <a:cs typeface="Times New Roman" panose="02020603050405020304" charset="0"/>
              </a:rPr>
              <a:t> VGBMT</a:t>
            </a:r>
          </a:p>
          <a:p>
            <a:pPr>
              <a:defRPr lang="en-US" sz="1400" b="0" i="0" u="none" strike="noStrike" kern="1200" spc="0" baseline="0">
                <a:solidFill>
                  <a:schemeClr val="tx1">
                    <a:lumMod val="65000"/>
                    <a:lumOff val="35000"/>
                  </a:schemeClr>
                </a:solidFill>
                <a:latin typeface="+mn-lt"/>
                <a:ea typeface="+mn-ea"/>
                <a:cs typeface="+mn-cs"/>
              </a:defRPr>
            </a:pPr>
            <a:r>
              <a:rPr lang="en-US" baseline="0">
                <a:latin typeface="Times New Roman" panose="02020603050405020304" charset="0"/>
                <a:cs typeface="Times New Roman" panose="02020603050405020304" charset="0"/>
              </a:rPr>
              <a:t> </a:t>
            </a:r>
            <a:r>
              <a:rPr lang="en-US">
                <a:latin typeface="Times New Roman" panose="02020603050405020304" charset="0"/>
                <a:cs typeface="Times New Roman" panose="02020603050405020304" charset="0"/>
              </a:rPr>
              <a:t>r=0,21;p=0.03</a:t>
            </a:r>
          </a:p>
        </c:rich>
      </c:tx>
      <c:layout>
        <c:manualLayout>
          <c:xMode val="edge"/>
          <c:yMode val="edge"/>
          <c:x val="0.33514566929133899"/>
          <c:y val="0"/>
        </c:manualLayout>
      </c:layout>
      <c:overlay val="0"/>
      <c:spPr>
        <a:noFill/>
        <a:ln>
          <a:noFill/>
        </a:ln>
        <a:effectLst/>
      </c:spPr>
    </c:title>
    <c:autoTitleDeleted val="0"/>
    <c:plotArea>
      <c:layout>
        <c:manualLayout>
          <c:layoutTarget val="inner"/>
          <c:xMode val="edge"/>
          <c:yMode val="edge"/>
          <c:x val="0.126233814523185"/>
          <c:y val="0.17171296296296301"/>
          <c:w val="0.70323563330399597"/>
          <c:h val="0.62271617089530495"/>
        </c:manualLayout>
      </c:layout>
      <c:scatterChart>
        <c:scatterStyle val="lineMarker"/>
        <c:varyColors val="0"/>
        <c:ser>
          <c:idx val="0"/>
          <c:order val="0"/>
          <c:tx>
            <c:strRef>
              <c:f>Data!$V$1</c:f>
              <c:strCache>
                <c:ptCount val="1"/>
                <c:pt idx="0">
                  <c:v>LCDNA</c:v>
                </c:pt>
              </c:strCache>
            </c:strRef>
          </c:tx>
          <c:spPr>
            <a:ln w="1905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xVal>
            <c:numRef>
              <c:f>Data!$U$2:$U$136</c:f>
              <c:numCache>
                <c:formatCode>0.00</c:formatCode>
                <c:ptCount val="105"/>
                <c:pt idx="0">
                  <c:v>5.1038037209559599</c:v>
                </c:pt>
                <c:pt idx="1">
                  <c:v>7.8388490907372601</c:v>
                </c:pt>
                <c:pt idx="2">
                  <c:v>5.5289167002776596</c:v>
                </c:pt>
                <c:pt idx="3">
                  <c:v>4.7860412102425496</c:v>
                </c:pt>
                <c:pt idx="4">
                  <c:v>3.3979400086720402</c:v>
                </c:pt>
                <c:pt idx="5">
                  <c:v>6.2174839442139103</c:v>
                </c:pt>
                <c:pt idx="6">
                  <c:v>3.7283537820212298</c:v>
                </c:pt>
                <c:pt idx="7">
                  <c:v>4.7650871199287099</c:v>
                </c:pt>
                <c:pt idx="8">
                  <c:v>7.2833012287035501</c:v>
                </c:pt>
                <c:pt idx="9">
                  <c:v>7.5403294747908696</c:v>
                </c:pt>
                <c:pt idx="10">
                  <c:v>2.43136376415899</c:v>
                </c:pt>
                <c:pt idx="11">
                  <c:v>2.8149131812750698</c:v>
                </c:pt>
                <c:pt idx="12">
                  <c:v>6.0530784434834199</c:v>
                </c:pt>
                <c:pt idx="13">
                  <c:v>8.4116197059632292</c:v>
                </c:pt>
                <c:pt idx="14">
                  <c:v>6.4623979978989601</c:v>
                </c:pt>
                <c:pt idx="15">
                  <c:v>7.8876173003357399</c:v>
                </c:pt>
                <c:pt idx="16">
                  <c:v>6.4265112613645696</c:v>
                </c:pt>
                <c:pt idx="17">
                  <c:v>4.3701428470510999</c:v>
                </c:pt>
                <c:pt idx="18">
                  <c:v>4.9459607035775699</c:v>
                </c:pt>
                <c:pt idx="19">
                  <c:v>4.5622928644564702</c:v>
                </c:pt>
                <c:pt idx="20">
                  <c:v>6.31597034545692</c:v>
                </c:pt>
                <c:pt idx="21">
                  <c:v>8</c:v>
                </c:pt>
                <c:pt idx="22">
                  <c:v>7.2900346113625201</c:v>
                </c:pt>
                <c:pt idx="23">
                  <c:v>5.8061799739838902</c:v>
                </c:pt>
                <c:pt idx="24">
                  <c:v>6.2174839442139103</c:v>
                </c:pt>
                <c:pt idx="25">
                  <c:v>3.6627578316815699</c:v>
                </c:pt>
                <c:pt idx="26">
                  <c:v>6.9876662649262702</c:v>
                </c:pt>
                <c:pt idx="27">
                  <c:v>5.4440447959180798</c:v>
                </c:pt>
                <c:pt idx="28">
                  <c:v>7.7528164311882701</c:v>
                </c:pt>
                <c:pt idx="29">
                  <c:v>5.9474337218870499</c:v>
                </c:pt>
                <c:pt idx="30">
                  <c:v>5.4265112613645696</c:v>
                </c:pt>
                <c:pt idx="31">
                  <c:v>8.6812412373755894</c:v>
                </c:pt>
                <c:pt idx="32">
                  <c:v>7.3384564936046104</c:v>
                </c:pt>
                <c:pt idx="33">
                  <c:v>4.3010299956639804</c:v>
                </c:pt>
                <c:pt idx="34">
                  <c:v>3.4329692908744098</c:v>
                </c:pt>
                <c:pt idx="35">
                  <c:v>3.67760695272049</c:v>
                </c:pt>
                <c:pt idx="36">
                  <c:v>5.3729120029701098</c:v>
                </c:pt>
                <c:pt idx="37">
                  <c:v>4.4031205211758202</c:v>
                </c:pt>
                <c:pt idx="38">
                  <c:v>8</c:v>
                </c:pt>
                <c:pt idx="39">
                  <c:v>3.5054213275832802</c:v>
                </c:pt>
                <c:pt idx="40">
                  <c:v>8</c:v>
                </c:pt>
                <c:pt idx="41">
                  <c:v>4.1958996524092296</c:v>
                </c:pt>
                <c:pt idx="42">
                  <c:v>7.1731862684122696</c:v>
                </c:pt>
                <c:pt idx="43">
                  <c:v>6.4828735836087503</c:v>
                </c:pt>
                <c:pt idx="44">
                  <c:v>8.2013971243204509</c:v>
                </c:pt>
                <c:pt idx="45">
                  <c:v>7.4638929889859096</c:v>
                </c:pt>
                <c:pt idx="46">
                  <c:v>2.5092025223310999</c:v>
                </c:pt>
                <c:pt idx="47">
                  <c:v>6.9867717342662496</c:v>
                </c:pt>
                <c:pt idx="48">
                  <c:v>5.1903316981702901</c:v>
                </c:pt>
                <c:pt idx="49">
                  <c:v>7.0827853703164498</c:v>
                </c:pt>
                <c:pt idx="50">
                  <c:v>2.78390357927274</c:v>
                </c:pt>
                <c:pt idx="51">
                  <c:v>6.8567288903828798</c:v>
                </c:pt>
                <c:pt idx="52">
                  <c:v>7.6009728956867502</c:v>
                </c:pt>
                <c:pt idx="53">
                  <c:v>3.4232458739368101</c:v>
                </c:pt>
                <c:pt idx="54">
                  <c:v>4.9813655090785396</c:v>
                </c:pt>
                <c:pt idx="55">
                  <c:v>4.6775157047987603</c:v>
                </c:pt>
                <c:pt idx="56">
                  <c:v>6.18184358794477</c:v>
                </c:pt>
                <c:pt idx="57">
                  <c:v>5.5301996982030799</c:v>
                </c:pt>
                <c:pt idx="58">
                  <c:v>5.41664050733828</c:v>
                </c:pt>
                <c:pt idx="59">
                  <c:v>6.8162412999917796</c:v>
                </c:pt>
                <c:pt idx="60">
                  <c:v>4.7497363155690602</c:v>
                </c:pt>
                <c:pt idx="61">
                  <c:v>6.8088858673598098</c:v>
                </c:pt>
                <c:pt idx="62">
                  <c:v>9.1024093488307098</c:v>
                </c:pt>
                <c:pt idx="63">
                  <c:v>6.7817553746524704</c:v>
                </c:pt>
                <c:pt idx="64">
                  <c:v>7.44247976906445</c:v>
                </c:pt>
                <c:pt idx="65">
                  <c:v>5.6919651027673597</c:v>
                </c:pt>
                <c:pt idx="66">
                  <c:v>3.3096301674259001</c:v>
                </c:pt>
                <c:pt idx="67">
                  <c:v>6.5575072019056604</c:v>
                </c:pt>
                <c:pt idx="68">
                  <c:v>6.1271047983648099</c:v>
                </c:pt>
                <c:pt idx="69">
                  <c:v>2.9041743682841599</c:v>
                </c:pt>
                <c:pt idx="70">
                  <c:v>7.4377505628203897</c:v>
                </c:pt>
                <c:pt idx="71">
                  <c:v>5.3729120029701098</c:v>
                </c:pt>
                <c:pt idx="72">
                  <c:v>6.3909351071033802</c:v>
                </c:pt>
                <c:pt idx="73">
                  <c:v>6.6148972160331301</c:v>
                </c:pt>
                <c:pt idx="74">
                  <c:v>3.35793484700045</c:v>
                </c:pt>
                <c:pt idx="75">
                  <c:v>7.5403294747908696</c:v>
                </c:pt>
                <c:pt idx="76">
                  <c:v>7.8162412999917796</c:v>
                </c:pt>
                <c:pt idx="77">
                  <c:v>6.6404814369704201</c:v>
                </c:pt>
                <c:pt idx="78">
                  <c:v>4.1115985248803897</c:v>
                </c:pt>
                <c:pt idx="79">
                  <c:v>6.9047155452786804</c:v>
                </c:pt>
                <c:pt idx="80">
                  <c:v>5.5263392773898401</c:v>
                </c:pt>
                <c:pt idx="81">
                  <c:v>7.8169038393756596</c:v>
                </c:pt>
                <c:pt idx="82">
                  <c:v>6.3138672203691497</c:v>
                </c:pt>
                <c:pt idx="83">
                  <c:v>4.40823996531185</c:v>
                </c:pt>
                <c:pt idx="84">
                  <c:v>8</c:v>
                </c:pt>
                <c:pt idx="85">
                  <c:v>4.9400181550076603</c:v>
                </c:pt>
                <c:pt idx="86">
                  <c:v>7.8909795969896903</c:v>
                </c:pt>
                <c:pt idx="87">
                  <c:v>4.5037906830571801</c:v>
                </c:pt>
                <c:pt idx="88">
                  <c:v>4.1105897102992497</c:v>
                </c:pt>
                <c:pt idx="89">
                  <c:v>5.3996737214810402</c:v>
                </c:pt>
                <c:pt idx="90">
                  <c:v>6.8773713458697703</c:v>
                </c:pt>
                <c:pt idx="91">
                  <c:v>6.9921114877869499</c:v>
                </c:pt>
                <c:pt idx="92">
                  <c:v>7.5774917998372304</c:v>
                </c:pt>
                <c:pt idx="93">
                  <c:v>3.55882852481701</c:v>
                </c:pt>
                <c:pt idx="94">
                  <c:v>5.6253124509616699</c:v>
                </c:pt>
                <c:pt idx="95">
                  <c:v>5.4183012913197501</c:v>
                </c:pt>
                <c:pt idx="96">
                  <c:v>4.3404441148401203</c:v>
                </c:pt>
                <c:pt idx="97">
                  <c:v>5.9698816437464997</c:v>
                </c:pt>
                <c:pt idx="98">
                  <c:v>5.2624510897304297</c:v>
                </c:pt>
                <c:pt idx="99">
                  <c:v>6.46686762035411</c:v>
                </c:pt>
                <c:pt idx="100">
                  <c:v>8</c:v>
                </c:pt>
                <c:pt idx="101">
                  <c:v>6.0644579892269199</c:v>
                </c:pt>
                <c:pt idx="102">
                  <c:v>4.8238001537498798</c:v>
                </c:pt>
                <c:pt idx="103">
                  <c:v>4.9068735347220702</c:v>
                </c:pt>
                <c:pt idx="104">
                  <c:v>3.3053513694466199</c:v>
                </c:pt>
              </c:numCache>
            </c:numRef>
          </c:xVal>
          <c:yVal>
            <c:numRef>
              <c:f>Data!$V$2:$V$136</c:f>
              <c:numCache>
                <c:formatCode>General</c:formatCode>
                <c:ptCount val="105"/>
                <c:pt idx="0">
                  <c:v>1.36172783601759</c:v>
                </c:pt>
                <c:pt idx="1">
                  <c:v>1.21</c:v>
                </c:pt>
                <c:pt idx="2">
                  <c:v>1.6493348587121399</c:v>
                </c:pt>
                <c:pt idx="3">
                  <c:v>1.5563025007672899</c:v>
                </c:pt>
                <c:pt idx="4">
                  <c:v>1.43136376415899</c:v>
                </c:pt>
                <c:pt idx="5">
                  <c:v>1.5453071164658201</c:v>
                </c:pt>
                <c:pt idx="6">
                  <c:v>1.37106786227174</c:v>
                </c:pt>
                <c:pt idx="7">
                  <c:v>1.3</c:v>
                </c:pt>
                <c:pt idx="8">
                  <c:v>2.0569048513364701</c:v>
                </c:pt>
                <c:pt idx="9">
                  <c:v>2.0025979807199099</c:v>
                </c:pt>
                <c:pt idx="10">
                  <c:v>1.5250448070368501</c:v>
                </c:pt>
                <c:pt idx="11">
                  <c:v>1.1003705451175601</c:v>
                </c:pt>
                <c:pt idx="12">
                  <c:v>1.88</c:v>
                </c:pt>
                <c:pt idx="13">
                  <c:v>1.7092699609758299</c:v>
                </c:pt>
                <c:pt idx="14">
                  <c:v>1.7435097647284299</c:v>
                </c:pt>
                <c:pt idx="15">
                  <c:v>1.3283796034387401</c:v>
                </c:pt>
                <c:pt idx="16">
                  <c:v>1.9</c:v>
                </c:pt>
                <c:pt idx="17">
                  <c:v>1.2041199826559199</c:v>
                </c:pt>
                <c:pt idx="18">
                  <c:v>1.01</c:v>
                </c:pt>
                <c:pt idx="19">
                  <c:v>1.1000000000000001</c:v>
                </c:pt>
                <c:pt idx="20">
                  <c:v>2.4297522800024098</c:v>
                </c:pt>
                <c:pt idx="21">
                  <c:v>1.32221929473392</c:v>
                </c:pt>
                <c:pt idx="22">
                  <c:v>1.0644579892269199</c:v>
                </c:pt>
                <c:pt idx="23">
                  <c:v>1.65513843481138</c:v>
                </c:pt>
                <c:pt idx="24">
                  <c:v>1.7481880270062</c:v>
                </c:pt>
                <c:pt idx="25">
                  <c:v>1.89</c:v>
                </c:pt>
                <c:pt idx="26">
                  <c:v>2.17609125905568</c:v>
                </c:pt>
                <c:pt idx="27">
                  <c:v>2.3979400086720402</c:v>
                </c:pt>
                <c:pt idx="28">
                  <c:v>2.1</c:v>
                </c:pt>
                <c:pt idx="29">
                  <c:v>1.6036855496147</c:v>
                </c:pt>
                <c:pt idx="30">
                  <c:v>1.9684829485539399</c:v>
                </c:pt>
                <c:pt idx="31">
                  <c:v>1.95</c:v>
                </c:pt>
                <c:pt idx="32">
                  <c:v>1.1430148002541001</c:v>
                </c:pt>
                <c:pt idx="33">
                  <c:v>1.3424226808222099</c:v>
                </c:pt>
                <c:pt idx="34">
                  <c:v>1.6127838567197399</c:v>
                </c:pt>
                <c:pt idx="35">
                  <c:v>1.27</c:v>
                </c:pt>
                <c:pt idx="36">
                  <c:v>1.45</c:v>
                </c:pt>
                <c:pt idx="37">
                  <c:v>1.36172783601759</c:v>
                </c:pt>
                <c:pt idx="38">
                  <c:v>2.1</c:v>
                </c:pt>
                <c:pt idx="39">
                  <c:v>0.90308998699194398</c:v>
                </c:pt>
                <c:pt idx="40">
                  <c:v>1.33445375115093</c:v>
                </c:pt>
                <c:pt idx="41">
                  <c:v>2.12</c:v>
                </c:pt>
                <c:pt idx="42">
                  <c:v>2.14</c:v>
                </c:pt>
                <c:pt idx="43">
                  <c:v>2.2000000000000002</c:v>
                </c:pt>
                <c:pt idx="44">
                  <c:v>2.40823996531185</c:v>
                </c:pt>
                <c:pt idx="45">
                  <c:v>1.2041199826559199</c:v>
                </c:pt>
                <c:pt idx="46">
                  <c:v>1.74973631556906</c:v>
                </c:pt>
                <c:pt idx="47">
                  <c:v>1.63346845557959</c:v>
                </c:pt>
                <c:pt idx="48">
                  <c:v>1.3502480183341601</c:v>
                </c:pt>
                <c:pt idx="49">
                  <c:v>1.9995654882259799</c:v>
                </c:pt>
                <c:pt idx="50">
                  <c:v>1.88</c:v>
                </c:pt>
                <c:pt idx="51">
                  <c:v>1.20139712432045</c:v>
                </c:pt>
                <c:pt idx="52">
                  <c:v>1.7435097647284299</c:v>
                </c:pt>
                <c:pt idx="53">
                  <c:v>1.17609125905568</c:v>
                </c:pt>
                <c:pt idx="54">
                  <c:v>2.4031205211758202</c:v>
                </c:pt>
                <c:pt idx="55">
                  <c:v>1.51321760006794</c:v>
                </c:pt>
                <c:pt idx="56">
                  <c:v>1.20139712432045</c:v>
                </c:pt>
                <c:pt idx="57">
                  <c:v>1.40312052117582</c:v>
                </c:pt>
                <c:pt idx="58">
                  <c:v>1.3541084391474001</c:v>
                </c:pt>
                <c:pt idx="59">
                  <c:v>1.3463529744506399</c:v>
                </c:pt>
                <c:pt idx="60">
                  <c:v>1.27875360095283</c:v>
                </c:pt>
                <c:pt idx="61">
                  <c:v>1.75358305889291</c:v>
                </c:pt>
                <c:pt idx="62">
                  <c:v>1.3443922736851099</c:v>
                </c:pt>
                <c:pt idx="63">
                  <c:v>1.60530504614111</c:v>
                </c:pt>
                <c:pt idx="64">
                  <c:v>1.43136376415899</c:v>
                </c:pt>
                <c:pt idx="65">
                  <c:v>1.7752462597402401</c:v>
                </c:pt>
                <c:pt idx="66">
                  <c:v>1.3443922736851099</c:v>
                </c:pt>
                <c:pt idx="67">
                  <c:v>2.3016809492935799</c:v>
                </c:pt>
                <c:pt idx="68">
                  <c:v>1.18752072083646</c:v>
                </c:pt>
                <c:pt idx="69">
                  <c:v>0.75</c:v>
                </c:pt>
                <c:pt idx="70">
                  <c:v>2.4660961740537402</c:v>
                </c:pt>
                <c:pt idx="71">
                  <c:v>2.1903316981702901</c:v>
                </c:pt>
                <c:pt idx="72">
                  <c:v>1.6020599913279601</c:v>
                </c:pt>
                <c:pt idx="73">
                  <c:v>1.07918124604762</c:v>
                </c:pt>
                <c:pt idx="74">
                  <c:v>1.21</c:v>
                </c:pt>
                <c:pt idx="75">
                  <c:v>1.50514997831991</c:v>
                </c:pt>
                <c:pt idx="76">
                  <c:v>1.5250448070368501</c:v>
                </c:pt>
                <c:pt idx="77">
                  <c:v>0.7</c:v>
                </c:pt>
                <c:pt idx="78">
                  <c:v>1.92</c:v>
                </c:pt>
                <c:pt idx="79">
                  <c:v>1.09537859956006</c:v>
                </c:pt>
                <c:pt idx="80">
                  <c:v>1.90848501887865</c:v>
                </c:pt>
                <c:pt idx="81">
                  <c:v>1.9</c:v>
                </c:pt>
                <c:pt idx="82">
                  <c:v>1.98227123303957</c:v>
                </c:pt>
                <c:pt idx="83">
                  <c:v>1.3979400086720399</c:v>
                </c:pt>
                <c:pt idx="84">
                  <c:v>1.7481880270062</c:v>
                </c:pt>
                <c:pt idx="85">
                  <c:v>1.73</c:v>
                </c:pt>
                <c:pt idx="86">
                  <c:v>1.25527250510331</c:v>
                </c:pt>
                <c:pt idx="87">
                  <c:v>1.3138672203691499</c:v>
                </c:pt>
                <c:pt idx="88">
                  <c:v>1.28443073384452</c:v>
                </c:pt>
                <c:pt idx="89">
                  <c:v>2.0969100130080598</c:v>
                </c:pt>
                <c:pt idx="90">
                  <c:v>1.8</c:v>
                </c:pt>
                <c:pt idx="91">
                  <c:v>2.0899051114393998</c:v>
                </c:pt>
                <c:pt idx="92">
                  <c:v>2.40823996531185</c:v>
                </c:pt>
                <c:pt idx="93">
                  <c:v>1.88</c:v>
                </c:pt>
                <c:pt idx="94">
                  <c:v>2.1335389083702201</c:v>
                </c:pt>
                <c:pt idx="95">
                  <c:v>1.45</c:v>
                </c:pt>
                <c:pt idx="96">
                  <c:v>1.25527250510331</c:v>
                </c:pt>
                <c:pt idx="97">
                  <c:v>1.36172783601759</c:v>
                </c:pt>
                <c:pt idx="98">
                  <c:v>1.6450290647211401</c:v>
                </c:pt>
                <c:pt idx="99">
                  <c:v>1.97</c:v>
                </c:pt>
                <c:pt idx="100">
                  <c:v>1.3010299956639799</c:v>
                </c:pt>
                <c:pt idx="101">
                  <c:v>2.13</c:v>
                </c:pt>
                <c:pt idx="102">
                  <c:v>1.78</c:v>
                </c:pt>
                <c:pt idx="103">
                  <c:v>1.21748394421391</c:v>
                </c:pt>
                <c:pt idx="104">
                  <c:v>1.49136169383427</c:v>
                </c:pt>
              </c:numCache>
            </c:numRef>
          </c:yVal>
          <c:smooth val="0"/>
          <c:extLst xmlns:c16r2="http://schemas.microsoft.com/office/drawing/2015/06/chart">
            <c:ext xmlns:c16="http://schemas.microsoft.com/office/drawing/2014/chart" uri="{C3380CC4-5D6E-409C-BE32-E72D297353CC}">
              <c16:uniqueId val="{00000001-90DA-45B8-9757-F4B0F3D000DE}"/>
            </c:ext>
          </c:extLst>
        </c:ser>
        <c:dLbls>
          <c:showLegendKey val="0"/>
          <c:showVal val="0"/>
          <c:showCatName val="0"/>
          <c:showSerName val="0"/>
          <c:showPercent val="0"/>
          <c:showBubbleSize val="0"/>
        </c:dLbls>
        <c:axId val="-1607472720"/>
        <c:axId val="-1607491216"/>
      </c:scatterChart>
      <c:valAx>
        <c:axId val="-1607472720"/>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HBV DNA </a:t>
                </a:r>
                <a:r>
                  <a:rPr lang="en-US" sz="1000" b="0" i="0" u="none" strike="noStrike" kern="1200" baseline="0">
                    <a:solidFill>
                      <a:sysClr val="windowText" lastClr="000000">
                        <a:lumMod val="65000"/>
                        <a:lumOff val="35000"/>
                      </a:sysClr>
                    </a:solidFill>
                    <a:latin typeface="+mn-lt"/>
                    <a:ea typeface="+mn-ea"/>
                    <a:cs typeface="+mn-cs"/>
                  </a:rPr>
                  <a:t>log10copies</a:t>
                </a:r>
                <a:r>
                  <a:rPr lang="en-US"/>
                  <a:t>/</a:t>
                </a:r>
                <a:r>
                  <a:rPr lang="en-US" sz="1000" b="0" i="0" u="none" strike="noStrike" kern="1200" baseline="0">
                    <a:solidFill>
                      <a:sysClr val="windowText" lastClr="000000">
                        <a:lumMod val="65000"/>
                        <a:lumOff val="35000"/>
                      </a:sysClr>
                    </a:solidFill>
                    <a:latin typeface="+mn-lt"/>
                    <a:ea typeface="+mn-ea"/>
                    <a:cs typeface="+mn-cs"/>
                  </a:rPr>
                  <a:t>ml</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91216"/>
        <c:crosses val="autoZero"/>
        <c:crossBetween val="midCat"/>
      </c:valAx>
      <c:valAx>
        <c:axId val="-1607491216"/>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cccDNA log</a:t>
                </a:r>
                <a:r>
                  <a:rPr lang="en-US" sz="1000" b="0" i="0" u="none" strike="noStrike" kern="1200" baseline="0">
                    <a:solidFill>
                      <a:sysClr val="windowText" lastClr="000000">
                        <a:lumMod val="65000"/>
                        <a:lumOff val="35000"/>
                      </a:sysClr>
                    </a:solidFill>
                    <a:latin typeface="+mn-lt"/>
                    <a:ea typeface="+mn-ea"/>
                    <a:cs typeface="+mn-cs"/>
                  </a:rPr>
                  <a:t>copies</a:t>
                </a:r>
                <a:r>
                  <a:rPr lang="en-US"/>
                  <a:t>/tb</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7272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 </a:t>
            </a:r>
            <a:r>
              <a:rPr lang="en-US">
                <a:latin typeface="Times New Roman" panose="02020603050405020304" charset="0"/>
                <a:cs typeface="Times New Roman" panose="02020603050405020304" charset="0"/>
              </a:rPr>
              <a:t>Nhóm</a:t>
            </a:r>
            <a:r>
              <a:rPr lang="en-US" baseline="0">
                <a:latin typeface="Times New Roman" panose="02020603050405020304" charset="0"/>
                <a:cs typeface="Times New Roman" panose="02020603050405020304" charset="0"/>
              </a:rPr>
              <a:t> Xơ gan</a:t>
            </a:r>
          </a:p>
          <a:p>
            <a:pPr>
              <a:defRPr lang="en-US" sz="1400" b="0" i="0" u="none" strike="noStrike" kern="1200" spc="0" baseline="0">
                <a:solidFill>
                  <a:schemeClr val="tx1">
                    <a:lumMod val="65000"/>
                    <a:lumOff val="35000"/>
                  </a:schemeClr>
                </a:solidFill>
                <a:latin typeface="+mn-lt"/>
                <a:ea typeface="+mn-ea"/>
                <a:cs typeface="+mn-cs"/>
              </a:defRPr>
            </a:pPr>
            <a:r>
              <a:rPr lang="en-US" baseline="0">
                <a:latin typeface="Times New Roman" panose="02020603050405020304" charset="0"/>
                <a:cs typeface="Times New Roman" panose="02020603050405020304" charset="0"/>
              </a:rPr>
              <a:t>r=0,02,p=0,90</a:t>
            </a:r>
            <a:endParaRPr lang="en-US">
              <a:latin typeface="Times New Roman" panose="02020603050405020304" charset="0"/>
              <a:cs typeface="Times New Roman" panose="02020603050405020304" charset="0"/>
            </a:endParaRPr>
          </a:p>
        </c:rich>
      </c:tx>
      <c:overlay val="0"/>
      <c:spPr>
        <a:noFill/>
        <a:ln>
          <a:noFill/>
        </a:ln>
        <a:effectLst/>
      </c:spPr>
    </c:title>
    <c:autoTitleDeleted val="0"/>
    <c:plotArea>
      <c:layout>
        <c:manualLayout>
          <c:layoutTarget val="inner"/>
          <c:xMode val="edge"/>
          <c:yMode val="edge"/>
          <c:x val="0.13110653786534299"/>
          <c:y val="0.20596736596736601"/>
          <c:w val="0.81645833206406204"/>
          <c:h val="0.58702420938641398"/>
        </c:manualLayout>
      </c:layout>
      <c:scatterChart>
        <c:scatterStyle val="lineMarker"/>
        <c:varyColors val="0"/>
        <c:ser>
          <c:idx val="0"/>
          <c:order val="0"/>
          <c:tx>
            <c:strRef>
              <c:f>Data!$V$1</c:f>
              <c:strCache>
                <c:ptCount val="1"/>
                <c:pt idx="0">
                  <c:v>LCDNA</c:v>
                </c:pt>
              </c:strCache>
            </c:strRef>
          </c:tx>
          <c:spPr>
            <a:ln w="1905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xVal>
            <c:numRef>
              <c:f>Data!$U$2:$U$136</c:f>
              <c:numCache>
                <c:formatCode>0.00</c:formatCode>
                <c:ptCount val="30"/>
                <c:pt idx="0">
                  <c:v>6.4517864355242898</c:v>
                </c:pt>
                <c:pt idx="1">
                  <c:v>3.3502480183341601</c:v>
                </c:pt>
                <c:pt idx="2">
                  <c:v>7.51454775266029</c:v>
                </c:pt>
                <c:pt idx="3">
                  <c:v>3.5198279937757202</c:v>
                </c:pt>
                <c:pt idx="4">
                  <c:v>7.6541765418779599</c:v>
                </c:pt>
                <c:pt idx="5">
                  <c:v>5.4927603890268397</c:v>
                </c:pt>
                <c:pt idx="6">
                  <c:v>7.5587085705331702</c:v>
                </c:pt>
                <c:pt idx="7">
                  <c:v>6.02118929906994</c:v>
                </c:pt>
                <c:pt idx="8">
                  <c:v>3.5740312677277202</c:v>
                </c:pt>
                <c:pt idx="9">
                  <c:v>2.5440680443502801</c:v>
                </c:pt>
                <c:pt idx="10">
                  <c:v>5.8007170782823803</c:v>
                </c:pt>
                <c:pt idx="11">
                  <c:v>8.0969100130080598</c:v>
                </c:pt>
                <c:pt idx="12">
                  <c:v>6.2810333672477299</c:v>
                </c:pt>
                <c:pt idx="13">
                  <c:v>5.3463529744506397</c:v>
                </c:pt>
                <c:pt idx="14">
                  <c:v>5.5263392773898401</c:v>
                </c:pt>
                <c:pt idx="15">
                  <c:v>7.5428254269591797</c:v>
                </c:pt>
                <c:pt idx="16">
                  <c:v>6.5314789170422598</c:v>
                </c:pt>
                <c:pt idx="17">
                  <c:v>7.8796692056320499</c:v>
                </c:pt>
                <c:pt idx="18">
                  <c:v>6.0899051114393998</c:v>
                </c:pt>
                <c:pt idx="19">
                  <c:v>8</c:v>
                </c:pt>
                <c:pt idx="20">
                  <c:v>5.93951925261862</c:v>
                </c:pt>
                <c:pt idx="21">
                  <c:v>5.6794278966121201</c:v>
                </c:pt>
                <c:pt idx="22">
                  <c:v>5.1335389083702196</c:v>
                </c:pt>
                <c:pt idx="23">
                  <c:v>5.4232458739368097</c:v>
                </c:pt>
                <c:pt idx="24">
                  <c:v>3.8475726591421102</c:v>
                </c:pt>
                <c:pt idx="25">
                  <c:v>5.3873898263387296</c:v>
                </c:pt>
                <c:pt idx="26">
                  <c:v>6.1430148002540896</c:v>
                </c:pt>
                <c:pt idx="27">
                  <c:v>7.94645226501307</c:v>
                </c:pt>
                <c:pt idx="28">
                  <c:v>6.4623979978989601</c:v>
                </c:pt>
                <c:pt idx="29">
                  <c:v>2.75204844781944</c:v>
                </c:pt>
              </c:numCache>
            </c:numRef>
          </c:xVal>
          <c:yVal>
            <c:numRef>
              <c:f>Data!$V$2:$V$136</c:f>
              <c:numCache>
                <c:formatCode>General</c:formatCode>
                <c:ptCount val="30"/>
                <c:pt idx="0">
                  <c:v>0.943494515906103</c:v>
                </c:pt>
                <c:pt idx="1">
                  <c:v>1.51851393987789</c:v>
                </c:pt>
                <c:pt idx="2">
                  <c:v>2.1800000000000002</c:v>
                </c:pt>
                <c:pt idx="3">
                  <c:v>1.97</c:v>
                </c:pt>
                <c:pt idx="4">
                  <c:v>1.2504200023088901</c:v>
                </c:pt>
                <c:pt idx="5">
                  <c:v>1.5526682161121901</c:v>
                </c:pt>
                <c:pt idx="6">
                  <c:v>2.8668778143375002</c:v>
                </c:pt>
                <c:pt idx="7">
                  <c:v>1.8920946026904799</c:v>
                </c:pt>
                <c:pt idx="8">
                  <c:v>1.35</c:v>
                </c:pt>
                <c:pt idx="9">
                  <c:v>1.1003705451175601</c:v>
                </c:pt>
                <c:pt idx="10">
                  <c:v>1.4727564493172101</c:v>
                </c:pt>
                <c:pt idx="11">
                  <c:v>1.0899051114394001</c:v>
                </c:pt>
                <c:pt idx="12">
                  <c:v>1.7817553746524699</c:v>
                </c:pt>
                <c:pt idx="13">
                  <c:v>1.48</c:v>
                </c:pt>
                <c:pt idx="14">
                  <c:v>1.49136169383427</c:v>
                </c:pt>
                <c:pt idx="15">
                  <c:v>1.0863598306747499</c:v>
                </c:pt>
                <c:pt idx="16">
                  <c:v>1.6493348587121399</c:v>
                </c:pt>
                <c:pt idx="17">
                  <c:v>1.07918124604762</c:v>
                </c:pt>
                <c:pt idx="18">
                  <c:v>1.69108149212297</c:v>
                </c:pt>
                <c:pt idx="19">
                  <c:v>1.96425963019685</c:v>
                </c:pt>
                <c:pt idx="20">
                  <c:v>1.83454785768095</c:v>
                </c:pt>
                <c:pt idx="21">
                  <c:v>1.34830486304816</c:v>
                </c:pt>
                <c:pt idx="22">
                  <c:v>1.55</c:v>
                </c:pt>
                <c:pt idx="23">
                  <c:v>1.25</c:v>
                </c:pt>
                <c:pt idx="24">
                  <c:v>1.57170883180869</c:v>
                </c:pt>
                <c:pt idx="25">
                  <c:v>1.3979400086720399</c:v>
                </c:pt>
                <c:pt idx="26">
                  <c:v>1.7481880270062</c:v>
                </c:pt>
                <c:pt idx="27">
                  <c:v>1.43</c:v>
                </c:pt>
                <c:pt idx="28">
                  <c:v>1.81</c:v>
                </c:pt>
                <c:pt idx="29">
                  <c:v>1.48</c:v>
                </c:pt>
              </c:numCache>
            </c:numRef>
          </c:yVal>
          <c:smooth val="0"/>
          <c:extLst xmlns:c16r2="http://schemas.microsoft.com/office/drawing/2015/06/chart">
            <c:ext xmlns:c16="http://schemas.microsoft.com/office/drawing/2014/chart" uri="{C3380CC4-5D6E-409C-BE32-E72D297353CC}">
              <c16:uniqueId val="{00000001-374F-40BE-A57D-3CDFC6CBCFDF}"/>
            </c:ext>
          </c:extLst>
        </c:ser>
        <c:dLbls>
          <c:showLegendKey val="0"/>
          <c:showVal val="0"/>
          <c:showCatName val="0"/>
          <c:showSerName val="0"/>
          <c:showPercent val="0"/>
          <c:showBubbleSize val="0"/>
        </c:dLbls>
        <c:axId val="-1607490672"/>
        <c:axId val="-1607483056"/>
      </c:scatterChart>
      <c:valAx>
        <c:axId val="-1607490672"/>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HBV DNA</a:t>
                </a:r>
                <a:r>
                  <a:rPr lang="en-US" baseline="0"/>
                  <a:t> (</a:t>
                </a:r>
                <a:r>
                  <a:rPr lang="en-US" sz="1000" b="0" i="0" u="none" strike="noStrike" kern="1200" baseline="0">
                    <a:solidFill>
                      <a:sysClr val="windowText" lastClr="000000">
                        <a:lumMod val="65000"/>
                        <a:lumOff val="35000"/>
                      </a:sysClr>
                    </a:solidFill>
                    <a:latin typeface="+mn-lt"/>
                    <a:ea typeface="+mn-ea"/>
                    <a:cs typeface="+mn-cs"/>
                  </a:rPr>
                  <a:t>log10copies</a:t>
                </a:r>
                <a:r>
                  <a:rPr lang="en-US" baseline="0"/>
                  <a:t>/</a:t>
                </a:r>
                <a:r>
                  <a:rPr lang="en-US" sz="1000" b="0" i="0" u="none" strike="noStrike" kern="1200" baseline="0">
                    <a:solidFill>
                      <a:sysClr val="windowText" lastClr="000000">
                        <a:lumMod val="65000"/>
                        <a:lumOff val="35000"/>
                      </a:sysClr>
                    </a:solidFill>
                    <a:latin typeface="+mn-lt"/>
                    <a:ea typeface="+mn-ea"/>
                    <a:cs typeface="+mn-cs"/>
                  </a:rPr>
                  <a:t>ml</a:t>
                </a:r>
                <a:r>
                  <a:rPr lang="en-US" baseline="0"/>
                  <a:t>)</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83056"/>
        <c:crosses val="autoZero"/>
        <c:crossBetween val="midCat"/>
      </c:valAx>
      <c:valAx>
        <c:axId val="-1607483056"/>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cccDNA log</a:t>
                </a:r>
                <a:r>
                  <a:rPr lang="en-US" sz="1000" b="0" i="0" u="none" strike="noStrike" kern="1200" baseline="0">
                    <a:solidFill>
                      <a:sysClr val="windowText" lastClr="000000">
                        <a:lumMod val="65000"/>
                        <a:lumOff val="35000"/>
                      </a:sysClr>
                    </a:solidFill>
                    <a:latin typeface="+mn-lt"/>
                    <a:ea typeface="+mn-ea"/>
                    <a:cs typeface="+mn-cs"/>
                  </a:rPr>
                  <a:t>copies</a:t>
                </a:r>
                <a:r>
                  <a:rPr lang="en-US"/>
                  <a:t>/tb</a:t>
                </a:r>
              </a:p>
            </c:rich>
          </c:tx>
          <c:layout>
            <c:manualLayout>
              <c:xMode val="edge"/>
              <c:yMode val="edge"/>
              <c:x val="2.05549845837616E-2"/>
              <c:y val="0.2957294400699910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9067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sz="1200">
                <a:latin typeface="Times New Roman" panose="02020603050405020304" pitchFamily="18" charset="0"/>
                <a:cs typeface="Times New Roman" panose="02020603050405020304" pitchFamily="18" charset="0"/>
              </a:rPr>
              <a:t>r=0,57,</a:t>
            </a:r>
            <a:r>
              <a:rPr lang="vi-VN" sz="1200" baseline="0">
                <a:latin typeface="Times New Roman" panose="02020603050405020304" pitchFamily="18" charset="0"/>
                <a:cs typeface="Times New Roman" panose="02020603050405020304" pitchFamily="18" charset="0"/>
              </a:rPr>
              <a:t> p&lt; 0,01</a:t>
            </a:r>
            <a:endParaRPr lang="en-U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total!$U$1</c:f>
              <c:strCache>
                <c:ptCount val="1"/>
                <c:pt idx="0">
                  <c:v>LCDNA</c:v>
                </c:pt>
              </c:strCache>
            </c:strRef>
          </c:tx>
          <c:spPr>
            <a:ln w="28575"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xVal>
            <c:numRef>
              <c:f>total!$S$2:$S$136</c:f>
              <c:numCache>
                <c:formatCode>_(* #,##0.00_);_(* \(#,##0.00\);_(* "-"??_);_(@_)</c:formatCode>
                <c:ptCount val="135"/>
                <c:pt idx="0">
                  <c:v>1.99616129336801</c:v>
                </c:pt>
                <c:pt idx="1">
                  <c:v>1.99616129336801</c:v>
                </c:pt>
                <c:pt idx="2">
                  <c:v>1.99616129336801</c:v>
                </c:pt>
                <c:pt idx="3">
                  <c:v>1.99616129336801</c:v>
                </c:pt>
                <c:pt idx="4">
                  <c:v>1.99616129336801</c:v>
                </c:pt>
                <c:pt idx="5">
                  <c:v>1.99616129336801</c:v>
                </c:pt>
                <c:pt idx="6">
                  <c:v>1.99616129336801</c:v>
                </c:pt>
                <c:pt idx="7">
                  <c:v>1.99616129336801</c:v>
                </c:pt>
                <c:pt idx="8">
                  <c:v>1.99616129336801</c:v>
                </c:pt>
                <c:pt idx="9">
                  <c:v>1.99616129336801</c:v>
                </c:pt>
                <c:pt idx="10">
                  <c:v>1.99616129336801</c:v>
                </c:pt>
                <c:pt idx="11">
                  <c:v>1.99616129336801</c:v>
                </c:pt>
                <c:pt idx="12">
                  <c:v>1.99616129336801</c:v>
                </c:pt>
                <c:pt idx="13">
                  <c:v>1.99616129336801</c:v>
                </c:pt>
                <c:pt idx="14">
                  <c:v>1.99616129336801</c:v>
                </c:pt>
                <c:pt idx="15">
                  <c:v>1.99616129336801</c:v>
                </c:pt>
                <c:pt idx="16">
                  <c:v>2.6937269489236502</c:v>
                </c:pt>
                <c:pt idx="17">
                  <c:v>3.0128372247051698</c:v>
                </c:pt>
                <c:pt idx="18">
                  <c:v>3.0293837776852102</c:v>
                </c:pt>
                <c:pt idx="19">
                  <c:v>3.0453229787866598</c:v>
                </c:pt>
                <c:pt idx="20">
                  <c:v>3.0899051114393998</c:v>
                </c:pt>
                <c:pt idx="21">
                  <c:v>3.12057393120585</c:v>
                </c:pt>
                <c:pt idx="22">
                  <c:v>3.12057393120585</c:v>
                </c:pt>
                <c:pt idx="23">
                  <c:v>3.20139712432045</c:v>
                </c:pt>
                <c:pt idx="24">
                  <c:v>3.2764618041732398</c:v>
                </c:pt>
                <c:pt idx="25">
                  <c:v>3.4132997640812501</c:v>
                </c:pt>
                <c:pt idx="26">
                  <c:v>3.4814426285022999</c:v>
                </c:pt>
                <c:pt idx="27">
                  <c:v>3.5440680443502801</c:v>
                </c:pt>
                <c:pt idx="28">
                  <c:v>3.6211762817750399</c:v>
                </c:pt>
                <c:pt idx="29">
                  <c:v>3.7566361082458499</c:v>
                </c:pt>
                <c:pt idx="30">
                  <c:v>3.7596678446896301</c:v>
                </c:pt>
                <c:pt idx="31">
                  <c:v>3.7664128471124001</c:v>
                </c:pt>
                <c:pt idx="32">
                  <c:v>3.8129133566428601</c:v>
                </c:pt>
                <c:pt idx="33">
                  <c:v>3.8151126581898098</c:v>
                </c:pt>
                <c:pt idx="34">
                  <c:v>3.8337843746564801</c:v>
                </c:pt>
                <c:pt idx="35">
                  <c:v>3.86746748785905</c:v>
                </c:pt>
                <c:pt idx="36">
                  <c:v>3.93711651076705</c:v>
                </c:pt>
                <c:pt idx="37">
                  <c:v>4.0807707468407202</c:v>
                </c:pt>
                <c:pt idx="38">
                  <c:v>4.0899051114393998</c:v>
                </c:pt>
                <c:pt idx="39">
                  <c:v>4.0899051114393998</c:v>
                </c:pt>
                <c:pt idx="40">
                  <c:v>4.0969100130080598</c:v>
                </c:pt>
                <c:pt idx="41">
                  <c:v>4.1105897102992497</c:v>
                </c:pt>
                <c:pt idx="42">
                  <c:v>4.1271047983648099</c:v>
                </c:pt>
                <c:pt idx="43">
                  <c:v>4.1398790864012396</c:v>
                </c:pt>
                <c:pt idx="44">
                  <c:v>4.14612803567824</c:v>
                </c:pt>
                <c:pt idx="45">
                  <c:v>4.18184358794477</c:v>
                </c:pt>
                <c:pt idx="46">
                  <c:v>4.18184358794477</c:v>
                </c:pt>
                <c:pt idx="47">
                  <c:v>4.2355284469075496</c:v>
                </c:pt>
                <c:pt idx="48">
                  <c:v>4.3636119798921396</c:v>
                </c:pt>
                <c:pt idx="49">
                  <c:v>4.3712526291249398</c:v>
                </c:pt>
                <c:pt idx="50">
                  <c:v>4.3820170425748701</c:v>
                </c:pt>
                <c:pt idx="51">
                  <c:v>4.3873898263387296</c:v>
                </c:pt>
                <c:pt idx="52">
                  <c:v>4.3996737214810402</c:v>
                </c:pt>
                <c:pt idx="53">
                  <c:v>4.3996737214810402</c:v>
                </c:pt>
                <c:pt idx="54">
                  <c:v>4.40823996531185</c:v>
                </c:pt>
                <c:pt idx="55">
                  <c:v>4.4116197059632301</c:v>
                </c:pt>
                <c:pt idx="56">
                  <c:v>4.4735599546008098</c:v>
                </c:pt>
                <c:pt idx="57">
                  <c:v>4.5105450102066103</c:v>
                </c:pt>
                <c:pt idx="58">
                  <c:v>4.51188336097887</c:v>
                </c:pt>
                <c:pt idx="59">
                  <c:v>4.6464037262230704</c:v>
                </c:pt>
                <c:pt idx="60">
                  <c:v>4.6766936096248699</c:v>
                </c:pt>
                <c:pt idx="61">
                  <c:v>4.6812412373755903</c:v>
                </c:pt>
                <c:pt idx="62">
                  <c:v>4.7339992865383902</c:v>
                </c:pt>
                <c:pt idx="63">
                  <c:v>4.7543483357110201</c:v>
                </c:pt>
                <c:pt idx="64">
                  <c:v>4.7678976160180904</c:v>
                </c:pt>
                <c:pt idx="65">
                  <c:v>4.7678976160180904</c:v>
                </c:pt>
                <c:pt idx="66">
                  <c:v>4.7691630803823797</c:v>
                </c:pt>
                <c:pt idx="67">
                  <c:v>4.7759743311293699</c:v>
                </c:pt>
                <c:pt idx="68">
                  <c:v>4.7763742507341203</c:v>
                </c:pt>
                <c:pt idx="69">
                  <c:v>4.8185162062437001</c:v>
                </c:pt>
                <c:pt idx="70">
                  <c:v>4.8350561017201201</c:v>
                </c:pt>
                <c:pt idx="71">
                  <c:v>4.8567288903828798</c:v>
                </c:pt>
                <c:pt idx="72">
                  <c:v>4.9315849874708002</c:v>
                </c:pt>
                <c:pt idx="73">
                  <c:v>4.9316815713472204</c:v>
                </c:pt>
                <c:pt idx="74">
                  <c:v>4.9666109866819301</c:v>
                </c:pt>
                <c:pt idx="75">
                  <c:v>4.9694159123539796</c:v>
                </c:pt>
                <c:pt idx="76">
                  <c:v>4.9735896234272596</c:v>
                </c:pt>
                <c:pt idx="77">
                  <c:v>4.9934362304976103</c:v>
                </c:pt>
                <c:pt idx="78">
                  <c:v>5.02118929906994</c:v>
                </c:pt>
                <c:pt idx="79">
                  <c:v>5.0791812460476304</c:v>
                </c:pt>
                <c:pt idx="80">
                  <c:v>5.0863598306747502</c:v>
                </c:pt>
                <c:pt idx="81">
                  <c:v>5.0969100130080598</c:v>
                </c:pt>
                <c:pt idx="82">
                  <c:v>5.1205739312058496</c:v>
                </c:pt>
                <c:pt idx="83">
                  <c:v>5.1903316981702901</c:v>
                </c:pt>
                <c:pt idx="84">
                  <c:v>5.2121876044039599</c:v>
                </c:pt>
                <c:pt idx="85">
                  <c:v>5.3384564936046104</c:v>
                </c:pt>
                <c:pt idx="86">
                  <c:v>5.3443922736851102</c:v>
                </c:pt>
                <c:pt idx="87">
                  <c:v>5.3598354823398902</c:v>
                </c:pt>
                <c:pt idx="88">
                  <c:v>5.3783979009481397</c:v>
                </c:pt>
                <c:pt idx="89">
                  <c:v>5.4004343680095204</c:v>
                </c:pt>
                <c:pt idx="90">
                  <c:v>5.4112829130173798</c:v>
                </c:pt>
                <c:pt idx="91">
                  <c:v>5.41273934722141</c:v>
                </c:pt>
                <c:pt idx="92">
                  <c:v>5.4131119204442797</c:v>
                </c:pt>
                <c:pt idx="93">
                  <c:v>5.4409090820652199</c:v>
                </c:pt>
                <c:pt idx="94">
                  <c:v>5.5548161206062501</c:v>
                </c:pt>
                <c:pt idx="95">
                  <c:v>5.5859612896304904</c:v>
                </c:pt>
                <c:pt idx="96">
                  <c:v>5.7466341989375804</c:v>
                </c:pt>
                <c:pt idx="97">
                  <c:v>5.7506626461340602</c:v>
                </c:pt>
                <c:pt idx="98">
                  <c:v>5.7667399320822197</c:v>
                </c:pt>
                <c:pt idx="99">
                  <c:v>5.7686381012476096</c:v>
                </c:pt>
                <c:pt idx="100">
                  <c:v>5.8155777483242703</c:v>
                </c:pt>
                <c:pt idx="101">
                  <c:v>5.8549130223078603</c:v>
                </c:pt>
                <c:pt idx="102">
                  <c:v>5.9196010237841099</c:v>
                </c:pt>
                <c:pt idx="103">
                  <c:v>5.9326371017420501</c:v>
                </c:pt>
                <c:pt idx="104">
                  <c:v>5.9326426804946903</c:v>
                </c:pt>
                <c:pt idx="105">
                  <c:v>5.9526307023870997</c:v>
                </c:pt>
                <c:pt idx="106">
                  <c:v>6.0043213737826404</c:v>
                </c:pt>
                <c:pt idx="107">
                  <c:v>6.02118929906994</c:v>
                </c:pt>
                <c:pt idx="108">
                  <c:v>6.0334237554869503</c:v>
                </c:pt>
                <c:pt idx="109">
                  <c:v>6.1583624920952502</c:v>
                </c:pt>
                <c:pt idx="110">
                  <c:v>6.1826999033360401</c:v>
                </c:pt>
                <c:pt idx="111">
                  <c:v>6.2944662261615898</c:v>
                </c:pt>
                <c:pt idx="112">
                  <c:v>6.2944662261615898</c:v>
                </c:pt>
                <c:pt idx="113">
                  <c:v>6.3384564936046104</c:v>
                </c:pt>
                <c:pt idx="114">
                  <c:v>6.3636119798921396</c:v>
                </c:pt>
                <c:pt idx="115">
                  <c:v>6.51454775266029</c:v>
                </c:pt>
                <c:pt idx="116">
                  <c:v>6.5171958979499696</c:v>
                </c:pt>
                <c:pt idx="117">
                  <c:v>6.5563025007672904</c:v>
                </c:pt>
                <c:pt idx="118">
                  <c:v>6.5877109650189096</c:v>
                </c:pt>
                <c:pt idx="119">
                  <c:v>6.6232492903978999</c:v>
                </c:pt>
                <c:pt idx="120">
                  <c:v>6.6394864892685899</c:v>
                </c:pt>
                <c:pt idx="121">
                  <c:v>6.9912260756925004</c:v>
                </c:pt>
                <c:pt idx="122">
                  <c:v>7.0334237554869503</c:v>
                </c:pt>
                <c:pt idx="123">
                  <c:v>7.0453229787866496</c:v>
                </c:pt>
                <c:pt idx="124">
                  <c:v>7.2329961103921496</c:v>
                </c:pt>
                <c:pt idx="125">
                  <c:v>7.5037906830571801</c:v>
                </c:pt>
                <c:pt idx="126">
                  <c:v>7.5037906830571801</c:v>
                </c:pt>
                <c:pt idx="127">
                  <c:v>7.5327543789925002</c:v>
                </c:pt>
                <c:pt idx="128">
                  <c:v>7.6263403673750396</c:v>
                </c:pt>
                <c:pt idx="129">
                  <c:v>7.6414741105040997</c:v>
                </c:pt>
                <c:pt idx="130">
                  <c:v>7.70500795933334</c:v>
                </c:pt>
                <c:pt idx="131">
                  <c:v>7.9111576087399804</c:v>
                </c:pt>
                <c:pt idx="132">
                  <c:v>7.9590413923210903</c:v>
                </c:pt>
                <c:pt idx="133">
                  <c:v>8.4248816366310706</c:v>
                </c:pt>
                <c:pt idx="134">
                  <c:v>8.7134905430939398</c:v>
                </c:pt>
              </c:numCache>
            </c:numRef>
          </c:xVal>
          <c:yVal>
            <c:numRef>
              <c:f>total!$U$2:$U$136</c:f>
              <c:numCache>
                <c:formatCode>_(* #,##0.00_);_(* \(#,##0.00\);_(* "-"??_);_(@_)</c:formatCode>
                <c:ptCount val="135"/>
                <c:pt idx="0">
                  <c:v>1.5250448070368501</c:v>
                </c:pt>
                <c:pt idx="1">
                  <c:v>1.1003705451175601</c:v>
                </c:pt>
                <c:pt idx="2">
                  <c:v>1.1003705451175601</c:v>
                </c:pt>
                <c:pt idx="3">
                  <c:v>0.75</c:v>
                </c:pt>
                <c:pt idx="4">
                  <c:v>1.21</c:v>
                </c:pt>
                <c:pt idx="5">
                  <c:v>1.17609125905568</c:v>
                </c:pt>
                <c:pt idx="6">
                  <c:v>1.25527250510331</c:v>
                </c:pt>
                <c:pt idx="7">
                  <c:v>1.1000000000000001</c:v>
                </c:pt>
                <c:pt idx="8">
                  <c:v>1.27875360095283</c:v>
                </c:pt>
                <c:pt idx="9">
                  <c:v>1.3</c:v>
                </c:pt>
                <c:pt idx="10">
                  <c:v>1.21748394421391</c:v>
                </c:pt>
                <c:pt idx="11">
                  <c:v>1.45</c:v>
                </c:pt>
                <c:pt idx="12">
                  <c:v>1.25</c:v>
                </c:pt>
                <c:pt idx="13">
                  <c:v>0.7</c:v>
                </c:pt>
                <c:pt idx="14">
                  <c:v>1.2041199826559199</c:v>
                </c:pt>
                <c:pt idx="15">
                  <c:v>1.07918124604762</c:v>
                </c:pt>
                <c:pt idx="16">
                  <c:v>1.5250448070368501</c:v>
                </c:pt>
                <c:pt idx="17">
                  <c:v>1.18752072083646</c:v>
                </c:pt>
                <c:pt idx="18">
                  <c:v>1.48</c:v>
                </c:pt>
                <c:pt idx="19">
                  <c:v>1.35</c:v>
                </c:pt>
                <c:pt idx="20">
                  <c:v>1.27</c:v>
                </c:pt>
                <c:pt idx="21">
                  <c:v>1.43136376415899</c:v>
                </c:pt>
                <c:pt idx="22">
                  <c:v>1.3138672203691499</c:v>
                </c:pt>
                <c:pt idx="23">
                  <c:v>1.48</c:v>
                </c:pt>
                <c:pt idx="24">
                  <c:v>1.3502480183341601</c:v>
                </c:pt>
                <c:pt idx="25">
                  <c:v>1.2504200023088901</c:v>
                </c:pt>
                <c:pt idx="26">
                  <c:v>1.5526682161121901</c:v>
                </c:pt>
                <c:pt idx="27">
                  <c:v>1.96425963019685</c:v>
                </c:pt>
                <c:pt idx="28">
                  <c:v>1.89</c:v>
                </c:pt>
                <c:pt idx="29">
                  <c:v>1.3443922736851099</c:v>
                </c:pt>
                <c:pt idx="30">
                  <c:v>1.6020599913279601</c:v>
                </c:pt>
                <c:pt idx="31">
                  <c:v>1.92</c:v>
                </c:pt>
                <c:pt idx="32">
                  <c:v>1.7481880270062</c:v>
                </c:pt>
                <c:pt idx="33">
                  <c:v>1.78</c:v>
                </c:pt>
                <c:pt idx="34">
                  <c:v>1.8</c:v>
                </c:pt>
                <c:pt idx="35">
                  <c:v>1.73</c:v>
                </c:pt>
                <c:pt idx="36">
                  <c:v>1.88</c:v>
                </c:pt>
                <c:pt idx="37">
                  <c:v>1.50514997831991</c:v>
                </c:pt>
                <c:pt idx="38">
                  <c:v>1.51851393987789</c:v>
                </c:pt>
                <c:pt idx="39">
                  <c:v>1.25527250510331</c:v>
                </c:pt>
                <c:pt idx="40">
                  <c:v>1.49136169383427</c:v>
                </c:pt>
                <c:pt idx="41">
                  <c:v>1.55</c:v>
                </c:pt>
                <c:pt idx="42">
                  <c:v>0.943494515906103</c:v>
                </c:pt>
                <c:pt idx="43">
                  <c:v>1.43</c:v>
                </c:pt>
                <c:pt idx="44">
                  <c:v>1.45</c:v>
                </c:pt>
                <c:pt idx="45">
                  <c:v>1.7435097647284299</c:v>
                </c:pt>
                <c:pt idx="46">
                  <c:v>1.0899051114394001</c:v>
                </c:pt>
                <c:pt idx="47">
                  <c:v>0.90308998699194398</c:v>
                </c:pt>
                <c:pt idx="48">
                  <c:v>1.36172783601759</c:v>
                </c:pt>
                <c:pt idx="49">
                  <c:v>1.3010299956639799</c:v>
                </c:pt>
                <c:pt idx="50">
                  <c:v>1.3424226808222099</c:v>
                </c:pt>
                <c:pt idx="51">
                  <c:v>1.83454785768095</c:v>
                </c:pt>
                <c:pt idx="52">
                  <c:v>1.49136169383427</c:v>
                </c:pt>
                <c:pt idx="53">
                  <c:v>1.6127838567197399</c:v>
                </c:pt>
                <c:pt idx="54">
                  <c:v>1.36172783601759</c:v>
                </c:pt>
                <c:pt idx="55">
                  <c:v>1.74973631556906</c:v>
                </c:pt>
                <c:pt idx="56">
                  <c:v>1.9</c:v>
                </c:pt>
                <c:pt idx="57">
                  <c:v>1.5453071164658201</c:v>
                </c:pt>
                <c:pt idx="58">
                  <c:v>1.32221929473392</c:v>
                </c:pt>
                <c:pt idx="59">
                  <c:v>1.09537859956006</c:v>
                </c:pt>
                <c:pt idx="60">
                  <c:v>1.40312052117582</c:v>
                </c:pt>
                <c:pt idx="61">
                  <c:v>1.9</c:v>
                </c:pt>
                <c:pt idx="62">
                  <c:v>1.3979400086720399</c:v>
                </c:pt>
                <c:pt idx="63">
                  <c:v>1.20139712432045</c:v>
                </c:pt>
                <c:pt idx="64">
                  <c:v>1.7481880270062</c:v>
                </c:pt>
                <c:pt idx="65">
                  <c:v>1.6493348587121399</c:v>
                </c:pt>
                <c:pt idx="66">
                  <c:v>1.1430148002541001</c:v>
                </c:pt>
                <c:pt idx="67">
                  <c:v>1.7752462597402401</c:v>
                </c:pt>
                <c:pt idx="68">
                  <c:v>1.97</c:v>
                </c:pt>
                <c:pt idx="69">
                  <c:v>1.88</c:v>
                </c:pt>
                <c:pt idx="70">
                  <c:v>2.0969100130080598</c:v>
                </c:pt>
                <c:pt idx="71">
                  <c:v>1.07918124604762</c:v>
                </c:pt>
                <c:pt idx="72">
                  <c:v>2.1903316981702901</c:v>
                </c:pt>
                <c:pt idx="73">
                  <c:v>1.98227123303957</c:v>
                </c:pt>
                <c:pt idx="74">
                  <c:v>1.7817553746524699</c:v>
                </c:pt>
                <c:pt idx="75">
                  <c:v>1.36172783601759</c:v>
                </c:pt>
                <c:pt idx="76">
                  <c:v>1.0644579892269199</c:v>
                </c:pt>
                <c:pt idx="77">
                  <c:v>1.2041199826559199</c:v>
                </c:pt>
                <c:pt idx="78">
                  <c:v>1.69108149212297</c:v>
                </c:pt>
                <c:pt idx="79">
                  <c:v>2.1</c:v>
                </c:pt>
                <c:pt idx="80">
                  <c:v>1.34830486304816</c:v>
                </c:pt>
                <c:pt idx="81">
                  <c:v>1.7435097647284299</c:v>
                </c:pt>
                <c:pt idx="82">
                  <c:v>2.0569048513364701</c:v>
                </c:pt>
                <c:pt idx="83">
                  <c:v>1.0863598306747499</c:v>
                </c:pt>
                <c:pt idx="84">
                  <c:v>2.3016809492935799</c:v>
                </c:pt>
                <c:pt idx="85">
                  <c:v>1.9995654882259799</c:v>
                </c:pt>
                <c:pt idx="86">
                  <c:v>1.6036855496147</c:v>
                </c:pt>
                <c:pt idx="87">
                  <c:v>1.75358305889291</c:v>
                </c:pt>
                <c:pt idx="88">
                  <c:v>1.3541084391474001</c:v>
                </c:pt>
                <c:pt idx="89">
                  <c:v>1.4727564493172101</c:v>
                </c:pt>
                <c:pt idx="90">
                  <c:v>1.3443922736851099</c:v>
                </c:pt>
                <c:pt idx="91">
                  <c:v>1.37106786227174</c:v>
                </c:pt>
                <c:pt idx="92">
                  <c:v>2.1335389083702201</c:v>
                </c:pt>
                <c:pt idx="93">
                  <c:v>1.20139712432045</c:v>
                </c:pt>
                <c:pt idx="94">
                  <c:v>2.3979400086720402</c:v>
                </c:pt>
                <c:pt idx="95">
                  <c:v>1.90848501887865</c:v>
                </c:pt>
                <c:pt idx="96">
                  <c:v>1.5563025007672899</c:v>
                </c:pt>
                <c:pt idx="97">
                  <c:v>1.51321760006794</c:v>
                </c:pt>
                <c:pt idx="98">
                  <c:v>1.6493348587121399</c:v>
                </c:pt>
                <c:pt idx="99">
                  <c:v>1.57170883180869</c:v>
                </c:pt>
                <c:pt idx="100">
                  <c:v>1.81</c:v>
                </c:pt>
                <c:pt idx="101">
                  <c:v>1.63346845557959</c:v>
                </c:pt>
                <c:pt idx="102">
                  <c:v>1.65513843481138</c:v>
                </c:pt>
                <c:pt idx="103">
                  <c:v>2.13</c:v>
                </c:pt>
                <c:pt idx="104">
                  <c:v>1.6450290647211401</c:v>
                </c:pt>
                <c:pt idx="105">
                  <c:v>2.14</c:v>
                </c:pt>
                <c:pt idx="106">
                  <c:v>2.2000000000000002</c:v>
                </c:pt>
                <c:pt idx="107">
                  <c:v>1.3283796034387401</c:v>
                </c:pt>
                <c:pt idx="108">
                  <c:v>2.1800000000000002</c:v>
                </c:pt>
                <c:pt idx="109">
                  <c:v>1.3463529744506399</c:v>
                </c:pt>
                <c:pt idx="110">
                  <c:v>1.88</c:v>
                </c:pt>
                <c:pt idx="111">
                  <c:v>1.8920946026904799</c:v>
                </c:pt>
                <c:pt idx="112">
                  <c:v>2.40823996531185</c:v>
                </c:pt>
                <c:pt idx="113">
                  <c:v>2.17609125905568</c:v>
                </c:pt>
                <c:pt idx="114">
                  <c:v>1.01</c:v>
                </c:pt>
                <c:pt idx="115">
                  <c:v>1.43136376415899</c:v>
                </c:pt>
                <c:pt idx="116">
                  <c:v>1.7481880270062</c:v>
                </c:pt>
                <c:pt idx="117">
                  <c:v>2.0025979807199099</c:v>
                </c:pt>
                <c:pt idx="118">
                  <c:v>1.3979400086720399</c:v>
                </c:pt>
                <c:pt idx="119">
                  <c:v>1.28443073384452</c:v>
                </c:pt>
                <c:pt idx="120">
                  <c:v>1.21</c:v>
                </c:pt>
                <c:pt idx="121">
                  <c:v>1.33445375115093</c:v>
                </c:pt>
                <c:pt idx="122">
                  <c:v>1.95</c:v>
                </c:pt>
                <c:pt idx="123">
                  <c:v>2.12</c:v>
                </c:pt>
                <c:pt idx="124">
                  <c:v>2.40823996531185</c:v>
                </c:pt>
                <c:pt idx="125">
                  <c:v>1.60530504614111</c:v>
                </c:pt>
                <c:pt idx="126">
                  <c:v>2.4660961740537402</c:v>
                </c:pt>
                <c:pt idx="127">
                  <c:v>2.1</c:v>
                </c:pt>
                <c:pt idx="128">
                  <c:v>1.97</c:v>
                </c:pt>
                <c:pt idx="129">
                  <c:v>2.4297522800024098</c:v>
                </c:pt>
                <c:pt idx="130">
                  <c:v>1.9684829485539399</c:v>
                </c:pt>
                <c:pt idx="131">
                  <c:v>2.8668778143375002</c:v>
                </c:pt>
                <c:pt idx="132">
                  <c:v>1.7092699609758299</c:v>
                </c:pt>
                <c:pt idx="133">
                  <c:v>2.0899051114393998</c:v>
                </c:pt>
                <c:pt idx="134">
                  <c:v>2.4031205211758202</c:v>
                </c:pt>
              </c:numCache>
            </c:numRef>
          </c:yVal>
          <c:smooth val="0"/>
          <c:extLst xmlns:c16r2="http://schemas.microsoft.com/office/drawing/2015/06/chart">
            <c:ext xmlns:c16="http://schemas.microsoft.com/office/drawing/2014/chart" uri="{C3380CC4-5D6E-409C-BE32-E72D297353CC}">
              <c16:uniqueId val="{00000001-2A83-446E-90CE-CD61654A6890}"/>
            </c:ext>
          </c:extLst>
        </c:ser>
        <c:dLbls>
          <c:showLegendKey val="0"/>
          <c:showVal val="0"/>
          <c:showCatName val="0"/>
          <c:showSerName val="0"/>
          <c:showPercent val="0"/>
          <c:showBubbleSize val="0"/>
        </c:dLbls>
        <c:axId val="-1607479792"/>
        <c:axId val="-1607489584"/>
      </c:scatterChart>
      <c:valAx>
        <c:axId val="-16074797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latin typeface="Times New Roman" panose="02020603050405020304" pitchFamily="18" charset="0"/>
                    <a:cs typeface="Times New Roman" panose="02020603050405020304" pitchFamily="18" charset="0"/>
                  </a:rPr>
                  <a:t>HBV RNA (</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log10</a:t>
                </a:r>
                <a:r>
                  <a:rPr lang="vi-VN">
                    <a:latin typeface="Times New Roman" panose="02020603050405020304" pitchFamily="18" charset="0"/>
                    <a:cs typeface="Times New Roman" panose="02020603050405020304" pitchFamily="18" charset="0"/>
                  </a:rPr>
                  <a:t>copies/</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ml</a:t>
                </a:r>
                <a:r>
                  <a:rPr lang="vi-VN">
                    <a:latin typeface="Times New Roman" panose="02020603050405020304" pitchFamily="18" charset="0"/>
                    <a:cs typeface="Times New Roman" panose="02020603050405020304" pitchFamily="18" charset="0"/>
                  </a:rPr>
                  <a:t>)</a:t>
                </a:r>
                <a:endParaRPr 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9584"/>
        <c:crosses val="autoZero"/>
        <c:crossBetween val="midCat"/>
      </c:valAx>
      <c:valAx>
        <c:axId val="-1607489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vi-VN">
                    <a:latin typeface="+mj-lt"/>
                  </a:rPr>
                  <a:t>cccDNA</a:t>
                </a:r>
                <a:r>
                  <a:rPr lang="vi-VN" baseline="0">
                    <a:latin typeface="+mj-lt"/>
                  </a:rPr>
                  <a:t> (</a:t>
                </a:r>
                <a:r>
                  <a:rPr lang="vi-VN" sz="1000" b="0" i="0" u="none" strike="noStrike" kern="1200" baseline="0">
                    <a:solidFill>
                      <a:sysClr val="windowText" lastClr="000000">
                        <a:lumMod val="65000"/>
                        <a:lumOff val="35000"/>
                      </a:sysClr>
                    </a:solidFill>
                    <a:latin typeface="+mj-lt"/>
                    <a:ea typeface="+mn-ea"/>
                    <a:cs typeface="+mn-cs"/>
                  </a:rPr>
                  <a:t>log10</a:t>
                </a:r>
                <a:r>
                  <a:rPr lang="vi-VN" baseline="0">
                    <a:latin typeface="+mj-lt"/>
                  </a:rPr>
                  <a:t>copies/tb)</a:t>
                </a:r>
                <a:endParaRPr lang="en-US">
                  <a:latin typeface="+mj-l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797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11113722724999"/>
          <c:y val="5.0925925925925902E-2"/>
          <c:w val="0.74923712147921795"/>
          <c:h val="0.74350320793234204"/>
        </c:manualLayout>
      </c:layout>
      <c:scatterChart>
        <c:scatterStyle val="lineMarker"/>
        <c:varyColors val="0"/>
        <c:ser>
          <c:idx val="0"/>
          <c:order val="0"/>
          <c:tx>
            <c:strRef>
              <c:f>VGMBT!$AA$1</c:f>
              <c:strCache>
                <c:ptCount val="1"/>
                <c:pt idx="0">
                  <c:v>LCDNA</c:v>
                </c:pt>
              </c:strCache>
            </c:strRef>
          </c:tx>
          <c:spPr>
            <a:ln w="28575"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trendline>
            <c:spPr>
              <a:ln w="19050" cap="rnd" cmpd="sng" algn="ctr">
                <a:solidFill>
                  <a:srgbClr val="C00000"/>
                </a:solidFill>
                <a:prstDash val="sysDot"/>
                <a:round/>
              </a:ln>
              <a:effectLst/>
            </c:spPr>
            <c:trendlineType val="linear"/>
            <c:dispRSqr val="1"/>
            <c:dispEq val="1"/>
            <c:trendlineLbl>
              <c:layout>
                <c:manualLayout>
                  <c:x val="8.8440142898804294E-2"/>
                  <c:y val="-0.16838947214931499"/>
                </c:manualLayout>
              </c:layout>
              <c:tx>
                <c:rich>
                  <a:bodyPr rot="0" spcFirstLastPara="1"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vi-VN" sz="1200">
                        <a:latin typeface="Times New Roman" panose="02020603050405020304" charset="0"/>
                        <a:cs typeface="Times New Roman" panose="02020603050405020304" charset="0"/>
                      </a:rPr>
                      <a:t> </a:t>
                    </a:r>
                    <a:r>
                      <a:rPr lang="en-US" sz="1200">
                        <a:latin typeface="Times New Roman" panose="02020603050405020304" charset="0"/>
                        <a:cs typeface="Times New Roman" panose="02020603050405020304" charset="0"/>
                      </a:rPr>
                      <a:t>r=0,49;p</a:t>
                    </a:r>
                    <a:r>
                      <a:rPr lang="vi-VN" sz="1200" baseline="0">
                        <a:latin typeface="Times New Roman" panose="02020603050405020304" charset="0"/>
                        <a:cs typeface="Times New Roman" panose="02020603050405020304" charset="0"/>
                      </a:rPr>
                      <a:t>&lt; 0,01</a:t>
                    </a:r>
                    <a:endParaRPr lang="en-US" sz="1200">
                      <a:latin typeface="Times New Roman" panose="02020603050405020304" charset="0"/>
                      <a:cs typeface="Times New Roman" panose="02020603050405020304" charset="0"/>
                    </a:endParaRPr>
                  </a:p>
                </c:rich>
              </c:tx>
              <c:numFmt formatCode="General" sourceLinked="0"/>
              <c:spPr>
                <a:noFill/>
                <a:ln>
                  <a:noFill/>
                </a:ln>
                <a:effectLst/>
              </c:spPr>
            </c:trendlineLbl>
          </c:trendline>
          <c:xVal>
            <c:numRef>
              <c:f>VGMBT!$Y$2:$Y$106</c:f>
              <c:numCache>
                <c:formatCode>General</c:formatCode>
                <c:ptCount val="105"/>
                <c:pt idx="0">
                  <c:v>3.93711651076705</c:v>
                </c:pt>
                <c:pt idx="1">
                  <c:v>1.99616129336801</c:v>
                </c:pt>
                <c:pt idx="2">
                  <c:v>7.70500795933334</c:v>
                </c:pt>
                <c:pt idx="3">
                  <c:v>1.99616129336801</c:v>
                </c:pt>
                <c:pt idx="4">
                  <c:v>4.8567288903828798</c:v>
                </c:pt>
                <c:pt idx="5">
                  <c:v>3.86746748785905</c:v>
                </c:pt>
                <c:pt idx="6">
                  <c:v>4.9694159123539796</c:v>
                </c:pt>
                <c:pt idx="7">
                  <c:v>5.41273934722141</c:v>
                </c:pt>
                <c:pt idx="8">
                  <c:v>3.12057393120585</c:v>
                </c:pt>
                <c:pt idx="9">
                  <c:v>4.7678976160180904</c:v>
                </c:pt>
                <c:pt idx="10">
                  <c:v>5.3443922736851102</c:v>
                </c:pt>
                <c:pt idx="11">
                  <c:v>4.3820170425748701</c:v>
                </c:pt>
                <c:pt idx="12">
                  <c:v>4.9315849874708002</c:v>
                </c:pt>
                <c:pt idx="13">
                  <c:v>4.40823996531185</c:v>
                </c:pt>
                <c:pt idx="14">
                  <c:v>4.4735599546008098</c:v>
                </c:pt>
                <c:pt idx="15">
                  <c:v>7.0453229787866496</c:v>
                </c:pt>
                <c:pt idx="16">
                  <c:v>4.8350561017201201</c:v>
                </c:pt>
                <c:pt idx="17">
                  <c:v>1.99616129336801</c:v>
                </c:pt>
                <c:pt idx="18">
                  <c:v>1.99616129336801</c:v>
                </c:pt>
                <c:pt idx="19">
                  <c:v>5.9326371017420501</c:v>
                </c:pt>
                <c:pt idx="20">
                  <c:v>1.99616129336801</c:v>
                </c:pt>
                <c:pt idx="21">
                  <c:v>1.99616129336801</c:v>
                </c:pt>
                <c:pt idx="22">
                  <c:v>7.0334237554869503</c:v>
                </c:pt>
                <c:pt idx="23">
                  <c:v>5.9526307023870997</c:v>
                </c:pt>
                <c:pt idx="24">
                  <c:v>4.14612803567824</c:v>
                </c:pt>
                <c:pt idx="25">
                  <c:v>4.8185162062437001</c:v>
                </c:pt>
                <c:pt idx="26">
                  <c:v>7.9590413923210903</c:v>
                </c:pt>
                <c:pt idx="27">
                  <c:v>1.99616129336801</c:v>
                </c:pt>
                <c:pt idx="28">
                  <c:v>5.2121876044039599</c:v>
                </c:pt>
                <c:pt idx="29">
                  <c:v>4.3996737214810402</c:v>
                </c:pt>
                <c:pt idx="30">
                  <c:v>3.0899051114393998</c:v>
                </c:pt>
                <c:pt idx="31">
                  <c:v>4.0807707468407202</c:v>
                </c:pt>
                <c:pt idx="32">
                  <c:v>4.9934362304976103</c:v>
                </c:pt>
                <c:pt idx="33">
                  <c:v>4.6464037262230704</c:v>
                </c:pt>
                <c:pt idx="34">
                  <c:v>4.2355284469075496</c:v>
                </c:pt>
                <c:pt idx="35">
                  <c:v>6.5877109650189096</c:v>
                </c:pt>
                <c:pt idx="36">
                  <c:v>1.99616129336801</c:v>
                </c:pt>
                <c:pt idx="37">
                  <c:v>6.6232492903978999</c:v>
                </c:pt>
                <c:pt idx="38">
                  <c:v>8.4248816366310706</c:v>
                </c:pt>
                <c:pt idx="39">
                  <c:v>5.8549130223078603</c:v>
                </c:pt>
                <c:pt idx="40">
                  <c:v>7.6263403673750396</c:v>
                </c:pt>
                <c:pt idx="41">
                  <c:v>5.3384564936046104</c:v>
                </c:pt>
                <c:pt idx="42">
                  <c:v>6.1826999033360401</c:v>
                </c:pt>
                <c:pt idx="43">
                  <c:v>4.3636119798921396</c:v>
                </c:pt>
                <c:pt idx="44">
                  <c:v>5.7667399320822197</c:v>
                </c:pt>
                <c:pt idx="45">
                  <c:v>5.7466341989375804</c:v>
                </c:pt>
                <c:pt idx="46">
                  <c:v>7.6414741105040997</c:v>
                </c:pt>
                <c:pt idx="47">
                  <c:v>3.12057393120585</c:v>
                </c:pt>
                <c:pt idx="48">
                  <c:v>4.4116197059632301</c:v>
                </c:pt>
                <c:pt idx="49">
                  <c:v>4.5105450102066103</c:v>
                </c:pt>
                <c:pt idx="50">
                  <c:v>8.7134905430939398</c:v>
                </c:pt>
                <c:pt idx="51">
                  <c:v>5.5548161206062501</c:v>
                </c:pt>
                <c:pt idx="52">
                  <c:v>5.3783979009481397</c:v>
                </c:pt>
                <c:pt idx="53">
                  <c:v>3.7566361082458499</c:v>
                </c:pt>
                <c:pt idx="54">
                  <c:v>4.7691630803823797</c:v>
                </c:pt>
                <c:pt idx="55">
                  <c:v>3.0128372247051698</c:v>
                </c:pt>
                <c:pt idx="56">
                  <c:v>6.02118929906994</c:v>
                </c:pt>
                <c:pt idx="57">
                  <c:v>7.5037906830571801</c:v>
                </c:pt>
                <c:pt idx="58">
                  <c:v>3.7596678446896301</c:v>
                </c:pt>
                <c:pt idx="59">
                  <c:v>4.6812412373755903</c:v>
                </c:pt>
                <c:pt idx="60">
                  <c:v>1.99616129336801</c:v>
                </c:pt>
                <c:pt idx="61">
                  <c:v>1.99616129336801</c:v>
                </c:pt>
                <c:pt idx="62">
                  <c:v>2.6937269489236502</c:v>
                </c:pt>
                <c:pt idx="63">
                  <c:v>1.99616129336801</c:v>
                </c:pt>
                <c:pt idx="64">
                  <c:v>3.7664128471124001</c:v>
                </c:pt>
                <c:pt idx="65">
                  <c:v>5.0791812460476304</c:v>
                </c:pt>
                <c:pt idx="66">
                  <c:v>5.5859612896304904</c:v>
                </c:pt>
                <c:pt idx="67">
                  <c:v>6.3636119798921396</c:v>
                </c:pt>
                <c:pt idx="68">
                  <c:v>4.9316815713472204</c:v>
                </c:pt>
                <c:pt idx="69">
                  <c:v>6.9912260756925004</c:v>
                </c:pt>
                <c:pt idx="70">
                  <c:v>3.8129133566428601</c:v>
                </c:pt>
                <c:pt idx="71">
                  <c:v>5.1205739312058496</c:v>
                </c:pt>
                <c:pt idx="72">
                  <c:v>4.0899051114393998</c:v>
                </c:pt>
                <c:pt idx="73">
                  <c:v>6.0043213737826404</c:v>
                </c:pt>
                <c:pt idx="74">
                  <c:v>3.8337843746564801</c:v>
                </c:pt>
                <c:pt idx="75">
                  <c:v>7.2329961103921496</c:v>
                </c:pt>
                <c:pt idx="76">
                  <c:v>6.2944662261615898</c:v>
                </c:pt>
                <c:pt idx="77">
                  <c:v>4.51188336097887</c:v>
                </c:pt>
                <c:pt idx="78">
                  <c:v>5.4131119204442797</c:v>
                </c:pt>
                <c:pt idx="79">
                  <c:v>5.9326426804946903</c:v>
                </c:pt>
                <c:pt idx="80">
                  <c:v>3.2764618041732398</c:v>
                </c:pt>
                <c:pt idx="81">
                  <c:v>4.3712526291249398</c:v>
                </c:pt>
                <c:pt idx="82">
                  <c:v>5.9196010237841099</c:v>
                </c:pt>
                <c:pt idx="83">
                  <c:v>3.8151126581898098</c:v>
                </c:pt>
                <c:pt idx="84">
                  <c:v>4.3996737214810402</c:v>
                </c:pt>
                <c:pt idx="85">
                  <c:v>4.7543483357110201</c:v>
                </c:pt>
                <c:pt idx="86">
                  <c:v>5.0969100130080598</c:v>
                </c:pt>
                <c:pt idx="87">
                  <c:v>4.18184358794477</c:v>
                </c:pt>
                <c:pt idx="88">
                  <c:v>3.6211762817750301</c:v>
                </c:pt>
                <c:pt idx="89">
                  <c:v>6.5563025007672904</c:v>
                </c:pt>
                <c:pt idx="90">
                  <c:v>5.7506626461340602</c:v>
                </c:pt>
                <c:pt idx="91">
                  <c:v>5.4409090820652199</c:v>
                </c:pt>
                <c:pt idx="92">
                  <c:v>6.6394864892685899</c:v>
                </c:pt>
                <c:pt idx="93">
                  <c:v>4.6766936096248699</c:v>
                </c:pt>
                <c:pt idx="94">
                  <c:v>4.9735896234272596</c:v>
                </c:pt>
                <c:pt idx="95">
                  <c:v>6.1583624920952502</c:v>
                </c:pt>
                <c:pt idx="96">
                  <c:v>1.99616129336801</c:v>
                </c:pt>
                <c:pt idx="97">
                  <c:v>1.99616129336801</c:v>
                </c:pt>
                <c:pt idx="98">
                  <c:v>5.3598354823398902</c:v>
                </c:pt>
                <c:pt idx="99">
                  <c:v>6.3384564936046104</c:v>
                </c:pt>
                <c:pt idx="100">
                  <c:v>5.4112829130173798</c:v>
                </c:pt>
                <c:pt idx="101">
                  <c:v>7.5037906830571801</c:v>
                </c:pt>
                <c:pt idx="102">
                  <c:v>7.5327543789925002</c:v>
                </c:pt>
                <c:pt idx="103">
                  <c:v>6.51454775266029</c:v>
                </c:pt>
                <c:pt idx="104">
                  <c:v>4.7759743311293699</c:v>
                </c:pt>
              </c:numCache>
            </c:numRef>
          </c:xVal>
          <c:yVal>
            <c:numRef>
              <c:f>VGMBT!$AA$2:$AA$106</c:f>
              <c:numCache>
                <c:formatCode>General</c:formatCode>
                <c:ptCount val="105"/>
                <c:pt idx="0">
                  <c:v>1.88</c:v>
                </c:pt>
                <c:pt idx="1">
                  <c:v>0.7</c:v>
                </c:pt>
                <c:pt idx="2">
                  <c:v>1.9684829485539399</c:v>
                </c:pt>
                <c:pt idx="3">
                  <c:v>0.75</c:v>
                </c:pt>
                <c:pt idx="4">
                  <c:v>1.07918124604762</c:v>
                </c:pt>
                <c:pt idx="5">
                  <c:v>1.73</c:v>
                </c:pt>
                <c:pt idx="6">
                  <c:v>1.36172783601759</c:v>
                </c:pt>
                <c:pt idx="7">
                  <c:v>1.37106786227174</c:v>
                </c:pt>
                <c:pt idx="8">
                  <c:v>1.3138672203691499</c:v>
                </c:pt>
                <c:pt idx="9">
                  <c:v>1.7481880270062</c:v>
                </c:pt>
                <c:pt idx="10">
                  <c:v>1.6036855496147</c:v>
                </c:pt>
                <c:pt idx="11">
                  <c:v>1.3424226808222099</c:v>
                </c:pt>
                <c:pt idx="12">
                  <c:v>2.1903316981702901</c:v>
                </c:pt>
                <c:pt idx="13">
                  <c:v>1.36172783601759</c:v>
                </c:pt>
                <c:pt idx="14">
                  <c:v>1.9</c:v>
                </c:pt>
                <c:pt idx="15">
                  <c:v>2.12</c:v>
                </c:pt>
                <c:pt idx="16">
                  <c:v>2.0969100130080598</c:v>
                </c:pt>
                <c:pt idx="17">
                  <c:v>1.2041199826559199</c:v>
                </c:pt>
                <c:pt idx="18">
                  <c:v>1.25527250510331</c:v>
                </c:pt>
                <c:pt idx="19">
                  <c:v>2.13</c:v>
                </c:pt>
                <c:pt idx="20">
                  <c:v>1.21748394421391</c:v>
                </c:pt>
                <c:pt idx="21">
                  <c:v>1.17609125905568</c:v>
                </c:pt>
                <c:pt idx="22">
                  <c:v>1.95</c:v>
                </c:pt>
                <c:pt idx="23">
                  <c:v>2.14</c:v>
                </c:pt>
                <c:pt idx="24">
                  <c:v>1.45</c:v>
                </c:pt>
                <c:pt idx="25">
                  <c:v>1.88</c:v>
                </c:pt>
                <c:pt idx="26">
                  <c:v>1.7092699609758299</c:v>
                </c:pt>
                <c:pt idx="27">
                  <c:v>1.5250448070368501</c:v>
                </c:pt>
                <c:pt idx="28">
                  <c:v>2.3016809492935799</c:v>
                </c:pt>
                <c:pt idx="29">
                  <c:v>1.6127838567197399</c:v>
                </c:pt>
                <c:pt idx="30">
                  <c:v>1.27</c:v>
                </c:pt>
                <c:pt idx="31">
                  <c:v>1.50514997831991</c:v>
                </c:pt>
                <c:pt idx="32">
                  <c:v>1.2041199826559199</c:v>
                </c:pt>
                <c:pt idx="33">
                  <c:v>1.09537859956006</c:v>
                </c:pt>
                <c:pt idx="34">
                  <c:v>0.90308998699194398</c:v>
                </c:pt>
                <c:pt idx="35">
                  <c:v>1.3979400086720399</c:v>
                </c:pt>
                <c:pt idx="36">
                  <c:v>1.1000000000000001</c:v>
                </c:pt>
                <c:pt idx="37">
                  <c:v>1.28443073384452</c:v>
                </c:pt>
                <c:pt idx="38">
                  <c:v>2.0899051114393998</c:v>
                </c:pt>
                <c:pt idx="39">
                  <c:v>1.63346845557959</c:v>
                </c:pt>
                <c:pt idx="40">
                  <c:v>1.97</c:v>
                </c:pt>
                <c:pt idx="41">
                  <c:v>1.9995654882259799</c:v>
                </c:pt>
                <c:pt idx="42">
                  <c:v>1.88</c:v>
                </c:pt>
                <c:pt idx="43">
                  <c:v>1.36172783601759</c:v>
                </c:pt>
                <c:pt idx="44">
                  <c:v>1.6493348587121399</c:v>
                </c:pt>
                <c:pt idx="45">
                  <c:v>1.5563025007672899</c:v>
                </c:pt>
                <c:pt idx="46">
                  <c:v>2.4297522800024098</c:v>
                </c:pt>
                <c:pt idx="47">
                  <c:v>1.43136376415899</c:v>
                </c:pt>
                <c:pt idx="48">
                  <c:v>1.74973631556906</c:v>
                </c:pt>
                <c:pt idx="49">
                  <c:v>1.5453071164658201</c:v>
                </c:pt>
                <c:pt idx="50">
                  <c:v>2.4031205211758202</c:v>
                </c:pt>
                <c:pt idx="51">
                  <c:v>2.3979400086720402</c:v>
                </c:pt>
                <c:pt idx="52">
                  <c:v>1.3541084391474001</c:v>
                </c:pt>
                <c:pt idx="53">
                  <c:v>1.3443922736851099</c:v>
                </c:pt>
                <c:pt idx="54">
                  <c:v>1.1430148002541001</c:v>
                </c:pt>
                <c:pt idx="55">
                  <c:v>1.18752072083646</c:v>
                </c:pt>
                <c:pt idx="56">
                  <c:v>1.3283796034387401</c:v>
                </c:pt>
                <c:pt idx="57">
                  <c:v>2.4660961740537402</c:v>
                </c:pt>
                <c:pt idx="58">
                  <c:v>1.6020599913279601</c:v>
                </c:pt>
                <c:pt idx="59">
                  <c:v>1.9</c:v>
                </c:pt>
                <c:pt idx="60">
                  <c:v>1.21</c:v>
                </c:pt>
                <c:pt idx="61">
                  <c:v>1.45</c:v>
                </c:pt>
                <c:pt idx="62">
                  <c:v>1.5250448070368501</c:v>
                </c:pt>
                <c:pt idx="63">
                  <c:v>1.3</c:v>
                </c:pt>
                <c:pt idx="64">
                  <c:v>1.92</c:v>
                </c:pt>
                <c:pt idx="65">
                  <c:v>2.1</c:v>
                </c:pt>
                <c:pt idx="66">
                  <c:v>1.90848501887865</c:v>
                </c:pt>
                <c:pt idx="67">
                  <c:v>1.01</c:v>
                </c:pt>
                <c:pt idx="68">
                  <c:v>1.98227123303957</c:v>
                </c:pt>
                <c:pt idx="69">
                  <c:v>1.33445375115093</c:v>
                </c:pt>
                <c:pt idx="70">
                  <c:v>1.7481880270062</c:v>
                </c:pt>
                <c:pt idx="71">
                  <c:v>2.0569048513364701</c:v>
                </c:pt>
                <c:pt idx="72">
                  <c:v>1.25527250510331</c:v>
                </c:pt>
                <c:pt idx="73">
                  <c:v>2.2000000000000002</c:v>
                </c:pt>
                <c:pt idx="74">
                  <c:v>1.8</c:v>
                </c:pt>
                <c:pt idx="75">
                  <c:v>2.40823996531185</c:v>
                </c:pt>
                <c:pt idx="76">
                  <c:v>2.40823996531185</c:v>
                </c:pt>
                <c:pt idx="77">
                  <c:v>1.32221929473392</c:v>
                </c:pt>
                <c:pt idx="78">
                  <c:v>2.1335389083702201</c:v>
                </c:pt>
                <c:pt idx="79">
                  <c:v>1.6450290647211401</c:v>
                </c:pt>
                <c:pt idx="80">
                  <c:v>1.3502480183341601</c:v>
                </c:pt>
                <c:pt idx="81">
                  <c:v>1.3010299956639799</c:v>
                </c:pt>
                <c:pt idx="82">
                  <c:v>1.65513843481138</c:v>
                </c:pt>
                <c:pt idx="83">
                  <c:v>1.78</c:v>
                </c:pt>
                <c:pt idx="84">
                  <c:v>1.49136169383427</c:v>
                </c:pt>
                <c:pt idx="85">
                  <c:v>1.20139712432045</c:v>
                </c:pt>
                <c:pt idx="86">
                  <c:v>1.7435097647284299</c:v>
                </c:pt>
                <c:pt idx="87">
                  <c:v>1.7435097647284299</c:v>
                </c:pt>
                <c:pt idx="88">
                  <c:v>1.89</c:v>
                </c:pt>
                <c:pt idx="89">
                  <c:v>2.0025979807199099</c:v>
                </c:pt>
                <c:pt idx="90">
                  <c:v>1.51321760006794</c:v>
                </c:pt>
                <c:pt idx="91">
                  <c:v>1.20139712432045</c:v>
                </c:pt>
                <c:pt idx="92">
                  <c:v>1.21</c:v>
                </c:pt>
                <c:pt idx="93">
                  <c:v>1.40312052117582</c:v>
                </c:pt>
                <c:pt idx="94">
                  <c:v>1.0644579892269199</c:v>
                </c:pt>
                <c:pt idx="95">
                  <c:v>1.3463529744506399</c:v>
                </c:pt>
                <c:pt idx="96">
                  <c:v>1.1003705451175601</c:v>
                </c:pt>
                <c:pt idx="97">
                  <c:v>1.27875360095283</c:v>
                </c:pt>
                <c:pt idx="98">
                  <c:v>1.75358305889291</c:v>
                </c:pt>
                <c:pt idx="99">
                  <c:v>2.17609125905568</c:v>
                </c:pt>
                <c:pt idx="100">
                  <c:v>1.3443922736851099</c:v>
                </c:pt>
                <c:pt idx="101">
                  <c:v>1.60530504614111</c:v>
                </c:pt>
                <c:pt idx="102">
                  <c:v>2.1</c:v>
                </c:pt>
                <c:pt idx="103">
                  <c:v>1.43136376415899</c:v>
                </c:pt>
                <c:pt idx="104">
                  <c:v>1.7752462597402401</c:v>
                </c:pt>
              </c:numCache>
            </c:numRef>
          </c:yVal>
          <c:smooth val="0"/>
          <c:extLst xmlns:c16r2="http://schemas.microsoft.com/office/drawing/2015/06/chart">
            <c:ext xmlns:c16="http://schemas.microsoft.com/office/drawing/2014/chart" uri="{C3380CC4-5D6E-409C-BE32-E72D297353CC}">
              <c16:uniqueId val="{00000002-D911-4ECC-B057-55AF52FFB09E}"/>
            </c:ext>
          </c:extLst>
        </c:ser>
        <c:dLbls>
          <c:showLegendKey val="0"/>
          <c:showVal val="0"/>
          <c:showCatName val="0"/>
          <c:showSerName val="0"/>
          <c:showPercent val="0"/>
          <c:showBubbleSize val="0"/>
        </c:dLbls>
        <c:axId val="-1607470000"/>
        <c:axId val="-1607479248"/>
      </c:scatterChart>
      <c:valAx>
        <c:axId val="-1607470000"/>
        <c:scaling>
          <c:orientation val="minMax"/>
        </c:scaling>
        <c:delete val="0"/>
        <c:axPos val="b"/>
        <c:title>
          <c:tx>
            <c:rich>
              <a:bodyPr rot="0" spcFirstLastPara="1" vertOverflow="ellipsis" vert="horz" wrap="square" anchor="ctr" anchorCtr="1"/>
              <a:lstStyle/>
              <a:p>
                <a:pPr>
                  <a:defRPr lang="en-US" sz="1200" b="0" i="0" u="none" strike="noStrike" kern="1200" baseline="0">
                    <a:solidFill>
                      <a:schemeClr val="tx1">
                        <a:lumMod val="65000"/>
                        <a:lumOff val="35000"/>
                      </a:schemeClr>
                    </a:solidFill>
                    <a:latin typeface="+mn-lt"/>
                    <a:ea typeface="+mn-ea"/>
                    <a:cs typeface="+mn-cs"/>
                  </a:defRPr>
                </a:pPr>
                <a:r>
                  <a:rPr lang="en-US"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cccDNA log10copies/TB</a:t>
                </a:r>
                <a:endParaRPr lang="vi-VN"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endParaRPr>
              </a:p>
              <a:p>
                <a:pPr>
                  <a:defRPr lang="en-US" sz="1200" b="0" i="0" u="none" strike="noStrike" kern="1200" baseline="0">
                    <a:solidFill>
                      <a:schemeClr val="tx1">
                        <a:lumMod val="65000"/>
                        <a:lumOff val="35000"/>
                      </a:schemeClr>
                    </a:solidFill>
                    <a:latin typeface="+mn-lt"/>
                    <a:ea typeface="+mn-ea"/>
                    <a:cs typeface="+mn-cs"/>
                  </a:defRPr>
                </a:pPr>
                <a:r>
                  <a:rPr lang="vi-VN" sz="12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 (VGBMT)</a:t>
                </a:r>
                <a:endParaRPr lang="en-US" sz="1200">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79248"/>
        <c:crosses val="autoZero"/>
        <c:crossBetween val="midCat"/>
      </c:valAx>
      <c:valAx>
        <c:axId val="-1607479248"/>
        <c:scaling>
          <c:orientation val="minMax"/>
        </c:scaling>
        <c:delete val="0"/>
        <c:axPos val="l"/>
        <c:title>
          <c:tx>
            <c:rich>
              <a:bodyPr rot="-5400000" spcFirstLastPara="1" vertOverflow="ellipsis" vert="horz" wrap="square" anchor="ctr" anchorCtr="1"/>
              <a:lstStyle/>
              <a:p>
                <a:pPr>
                  <a:defRPr lang="en-US" sz="12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sz="1200">
                    <a:latin typeface="Times New Roman" panose="02020603050405020304" charset="0"/>
                    <a:cs typeface="Times New Roman" panose="02020603050405020304" charset="0"/>
                  </a:rPr>
                  <a:t>HBVRNA (</a:t>
                </a:r>
                <a:r>
                  <a:rPr lang="en-US" sz="12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log10copies</a:t>
                </a:r>
                <a:r>
                  <a:rPr lang="en-US" sz="1200">
                    <a:latin typeface="Times New Roman" panose="02020603050405020304" charset="0"/>
                    <a:cs typeface="Times New Roman" panose="02020603050405020304" charset="0"/>
                  </a:rPr>
                  <a:t>/</a:t>
                </a:r>
                <a:r>
                  <a:rPr lang="en-US" sz="12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ml</a:t>
                </a:r>
                <a:r>
                  <a:rPr lang="en-US" sz="1200">
                    <a:latin typeface="Times New Roman" panose="02020603050405020304" charset="0"/>
                    <a:cs typeface="Times New Roman" panose="02020603050405020304" charset="0"/>
                  </a:rPr>
                  <a:t>)</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70000"/>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2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vi-VN" sz="1200" baseline="0">
                <a:latin typeface="Times New Roman" panose="02020603050405020304" charset="0"/>
                <a:cs typeface="Times New Roman" panose="02020603050405020304" charset="0"/>
              </a:rPr>
              <a:t> </a:t>
            </a:r>
            <a:r>
              <a:rPr lang="en-US" sz="1200">
                <a:latin typeface="Times New Roman" panose="02020603050405020304" charset="0"/>
                <a:cs typeface="Times New Roman" panose="02020603050405020304" charset="0"/>
              </a:rPr>
              <a:t>r=0,55,</a:t>
            </a:r>
            <a:r>
              <a:rPr lang="en-US" sz="1200" baseline="0">
                <a:latin typeface="Times New Roman" panose="02020603050405020304" charset="0"/>
                <a:cs typeface="Times New Roman" panose="02020603050405020304" charset="0"/>
              </a:rPr>
              <a:t> p&lt; 0,01</a:t>
            </a:r>
            <a:endParaRPr lang="en-US" sz="1200">
              <a:latin typeface="Times New Roman" panose="02020603050405020304" charset="0"/>
              <a:cs typeface="Times New Roman" panose="02020603050405020304" charset="0"/>
            </a:endParaRPr>
          </a:p>
        </c:rich>
      </c:tx>
      <c:layout>
        <c:manualLayout>
          <c:xMode val="edge"/>
          <c:yMode val="edge"/>
          <c:x val="0.37281933508311499"/>
          <c:y val="7.4074074074074098E-2"/>
        </c:manualLayout>
      </c:layout>
      <c:overlay val="0"/>
      <c:spPr>
        <a:noFill/>
        <a:ln>
          <a:noFill/>
        </a:ln>
        <a:effectLst/>
      </c:spPr>
      <c:txPr>
        <a:bodyPr rot="0" spcFirstLastPara="1" vertOverflow="ellipsis" vert="horz" wrap="square" anchor="ctr" anchorCtr="1"/>
        <a:lstStyle/>
        <a:p>
          <a:pPr>
            <a:defRPr lang="en-US" sz="12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scatterChart>
        <c:scatterStyle val="lineMarker"/>
        <c:varyColors val="0"/>
        <c:ser>
          <c:idx val="0"/>
          <c:order val="0"/>
          <c:tx>
            <c:strRef>
              <c:f>Sheet1!$U$1</c:f>
              <c:strCache>
                <c:ptCount val="1"/>
                <c:pt idx="0">
                  <c:v>LCDNA</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Sheet1!$S$2:$S$136</c:f>
              <c:numCache>
                <c:formatCode>General</c:formatCode>
                <c:ptCount val="30"/>
                <c:pt idx="0">
                  <c:v>4.7339992865383902</c:v>
                </c:pt>
                <c:pt idx="1">
                  <c:v>6.5171958979499696</c:v>
                </c:pt>
                <c:pt idx="2">
                  <c:v>3.0453229787866598</c:v>
                </c:pt>
                <c:pt idx="3">
                  <c:v>4.1398790864012396</c:v>
                </c:pt>
                <c:pt idx="4">
                  <c:v>1.99616129336801</c:v>
                </c:pt>
                <c:pt idx="5">
                  <c:v>4.7763742507341203</c:v>
                </c:pt>
                <c:pt idx="6">
                  <c:v>3.4814426285022999</c:v>
                </c:pt>
                <c:pt idx="7">
                  <c:v>5.4004343680095204</c:v>
                </c:pt>
                <c:pt idx="8">
                  <c:v>4.18184358794477</c:v>
                </c:pt>
                <c:pt idx="9">
                  <c:v>1.99616129336801</c:v>
                </c:pt>
                <c:pt idx="10">
                  <c:v>4.3873898263387296</c:v>
                </c:pt>
                <c:pt idx="11">
                  <c:v>4.1105897102992497</c:v>
                </c:pt>
                <c:pt idx="12">
                  <c:v>5.8155777483242703</c:v>
                </c:pt>
                <c:pt idx="13">
                  <c:v>4.0899051114393998</c:v>
                </c:pt>
                <c:pt idx="14">
                  <c:v>3.4132997640812501</c:v>
                </c:pt>
                <c:pt idx="15">
                  <c:v>7.9111576087399804</c:v>
                </c:pt>
                <c:pt idx="16">
                  <c:v>6.2944662261615898</c:v>
                </c:pt>
                <c:pt idx="17">
                  <c:v>4.9666109866819301</c:v>
                </c:pt>
                <c:pt idx="18">
                  <c:v>3.0293837776852102</c:v>
                </c:pt>
                <c:pt idx="19">
                  <c:v>4.0969100130080598</c:v>
                </c:pt>
                <c:pt idx="20">
                  <c:v>5.1903316981702901</c:v>
                </c:pt>
                <c:pt idx="21">
                  <c:v>4.7678976160180904</c:v>
                </c:pt>
                <c:pt idx="22">
                  <c:v>5.02118929906994</c:v>
                </c:pt>
                <c:pt idx="23">
                  <c:v>3.5440680443502801</c:v>
                </c:pt>
                <c:pt idx="24">
                  <c:v>5.0863598306747502</c:v>
                </c:pt>
                <c:pt idx="25">
                  <c:v>1.99616129336801</c:v>
                </c:pt>
                <c:pt idx="26">
                  <c:v>5.7686381012476096</c:v>
                </c:pt>
                <c:pt idx="27">
                  <c:v>3.20139712432045</c:v>
                </c:pt>
                <c:pt idx="28">
                  <c:v>4.1271047983648099</c:v>
                </c:pt>
                <c:pt idx="29">
                  <c:v>6.0334237554869503</c:v>
                </c:pt>
              </c:numCache>
            </c:numRef>
          </c:xVal>
          <c:yVal>
            <c:numRef>
              <c:f>Sheet1!$U$2:$U$136</c:f>
              <c:numCache>
                <c:formatCode>General</c:formatCode>
                <c:ptCount val="30"/>
                <c:pt idx="0">
                  <c:v>1.3979400086720399</c:v>
                </c:pt>
                <c:pt idx="1">
                  <c:v>1.7481880270062</c:v>
                </c:pt>
                <c:pt idx="2">
                  <c:v>1.35</c:v>
                </c:pt>
                <c:pt idx="3">
                  <c:v>1.43</c:v>
                </c:pt>
                <c:pt idx="4">
                  <c:v>1.1003705451175601</c:v>
                </c:pt>
                <c:pt idx="5">
                  <c:v>1.97</c:v>
                </c:pt>
                <c:pt idx="6">
                  <c:v>1.5526682161121901</c:v>
                </c:pt>
                <c:pt idx="7">
                  <c:v>1.4727564493172101</c:v>
                </c:pt>
                <c:pt idx="8">
                  <c:v>1.0899051114394001</c:v>
                </c:pt>
                <c:pt idx="9">
                  <c:v>1.07918124604762</c:v>
                </c:pt>
                <c:pt idx="10">
                  <c:v>1.83454785768095</c:v>
                </c:pt>
                <c:pt idx="11">
                  <c:v>1.55</c:v>
                </c:pt>
                <c:pt idx="12">
                  <c:v>1.81</c:v>
                </c:pt>
                <c:pt idx="13">
                  <c:v>1.51851393987789</c:v>
                </c:pt>
                <c:pt idx="14">
                  <c:v>1.2504200023088901</c:v>
                </c:pt>
                <c:pt idx="15">
                  <c:v>2.8668778143375002</c:v>
                </c:pt>
                <c:pt idx="16">
                  <c:v>1.8920946026904799</c:v>
                </c:pt>
                <c:pt idx="17">
                  <c:v>1.7817553746524699</c:v>
                </c:pt>
                <c:pt idx="18">
                  <c:v>1.48</c:v>
                </c:pt>
                <c:pt idx="19">
                  <c:v>1.49136169383427</c:v>
                </c:pt>
                <c:pt idx="20">
                  <c:v>1.0863598306747499</c:v>
                </c:pt>
                <c:pt idx="21">
                  <c:v>1.6493348587121399</c:v>
                </c:pt>
                <c:pt idx="22">
                  <c:v>1.69108149212297</c:v>
                </c:pt>
                <c:pt idx="23">
                  <c:v>1.96425963019685</c:v>
                </c:pt>
                <c:pt idx="24">
                  <c:v>1.34830486304816</c:v>
                </c:pt>
                <c:pt idx="25">
                  <c:v>1.25</c:v>
                </c:pt>
                <c:pt idx="26">
                  <c:v>1.57170883180869</c:v>
                </c:pt>
                <c:pt idx="27">
                  <c:v>1.48</c:v>
                </c:pt>
                <c:pt idx="28">
                  <c:v>0.943494515906103</c:v>
                </c:pt>
                <c:pt idx="29">
                  <c:v>2.1800000000000002</c:v>
                </c:pt>
              </c:numCache>
            </c:numRef>
          </c:yVal>
          <c:smooth val="0"/>
          <c:extLst xmlns:c16r2="http://schemas.microsoft.com/office/drawing/2015/06/chart">
            <c:ext xmlns:c16="http://schemas.microsoft.com/office/drawing/2014/chart" uri="{C3380CC4-5D6E-409C-BE32-E72D297353CC}">
              <c16:uniqueId val="{00000001-CBBC-466A-BC50-89C40AD1346F}"/>
            </c:ext>
          </c:extLst>
        </c:ser>
        <c:dLbls>
          <c:showLegendKey val="0"/>
          <c:showVal val="0"/>
          <c:showCatName val="0"/>
          <c:showSerName val="0"/>
          <c:showPercent val="0"/>
          <c:showBubbleSize val="0"/>
        </c:dLbls>
        <c:axId val="-1607467824"/>
        <c:axId val="-1607469456"/>
      </c:scatterChart>
      <c:valAx>
        <c:axId val="-1607467824"/>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sz="1100">
                    <a:latin typeface="Times New Roman" panose="02020603050405020304" charset="0"/>
                    <a:cs typeface="Times New Roman" panose="02020603050405020304" charset="0"/>
                  </a:rPr>
                  <a:t>HBVRNA (</a:t>
                </a:r>
                <a:r>
                  <a:rPr lang="fr-FR" sz="11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log10</a:t>
                </a:r>
                <a:r>
                  <a:rPr lang="en-US" sz="11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copies</a:t>
                </a:r>
                <a:r>
                  <a:rPr lang="en-US" sz="1100">
                    <a:latin typeface="Times New Roman" panose="02020603050405020304" charset="0"/>
                    <a:cs typeface="Times New Roman" panose="02020603050405020304" charset="0"/>
                  </a:rPr>
                  <a:t>/</a:t>
                </a:r>
                <a:r>
                  <a:rPr lang="en-US" sz="11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ml</a:t>
                </a:r>
                <a:r>
                  <a:rPr lang="vi-VN" sz="1100">
                    <a:latin typeface="Times New Roman" panose="02020603050405020304" charset="0"/>
                    <a:cs typeface="Times New Roman" panose="02020603050405020304" charset="0"/>
                  </a:rPr>
                  <a:t>) </a:t>
                </a:r>
              </a:p>
              <a:p>
                <a:pPr>
                  <a:defRPr>
                    <a:latin typeface="Times New Roman" panose="02020603050405020304" charset="0"/>
                    <a:cs typeface="Times New Roman" panose="02020603050405020304" charset="0"/>
                  </a:defRPr>
                </a:pPr>
                <a:r>
                  <a:rPr lang="vi-VN" sz="1100">
                    <a:latin typeface="Times New Roman" panose="02020603050405020304" charset="0"/>
                    <a:cs typeface="Times New Roman" panose="02020603050405020304" charset="0"/>
                  </a:rPr>
                  <a:t>(Xơ</a:t>
                </a:r>
                <a:r>
                  <a:rPr lang="vi-VN" sz="1100" baseline="0">
                    <a:latin typeface="Times New Roman" panose="02020603050405020304" charset="0"/>
                    <a:cs typeface="Times New Roman" panose="02020603050405020304" charset="0"/>
                  </a:rPr>
                  <a:t> gan</a:t>
                </a:r>
                <a:r>
                  <a:rPr lang="vi-VN" sz="1100">
                    <a:latin typeface="Times New Roman" panose="02020603050405020304" charset="0"/>
                    <a:cs typeface="Times New Roman" panose="02020603050405020304" charset="0"/>
                  </a:rPr>
                  <a:t>)</a:t>
                </a:r>
                <a:endParaRPr lang="en-US" sz="1100">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07469456"/>
        <c:crosses val="autoZero"/>
        <c:crossBetween val="midCat"/>
      </c:valAx>
      <c:valAx>
        <c:axId val="-1607469456"/>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atin typeface="Times New Roman" panose="02020603050405020304" charset="0"/>
                    <a:cs typeface="Times New Roman" panose="02020603050405020304" charset="0"/>
                  </a:rPr>
                  <a:t>cccDNA (</a:t>
                </a:r>
                <a:r>
                  <a:rPr lang="en-US" sz="1000" b="0" i="0" u="none" strike="noStrike" kern="1200" baseline="0">
                    <a:solidFill>
                      <a:sysClr val="windowText" lastClr="000000">
                        <a:lumMod val="65000"/>
                        <a:lumOff val="35000"/>
                      </a:sysClr>
                    </a:solidFill>
                    <a:latin typeface="Times New Roman" panose="02020603050405020304" charset="0"/>
                    <a:ea typeface="+mn-ea"/>
                    <a:cs typeface="Times New Roman" panose="02020603050405020304" charset="0"/>
                  </a:rPr>
                  <a:t>log10copies</a:t>
                </a:r>
                <a:r>
                  <a:rPr lang="en-US">
                    <a:latin typeface="Times New Roman" panose="02020603050405020304" charset="0"/>
                    <a:cs typeface="Times New Roman" panose="02020603050405020304" charset="0"/>
                  </a:rPr>
                  <a:t>/TB)</a:t>
                </a:r>
              </a:p>
            </c:rich>
          </c:tx>
          <c:overlay val="0"/>
          <c:spPr>
            <a:noFill/>
            <a:ln>
              <a:noFill/>
            </a:ln>
            <a:effectLst/>
          </c:spPr>
          <c:txPr>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6074678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vi-VN"/>
              <a:t>r=0,37, p&lt; 0,001</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total!$T$1</c:f>
              <c:strCache>
                <c:ptCount val="1"/>
                <c:pt idx="0">
                  <c:v>LDNA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total!$S$2:$S$136</c:f>
              <c:numCache>
                <c:formatCode>_(* #,##0.00_);_(* \(#,##0.00\);_(* "-"??_);_(@_)</c:formatCode>
                <c:ptCount val="135"/>
                <c:pt idx="0">
                  <c:v>1.99616129336801</c:v>
                </c:pt>
                <c:pt idx="1">
                  <c:v>1.99616129336801</c:v>
                </c:pt>
                <c:pt idx="2">
                  <c:v>1.99616129336801</c:v>
                </c:pt>
                <c:pt idx="3">
                  <c:v>1.99616129336801</c:v>
                </c:pt>
                <c:pt idx="4">
                  <c:v>1.99616129336801</c:v>
                </c:pt>
                <c:pt idx="5">
                  <c:v>1.99616129336801</c:v>
                </c:pt>
                <c:pt idx="6">
                  <c:v>1.99616129336801</c:v>
                </c:pt>
                <c:pt idx="7">
                  <c:v>1.99616129336801</c:v>
                </c:pt>
                <c:pt idx="8">
                  <c:v>1.99616129336801</c:v>
                </c:pt>
                <c:pt idx="9">
                  <c:v>1.99616129336801</c:v>
                </c:pt>
                <c:pt idx="10">
                  <c:v>1.99616129336801</c:v>
                </c:pt>
                <c:pt idx="11">
                  <c:v>1.99616129336801</c:v>
                </c:pt>
                <c:pt idx="12">
                  <c:v>1.99616129336801</c:v>
                </c:pt>
                <c:pt idx="13">
                  <c:v>1.99616129336801</c:v>
                </c:pt>
                <c:pt idx="14">
                  <c:v>1.99616129336801</c:v>
                </c:pt>
                <c:pt idx="15">
                  <c:v>1.99616129336801</c:v>
                </c:pt>
                <c:pt idx="16">
                  <c:v>2.6937269489236502</c:v>
                </c:pt>
                <c:pt idx="17">
                  <c:v>3.0128372247051698</c:v>
                </c:pt>
                <c:pt idx="18">
                  <c:v>3.0293837776852102</c:v>
                </c:pt>
                <c:pt idx="19">
                  <c:v>3.0453229787866598</c:v>
                </c:pt>
                <c:pt idx="20">
                  <c:v>3.0899051114393998</c:v>
                </c:pt>
                <c:pt idx="21">
                  <c:v>3.12057393120585</c:v>
                </c:pt>
                <c:pt idx="22">
                  <c:v>3.12057393120585</c:v>
                </c:pt>
                <c:pt idx="23">
                  <c:v>3.20139712432045</c:v>
                </c:pt>
                <c:pt idx="24">
                  <c:v>3.2764618041732398</c:v>
                </c:pt>
                <c:pt idx="25">
                  <c:v>3.4132997640812501</c:v>
                </c:pt>
                <c:pt idx="26">
                  <c:v>3.4814426285022999</c:v>
                </c:pt>
                <c:pt idx="27">
                  <c:v>3.5440680443502801</c:v>
                </c:pt>
                <c:pt idx="28">
                  <c:v>3.6211762817750399</c:v>
                </c:pt>
                <c:pt idx="29">
                  <c:v>3.7566361082458499</c:v>
                </c:pt>
                <c:pt idx="30">
                  <c:v>3.7596678446896301</c:v>
                </c:pt>
                <c:pt idx="31">
                  <c:v>3.7664128471124001</c:v>
                </c:pt>
                <c:pt idx="32">
                  <c:v>3.8129133566428601</c:v>
                </c:pt>
                <c:pt idx="33">
                  <c:v>3.8151126581898098</c:v>
                </c:pt>
                <c:pt idx="34">
                  <c:v>3.8337843746564801</c:v>
                </c:pt>
                <c:pt idx="35">
                  <c:v>3.86746748785905</c:v>
                </c:pt>
                <c:pt idx="36">
                  <c:v>3.93711651076705</c:v>
                </c:pt>
                <c:pt idx="37">
                  <c:v>4.0807707468407202</c:v>
                </c:pt>
                <c:pt idx="38">
                  <c:v>4.0899051114393998</c:v>
                </c:pt>
                <c:pt idx="39">
                  <c:v>4.0899051114393998</c:v>
                </c:pt>
                <c:pt idx="40">
                  <c:v>4.0969100130080598</c:v>
                </c:pt>
                <c:pt idx="41">
                  <c:v>4.1105897102992497</c:v>
                </c:pt>
                <c:pt idx="42">
                  <c:v>4.1271047983648099</c:v>
                </c:pt>
                <c:pt idx="43">
                  <c:v>4.1398790864012396</c:v>
                </c:pt>
                <c:pt idx="44">
                  <c:v>4.14612803567824</c:v>
                </c:pt>
                <c:pt idx="45">
                  <c:v>4.18184358794477</c:v>
                </c:pt>
                <c:pt idx="46">
                  <c:v>4.18184358794477</c:v>
                </c:pt>
                <c:pt idx="47">
                  <c:v>4.2355284469075496</c:v>
                </c:pt>
                <c:pt idx="48">
                  <c:v>4.3636119798921396</c:v>
                </c:pt>
                <c:pt idx="49">
                  <c:v>4.3712526291249398</c:v>
                </c:pt>
                <c:pt idx="50">
                  <c:v>4.3820170425748701</c:v>
                </c:pt>
                <c:pt idx="51">
                  <c:v>4.3873898263387296</c:v>
                </c:pt>
                <c:pt idx="52">
                  <c:v>4.3996737214810402</c:v>
                </c:pt>
                <c:pt idx="53">
                  <c:v>4.3996737214810402</c:v>
                </c:pt>
                <c:pt idx="54">
                  <c:v>4.40823996531185</c:v>
                </c:pt>
                <c:pt idx="55">
                  <c:v>4.4116197059632301</c:v>
                </c:pt>
                <c:pt idx="56">
                  <c:v>4.4735599546008098</c:v>
                </c:pt>
                <c:pt idx="57">
                  <c:v>4.5105450102066103</c:v>
                </c:pt>
                <c:pt idx="58">
                  <c:v>4.51188336097887</c:v>
                </c:pt>
                <c:pt idx="59">
                  <c:v>4.6464037262230704</c:v>
                </c:pt>
                <c:pt idx="60">
                  <c:v>4.6766936096248699</c:v>
                </c:pt>
                <c:pt idx="61">
                  <c:v>4.6812412373755903</c:v>
                </c:pt>
                <c:pt idx="62">
                  <c:v>4.7339992865383902</c:v>
                </c:pt>
                <c:pt idx="63">
                  <c:v>4.7543483357110201</c:v>
                </c:pt>
                <c:pt idx="64">
                  <c:v>4.7678976160180904</c:v>
                </c:pt>
                <c:pt idx="65">
                  <c:v>4.7678976160180904</c:v>
                </c:pt>
                <c:pt idx="66">
                  <c:v>4.7691630803823797</c:v>
                </c:pt>
                <c:pt idx="67">
                  <c:v>4.7759743311293699</c:v>
                </c:pt>
                <c:pt idx="68">
                  <c:v>4.7763742507341203</c:v>
                </c:pt>
                <c:pt idx="69">
                  <c:v>4.8185162062437001</c:v>
                </c:pt>
                <c:pt idx="70">
                  <c:v>4.8350561017201201</c:v>
                </c:pt>
                <c:pt idx="71">
                  <c:v>4.8567288903828798</c:v>
                </c:pt>
                <c:pt idx="72">
                  <c:v>4.9315849874708002</c:v>
                </c:pt>
                <c:pt idx="73">
                  <c:v>4.9316815713472204</c:v>
                </c:pt>
                <c:pt idx="74">
                  <c:v>4.9666109866819301</c:v>
                </c:pt>
                <c:pt idx="75">
                  <c:v>4.9694159123539796</c:v>
                </c:pt>
                <c:pt idx="76">
                  <c:v>4.9735896234272596</c:v>
                </c:pt>
                <c:pt idx="77">
                  <c:v>4.9934362304976103</c:v>
                </c:pt>
                <c:pt idx="78">
                  <c:v>5.02118929906994</c:v>
                </c:pt>
                <c:pt idx="79">
                  <c:v>5.0791812460476304</c:v>
                </c:pt>
                <c:pt idx="80">
                  <c:v>5.0863598306747502</c:v>
                </c:pt>
                <c:pt idx="81">
                  <c:v>5.0969100130080598</c:v>
                </c:pt>
                <c:pt idx="82">
                  <c:v>5.1205739312058496</c:v>
                </c:pt>
                <c:pt idx="83">
                  <c:v>5.1903316981702901</c:v>
                </c:pt>
                <c:pt idx="84">
                  <c:v>5.2121876044039599</c:v>
                </c:pt>
                <c:pt idx="85">
                  <c:v>5.3384564936046104</c:v>
                </c:pt>
                <c:pt idx="86">
                  <c:v>5.3443922736851102</c:v>
                </c:pt>
                <c:pt idx="87">
                  <c:v>5.3598354823398902</c:v>
                </c:pt>
                <c:pt idx="88">
                  <c:v>5.3783979009481397</c:v>
                </c:pt>
                <c:pt idx="89">
                  <c:v>5.4004343680095204</c:v>
                </c:pt>
                <c:pt idx="90">
                  <c:v>5.4112829130173798</c:v>
                </c:pt>
                <c:pt idx="91">
                  <c:v>5.41273934722141</c:v>
                </c:pt>
                <c:pt idx="92">
                  <c:v>5.4131119204442797</c:v>
                </c:pt>
                <c:pt idx="93">
                  <c:v>5.4409090820652199</c:v>
                </c:pt>
                <c:pt idx="94">
                  <c:v>5.5548161206062501</c:v>
                </c:pt>
                <c:pt idx="95">
                  <c:v>5.5859612896304904</c:v>
                </c:pt>
                <c:pt idx="96">
                  <c:v>5.7466341989375804</c:v>
                </c:pt>
                <c:pt idx="97">
                  <c:v>5.7506626461340602</c:v>
                </c:pt>
                <c:pt idx="98">
                  <c:v>5.7667399320822197</c:v>
                </c:pt>
                <c:pt idx="99">
                  <c:v>5.7686381012476096</c:v>
                </c:pt>
                <c:pt idx="100">
                  <c:v>5.8155777483242703</c:v>
                </c:pt>
                <c:pt idx="101">
                  <c:v>5.8549130223078603</c:v>
                </c:pt>
                <c:pt idx="102">
                  <c:v>5.9196010237841099</c:v>
                </c:pt>
                <c:pt idx="103">
                  <c:v>5.9326371017420501</c:v>
                </c:pt>
                <c:pt idx="104">
                  <c:v>5.9326426804946903</c:v>
                </c:pt>
                <c:pt idx="105">
                  <c:v>5.9526307023870997</c:v>
                </c:pt>
                <c:pt idx="106">
                  <c:v>6.0043213737826404</c:v>
                </c:pt>
                <c:pt idx="107">
                  <c:v>6.02118929906994</c:v>
                </c:pt>
                <c:pt idx="108">
                  <c:v>6.0334237554869503</c:v>
                </c:pt>
                <c:pt idx="109">
                  <c:v>6.1583624920952502</c:v>
                </c:pt>
                <c:pt idx="110">
                  <c:v>6.1826999033360401</c:v>
                </c:pt>
                <c:pt idx="111">
                  <c:v>6.2944662261615898</c:v>
                </c:pt>
                <c:pt idx="112">
                  <c:v>6.2944662261615898</c:v>
                </c:pt>
                <c:pt idx="113">
                  <c:v>6.3384564936046104</c:v>
                </c:pt>
                <c:pt idx="114">
                  <c:v>6.3636119798921396</c:v>
                </c:pt>
                <c:pt idx="115">
                  <c:v>6.51454775266029</c:v>
                </c:pt>
                <c:pt idx="116">
                  <c:v>6.5171958979499696</c:v>
                </c:pt>
                <c:pt idx="117">
                  <c:v>6.5563025007672904</c:v>
                </c:pt>
                <c:pt idx="118">
                  <c:v>6.5877109650189096</c:v>
                </c:pt>
                <c:pt idx="119">
                  <c:v>6.6232492903978999</c:v>
                </c:pt>
                <c:pt idx="120">
                  <c:v>6.6394864892685899</c:v>
                </c:pt>
                <c:pt idx="121">
                  <c:v>6.9912260756925004</c:v>
                </c:pt>
                <c:pt idx="122">
                  <c:v>7.0334237554869503</c:v>
                </c:pt>
                <c:pt idx="123">
                  <c:v>7.0453229787866496</c:v>
                </c:pt>
                <c:pt idx="124">
                  <c:v>7.2329961103921496</c:v>
                </c:pt>
                <c:pt idx="125">
                  <c:v>7.5037906830571801</c:v>
                </c:pt>
                <c:pt idx="126">
                  <c:v>7.5037906830571801</c:v>
                </c:pt>
                <c:pt idx="127">
                  <c:v>7.5327543789925002</c:v>
                </c:pt>
                <c:pt idx="128">
                  <c:v>7.6263403673750396</c:v>
                </c:pt>
                <c:pt idx="129">
                  <c:v>7.6414741105040997</c:v>
                </c:pt>
                <c:pt idx="130">
                  <c:v>7.70500795933334</c:v>
                </c:pt>
                <c:pt idx="131">
                  <c:v>7.9111576087399804</c:v>
                </c:pt>
                <c:pt idx="132">
                  <c:v>7.9590413923210903</c:v>
                </c:pt>
                <c:pt idx="133">
                  <c:v>8.4248816366310706</c:v>
                </c:pt>
                <c:pt idx="134">
                  <c:v>8.7134905430939398</c:v>
                </c:pt>
              </c:numCache>
            </c:numRef>
          </c:xVal>
          <c:yVal>
            <c:numRef>
              <c:f>total!$T$2:$T$136</c:f>
              <c:numCache>
                <c:formatCode>_(* #,##0.00_);_(* \(#,##0.00\);_(* "-"??_);_(@_)</c:formatCode>
                <c:ptCount val="135"/>
                <c:pt idx="0">
                  <c:v>2.43136376415899</c:v>
                </c:pt>
                <c:pt idx="1">
                  <c:v>2.5440680443502801</c:v>
                </c:pt>
                <c:pt idx="2">
                  <c:v>2.8149131812750698</c:v>
                </c:pt>
                <c:pt idx="3">
                  <c:v>2.9041743682841599</c:v>
                </c:pt>
                <c:pt idx="4">
                  <c:v>3.35793484700045</c:v>
                </c:pt>
                <c:pt idx="5">
                  <c:v>3.4232458739368101</c:v>
                </c:pt>
                <c:pt idx="6">
                  <c:v>4.3404441148401203</c:v>
                </c:pt>
                <c:pt idx="7">
                  <c:v>4.5622928644564702</c:v>
                </c:pt>
                <c:pt idx="8">
                  <c:v>4.7497363155690602</c:v>
                </c:pt>
                <c:pt idx="9">
                  <c:v>4.7650871199287099</c:v>
                </c:pt>
                <c:pt idx="10">
                  <c:v>4.9068735347220702</c:v>
                </c:pt>
                <c:pt idx="11">
                  <c:v>5.3729120029701098</c:v>
                </c:pt>
                <c:pt idx="12">
                  <c:v>5.4232458739368097</c:v>
                </c:pt>
                <c:pt idx="13">
                  <c:v>6.6404814369704201</c:v>
                </c:pt>
                <c:pt idx="14">
                  <c:v>7.4638929889859096</c:v>
                </c:pt>
                <c:pt idx="15">
                  <c:v>7.8796692056320499</c:v>
                </c:pt>
                <c:pt idx="16">
                  <c:v>7.8162412999917796</c:v>
                </c:pt>
                <c:pt idx="17">
                  <c:v>6.1271047983648099</c:v>
                </c:pt>
                <c:pt idx="18">
                  <c:v>5.3463529744506397</c:v>
                </c:pt>
                <c:pt idx="19">
                  <c:v>3.5740312677277202</c:v>
                </c:pt>
                <c:pt idx="20">
                  <c:v>3.67760695272049</c:v>
                </c:pt>
                <c:pt idx="21">
                  <c:v>3.3979400086720402</c:v>
                </c:pt>
                <c:pt idx="22">
                  <c:v>4.5037906830571801</c:v>
                </c:pt>
                <c:pt idx="23">
                  <c:v>2.75204844781944</c:v>
                </c:pt>
                <c:pt idx="24">
                  <c:v>5.1903316981702901</c:v>
                </c:pt>
                <c:pt idx="25">
                  <c:v>7.6541765418779599</c:v>
                </c:pt>
                <c:pt idx="26">
                  <c:v>5.4927603890268397</c:v>
                </c:pt>
                <c:pt idx="27">
                  <c:v>8</c:v>
                </c:pt>
                <c:pt idx="28">
                  <c:v>3.6627578316815699</c:v>
                </c:pt>
                <c:pt idx="29">
                  <c:v>3.3096301674259001</c:v>
                </c:pt>
                <c:pt idx="30">
                  <c:v>6.3909351071033802</c:v>
                </c:pt>
                <c:pt idx="31">
                  <c:v>4.1115985248803897</c:v>
                </c:pt>
                <c:pt idx="32">
                  <c:v>8</c:v>
                </c:pt>
                <c:pt idx="33">
                  <c:v>4.8238001537498798</c:v>
                </c:pt>
                <c:pt idx="34">
                  <c:v>6.8773713458697703</c:v>
                </c:pt>
                <c:pt idx="35">
                  <c:v>4.9400181550076603</c:v>
                </c:pt>
                <c:pt idx="36">
                  <c:v>3.55882852481701</c:v>
                </c:pt>
                <c:pt idx="37">
                  <c:v>7.5403294747908696</c:v>
                </c:pt>
                <c:pt idx="38">
                  <c:v>3.3502480183341601</c:v>
                </c:pt>
                <c:pt idx="39">
                  <c:v>7.8909795969896903</c:v>
                </c:pt>
                <c:pt idx="40">
                  <c:v>5.5263392773898401</c:v>
                </c:pt>
                <c:pt idx="41">
                  <c:v>5.1335389083702196</c:v>
                </c:pt>
                <c:pt idx="42">
                  <c:v>6.4517864355242898</c:v>
                </c:pt>
                <c:pt idx="43">
                  <c:v>7.94645226501307</c:v>
                </c:pt>
                <c:pt idx="44">
                  <c:v>5.4183012913197501</c:v>
                </c:pt>
                <c:pt idx="45">
                  <c:v>6.4623979978989601</c:v>
                </c:pt>
                <c:pt idx="46">
                  <c:v>8.0969100130080598</c:v>
                </c:pt>
                <c:pt idx="47">
                  <c:v>3.5054213275832802</c:v>
                </c:pt>
                <c:pt idx="48">
                  <c:v>5.1038037209559599</c:v>
                </c:pt>
                <c:pt idx="49">
                  <c:v>8</c:v>
                </c:pt>
                <c:pt idx="50">
                  <c:v>4.3010299956639804</c:v>
                </c:pt>
                <c:pt idx="51">
                  <c:v>5.93951925261862</c:v>
                </c:pt>
                <c:pt idx="52">
                  <c:v>3.3053513694466199</c:v>
                </c:pt>
                <c:pt idx="53">
                  <c:v>3.4329692908744098</c:v>
                </c:pt>
                <c:pt idx="54">
                  <c:v>4.4031205211758202</c:v>
                </c:pt>
                <c:pt idx="55">
                  <c:v>2.5092025223310999</c:v>
                </c:pt>
                <c:pt idx="56">
                  <c:v>7.8169038393756596</c:v>
                </c:pt>
                <c:pt idx="57">
                  <c:v>6.2174839442139103</c:v>
                </c:pt>
                <c:pt idx="58">
                  <c:v>8</c:v>
                </c:pt>
                <c:pt idx="59">
                  <c:v>6.9047155452786804</c:v>
                </c:pt>
                <c:pt idx="60">
                  <c:v>5.5301996982030799</c:v>
                </c:pt>
                <c:pt idx="61">
                  <c:v>6.4265112613645696</c:v>
                </c:pt>
                <c:pt idx="62">
                  <c:v>5.3873898263387296</c:v>
                </c:pt>
                <c:pt idx="63">
                  <c:v>6.8567288903828798</c:v>
                </c:pt>
                <c:pt idx="64">
                  <c:v>6.2174839442139103</c:v>
                </c:pt>
                <c:pt idx="65">
                  <c:v>6.5314789170422598</c:v>
                </c:pt>
                <c:pt idx="66">
                  <c:v>7.3384564936046104</c:v>
                </c:pt>
                <c:pt idx="67">
                  <c:v>5.6919651027673597</c:v>
                </c:pt>
                <c:pt idx="68">
                  <c:v>3.5198279937757202</c:v>
                </c:pt>
                <c:pt idx="69">
                  <c:v>6.0530784434834199</c:v>
                </c:pt>
                <c:pt idx="70">
                  <c:v>5.3996737214810402</c:v>
                </c:pt>
                <c:pt idx="71">
                  <c:v>6.6148972160331301</c:v>
                </c:pt>
                <c:pt idx="72">
                  <c:v>5.3729120029701098</c:v>
                </c:pt>
                <c:pt idx="73">
                  <c:v>6.3138672203691497</c:v>
                </c:pt>
                <c:pt idx="74">
                  <c:v>6.2810333672477299</c:v>
                </c:pt>
                <c:pt idx="75">
                  <c:v>5.9698816437464997</c:v>
                </c:pt>
                <c:pt idx="76">
                  <c:v>7.2900346113625201</c:v>
                </c:pt>
                <c:pt idx="77">
                  <c:v>4.3701428470510999</c:v>
                </c:pt>
                <c:pt idx="78">
                  <c:v>6.0899051114393998</c:v>
                </c:pt>
                <c:pt idx="79">
                  <c:v>8</c:v>
                </c:pt>
                <c:pt idx="80">
                  <c:v>5.6794278966121201</c:v>
                </c:pt>
                <c:pt idx="81">
                  <c:v>7.6009728956867502</c:v>
                </c:pt>
                <c:pt idx="82">
                  <c:v>7.2833012287035501</c:v>
                </c:pt>
                <c:pt idx="83">
                  <c:v>7.5428254269591797</c:v>
                </c:pt>
                <c:pt idx="84">
                  <c:v>6.5575072019056604</c:v>
                </c:pt>
                <c:pt idx="85">
                  <c:v>7.0827853703164498</c:v>
                </c:pt>
                <c:pt idx="86">
                  <c:v>5.9474337218870499</c:v>
                </c:pt>
                <c:pt idx="87">
                  <c:v>6.8088858673598098</c:v>
                </c:pt>
                <c:pt idx="88">
                  <c:v>5.41664050733828</c:v>
                </c:pt>
                <c:pt idx="89">
                  <c:v>5.8007170782823803</c:v>
                </c:pt>
                <c:pt idx="90">
                  <c:v>9.1024093488307098</c:v>
                </c:pt>
                <c:pt idx="91">
                  <c:v>3.7283537820212298</c:v>
                </c:pt>
                <c:pt idx="92">
                  <c:v>5.6253124509616699</c:v>
                </c:pt>
                <c:pt idx="93">
                  <c:v>6.18184358794477</c:v>
                </c:pt>
                <c:pt idx="94">
                  <c:v>5.4440447959180798</c:v>
                </c:pt>
                <c:pt idx="95">
                  <c:v>5.5263392773898401</c:v>
                </c:pt>
                <c:pt idx="96">
                  <c:v>4.7860412102425496</c:v>
                </c:pt>
                <c:pt idx="97">
                  <c:v>4.6775157047987603</c:v>
                </c:pt>
                <c:pt idx="98">
                  <c:v>5.5289167002776596</c:v>
                </c:pt>
                <c:pt idx="99">
                  <c:v>3.8475726591421102</c:v>
                </c:pt>
                <c:pt idx="100">
                  <c:v>6.4623979978989601</c:v>
                </c:pt>
                <c:pt idx="101">
                  <c:v>6.9867717342662496</c:v>
                </c:pt>
                <c:pt idx="102">
                  <c:v>5.8061799739838902</c:v>
                </c:pt>
                <c:pt idx="103">
                  <c:v>6.0644579892269199</c:v>
                </c:pt>
                <c:pt idx="104">
                  <c:v>5.2624510897304297</c:v>
                </c:pt>
                <c:pt idx="105">
                  <c:v>7.1731862684122696</c:v>
                </c:pt>
                <c:pt idx="106">
                  <c:v>6.4828735836087503</c:v>
                </c:pt>
                <c:pt idx="107">
                  <c:v>7.8876173003357399</c:v>
                </c:pt>
                <c:pt idx="108">
                  <c:v>7.51454775266029</c:v>
                </c:pt>
                <c:pt idx="109">
                  <c:v>6.8162412999917796</c:v>
                </c:pt>
                <c:pt idx="110">
                  <c:v>2.78390357927274</c:v>
                </c:pt>
                <c:pt idx="111">
                  <c:v>6.02118929906994</c:v>
                </c:pt>
                <c:pt idx="112">
                  <c:v>7.5774917998372304</c:v>
                </c:pt>
                <c:pt idx="113">
                  <c:v>6.9876662649262702</c:v>
                </c:pt>
                <c:pt idx="114">
                  <c:v>4.9459607035775699</c:v>
                </c:pt>
                <c:pt idx="115">
                  <c:v>7.44247976906445</c:v>
                </c:pt>
                <c:pt idx="116">
                  <c:v>6.1430148002540896</c:v>
                </c:pt>
                <c:pt idx="117">
                  <c:v>7.5403294747908696</c:v>
                </c:pt>
                <c:pt idx="118">
                  <c:v>4.40823996531185</c:v>
                </c:pt>
                <c:pt idx="119">
                  <c:v>4.1105897102992497</c:v>
                </c:pt>
                <c:pt idx="120">
                  <c:v>7.8388490907372601</c:v>
                </c:pt>
                <c:pt idx="121">
                  <c:v>8</c:v>
                </c:pt>
                <c:pt idx="122">
                  <c:v>8.6812412373755894</c:v>
                </c:pt>
                <c:pt idx="123">
                  <c:v>4.1958996524092296</c:v>
                </c:pt>
                <c:pt idx="124">
                  <c:v>8.2013971243204509</c:v>
                </c:pt>
                <c:pt idx="125">
                  <c:v>6.7817553746524704</c:v>
                </c:pt>
                <c:pt idx="126">
                  <c:v>7.4377505628203897</c:v>
                </c:pt>
                <c:pt idx="127">
                  <c:v>7.7528164311882701</c:v>
                </c:pt>
                <c:pt idx="128">
                  <c:v>6.46686762035411</c:v>
                </c:pt>
                <c:pt idx="129">
                  <c:v>6.31597034545692</c:v>
                </c:pt>
                <c:pt idx="130">
                  <c:v>5.4265112613645696</c:v>
                </c:pt>
                <c:pt idx="131">
                  <c:v>7.5587085705331702</c:v>
                </c:pt>
                <c:pt idx="132">
                  <c:v>8.4116197059632292</c:v>
                </c:pt>
                <c:pt idx="133">
                  <c:v>6.9921114877869499</c:v>
                </c:pt>
                <c:pt idx="134">
                  <c:v>4.9813655090785396</c:v>
                </c:pt>
              </c:numCache>
            </c:numRef>
          </c:yVal>
          <c:smooth val="0"/>
          <c:extLst xmlns:c16r2="http://schemas.microsoft.com/office/drawing/2015/06/chart">
            <c:ext xmlns:c16="http://schemas.microsoft.com/office/drawing/2014/chart" uri="{C3380CC4-5D6E-409C-BE32-E72D297353CC}">
              <c16:uniqueId val="{00000001-AA52-4E4E-B20C-0DDE8EE1B09C}"/>
            </c:ext>
          </c:extLst>
        </c:ser>
        <c:dLbls>
          <c:showLegendKey val="0"/>
          <c:showVal val="0"/>
          <c:showCatName val="0"/>
          <c:showSerName val="0"/>
          <c:showPercent val="0"/>
          <c:showBubbleSize val="0"/>
        </c:dLbls>
        <c:axId val="-1607461840"/>
        <c:axId val="-1607460752"/>
      </c:scatterChart>
      <c:valAx>
        <c:axId val="-16074618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latin typeface="Times New Roman" panose="02020603050405020304" pitchFamily="18" charset="0"/>
                    <a:cs typeface="Times New Roman" panose="02020603050405020304" pitchFamily="18" charset="0"/>
                  </a:rPr>
                  <a:t>HBV RNA (</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lo</a:t>
                </a:r>
                <a:r>
                  <a:rPr lang="en-US"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g10</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copies</a:t>
                </a:r>
                <a:r>
                  <a:rPr lang="vi-VN">
                    <a:latin typeface="Times New Roman" panose="02020603050405020304" pitchFamily="18" charset="0"/>
                    <a:cs typeface="Times New Roman" panose="02020603050405020304" pitchFamily="18" charset="0"/>
                  </a:rPr>
                  <a:t>/</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ml</a:t>
                </a:r>
                <a:r>
                  <a:rPr lang="vi-VN"/>
                  <a: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60752"/>
        <c:crosses val="autoZero"/>
        <c:crossBetween val="midCat"/>
      </c:valAx>
      <c:valAx>
        <c:axId val="-16074607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latin typeface="Times New Roman" panose="02020603050405020304" pitchFamily="18" charset="0"/>
                    <a:cs typeface="Times New Roman" panose="02020603050405020304" pitchFamily="18" charset="0"/>
                  </a:rPr>
                  <a:t>HBV DNA (</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log10copies</a:t>
                </a:r>
                <a:r>
                  <a:rPr lang="vi-VN">
                    <a:latin typeface="Times New Roman" panose="02020603050405020304" pitchFamily="18" charset="0"/>
                    <a:cs typeface="Times New Roman" panose="02020603050405020304" pitchFamily="18" charset="0"/>
                  </a:rPr>
                  <a:t>/</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ml</a:t>
                </a:r>
                <a:r>
                  <a:rPr lang="vi-VN">
                    <a:latin typeface="Times New Roman" panose="02020603050405020304" pitchFamily="18" charset="0"/>
                    <a:cs typeface="Times New Roman" panose="02020603050405020304" pitchFamily="18" charset="0"/>
                  </a:rPr>
                  <a:t>)</a:t>
                </a:r>
                <a:endParaRPr lang="en-US">
                  <a:latin typeface="Times New Roman" panose="02020603050405020304" pitchFamily="18" charset="0"/>
                  <a:cs typeface="Times New Roman" panose="02020603050405020304" pitchFamily="18" charset="0"/>
                </a:endParaRPr>
              </a:p>
            </c:rich>
          </c:tx>
          <c:layout>
            <c:manualLayout>
              <c:xMode val="edge"/>
              <c:yMode val="edge"/>
              <c:x val="3.3333333333333333E-2"/>
              <c:y val="0.1408333333333333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618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vi-VN"/>
              <a:t>r=0,47,</a:t>
            </a:r>
            <a:r>
              <a:rPr lang="vi-VN" baseline="0"/>
              <a:t> p&lt; 0,01</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6"/>
              </a:solidFill>
              <a:ln w="9525">
                <a:solidFill>
                  <a:schemeClr val="accent6"/>
                </a:solidFill>
              </a:ln>
              <a:effectLst/>
            </c:spPr>
          </c:marker>
          <c:trendline>
            <c:spPr>
              <a:ln w="19050" cap="rnd">
                <a:solidFill>
                  <a:schemeClr val="accent6"/>
                </a:solidFill>
                <a:prstDash val="sysDot"/>
              </a:ln>
              <a:effectLst/>
            </c:spPr>
            <c:trendlineType val="linear"/>
            <c:dispRSqr val="0"/>
            <c:dispEq val="0"/>
          </c:trendline>
          <c:xVal>
            <c:numRef>
              <c:f>total!$U$2:$U$136</c:f>
              <c:numCache>
                <c:formatCode>_(* #,##0.00_);_(* \(#,##0.00\);_(* "-"??_);_(@_)</c:formatCode>
                <c:ptCount val="135"/>
                <c:pt idx="0">
                  <c:v>1.5250448070368501</c:v>
                </c:pt>
                <c:pt idx="1">
                  <c:v>1.1003705451175601</c:v>
                </c:pt>
                <c:pt idx="2">
                  <c:v>1.1003705451175601</c:v>
                </c:pt>
                <c:pt idx="3">
                  <c:v>0.75</c:v>
                </c:pt>
                <c:pt idx="4">
                  <c:v>1.21</c:v>
                </c:pt>
                <c:pt idx="5">
                  <c:v>1.17609125905568</c:v>
                </c:pt>
                <c:pt idx="6">
                  <c:v>1.25527250510331</c:v>
                </c:pt>
                <c:pt idx="7">
                  <c:v>1.1000000000000001</c:v>
                </c:pt>
                <c:pt idx="8">
                  <c:v>1.27875360095283</c:v>
                </c:pt>
                <c:pt idx="9">
                  <c:v>1.3</c:v>
                </c:pt>
                <c:pt idx="10">
                  <c:v>1.21748394421391</c:v>
                </c:pt>
                <c:pt idx="11">
                  <c:v>1.45</c:v>
                </c:pt>
                <c:pt idx="12">
                  <c:v>1.25</c:v>
                </c:pt>
                <c:pt idx="13">
                  <c:v>0.7</c:v>
                </c:pt>
                <c:pt idx="14">
                  <c:v>1.2041199826559199</c:v>
                </c:pt>
                <c:pt idx="15">
                  <c:v>1.07918124604762</c:v>
                </c:pt>
                <c:pt idx="16">
                  <c:v>1.5250448070368501</c:v>
                </c:pt>
                <c:pt idx="17">
                  <c:v>1.18752072083646</c:v>
                </c:pt>
                <c:pt idx="18">
                  <c:v>1.48</c:v>
                </c:pt>
                <c:pt idx="19">
                  <c:v>1.35</c:v>
                </c:pt>
                <c:pt idx="20">
                  <c:v>1.27</c:v>
                </c:pt>
                <c:pt idx="21">
                  <c:v>1.43136376415899</c:v>
                </c:pt>
                <c:pt idx="22">
                  <c:v>1.3138672203691499</c:v>
                </c:pt>
                <c:pt idx="23">
                  <c:v>1.48</c:v>
                </c:pt>
                <c:pt idx="24">
                  <c:v>1.3502480183341601</c:v>
                </c:pt>
                <c:pt idx="25">
                  <c:v>1.2504200023088901</c:v>
                </c:pt>
                <c:pt idx="26">
                  <c:v>1.5526682161121901</c:v>
                </c:pt>
                <c:pt idx="27">
                  <c:v>1.96425963019685</c:v>
                </c:pt>
                <c:pt idx="28">
                  <c:v>1.89</c:v>
                </c:pt>
                <c:pt idx="29">
                  <c:v>1.3443922736851099</c:v>
                </c:pt>
                <c:pt idx="30">
                  <c:v>1.6020599913279601</c:v>
                </c:pt>
                <c:pt idx="31">
                  <c:v>1.92</c:v>
                </c:pt>
                <c:pt idx="32">
                  <c:v>1.7481880270062</c:v>
                </c:pt>
                <c:pt idx="33">
                  <c:v>1.78</c:v>
                </c:pt>
                <c:pt idx="34">
                  <c:v>1.8</c:v>
                </c:pt>
                <c:pt idx="35">
                  <c:v>1.73</c:v>
                </c:pt>
                <c:pt idx="36">
                  <c:v>1.88</c:v>
                </c:pt>
                <c:pt idx="37">
                  <c:v>1.50514997831991</c:v>
                </c:pt>
                <c:pt idx="38">
                  <c:v>1.51851393987789</c:v>
                </c:pt>
                <c:pt idx="39">
                  <c:v>1.25527250510331</c:v>
                </c:pt>
                <c:pt idx="40">
                  <c:v>1.49136169383427</c:v>
                </c:pt>
                <c:pt idx="41">
                  <c:v>1.55</c:v>
                </c:pt>
                <c:pt idx="42">
                  <c:v>0.943494515906103</c:v>
                </c:pt>
                <c:pt idx="43">
                  <c:v>1.43</c:v>
                </c:pt>
                <c:pt idx="44">
                  <c:v>1.45</c:v>
                </c:pt>
                <c:pt idx="45">
                  <c:v>1.7435097647284299</c:v>
                </c:pt>
                <c:pt idx="46">
                  <c:v>1.0899051114394001</c:v>
                </c:pt>
                <c:pt idx="47">
                  <c:v>0.90308998699194398</c:v>
                </c:pt>
                <c:pt idx="48">
                  <c:v>1.36172783601759</c:v>
                </c:pt>
                <c:pt idx="49">
                  <c:v>1.3010299956639799</c:v>
                </c:pt>
                <c:pt idx="50">
                  <c:v>1.3424226808222099</c:v>
                </c:pt>
                <c:pt idx="51">
                  <c:v>1.83454785768095</c:v>
                </c:pt>
                <c:pt idx="52">
                  <c:v>1.49136169383427</c:v>
                </c:pt>
                <c:pt idx="53">
                  <c:v>1.6127838567197399</c:v>
                </c:pt>
                <c:pt idx="54">
                  <c:v>1.36172783601759</c:v>
                </c:pt>
                <c:pt idx="55">
                  <c:v>1.74973631556906</c:v>
                </c:pt>
                <c:pt idx="56">
                  <c:v>1.9</c:v>
                </c:pt>
                <c:pt idx="57">
                  <c:v>1.5453071164658201</c:v>
                </c:pt>
                <c:pt idx="58">
                  <c:v>1.32221929473392</c:v>
                </c:pt>
                <c:pt idx="59">
                  <c:v>1.09537859956006</c:v>
                </c:pt>
                <c:pt idx="60">
                  <c:v>1.40312052117582</c:v>
                </c:pt>
                <c:pt idx="61">
                  <c:v>1.9</c:v>
                </c:pt>
                <c:pt idx="62">
                  <c:v>1.3979400086720399</c:v>
                </c:pt>
                <c:pt idx="63">
                  <c:v>1.20139712432045</c:v>
                </c:pt>
                <c:pt idx="64">
                  <c:v>1.7481880270062</c:v>
                </c:pt>
                <c:pt idx="65">
                  <c:v>1.6493348587121399</c:v>
                </c:pt>
                <c:pt idx="66">
                  <c:v>1.1430148002541001</c:v>
                </c:pt>
                <c:pt idx="67">
                  <c:v>1.7752462597402401</c:v>
                </c:pt>
                <c:pt idx="68">
                  <c:v>1.97</c:v>
                </c:pt>
                <c:pt idx="69">
                  <c:v>1.88</c:v>
                </c:pt>
                <c:pt idx="70">
                  <c:v>2.0969100130080598</c:v>
                </c:pt>
                <c:pt idx="71">
                  <c:v>1.07918124604762</c:v>
                </c:pt>
                <c:pt idx="72">
                  <c:v>2.1903316981702901</c:v>
                </c:pt>
                <c:pt idx="73">
                  <c:v>1.98227123303957</c:v>
                </c:pt>
                <c:pt idx="74">
                  <c:v>1.7817553746524699</c:v>
                </c:pt>
                <c:pt idx="75">
                  <c:v>1.36172783601759</c:v>
                </c:pt>
                <c:pt idx="76">
                  <c:v>1.0644579892269199</c:v>
                </c:pt>
                <c:pt idx="77">
                  <c:v>1.2041199826559199</c:v>
                </c:pt>
                <c:pt idx="78">
                  <c:v>1.69108149212297</c:v>
                </c:pt>
                <c:pt idx="79">
                  <c:v>2.1</c:v>
                </c:pt>
                <c:pt idx="80">
                  <c:v>1.34830486304816</c:v>
                </c:pt>
                <c:pt idx="81">
                  <c:v>1.7435097647284299</c:v>
                </c:pt>
                <c:pt idx="82">
                  <c:v>2.0569048513364701</c:v>
                </c:pt>
                <c:pt idx="83">
                  <c:v>1.0863598306747499</c:v>
                </c:pt>
                <c:pt idx="84">
                  <c:v>2.3016809492935799</c:v>
                </c:pt>
                <c:pt idx="85">
                  <c:v>1.9995654882259799</c:v>
                </c:pt>
                <c:pt idx="86">
                  <c:v>1.6036855496147</c:v>
                </c:pt>
                <c:pt idx="87">
                  <c:v>1.75358305889291</c:v>
                </c:pt>
                <c:pt idx="88">
                  <c:v>1.3541084391474001</c:v>
                </c:pt>
                <c:pt idx="89">
                  <c:v>1.4727564493172101</c:v>
                </c:pt>
                <c:pt idx="90">
                  <c:v>1.3443922736851099</c:v>
                </c:pt>
                <c:pt idx="91">
                  <c:v>1.37106786227174</c:v>
                </c:pt>
                <c:pt idx="92">
                  <c:v>2.1335389083702201</c:v>
                </c:pt>
                <c:pt idx="93">
                  <c:v>1.20139712432045</c:v>
                </c:pt>
                <c:pt idx="94">
                  <c:v>2.3979400086720402</c:v>
                </c:pt>
                <c:pt idx="95">
                  <c:v>1.90848501887865</c:v>
                </c:pt>
                <c:pt idx="96">
                  <c:v>1.5563025007672899</c:v>
                </c:pt>
                <c:pt idx="97">
                  <c:v>1.51321760006794</c:v>
                </c:pt>
                <c:pt idx="98">
                  <c:v>1.6493348587121399</c:v>
                </c:pt>
                <c:pt idx="99">
                  <c:v>1.57170883180869</c:v>
                </c:pt>
                <c:pt idx="100">
                  <c:v>1.81</c:v>
                </c:pt>
                <c:pt idx="101">
                  <c:v>1.63346845557959</c:v>
                </c:pt>
                <c:pt idx="102">
                  <c:v>1.65513843481138</c:v>
                </c:pt>
                <c:pt idx="103">
                  <c:v>2.13</c:v>
                </c:pt>
                <c:pt idx="104">
                  <c:v>1.6450290647211401</c:v>
                </c:pt>
                <c:pt idx="105">
                  <c:v>2.14</c:v>
                </c:pt>
                <c:pt idx="106">
                  <c:v>2.2000000000000002</c:v>
                </c:pt>
                <c:pt idx="107">
                  <c:v>1.3283796034387401</c:v>
                </c:pt>
                <c:pt idx="108">
                  <c:v>2.1800000000000002</c:v>
                </c:pt>
                <c:pt idx="109">
                  <c:v>1.3463529744506399</c:v>
                </c:pt>
                <c:pt idx="110">
                  <c:v>1.88</c:v>
                </c:pt>
                <c:pt idx="111">
                  <c:v>1.8920946026904799</c:v>
                </c:pt>
                <c:pt idx="112">
                  <c:v>2.40823996531185</c:v>
                </c:pt>
                <c:pt idx="113">
                  <c:v>2.17609125905568</c:v>
                </c:pt>
                <c:pt idx="114">
                  <c:v>1.01</c:v>
                </c:pt>
                <c:pt idx="115">
                  <c:v>1.43136376415899</c:v>
                </c:pt>
                <c:pt idx="116">
                  <c:v>1.7481880270062</c:v>
                </c:pt>
                <c:pt idx="117">
                  <c:v>2.0025979807199099</c:v>
                </c:pt>
                <c:pt idx="118">
                  <c:v>1.3979400086720399</c:v>
                </c:pt>
                <c:pt idx="119">
                  <c:v>1.28443073384452</c:v>
                </c:pt>
                <c:pt idx="120">
                  <c:v>1.21</c:v>
                </c:pt>
                <c:pt idx="121">
                  <c:v>1.33445375115093</c:v>
                </c:pt>
                <c:pt idx="122">
                  <c:v>1.95</c:v>
                </c:pt>
                <c:pt idx="123">
                  <c:v>2.12</c:v>
                </c:pt>
                <c:pt idx="124">
                  <c:v>2.40823996531185</c:v>
                </c:pt>
                <c:pt idx="125">
                  <c:v>1.60530504614111</c:v>
                </c:pt>
                <c:pt idx="126">
                  <c:v>2.4660961740537402</c:v>
                </c:pt>
                <c:pt idx="127">
                  <c:v>2.1</c:v>
                </c:pt>
                <c:pt idx="128">
                  <c:v>1.97</c:v>
                </c:pt>
                <c:pt idx="129">
                  <c:v>2.4297522800024098</c:v>
                </c:pt>
                <c:pt idx="130">
                  <c:v>1.9684829485539399</c:v>
                </c:pt>
                <c:pt idx="131">
                  <c:v>2.8668778143375002</c:v>
                </c:pt>
                <c:pt idx="132">
                  <c:v>1.7092699609758299</c:v>
                </c:pt>
                <c:pt idx="133">
                  <c:v>2.0899051114393998</c:v>
                </c:pt>
                <c:pt idx="134">
                  <c:v>2.4031205211758202</c:v>
                </c:pt>
              </c:numCache>
            </c:numRef>
          </c:xVal>
          <c:yVal>
            <c:numRef>
              <c:f>total!$AJ$2:$AJ$136</c:f>
              <c:numCache>
                <c:formatCode>_(* #,##0.00_);_(* \(#,##0.00\);_(* "-"??_);_(@_)</c:formatCode>
                <c:ptCount val="135"/>
                <c:pt idx="0">
                  <c:v>2.568201724066995</c:v>
                </c:pt>
                <c:pt idx="1">
                  <c:v>2.6532125137753435</c:v>
                </c:pt>
                <c:pt idx="2">
                  <c:v>2.8767949762007006</c:v>
                </c:pt>
                <c:pt idx="3">
                  <c:v>2.9552065375419416</c:v>
                </c:pt>
                <c:pt idx="4">
                  <c:v>3.3765769570565118</c:v>
                </c:pt>
                <c:pt idx="5">
                  <c:v>3.4393326938302629</c:v>
                </c:pt>
                <c:pt idx="6">
                  <c:v>4.3424226808222066</c:v>
                </c:pt>
                <c:pt idx="7">
                  <c:v>4.563481085394411</c:v>
                </c:pt>
                <c:pt idx="8">
                  <c:v>4.7505083948513462</c:v>
                </c:pt>
                <c:pt idx="9">
                  <c:v>4.7658324085552994</c:v>
                </c:pt>
                <c:pt idx="10">
                  <c:v>4.907411360774586</c:v>
                </c:pt>
                <c:pt idx="11">
                  <c:v>5.3730959870787274</c:v>
                </c:pt>
                <c:pt idx="12">
                  <c:v>5.4234097277330937</c:v>
                </c:pt>
                <c:pt idx="13">
                  <c:v>6.6404913749455465</c:v>
                </c:pt>
                <c:pt idx="14">
                  <c:v>7.4638944814042434</c:v>
                </c:pt>
                <c:pt idx="15">
                  <c:v>7.8796697785795411</c:v>
                </c:pt>
                <c:pt idx="16">
                  <c:v>7.8162445754217833</c:v>
                </c:pt>
                <c:pt idx="17">
                  <c:v>6.1274384935031447</c:v>
                </c:pt>
                <c:pt idx="18">
                  <c:v>5.3484411672783612</c:v>
                </c:pt>
                <c:pt idx="19">
                  <c:v>3.6866362692622934</c:v>
                </c:pt>
                <c:pt idx="20">
                  <c:v>3.7774268223893115</c:v>
                </c:pt>
                <c:pt idx="21">
                  <c:v>3.5820633629117089</c:v>
                </c:pt>
                <c:pt idx="22">
                  <c:v>4.5213996281153754</c:v>
                </c:pt>
                <c:pt idx="23">
                  <c:v>3.3334472744967503</c:v>
                </c:pt>
                <c:pt idx="24">
                  <c:v>5.1955952630055258</c:v>
                </c:pt>
                <c:pt idx="25">
                  <c:v>7.6542014817983874</c:v>
                </c:pt>
                <c:pt idx="26">
                  <c:v>5.496971139194553</c:v>
                </c:pt>
                <c:pt idx="27">
                  <c:v>8.0000152000408669</c:v>
                </c:pt>
                <c:pt idx="28">
                  <c:v>3.9434945159061026</c:v>
                </c:pt>
                <c:pt idx="29">
                  <c:v>3.8893017025063101</c:v>
                </c:pt>
                <c:pt idx="30">
                  <c:v>6.3919490417956508</c:v>
                </c:pt>
                <c:pt idx="31">
                  <c:v>4.2734642726213465</c:v>
                </c:pt>
                <c:pt idx="32">
                  <c:v>8.0000282282239166</c:v>
                </c:pt>
                <c:pt idx="33">
                  <c:v>4.8644102086042746</c:v>
                </c:pt>
                <c:pt idx="34">
                  <c:v>6.8777639917114204</c:v>
                </c:pt>
                <c:pt idx="35">
                  <c:v>4.9752939153562066</c:v>
                </c:pt>
                <c:pt idx="36">
                  <c:v>4.0889507342180362</c:v>
                </c:pt>
                <c:pt idx="37">
                  <c:v>7.5404801876208412</c:v>
                </c:pt>
                <c:pt idx="38">
                  <c:v>4.1625644065230194</c:v>
                </c:pt>
                <c:pt idx="39">
                  <c:v>7.8910482525154864</c:v>
                </c:pt>
                <c:pt idx="40">
                  <c:v>5.5422027824340283</c:v>
                </c:pt>
                <c:pt idx="41">
                  <c:v>5.1728946977521764</c:v>
                </c:pt>
                <c:pt idx="42">
                  <c:v>6.453837959083045</c:v>
                </c:pt>
                <c:pt idx="43">
                  <c:v>7.9465200568241467</c:v>
                </c:pt>
                <c:pt idx="44">
                  <c:v>5.4409090820652173</c:v>
                </c:pt>
                <c:pt idx="45">
                  <c:v>6.4646683552929041</c:v>
                </c:pt>
                <c:pt idx="46">
                  <c:v>8.0969628200064552</c:v>
                </c:pt>
                <c:pt idx="47">
                  <c:v>4.3096727432292665</c:v>
                </c:pt>
                <c:pt idx="48">
                  <c:v>5.1763806922432707</c:v>
                </c:pt>
                <c:pt idx="49">
                  <c:v>8.0001020906324118</c:v>
                </c:pt>
                <c:pt idx="50">
                  <c:v>4.6444385894678382</c:v>
                </c:pt>
                <c:pt idx="51">
                  <c:v>5.9515317905423482</c:v>
                </c:pt>
                <c:pt idx="52">
                  <c:v>4.4332896851950254</c:v>
                </c:pt>
                <c:pt idx="53">
                  <c:v>4.4442009888641598</c:v>
                </c:pt>
                <c:pt idx="54">
                  <c:v>4.7067177823367583</c:v>
                </c:pt>
                <c:pt idx="55">
                  <c:v>4.4170230504219647</c:v>
                </c:pt>
                <c:pt idx="56">
                  <c:v>7.8171007830113535</c:v>
                </c:pt>
                <c:pt idx="57">
                  <c:v>6.2259292596782645</c:v>
                </c:pt>
                <c:pt idx="58">
                  <c:v>8.0001411227754087</c:v>
                </c:pt>
                <c:pt idx="59">
                  <c:v>6.9071048815523879</c:v>
                </c:pt>
                <c:pt idx="60">
                  <c:v>5.5871494982543437</c:v>
                </c:pt>
                <c:pt idx="61">
                  <c:v>6.4342494523964753</c:v>
                </c:pt>
                <c:pt idx="62">
                  <c:v>5.4745076391169754</c:v>
                </c:pt>
                <c:pt idx="63">
                  <c:v>6.8601462756559419</c:v>
                </c:pt>
                <c:pt idx="64">
                  <c:v>6.2326404020269432</c:v>
                </c:pt>
                <c:pt idx="65">
                  <c:v>6.5389003371407188</c:v>
                </c:pt>
                <c:pt idx="66">
                  <c:v>7.3396257402796099</c:v>
                </c:pt>
                <c:pt idx="67">
                  <c:v>5.7417029839577403</c:v>
                </c:pt>
                <c:pt idx="68">
                  <c:v>4.7997884000675555</c:v>
                </c:pt>
                <c:pt idx="69">
                  <c:v>6.0776745288513592</c:v>
                </c:pt>
                <c:pt idx="70">
                  <c:v>5.5043349118024638</c:v>
                </c:pt>
                <c:pt idx="71">
                  <c:v>6.622410913773809</c:v>
                </c:pt>
                <c:pt idx="72">
                  <c:v>5.5070796525760537</c:v>
                </c:pt>
                <c:pt idx="73">
                  <c:v>6.3315171831388426</c:v>
                </c:pt>
                <c:pt idx="74">
                  <c:v>6.3015942118293564</c:v>
                </c:pt>
                <c:pt idx="75">
                  <c:v>6.0112320103193664</c:v>
                </c:pt>
                <c:pt idx="76">
                  <c:v>7.2921253201738958</c:v>
                </c:pt>
                <c:pt idx="77">
                  <c:v>5.0861818046497493</c:v>
                </c:pt>
                <c:pt idx="78">
                  <c:v>6.1254812657005937</c:v>
                </c:pt>
                <c:pt idx="79">
                  <c:v>8.0005208409361863</c:v>
                </c:pt>
                <c:pt idx="80">
                  <c:v>5.7781512503836439</c:v>
                </c:pt>
                <c:pt idx="81">
                  <c:v>7.6023313405913377</c:v>
                </c:pt>
                <c:pt idx="82">
                  <c:v>7.2862767864668427</c:v>
                </c:pt>
                <c:pt idx="83">
                  <c:v>7.5447499714479083</c:v>
                </c:pt>
                <c:pt idx="84">
                  <c:v>6.5766868052009952</c:v>
                </c:pt>
                <c:pt idx="85">
                  <c:v>7.0905401997542352</c:v>
                </c:pt>
                <c:pt idx="86">
                  <c:v>6.0441476208787224</c:v>
                </c:pt>
                <c:pt idx="87">
                  <c:v>6.8240607174186527</c:v>
                </c:pt>
                <c:pt idx="88">
                  <c:v>5.6989700043360187</c:v>
                </c:pt>
                <c:pt idx="89">
                  <c:v>5.9461770591582725</c:v>
                </c:pt>
                <c:pt idx="90">
                  <c:v>9.1024977816881822</c:v>
                </c:pt>
                <c:pt idx="91">
                  <c:v>5.4216302469499524</c:v>
                </c:pt>
                <c:pt idx="92">
                  <c:v>5.8330756802207766</c:v>
                </c:pt>
                <c:pt idx="93">
                  <c:v>6.2543063323312857</c:v>
                </c:pt>
                <c:pt idx="94">
                  <c:v>5.8039825943945553</c:v>
                </c:pt>
                <c:pt idx="95">
                  <c:v>5.8582026258870794</c:v>
                </c:pt>
                <c:pt idx="96">
                  <c:v>5.7917608040129052</c:v>
                </c:pt>
                <c:pt idx="97">
                  <c:v>5.785891918069435</c:v>
                </c:pt>
                <c:pt idx="98">
                  <c:v>5.9649381271168922</c:v>
                </c:pt>
                <c:pt idx="99">
                  <c:v>5.7738156894162005</c:v>
                </c:pt>
                <c:pt idx="100">
                  <c:v>6.5507174234692824</c:v>
                </c:pt>
                <c:pt idx="101">
                  <c:v>7.0177009712241167</c:v>
                </c:pt>
                <c:pt idx="102">
                  <c:v>6.1676126727275298</c:v>
                </c:pt>
                <c:pt idx="103">
                  <c:v>6.3045598887141416</c:v>
                </c:pt>
                <c:pt idx="104">
                  <c:v>6.0167547168469024</c:v>
                </c:pt>
                <c:pt idx="105">
                  <c:v>7.1985654356512097</c:v>
                </c:pt>
                <c:pt idx="106">
                  <c:v>6.6074550232146683</c:v>
                </c:pt>
                <c:pt idx="107">
                  <c:v>7.8934843462184858</c:v>
                </c:pt>
                <c:pt idx="108">
                  <c:v>7.5286596452349901</c:v>
                </c:pt>
                <c:pt idx="109">
                  <c:v>6.9025467793139912</c:v>
                </c:pt>
                <c:pt idx="110">
                  <c:v>6.1828732443425016</c:v>
                </c:pt>
                <c:pt idx="111">
                  <c:v>6.480006942957151</c:v>
                </c:pt>
                <c:pt idx="112">
                  <c:v>7.5995555909859807</c:v>
                </c:pt>
                <c:pt idx="113">
                  <c:v>7.075546961392531</c:v>
                </c:pt>
                <c:pt idx="114">
                  <c:v>6.3799035074515027</c:v>
                </c:pt>
                <c:pt idx="115">
                  <c:v>7.490941205356787</c:v>
                </c:pt>
                <c:pt idx="116">
                  <c:v>6.6702458530741238</c:v>
                </c:pt>
                <c:pt idx="117">
                  <c:v>7.5831987739686229</c:v>
                </c:pt>
                <c:pt idx="118">
                  <c:v>6.5905743571616284</c:v>
                </c:pt>
                <c:pt idx="119">
                  <c:v>6.6245811505667671</c:v>
                </c:pt>
                <c:pt idx="120">
                  <c:v>7.8654593226619642</c:v>
                </c:pt>
                <c:pt idx="121">
                  <c:v>8.0406023401140736</c:v>
                </c:pt>
                <c:pt idx="122">
                  <c:v>8.690904554054967</c:v>
                </c:pt>
                <c:pt idx="123">
                  <c:v>7.0459368171533043</c:v>
                </c:pt>
                <c:pt idx="124">
                  <c:v>8.2457593559672766</c:v>
                </c:pt>
                <c:pt idx="125">
                  <c:v>7.5792117802314989</c:v>
                </c:pt>
                <c:pt idx="126">
                  <c:v>7.773054693364263</c:v>
                </c:pt>
                <c:pt idx="127">
                  <c:v>7.9576072870600951</c:v>
                </c:pt>
                <c:pt idx="128">
                  <c:v>7.6554265877459189</c:v>
                </c:pt>
                <c:pt idx="129">
                  <c:v>7.6615287401319829</c:v>
                </c:pt>
                <c:pt idx="130">
                  <c:v>7.7072890710658539</c:v>
                </c:pt>
                <c:pt idx="131">
                  <c:v>8.0707764628434351</c:v>
                </c:pt>
                <c:pt idx="132">
                  <c:v>8.5428254269591797</c:v>
                </c:pt>
                <c:pt idx="133">
                  <c:v>8.4406257541339524</c:v>
                </c:pt>
                <c:pt idx="134">
                  <c:v>8.7135710103223865</c:v>
                </c:pt>
              </c:numCache>
            </c:numRef>
          </c:yVal>
          <c:smooth val="0"/>
          <c:extLst xmlns:c16r2="http://schemas.microsoft.com/office/drawing/2015/06/chart">
            <c:ext xmlns:c16="http://schemas.microsoft.com/office/drawing/2014/chart" uri="{C3380CC4-5D6E-409C-BE32-E72D297353CC}">
              <c16:uniqueId val="{00000001-AB6F-4E3E-B93A-BAD58DDD3DAC}"/>
            </c:ext>
          </c:extLst>
        </c:ser>
        <c:dLbls>
          <c:showLegendKey val="0"/>
          <c:showVal val="0"/>
          <c:showCatName val="0"/>
          <c:showSerName val="0"/>
          <c:showPercent val="0"/>
          <c:showBubbleSize val="0"/>
        </c:dLbls>
        <c:axId val="-1607484688"/>
        <c:axId val="-1607489040"/>
      </c:scatterChart>
      <c:valAx>
        <c:axId val="-16074846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cccDNA (</a:t>
                </a:r>
                <a:r>
                  <a:rPr lang="vi-VN" sz="1000" b="0" i="0" u="none" strike="noStrike" kern="1200" baseline="0">
                    <a:solidFill>
                      <a:sysClr val="windowText" lastClr="000000">
                        <a:lumMod val="65000"/>
                        <a:lumOff val="35000"/>
                      </a:sysClr>
                    </a:solidFill>
                    <a:latin typeface="+mn-lt"/>
                    <a:ea typeface="+mn-ea"/>
                    <a:cs typeface="+mn-cs"/>
                  </a:rPr>
                  <a:t>log10copies/tb</a:t>
                </a:r>
                <a:r>
                  <a:rPr lang="vi-VN"/>
                  <a: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9040"/>
        <c:crosses val="autoZero"/>
        <c:crossBetween val="midCat"/>
      </c:valAx>
      <c:valAx>
        <c:axId val="-1607489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vi-VN"/>
                  <a:t>HBV RNA+ DNA (</a:t>
                </a:r>
                <a:r>
                  <a:rPr lang="vi-VN" sz="1000" b="0" i="0" u="none" strike="noStrike" kern="1200" baseline="0">
                    <a:solidFill>
                      <a:sysClr val="windowText" lastClr="000000">
                        <a:lumMod val="65000"/>
                        <a:lumOff val="35000"/>
                      </a:sysClr>
                    </a:solidFill>
                    <a:latin typeface="+mn-lt"/>
                    <a:ea typeface="+mn-ea"/>
                    <a:cs typeface="+mn-cs"/>
                  </a:rPr>
                  <a:t>log10copies</a:t>
                </a:r>
                <a:r>
                  <a:rPr lang="vi-VN"/>
                  <a:t>/</a:t>
                </a:r>
                <a:r>
                  <a:rPr lang="vi-VN" sz="1000" b="0" i="0" u="none" strike="noStrike" kern="1200" baseline="0">
                    <a:solidFill>
                      <a:sysClr val="windowText" lastClr="000000">
                        <a:lumMod val="65000"/>
                        <a:lumOff val="35000"/>
                      </a:sysClr>
                    </a:solidFill>
                    <a:latin typeface="+mn-lt"/>
                    <a:ea typeface="+mn-ea"/>
                    <a:cs typeface="+mn-cs"/>
                  </a:rPr>
                  <a:t>ml</a:t>
                </a:r>
                <a:r>
                  <a:rPr lang="vi-VN"/>
                  <a: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48468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0E0010-D771-4BB7-BEB0-E93CD7256633}">
  <ds:schemaRefs>
    <ds:schemaRef ds:uri="http://schemas.openxmlformats.org/officeDocument/2006/bibliography"/>
  </ds:schemaRefs>
</ds:datastoreItem>
</file>

<file path=customXml/itemProps3.xml><?xml version="1.0" encoding="utf-8"?>
<ds:datastoreItem xmlns:ds="http://schemas.openxmlformats.org/officeDocument/2006/customXml" ds:itemID="{AAB6B501-5539-457C-A4E0-C246018E6B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161</Pages>
  <Words>65856</Words>
  <Characters>375380</Characters>
  <Application>Microsoft Office Word</Application>
  <DocSecurity>0</DocSecurity>
  <Lines>3128</Lines>
  <Paragraphs>880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440356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2024-02-19T07:36:00Z</cp:lastPrinted>
  <dcterms:created xsi:type="dcterms:W3CDTF">2024-02-26T09:00:00Z</dcterms:created>
  <dcterms:modified xsi:type="dcterms:W3CDTF">2024-02-28T05:46:00Z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63c1b57c091d630d2323cace23a358f8a384f2e680da132a1b3b9e23fb614bb1</vt:lpwstr>
  </property>
  <property fmtid="{D5CDD505-2E9C-101B-9397-08002B2CF9AE}" pid="3" name="KSOProductBuildVer">
    <vt:lpwstr>1033-12.2.0.13215</vt:lpwstr>
  </property>
  <property fmtid="{D5CDD505-2E9C-101B-9397-08002B2CF9AE}" pid="4" name="ICV">
    <vt:lpwstr>02B19BE8EE564F958CE3E016F7062F0F_12</vt:lpwstr>
  </property>
</Properties>
</file>